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charts/chart5.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0A61C1" w14:textId="77777777" w:rsidR="00971E68" w:rsidRDefault="005C1566">
      <w:pPr>
        <w:jc w:val="center"/>
        <w:rPr>
          <w:sz w:val="28"/>
          <w:szCs w:val="28"/>
        </w:rPr>
      </w:pPr>
      <w:r>
        <w:rPr>
          <w:sz w:val="28"/>
          <w:szCs w:val="28"/>
        </w:rPr>
        <w:t>\, КАЗАХСКИЙ НАЦИОНАЛЬНЫЙ АГРАРНЫЙ ИССЛЕДОВАТЕЛЬСКИЙ УНИВЕРСИТЕТ</w:t>
      </w:r>
    </w:p>
    <w:p w14:paraId="2D54F8B0" w14:textId="77777777" w:rsidR="00971E68" w:rsidRDefault="00971E68">
      <w:pPr>
        <w:jc w:val="center"/>
        <w:rPr>
          <w:sz w:val="28"/>
          <w:szCs w:val="28"/>
        </w:rPr>
      </w:pPr>
    </w:p>
    <w:p w14:paraId="2FD54E08" w14:textId="77777777" w:rsidR="00971E68" w:rsidRDefault="00971E68">
      <w:pPr>
        <w:jc w:val="center"/>
        <w:rPr>
          <w:sz w:val="28"/>
          <w:szCs w:val="28"/>
        </w:rPr>
      </w:pPr>
    </w:p>
    <w:p w14:paraId="251F576F" w14:textId="77777777" w:rsidR="00971E68" w:rsidRDefault="005C1566">
      <w:pPr>
        <w:ind w:firstLine="709"/>
        <w:jc w:val="both"/>
        <w:rPr>
          <w:sz w:val="28"/>
          <w:szCs w:val="28"/>
        </w:rPr>
      </w:pPr>
      <w:r>
        <w:rPr>
          <w:sz w:val="28"/>
          <w:szCs w:val="28"/>
        </w:rPr>
        <w:t>УДК: 632.25.93: 633.1 (574)                                       На правах рукописи</w:t>
      </w:r>
    </w:p>
    <w:p w14:paraId="3E69FE96" w14:textId="77777777" w:rsidR="00971E68" w:rsidRDefault="00971E68">
      <w:pPr>
        <w:ind w:firstLine="709"/>
        <w:jc w:val="both"/>
        <w:rPr>
          <w:sz w:val="28"/>
          <w:szCs w:val="28"/>
        </w:rPr>
      </w:pPr>
    </w:p>
    <w:p w14:paraId="0358A25A" w14:textId="77777777" w:rsidR="00971E68" w:rsidRDefault="00971E68">
      <w:pPr>
        <w:ind w:firstLine="709"/>
        <w:jc w:val="both"/>
        <w:rPr>
          <w:sz w:val="28"/>
          <w:szCs w:val="28"/>
        </w:rPr>
      </w:pPr>
    </w:p>
    <w:p w14:paraId="7A5912B6" w14:textId="77777777" w:rsidR="00971E68" w:rsidRDefault="00971E68">
      <w:pPr>
        <w:ind w:firstLine="709"/>
        <w:jc w:val="both"/>
        <w:rPr>
          <w:sz w:val="28"/>
          <w:szCs w:val="28"/>
        </w:rPr>
      </w:pPr>
    </w:p>
    <w:p w14:paraId="462FBCEA" w14:textId="77777777" w:rsidR="00971E68" w:rsidRDefault="00971E68">
      <w:pPr>
        <w:ind w:firstLine="709"/>
        <w:jc w:val="both"/>
        <w:rPr>
          <w:sz w:val="28"/>
          <w:szCs w:val="28"/>
        </w:rPr>
      </w:pPr>
    </w:p>
    <w:p w14:paraId="306F2CF5" w14:textId="77777777" w:rsidR="00971E68" w:rsidRDefault="00971E68">
      <w:pPr>
        <w:ind w:firstLine="709"/>
        <w:jc w:val="both"/>
        <w:rPr>
          <w:sz w:val="28"/>
          <w:szCs w:val="28"/>
        </w:rPr>
      </w:pPr>
    </w:p>
    <w:p w14:paraId="341C8593" w14:textId="77777777" w:rsidR="00971E68" w:rsidRDefault="00971E68">
      <w:pPr>
        <w:ind w:firstLine="709"/>
        <w:jc w:val="both"/>
        <w:rPr>
          <w:sz w:val="28"/>
          <w:szCs w:val="28"/>
        </w:rPr>
      </w:pPr>
    </w:p>
    <w:p w14:paraId="453D38AF" w14:textId="77777777" w:rsidR="00971E68" w:rsidRDefault="00971E68">
      <w:pPr>
        <w:jc w:val="both"/>
        <w:rPr>
          <w:b/>
          <w:sz w:val="28"/>
          <w:szCs w:val="28"/>
        </w:rPr>
      </w:pPr>
    </w:p>
    <w:p w14:paraId="58B47B12" w14:textId="77777777" w:rsidR="00971E68" w:rsidRDefault="005C1566">
      <w:pPr>
        <w:ind w:firstLine="709"/>
        <w:jc w:val="center"/>
        <w:rPr>
          <w:b/>
          <w:sz w:val="28"/>
          <w:szCs w:val="28"/>
        </w:rPr>
      </w:pPr>
      <w:r>
        <w:rPr>
          <w:b/>
          <w:sz w:val="28"/>
          <w:szCs w:val="28"/>
        </w:rPr>
        <w:t>ХАРІПЖАНОВА АЙДАНА ІСЕНБАЙҚЫЗЫ</w:t>
      </w:r>
    </w:p>
    <w:p w14:paraId="1EE25827" w14:textId="77777777" w:rsidR="00971E68" w:rsidRDefault="00971E68">
      <w:pPr>
        <w:ind w:firstLine="709"/>
        <w:jc w:val="center"/>
        <w:rPr>
          <w:sz w:val="28"/>
          <w:szCs w:val="28"/>
        </w:rPr>
      </w:pPr>
    </w:p>
    <w:p w14:paraId="6C5C983F" w14:textId="77777777" w:rsidR="00971E68" w:rsidRDefault="005C1566">
      <w:pPr>
        <w:ind w:firstLine="709"/>
        <w:jc w:val="center"/>
        <w:rPr>
          <w:b/>
          <w:sz w:val="28"/>
          <w:szCs w:val="28"/>
        </w:rPr>
      </w:pPr>
      <w:r>
        <w:rPr>
          <w:b/>
          <w:sz w:val="28"/>
          <w:szCs w:val="28"/>
        </w:rPr>
        <w:t xml:space="preserve">Идентификация и разработка защитных мероприятий против обыкновенной корневой гнили (возбудитель гриб </w:t>
      </w:r>
      <w:proofErr w:type="spellStart"/>
      <w:r>
        <w:rPr>
          <w:b/>
          <w:i/>
          <w:sz w:val="28"/>
          <w:szCs w:val="28"/>
        </w:rPr>
        <w:t>Bipolaris</w:t>
      </w:r>
      <w:proofErr w:type="spellEnd"/>
      <w:r>
        <w:rPr>
          <w:b/>
          <w:i/>
          <w:sz w:val="28"/>
          <w:szCs w:val="28"/>
        </w:rPr>
        <w:t xml:space="preserve"> </w:t>
      </w:r>
      <w:proofErr w:type="spellStart"/>
      <w:r>
        <w:rPr>
          <w:b/>
          <w:i/>
          <w:sz w:val="28"/>
          <w:szCs w:val="28"/>
        </w:rPr>
        <w:t>sorokiniana</w:t>
      </w:r>
      <w:proofErr w:type="spellEnd"/>
      <w:r>
        <w:rPr>
          <w:b/>
          <w:i/>
          <w:sz w:val="28"/>
          <w:szCs w:val="28"/>
        </w:rPr>
        <w:t xml:space="preserve"> </w:t>
      </w:r>
      <w:proofErr w:type="spellStart"/>
      <w:r>
        <w:rPr>
          <w:b/>
          <w:i/>
          <w:sz w:val="28"/>
          <w:szCs w:val="28"/>
        </w:rPr>
        <w:t>Shoem</w:t>
      </w:r>
      <w:proofErr w:type="spellEnd"/>
      <w:r>
        <w:rPr>
          <w:b/>
          <w:sz w:val="28"/>
          <w:szCs w:val="28"/>
        </w:rPr>
        <w:t xml:space="preserve">) зерновых культур (пшеницы, ячменя и тритикале) в Казахстане    </w:t>
      </w:r>
    </w:p>
    <w:p w14:paraId="37499F0D" w14:textId="77777777" w:rsidR="00971E68" w:rsidRDefault="00971E68">
      <w:pPr>
        <w:ind w:firstLine="709"/>
        <w:jc w:val="center"/>
        <w:rPr>
          <w:b/>
          <w:sz w:val="28"/>
          <w:szCs w:val="28"/>
        </w:rPr>
      </w:pPr>
    </w:p>
    <w:p w14:paraId="1E677A6F" w14:textId="77777777" w:rsidR="00971E68" w:rsidRDefault="005C1566">
      <w:pPr>
        <w:ind w:firstLine="709"/>
        <w:jc w:val="center"/>
        <w:rPr>
          <w:b/>
          <w:sz w:val="28"/>
          <w:szCs w:val="28"/>
        </w:rPr>
      </w:pPr>
      <w:r>
        <w:rPr>
          <w:b/>
          <w:sz w:val="28"/>
          <w:szCs w:val="28"/>
        </w:rPr>
        <w:t xml:space="preserve">                                     </w:t>
      </w:r>
    </w:p>
    <w:p w14:paraId="02D0BD75" w14:textId="77777777" w:rsidR="00971E68" w:rsidRDefault="005C1566">
      <w:pPr>
        <w:ind w:firstLine="709"/>
        <w:jc w:val="center"/>
        <w:rPr>
          <w:sz w:val="28"/>
          <w:szCs w:val="28"/>
        </w:rPr>
      </w:pPr>
      <w:r>
        <w:rPr>
          <w:sz w:val="28"/>
          <w:szCs w:val="28"/>
        </w:rPr>
        <w:t>8D08104 –Защита растений и карантин</w:t>
      </w:r>
    </w:p>
    <w:p w14:paraId="1D00EFC6" w14:textId="77777777" w:rsidR="00971E68" w:rsidRDefault="00971E68">
      <w:pPr>
        <w:ind w:firstLine="709"/>
        <w:jc w:val="both"/>
        <w:rPr>
          <w:sz w:val="28"/>
          <w:szCs w:val="28"/>
        </w:rPr>
      </w:pPr>
    </w:p>
    <w:p w14:paraId="47FB303C" w14:textId="77777777" w:rsidR="00971E68" w:rsidRDefault="005C1566">
      <w:pPr>
        <w:ind w:firstLine="709"/>
        <w:jc w:val="center"/>
        <w:rPr>
          <w:sz w:val="28"/>
          <w:szCs w:val="28"/>
        </w:rPr>
      </w:pPr>
      <w:r>
        <w:rPr>
          <w:sz w:val="28"/>
          <w:szCs w:val="28"/>
        </w:rPr>
        <w:t>Диссертация на соискание степени</w:t>
      </w:r>
    </w:p>
    <w:p w14:paraId="0A764C36" w14:textId="77777777" w:rsidR="00971E68" w:rsidRDefault="005C1566">
      <w:pPr>
        <w:ind w:firstLine="709"/>
        <w:jc w:val="center"/>
        <w:rPr>
          <w:sz w:val="28"/>
          <w:szCs w:val="28"/>
        </w:rPr>
      </w:pPr>
      <w:r>
        <w:rPr>
          <w:sz w:val="28"/>
          <w:szCs w:val="28"/>
        </w:rPr>
        <w:t>доктора философии (PhD)</w:t>
      </w:r>
    </w:p>
    <w:p w14:paraId="775661FF" w14:textId="77777777" w:rsidR="00971E68" w:rsidRDefault="00971E68">
      <w:pPr>
        <w:ind w:firstLine="709"/>
        <w:jc w:val="right"/>
        <w:rPr>
          <w:sz w:val="28"/>
          <w:szCs w:val="28"/>
        </w:rPr>
      </w:pPr>
    </w:p>
    <w:p w14:paraId="47FA5E2F" w14:textId="77777777" w:rsidR="00971E68" w:rsidRDefault="00971E68">
      <w:pPr>
        <w:ind w:firstLine="709"/>
        <w:jc w:val="right"/>
        <w:rPr>
          <w:sz w:val="28"/>
          <w:szCs w:val="28"/>
        </w:rPr>
      </w:pPr>
    </w:p>
    <w:p w14:paraId="6AFC164D" w14:textId="77777777" w:rsidR="00971E68" w:rsidRDefault="00971E68">
      <w:pPr>
        <w:ind w:firstLine="709"/>
        <w:jc w:val="right"/>
        <w:rPr>
          <w:sz w:val="28"/>
          <w:szCs w:val="28"/>
        </w:rPr>
      </w:pPr>
    </w:p>
    <w:p w14:paraId="63F07105" w14:textId="77777777" w:rsidR="00971E68" w:rsidRDefault="00971E68">
      <w:pPr>
        <w:ind w:firstLine="709"/>
        <w:jc w:val="right"/>
        <w:rPr>
          <w:sz w:val="28"/>
          <w:szCs w:val="28"/>
        </w:rPr>
      </w:pPr>
    </w:p>
    <w:p w14:paraId="1A2CC022" w14:textId="77777777" w:rsidR="00971E68" w:rsidRDefault="00971E68">
      <w:pPr>
        <w:ind w:firstLine="709"/>
        <w:jc w:val="right"/>
        <w:rPr>
          <w:sz w:val="28"/>
          <w:szCs w:val="28"/>
        </w:rPr>
      </w:pPr>
    </w:p>
    <w:p w14:paraId="41D3A0BC" w14:textId="77777777" w:rsidR="00971E68" w:rsidRDefault="00971E68">
      <w:pPr>
        <w:ind w:firstLine="709"/>
        <w:jc w:val="right"/>
        <w:rPr>
          <w:sz w:val="28"/>
          <w:szCs w:val="28"/>
        </w:rPr>
      </w:pPr>
    </w:p>
    <w:p w14:paraId="6ECA119A" w14:textId="77777777" w:rsidR="00971E68" w:rsidRDefault="005C1566">
      <w:pPr>
        <w:ind w:firstLine="709"/>
        <w:jc w:val="right"/>
        <w:rPr>
          <w:sz w:val="28"/>
          <w:szCs w:val="28"/>
        </w:rPr>
      </w:pPr>
      <w:r>
        <w:rPr>
          <w:sz w:val="28"/>
          <w:szCs w:val="28"/>
        </w:rPr>
        <w:t>Отечественный научный консультант</w:t>
      </w:r>
    </w:p>
    <w:p w14:paraId="591241D2" w14:textId="77777777" w:rsidR="00971E68" w:rsidRDefault="005C1566">
      <w:pPr>
        <w:ind w:firstLine="709"/>
        <w:jc w:val="right"/>
        <w:rPr>
          <w:sz w:val="28"/>
          <w:szCs w:val="28"/>
        </w:rPr>
      </w:pPr>
      <w:r>
        <w:rPr>
          <w:sz w:val="28"/>
          <w:szCs w:val="28"/>
        </w:rPr>
        <w:t>к.с.-</w:t>
      </w:r>
      <w:proofErr w:type="spellStart"/>
      <w:r w:rsidR="00CD1BF7">
        <w:rPr>
          <w:sz w:val="28"/>
          <w:szCs w:val="28"/>
        </w:rPr>
        <w:t>х.н</w:t>
      </w:r>
      <w:proofErr w:type="spellEnd"/>
      <w:r>
        <w:rPr>
          <w:sz w:val="28"/>
          <w:szCs w:val="28"/>
        </w:rPr>
        <w:t xml:space="preserve"> ассоциированный профессор</w:t>
      </w:r>
    </w:p>
    <w:p w14:paraId="2C73FF50" w14:textId="77777777" w:rsidR="00971E68" w:rsidRDefault="005C1566">
      <w:pPr>
        <w:ind w:firstLine="709"/>
        <w:jc w:val="right"/>
        <w:rPr>
          <w:sz w:val="28"/>
          <w:szCs w:val="28"/>
        </w:rPr>
      </w:pPr>
      <w:r>
        <w:rPr>
          <w:sz w:val="28"/>
          <w:szCs w:val="28"/>
        </w:rPr>
        <w:t xml:space="preserve">Дутбаев Ерлан </w:t>
      </w:r>
      <w:proofErr w:type="spellStart"/>
      <w:r>
        <w:rPr>
          <w:sz w:val="28"/>
          <w:szCs w:val="28"/>
        </w:rPr>
        <w:t>Бозамбайұлы</w:t>
      </w:r>
      <w:proofErr w:type="spellEnd"/>
    </w:p>
    <w:p w14:paraId="79167AB9" w14:textId="77777777" w:rsidR="00971E68" w:rsidRDefault="00971E68">
      <w:pPr>
        <w:ind w:firstLine="709"/>
        <w:jc w:val="right"/>
        <w:rPr>
          <w:sz w:val="28"/>
          <w:szCs w:val="28"/>
        </w:rPr>
      </w:pPr>
    </w:p>
    <w:p w14:paraId="6E6F032A" w14:textId="77777777" w:rsidR="00971E68" w:rsidRDefault="005C1566">
      <w:pPr>
        <w:ind w:firstLine="709"/>
        <w:jc w:val="right"/>
        <w:rPr>
          <w:sz w:val="28"/>
          <w:szCs w:val="28"/>
        </w:rPr>
      </w:pPr>
      <w:r>
        <w:rPr>
          <w:sz w:val="28"/>
          <w:szCs w:val="28"/>
        </w:rPr>
        <w:t>Зарубежный научный консультант</w:t>
      </w:r>
    </w:p>
    <w:p w14:paraId="33D95B1E" w14:textId="77777777" w:rsidR="00971E68" w:rsidRDefault="005C1566">
      <w:pPr>
        <w:ind w:firstLine="709"/>
        <w:jc w:val="right"/>
        <w:rPr>
          <w:sz w:val="28"/>
          <w:szCs w:val="28"/>
        </w:rPr>
      </w:pPr>
      <w:proofErr w:type="spellStart"/>
      <w:r>
        <w:rPr>
          <w:sz w:val="28"/>
          <w:szCs w:val="28"/>
        </w:rPr>
        <w:t>Абдельфаттах</w:t>
      </w:r>
      <w:proofErr w:type="spellEnd"/>
      <w:r>
        <w:rPr>
          <w:sz w:val="28"/>
          <w:szCs w:val="28"/>
        </w:rPr>
        <w:t xml:space="preserve"> Амер </w:t>
      </w:r>
      <w:proofErr w:type="spellStart"/>
      <w:r>
        <w:rPr>
          <w:sz w:val="28"/>
          <w:szCs w:val="28"/>
        </w:rPr>
        <w:t>Дабабат</w:t>
      </w:r>
      <w:proofErr w:type="spellEnd"/>
    </w:p>
    <w:p w14:paraId="3489674A" w14:textId="77777777" w:rsidR="00971E68" w:rsidRDefault="005C1566">
      <w:pPr>
        <w:jc w:val="right"/>
        <w:rPr>
          <w:sz w:val="28"/>
          <w:szCs w:val="28"/>
        </w:rPr>
      </w:pPr>
      <w:r>
        <w:rPr>
          <w:sz w:val="28"/>
          <w:szCs w:val="28"/>
        </w:rPr>
        <w:t xml:space="preserve">Представитель страны и руководитель программы </w:t>
      </w:r>
    </w:p>
    <w:p w14:paraId="164C501C" w14:textId="77777777" w:rsidR="00971E68" w:rsidRDefault="005C1566">
      <w:pPr>
        <w:jc w:val="right"/>
        <w:rPr>
          <w:sz w:val="28"/>
          <w:szCs w:val="28"/>
        </w:rPr>
      </w:pPr>
      <w:r>
        <w:rPr>
          <w:sz w:val="28"/>
          <w:szCs w:val="28"/>
        </w:rPr>
        <w:t>по почвенным патогенам Международного центра</w:t>
      </w:r>
    </w:p>
    <w:p w14:paraId="08AA0DEE" w14:textId="77777777" w:rsidR="00971E68" w:rsidRDefault="005C1566">
      <w:pPr>
        <w:jc w:val="right"/>
        <w:rPr>
          <w:sz w:val="28"/>
          <w:szCs w:val="28"/>
        </w:rPr>
      </w:pPr>
      <w:r>
        <w:rPr>
          <w:sz w:val="28"/>
          <w:szCs w:val="28"/>
        </w:rPr>
        <w:t>улучшения кукурузы и пшеницы (СИММИТ-Турция)</w:t>
      </w:r>
    </w:p>
    <w:p w14:paraId="7EE50912" w14:textId="77777777" w:rsidR="00971E68" w:rsidRDefault="00971E68">
      <w:pPr>
        <w:jc w:val="both"/>
        <w:rPr>
          <w:sz w:val="28"/>
          <w:szCs w:val="28"/>
        </w:rPr>
      </w:pPr>
    </w:p>
    <w:p w14:paraId="3399FEC9" w14:textId="77777777" w:rsidR="00971E68" w:rsidRDefault="00971E68">
      <w:pPr>
        <w:jc w:val="both"/>
        <w:rPr>
          <w:sz w:val="28"/>
          <w:szCs w:val="28"/>
        </w:rPr>
      </w:pPr>
    </w:p>
    <w:p w14:paraId="35D0399D" w14:textId="77777777" w:rsidR="00971E68" w:rsidRDefault="00971E68">
      <w:pPr>
        <w:jc w:val="both"/>
        <w:rPr>
          <w:sz w:val="28"/>
          <w:szCs w:val="28"/>
        </w:rPr>
      </w:pPr>
    </w:p>
    <w:p w14:paraId="103F18A6" w14:textId="77777777" w:rsidR="00971E68" w:rsidRDefault="00971E68">
      <w:pPr>
        <w:jc w:val="both"/>
        <w:rPr>
          <w:sz w:val="28"/>
          <w:szCs w:val="28"/>
        </w:rPr>
      </w:pPr>
    </w:p>
    <w:p w14:paraId="5FA15F43" w14:textId="77777777" w:rsidR="00971E68" w:rsidRDefault="005C1566">
      <w:pPr>
        <w:jc w:val="center"/>
        <w:rPr>
          <w:sz w:val="28"/>
          <w:szCs w:val="28"/>
        </w:rPr>
      </w:pPr>
      <w:r>
        <w:rPr>
          <w:sz w:val="28"/>
          <w:szCs w:val="28"/>
        </w:rPr>
        <w:t>Республика Казахстан</w:t>
      </w:r>
    </w:p>
    <w:p w14:paraId="4CD067B4" w14:textId="77777777" w:rsidR="00971E68" w:rsidRDefault="005C1566">
      <w:pPr>
        <w:ind w:firstLine="709"/>
        <w:jc w:val="center"/>
        <w:rPr>
          <w:sz w:val="28"/>
          <w:szCs w:val="28"/>
        </w:rPr>
      </w:pPr>
      <w:r>
        <w:rPr>
          <w:sz w:val="28"/>
          <w:szCs w:val="28"/>
        </w:rPr>
        <w:t>Алматы, 2024 г.</w:t>
      </w:r>
    </w:p>
    <w:tbl>
      <w:tblPr>
        <w:tblStyle w:val="afff9"/>
        <w:tblW w:w="9479" w:type="dxa"/>
        <w:tblInd w:w="137" w:type="dxa"/>
        <w:tblLayout w:type="fixed"/>
        <w:tblLook w:val="0400" w:firstRow="0" w:lastRow="0" w:firstColumn="0" w:lastColumn="0" w:noHBand="0" w:noVBand="1"/>
      </w:tblPr>
      <w:tblGrid>
        <w:gridCol w:w="776"/>
        <w:gridCol w:w="8067"/>
        <w:gridCol w:w="636"/>
      </w:tblGrid>
      <w:tr w:rsidR="00971E68" w14:paraId="70DB60EA" w14:textId="77777777" w:rsidTr="00C405D3">
        <w:tc>
          <w:tcPr>
            <w:tcW w:w="9479" w:type="dxa"/>
            <w:gridSpan w:val="3"/>
          </w:tcPr>
          <w:p w14:paraId="7227407A" w14:textId="77777777" w:rsidR="00971E68" w:rsidRDefault="005C1566">
            <w:pPr>
              <w:ind w:firstLine="709"/>
              <w:jc w:val="center"/>
              <w:rPr>
                <w:b/>
              </w:rPr>
            </w:pPr>
            <w:r>
              <w:rPr>
                <w:b/>
              </w:rPr>
              <w:lastRenderedPageBreak/>
              <w:t>СОДЕРЖАНИЕ</w:t>
            </w:r>
          </w:p>
          <w:p w14:paraId="66E16B39" w14:textId="77777777" w:rsidR="00971E68" w:rsidRDefault="00971E68">
            <w:pPr>
              <w:ind w:firstLine="709"/>
              <w:jc w:val="center"/>
              <w:rPr>
                <w:b/>
              </w:rPr>
            </w:pPr>
          </w:p>
        </w:tc>
      </w:tr>
      <w:tr w:rsidR="00971E68" w14:paraId="55DA646C" w14:textId="77777777" w:rsidTr="00C405D3">
        <w:tc>
          <w:tcPr>
            <w:tcW w:w="776" w:type="dxa"/>
          </w:tcPr>
          <w:p w14:paraId="2B21F0D6" w14:textId="77777777" w:rsidR="00971E68" w:rsidRDefault="00971E68">
            <w:pPr>
              <w:jc w:val="both"/>
              <w:rPr>
                <w:b/>
              </w:rPr>
            </w:pPr>
          </w:p>
        </w:tc>
        <w:tc>
          <w:tcPr>
            <w:tcW w:w="8067" w:type="dxa"/>
          </w:tcPr>
          <w:p w14:paraId="50211716" w14:textId="77777777" w:rsidR="00971E68" w:rsidRDefault="005C1566">
            <w:pPr>
              <w:jc w:val="both"/>
              <w:rPr>
                <w:b/>
              </w:rPr>
            </w:pPr>
            <w:r>
              <w:rPr>
                <w:b/>
              </w:rPr>
              <w:t>НОРМАТИВНЫЕ ССЫЛКИ</w:t>
            </w:r>
          </w:p>
        </w:tc>
        <w:tc>
          <w:tcPr>
            <w:tcW w:w="636" w:type="dxa"/>
          </w:tcPr>
          <w:p w14:paraId="207F7C90" w14:textId="77777777" w:rsidR="00971E68" w:rsidRDefault="005C1566">
            <w:pPr>
              <w:jc w:val="center"/>
            </w:pPr>
            <w:r>
              <w:t>4</w:t>
            </w:r>
          </w:p>
        </w:tc>
      </w:tr>
      <w:tr w:rsidR="00971E68" w14:paraId="1D03C088" w14:textId="77777777" w:rsidTr="00C405D3">
        <w:tc>
          <w:tcPr>
            <w:tcW w:w="776" w:type="dxa"/>
          </w:tcPr>
          <w:p w14:paraId="364B6158" w14:textId="77777777" w:rsidR="00971E68" w:rsidRDefault="00971E68">
            <w:pPr>
              <w:rPr>
                <w:b/>
              </w:rPr>
            </w:pPr>
          </w:p>
        </w:tc>
        <w:tc>
          <w:tcPr>
            <w:tcW w:w="8067" w:type="dxa"/>
          </w:tcPr>
          <w:p w14:paraId="04E24C35" w14:textId="77777777" w:rsidR="00971E68" w:rsidRDefault="005C1566">
            <w:pPr>
              <w:rPr>
                <w:b/>
              </w:rPr>
            </w:pPr>
            <w:r>
              <w:rPr>
                <w:b/>
              </w:rPr>
              <w:t>ОПРЕДЕЛЕНИЯ</w:t>
            </w:r>
          </w:p>
        </w:tc>
        <w:tc>
          <w:tcPr>
            <w:tcW w:w="636" w:type="dxa"/>
          </w:tcPr>
          <w:p w14:paraId="78923B8E" w14:textId="77777777" w:rsidR="00971E68" w:rsidRDefault="005C1566">
            <w:pPr>
              <w:jc w:val="center"/>
            </w:pPr>
            <w:r>
              <w:t>5</w:t>
            </w:r>
          </w:p>
        </w:tc>
      </w:tr>
      <w:tr w:rsidR="00971E68" w14:paraId="5E217DC8" w14:textId="77777777" w:rsidTr="00C405D3">
        <w:tc>
          <w:tcPr>
            <w:tcW w:w="776" w:type="dxa"/>
          </w:tcPr>
          <w:p w14:paraId="33FDE451" w14:textId="77777777" w:rsidR="00971E68" w:rsidRDefault="00971E68">
            <w:pPr>
              <w:rPr>
                <w:b/>
              </w:rPr>
            </w:pPr>
          </w:p>
        </w:tc>
        <w:tc>
          <w:tcPr>
            <w:tcW w:w="8067" w:type="dxa"/>
          </w:tcPr>
          <w:p w14:paraId="2E2CD922" w14:textId="77777777" w:rsidR="00971E68" w:rsidRDefault="005C1566">
            <w:pPr>
              <w:rPr>
                <w:b/>
              </w:rPr>
            </w:pPr>
            <w:r>
              <w:rPr>
                <w:b/>
              </w:rPr>
              <w:t>ОБОЗНАЧЕНИЯ И СОКРАЩЕНИЯ</w:t>
            </w:r>
          </w:p>
        </w:tc>
        <w:tc>
          <w:tcPr>
            <w:tcW w:w="636" w:type="dxa"/>
          </w:tcPr>
          <w:p w14:paraId="0992C1CD" w14:textId="77777777" w:rsidR="00971E68" w:rsidRDefault="005C1566">
            <w:pPr>
              <w:jc w:val="center"/>
            </w:pPr>
            <w:r>
              <w:t>6</w:t>
            </w:r>
          </w:p>
        </w:tc>
      </w:tr>
      <w:tr w:rsidR="00971E68" w14:paraId="7C11881A" w14:textId="77777777" w:rsidTr="00C405D3">
        <w:trPr>
          <w:trHeight w:val="418"/>
        </w:trPr>
        <w:tc>
          <w:tcPr>
            <w:tcW w:w="776" w:type="dxa"/>
          </w:tcPr>
          <w:p w14:paraId="45E35738" w14:textId="77777777" w:rsidR="00971E68" w:rsidRDefault="00971E68">
            <w:pPr>
              <w:jc w:val="both"/>
              <w:rPr>
                <w:b/>
              </w:rPr>
            </w:pPr>
          </w:p>
        </w:tc>
        <w:tc>
          <w:tcPr>
            <w:tcW w:w="8067" w:type="dxa"/>
          </w:tcPr>
          <w:p w14:paraId="3D95D8F5" w14:textId="77777777" w:rsidR="00971E68" w:rsidRDefault="005C1566">
            <w:pPr>
              <w:jc w:val="both"/>
              <w:rPr>
                <w:b/>
              </w:rPr>
            </w:pPr>
            <w:r>
              <w:rPr>
                <w:b/>
              </w:rPr>
              <w:t>ВВЕДЕНИЕ</w:t>
            </w:r>
          </w:p>
        </w:tc>
        <w:tc>
          <w:tcPr>
            <w:tcW w:w="636" w:type="dxa"/>
          </w:tcPr>
          <w:p w14:paraId="38B11223" w14:textId="77777777" w:rsidR="00971E68" w:rsidRDefault="002524C9">
            <w:pPr>
              <w:jc w:val="center"/>
            </w:pPr>
            <w:r>
              <w:t>8</w:t>
            </w:r>
          </w:p>
        </w:tc>
      </w:tr>
      <w:tr w:rsidR="00971E68" w14:paraId="365E9743" w14:textId="77777777" w:rsidTr="00C405D3">
        <w:trPr>
          <w:trHeight w:val="418"/>
        </w:trPr>
        <w:tc>
          <w:tcPr>
            <w:tcW w:w="776" w:type="dxa"/>
          </w:tcPr>
          <w:p w14:paraId="479F40E9" w14:textId="77777777" w:rsidR="00971E68" w:rsidRDefault="005C1566">
            <w:pPr>
              <w:jc w:val="both"/>
              <w:rPr>
                <w:b/>
              </w:rPr>
            </w:pPr>
            <w:r>
              <w:rPr>
                <w:b/>
              </w:rPr>
              <w:t xml:space="preserve">  1</w:t>
            </w:r>
          </w:p>
        </w:tc>
        <w:tc>
          <w:tcPr>
            <w:tcW w:w="8067" w:type="dxa"/>
          </w:tcPr>
          <w:p w14:paraId="438A0109" w14:textId="77777777" w:rsidR="00971E68" w:rsidRDefault="005C1566">
            <w:pPr>
              <w:jc w:val="both"/>
              <w:rPr>
                <w:b/>
              </w:rPr>
            </w:pPr>
            <w:r>
              <w:rPr>
                <w:b/>
              </w:rPr>
              <w:t>ОСНОВНАЯ ЧАСТЬ</w:t>
            </w:r>
          </w:p>
        </w:tc>
        <w:tc>
          <w:tcPr>
            <w:tcW w:w="636" w:type="dxa"/>
          </w:tcPr>
          <w:p w14:paraId="2056A0AC" w14:textId="34EF9E8F" w:rsidR="00971E68" w:rsidRPr="00E922BC" w:rsidRDefault="002524C9">
            <w:pPr>
              <w:jc w:val="center"/>
              <w:rPr>
                <w:lang w:val="en-US"/>
              </w:rPr>
            </w:pPr>
            <w:r>
              <w:t>1</w:t>
            </w:r>
            <w:r w:rsidR="00E922BC">
              <w:rPr>
                <w:lang w:val="en-US"/>
              </w:rPr>
              <w:t>1</w:t>
            </w:r>
          </w:p>
        </w:tc>
      </w:tr>
      <w:tr w:rsidR="00971E68" w14:paraId="6EA3B13F" w14:textId="77777777" w:rsidTr="00C405D3">
        <w:tc>
          <w:tcPr>
            <w:tcW w:w="776" w:type="dxa"/>
          </w:tcPr>
          <w:p w14:paraId="65DDC8B1" w14:textId="77777777" w:rsidR="00971E68" w:rsidRDefault="005C1566">
            <w:pPr>
              <w:jc w:val="center"/>
              <w:rPr>
                <w:b/>
              </w:rPr>
            </w:pPr>
            <w:r>
              <w:rPr>
                <w:b/>
              </w:rPr>
              <w:t>1.1</w:t>
            </w:r>
          </w:p>
        </w:tc>
        <w:tc>
          <w:tcPr>
            <w:tcW w:w="8067" w:type="dxa"/>
          </w:tcPr>
          <w:p w14:paraId="086928F6" w14:textId="77777777" w:rsidR="00971E68" w:rsidRDefault="005C1566">
            <w:pPr>
              <w:jc w:val="both"/>
            </w:pPr>
            <w:r>
              <w:t>Тенденции развития сельского хозяйства в Казахстане. Распространение болезни</w:t>
            </w:r>
          </w:p>
        </w:tc>
        <w:tc>
          <w:tcPr>
            <w:tcW w:w="636" w:type="dxa"/>
          </w:tcPr>
          <w:p w14:paraId="4555261B" w14:textId="30057161" w:rsidR="00971E68" w:rsidRPr="00E922BC" w:rsidRDefault="002524C9">
            <w:pPr>
              <w:jc w:val="center"/>
              <w:rPr>
                <w:lang w:val="en-US"/>
              </w:rPr>
            </w:pPr>
            <w:r>
              <w:t>1</w:t>
            </w:r>
            <w:r w:rsidR="0005014E">
              <w:rPr>
                <w:lang w:val="en-US"/>
              </w:rPr>
              <w:t>1</w:t>
            </w:r>
          </w:p>
        </w:tc>
      </w:tr>
      <w:tr w:rsidR="00971E68" w14:paraId="3173AB32" w14:textId="77777777" w:rsidTr="00C405D3">
        <w:tc>
          <w:tcPr>
            <w:tcW w:w="776" w:type="dxa"/>
          </w:tcPr>
          <w:p w14:paraId="18D3BD1E" w14:textId="77777777" w:rsidR="00971E68" w:rsidRDefault="005C1566">
            <w:pPr>
              <w:jc w:val="center"/>
              <w:rPr>
                <w:b/>
              </w:rPr>
            </w:pPr>
            <w:r>
              <w:rPr>
                <w:b/>
              </w:rPr>
              <w:t>1.2</w:t>
            </w:r>
          </w:p>
        </w:tc>
        <w:tc>
          <w:tcPr>
            <w:tcW w:w="8067" w:type="dxa"/>
          </w:tcPr>
          <w:p w14:paraId="0E0AEBDD" w14:textId="77777777" w:rsidR="00971E68" w:rsidRDefault="005C1566">
            <w:pPr>
              <w:rPr>
                <w:b/>
              </w:rPr>
            </w:pPr>
            <w:r>
              <w:t>Источники инфекции возбудителя обыкновенной корневой гнили</w:t>
            </w:r>
          </w:p>
        </w:tc>
        <w:tc>
          <w:tcPr>
            <w:tcW w:w="636" w:type="dxa"/>
          </w:tcPr>
          <w:p w14:paraId="54072718" w14:textId="199B31E6" w:rsidR="00971E68" w:rsidRPr="00E922BC" w:rsidRDefault="002524C9">
            <w:pPr>
              <w:jc w:val="center"/>
              <w:rPr>
                <w:lang w:val="en-US"/>
              </w:rPr>
            </w:pPr>
            <w:r>
              <w:t>1</w:t>
            </w:r>
            <w:r w:rsidR="00E922BC">
              <w:rPr>
                <w:lang w:val="en-US"/>
              </w:rPr>
              <w:t>4</w:t>
            </w:r>
          </w:p>
        </w:tc>
      </w:tr>
      <w:tr w:rsidR="00971E68" w14:paraId="1BD5969B" w14:textId="77777777" w:rsidTr="00C405D3">
        <w:tc>
          <w:tcPr>
            <w:tcW w:w="776" w:type="dxa"/>
          </w:tcPr>
          <w:p w14:paraId="3D7B7116" w14:textId="77777777" w:rsidR="00971E68" w:rsidRDefault="005C1566">
            <w:pPr>
              <w:jc w:val="center"/>
              <w:rPr>
                <w:b/>
              </w:rPr>
            </w:pPr>
            <w:r>
              <w:rPr>
                <w:b/>
              </w:rPr>
              <w:t>1.3</w:t>
            </w:r>
          </w:p>
        </w:tc>
        <w:tc>
          <w:tcPr>
            <w:tcW w:w="8067" w:type="dxa"/>
          </w:tcPr>
          <w:p w14:paraId="43AE1D41" w14:textId="77777777" w:rsidR="00971E68" w:rsidRDefault="005C1566">
            <w:pPr>
              <w:rPr>
                <w:b/>
              </w:rPr>
            </w:pPr>
            <w:r>
              <w:t>Выделение и идентификация изолятов</w:t>
            </w:r>
          </w:p>
        </w:tc>
        <w:tc>
          <w:tcPr>
            <w:tcW w:w="636" w:type="dxa"/>
          </w:tcPr>
          <w:p w14:paraId="09A50C4D" w14:textId="3B7BDB58" w:rsidR="00971E68" w:rsidRPr="00E922BC" w:rsidRDefault="002524C9">
            <w:pPr>
              <w:jc w:val="center"/>
              <w:rPr>
                <w:lang w:val="en-US"/>
              </w:rPr>
            </w:pPr>
            <w:r>
              <w:t>1</w:t>
            </w:r>
            <w:r w:rsidR="00E922BC">
              <w:rPr>
                <w:lang w:val="en-US"/>
              </w:rPr>
              <w:t>4</w:t>
            </w:r>
          </w:p>
        </w:tc>
      </w:tr>
      <w:tr w:rsidR="00971E68" w14:paraId="7E76C26E" w14:textId="77777777" w:rsidTr="00C405D3">
        <w:tc>
          <w:tcPr>
            <w:tcW w:w="776" w:type="dxa"/>
          </w:tcPr>
          <w:p w14:paraId="6BFF675C" w14:textId="77777777" w:rsidR="00971E68" w:rsidRDefault="005C1566">
            <w:pPr>
              <w:jc w:val="center"/>
              <w:rPr>
                <w:b/>
              </w:rPr>
            </w:pPr>
            <w:r>
              <w:rPr>
                <w:b/>
              </w:rPr>
              <w:t>1.3.1</w:t>
            </w:r>
          </w:p>
        </w:tc>
        <w:tc>
          <w:tcPr>
            <w:tcW w:w="8067" w:type="dxa"/>
          </w:tcPr>
          <w:p w14:paraId="402D3752" w14:textId="77777777" w:rsidR="00971E68" w:rsidRDefault="005C1566">
            <w:pPr>
              <w:rPr>
                <w:b/>
              </w:rPr>
            </w:pPr>
            <w:r>
              <w:t xml:space="preserve">Морфологические и биологические особенности возбудителя обыкновенной корневой гнили рода </w:t>
            </w:r>
            <w:proofErr w:type="spellStart"/>
            <w:r>
              <w:rPr>
                <w:i/>
              </w:rPr>
              <w:t>Bipolaris</w:t>
            </w:r>
            <w:proofErr w:type="spellEnd"/>
            <w:r>
              <w:rPr>
                <w:i/>
              </w:rPr>
              <w:t xml:space="preserve"> </w:t>
            </w:r>
            <w:proofErr w:type="spellStart"/>
            <w:r>
              <w:rPr>
                <w:i/>
              </w:rPr>
              <w:t>sorokiniana</w:t>
            </w:r>
            <w:proofErr w:type="spellEnd"/>
          </w:p>
        </w:tc>
        <w:tc>
          <w:tcPr>
            <w:tcW w:w="636" w:type="dxa"/>
          </w:tcPr>
          <w:p w14:paraId="21B02B38" w14:textId="5590242C" w:rsidR="00971E68" w:rsidRPr="00EF4DF8" w:rsidRDefault="002524C9">
            <w:pPr>
              <w:jc w:val="center"/>
              <w:rPr>
                <w:lang w:val="en-US"/>
              </w:rPr>
            </w:pPr>
            <w:r>
              <w:t>1</w:t>
            </w:r>
            <w:r w:rsidR="00EF4DF8">
              <w:rPr>
                <w:lang w:val="en-US"/>
              </w:rPr>
              <w:t>4</w:t>
            </w:r>
          </w:p>
        </w:tc>
      </w:tr>
      <w:tr w:rsidR="00971E68" w14:paraId="07B6DE3B" w14:textId="77777777" w:rsidTr="00C405D3">
        <w:tc>
          <w:tcPr>
            <w:tcW w:w="776" w:type="dxa"/>
          </w:tcPr>
          <w:p w14:paraId="2D0DF3EB" w14:textId="77777777" w:rsidR="00971E68" w:rsidRDefault="005C1566">
            <w:pPr>
              <w:jc w:val="center"/>
              <w:rPr>
                <w:b/>
              </w:rPr>
            </w:pPr>
            <w:r>
              <w:rPr>
                <w:b/>
              </w:rPr>
              <w:t>1.3.2</w:t>
            </w:r>
          </w:p>
        </w:tc>
        <w:tc>
          <w:tcPr>
            <w:tcW w:w="8067" w:type="dxa"/>
          </w:tcPr>
          <w:p w14:paraId="0B533EE3" w14:textId="77777777" w:rsidR="00971E68" w:rsidRDefault="005C1566">
            <w:pPr>
              <w:jc w:val="both"/>
            </w:pPr>
            <w:r>
              <w:t xml:space="preserve">Молекулярно-генетическая диагностика грибов рода </w:t>
            </w:r>
            <w:proofErr w:type="spellStart"/>
            <w:r>
              <w:rPr>
                <w:i/>
              </w:rPr>
              <w:t>Bipolaris</w:t>
            </w:r>
            <w:proofErr w:type="spellEnd"/>
            <w:r>
              <w:rPr>
                <w:i/>
              </w:rPr>
              <w:t xml:space="preserve"> </w:t>
            </w:r>
            <w:proofErr w:type="spellStart"/>
            <w:r>
              <w:rPr>
                <w:i/>
              </w:rPr>
              <w:t>sorokiniana</w:t>
            </w:r>
            <w:proofErr w:type="spellEnd"/>
          </w:p>
        </w:tc>
        <w:tc>
          <w:tcPr>
            <w:tcW w:w="636" w:type="dxa"/>
          </w:tcPr>
          <w:p w14:paraId="13A04D01" w14:textId="4852A65E" w:rsidR="00971E68" w:rsidRPr="00EF4DF8" w:rsidRDefault="002524C9">
            <w:pPr>
              <w:jc w:val="center"/>
              <w:rPr>
                <w:lang w:val="en-US"/>
              </w:rPr>
            </w:pPr>
            <w:r>
              <w:t>1</w:t>
            </w:r>
            <w:r w:rsidR="00EF4DF8">
              <w:rPr>
                <w:lang w:val="en-US"/>
              </w:rPr>
              <w:t>6</w:t>
            </w:r>
          </w:p>
        </w:tc>
      </w:tr>
      <w:tr w:rsidR="00971E68" w14:paraId="594AD150" w14:textId="77777777" w:rsidTr="00C405D3">
        <w:tc>
          <w:tcPr>
            <w:tcW w:w="776" w:type="dxa"/>
          </w:tcPr>
          <w:p w14:paraId="0D784020" w14:textId="77777777" w:rsidR="00971E68" w:rsidRDefault="005C1566">
            <w:pPr>
              <w:jc w:val="center"/>
              <w:rPr>
                <w:b/>
              </w:rPr>
            </w:pPr>
            <w:r>
              <w:rPr>
                <w:b/>
              </w:rPr>
              <w:t>1.3.3</w:t>
            </w:r>
          </w:p>
        </w:tc>
        <w:tc>
          <w:tcPr>
            <w:tcW w:w="8067" w:type="dxa"/>
          </w:tcPr>
          <w:p w14:paraId="5940B210" w14:textId="77777777" w:rsidR="00971E68" w:rsidRDefault="005C1566">
            <w:pPr>
              <w:jc w:val="both"/>
            </w:pPr>
            <w:r>
              <w:t>Тест на патогенность изолятов</w:t>
            </w:r>
          </w:p>
        </w:tc>
        <w:tc>
          <w:tcPr>
            <w:tcW w:w="636" w:type="dxa"/>
          </w:tcPr>
          <w:p w14:paraId="21FBF09F" w14:textId="1BED78D1" w:rsidR="00971E68" w:rsidRPr="00EF4DF8" w:rsidRDefault="005C1566">
            <w:pPr>
              <w:jc w:val="center"/>
              <w:rPr>
                <w:lang w:val="en-US"/>
              </w:rPr>
            </w:pPr>
            <w:r>
              <w:t>1</w:t>
            </w:r>
            <w:r w:rsidR="00EF4DF8">
              <w:rPr>
                <w:lang w:val="en-US"/>
              </w:rPr>
              <w:t>7</w:t>
            </w:r>
          </w:p>
        </w:tc>
      </w:tr>
      <w:tr w:rsidR="00971E68" w14:paraId="56D236E8" w14:textId="77777777" w:rsidTr="00C405D3">
        <w:tc>
          <w:tcPr>
            <w:tcW w:w="776" w:type="dxa"/>
          </w:tcPr>
          <w:p w14:paraId="264CC3D4" w14:textId="77777777" w:rsidR="00971E68" w:rsidRDefault="005C1566">
            <w:pPr>
              <w:jc w:val="center"/>
              <w:rPr>
                <w:b/>
              </w:rPr>
            </w:pPr>
            <w:r>
              <w:rPr>
                <w:b/>
              </w:rPr>
              <w:t>1.4</w:t>
            </w:r>
          </w:p>
        </w:tc>
        <w:tc>
          <w:tcPr>
            <w:tcW w:w="8067" w:type="dxa"/>
          </w:tcPr>
          <w:p w14:paraId="6A0166B8" w14:textId="77777777" w:rsidR="00971E68" w:rsidRDefault="005C1566">
            <w:pPr>
              <w:jc w:val="both"/>
            </w:pPr>
            <w:r>
              <w:t xml:space="preserve">Способность </w:t>
            </w:r>
            <w:proofErr w:type="spellStart"/>
            <w:r>
              <w:rPr>
                <w:i/>
              </w:rPr>
              <w:t>Bipolaris</w:t>
            </w:r>
            <w:proofErr w:type="spellEnd"/>
            <w:r>
              <w:rPr>
                <w:i/>
              </w:rPr>
              <w:t xml:space="preserve"> </w:t>
            </w:r>
            <w:proofErr w:type="spellStart"/>
            <w:r>
              <w:rPr>
                <w:i/>
              </w:rPr>
              <w:t>sorokiniana</w:t>
            </w:r>
            <w:proofErr w:type="spellEnd"/>
            <w:r>
              <w:t xml:space="preserve"> выделенных из листьев ярового ячменя, сохраняться в растительных остатках различных культур</w:t>
            </w:r>
          </w:p>
        </w:tc>
        <w:tc>
          <w:tcPr>
            <w:tcW w:w="636" w:type="dxa"/>
          </w:tcPr>
          <w:p w14:paraId="52CE7E5A" w14:textId="3821392C" w:rsidR="00971E68" w:rsidRPr="00EF4DF8" w:rsidRDefault="002524C9">
            <w:pPr>
              <w:jc w:val="center"/>
              <w:rPr>
                <w:lang w:val="en-US"/>
              </w:rPr>
            </w:pPr>
            <w:r>
              <w:t>2</w:t>
            </w:r>
            <w:r w:rsidR="00EF4DF8">
              <w:rPr>
                <w:lang w:val="en-US"/>
              </w:rPr>
              <w:t>0</w:t>
            </w:r>
          </w:p>
        </w:tc>
      </w:tr>
      <w:tr w:rsidR="00971E68" w14:paraId="5620DB6E" w14:textId="77777777" w:rsidTr="00C405D3">
        <w:tc>
          <w:tcPr>
            <w:tcW w:w="776" w:type="dxa"/>
          </w:tcPr>
          <w:p w14:paraId="599157EB" w14:textId="77777777" w:rsidR="00971E68" w:rsidRDefault="005C1566">
            <w:pPr>
              <w:jc w:val="center"/>
              <w:rPr>
                <w:b/>
              </w:rPr>
            </w:pPr>
            <w:r>
              <w:rPr>
                <w:b/>
              </w:rPr>
              <w:t>1.5</w:t>
            </w:r>
          </w:p>
        </w:tc>
        <w:tc>
          <w:tcPr>
            <w:tcW w:w="8067" w:type="dxa"/>
          </w:tcPr>
          <w:p w14:paraId="37E6B2F4" w14:textId="77777777" w:rsidR="00971E68" w:rsidRDefault="005C1566">
            <w:pPr>
              <w:jc w:val="both"/>
            </w:pPr>
            <w:r>
              <w:t xml:space="preserve">Токсичное действие микотоксинов, вызывающих корневые гнили: изучение веществ, производимых грибами рода </w:t>
            </w:r>
            <w:proofErr w:type="spellStart"/>
            <w:r>
              <w:rPr>
                <w:i/>
              </w:rPr>
              <w:t>Bipolaris</w:t>
            </w:r>
            <w:proofErr w:type="spellEnd"/>
            <w:r>
              <w:rPr>
                <w:i/>
              </w:rPr>
              <w:t xml:space="preserve"> </w:t>
            </w:r>
            <w:proofErr w:type="spellStart"/>
            <w:r>
              <w:rPr>
                <w:i/>
              </w:rPr>
              <w:t>sorokiniana</w:t>
            </w:r>
            <w:proofErr w:type="spellEnd"/>
          </w:p>
        </w:tc>
        <w:tc>
          <w:tcPr>
            <w:tcW w:w="636" w:type="dxa"/>
          </w:tcPr>
          <w:p w14:paraId="286C19A7" w14:textId="709E0751" w:rsidR="00971E68" w:rsidRPr="00EF4DF8" w:rsidRDefault="005C1566">
            <w:pPr>
              <w:jc w:val="center"/>
              <w:rPr>
                <w:lang w:val="en-US"/>
              </w:rPr>
            </w:pPr>
            <w:r>
              <w:t>2</w:t>
            </w:r>
            <w:r w:rsidR="00EF4DF8">
              <w:rPr>
                <w:lang w:val="en-US"/>
              </w:rPr>
              <w:t>1</w:t>
            </w:r>
          </w:p>
        </w:tc>
      </w:tr>
      <w:tr w:rsidR="00971E68" w14:paraId="529F476B" w14:textId="77777777" w:rsidTr="00C405D3">
        <w:tc>
          <w:tcPr>
            <w:tcW w:w="776" w:type="dxa"/>
          </w:tcPr>
          <w:p w14:paraId="458EFAE7" w14:textId="77777777" w:rsidR="00971E68" w:rsidRDefault="005C1566">
            <w:pPr>
              <w:jc w:val="center"/>
              <w:rPr>
                <w:b/>
              </w:rPr>
            </w:pPr>
            <w:r>
              <w:rPr>
                <w:b/>
              </w:rPr>
              <w:t>1.6</w:t>
            </w:r>
          </w:p>
        </w:tc>
        <w:tc>
          <w:tcPr>
            <w:tcW w:w="8067" w:type="dxa"/>
          </w:tcPr>
          <w:p w14:paraId="193C57FF" w14:textId="77777777" w:rsidR="00971E68" w:rsidRDefault="005C1566">
            <w:pPr>
              <w:jc w:val="both"/>
            </w:pPr>
            <w:r>
              <w:t xml:space="preserve">Вредоносность обыкновенной корневой гнили </w:t>
            </w:r>
          </w:p>
        </w:tc>
        <w:tc>
          <w:tcPr>
            <w:tcW w:w="636" w:type="dxa"/>
          </w:tcPr>
          <w:p w14:paraId="3B089094" w14:textId="7EF66563" w:rsidR="00971E68" w:rsidRPr="00EF4DF8" w:rsidRDefault="002524C9">
            <w:pPr>
              <w:jc w:val="center"/>
              <w:rPr>
                <w:lang w:val="en-US"/>
              </w:rPr>
            </w:pPr>
            <w:r>
              <w:t>2</w:t>
            </w:r>
            <w:r w:rsidR="00EF4DF8">
              <w:rPr>
                <w:lang w:val="en-US"/>
              </w:rPr>
              <w:t>2</w:t>
            </w:r>
          </w:p>
        </w:tc>
      </w:tr>
      <w:tr w:rsidR="00971E68" w14:paraId="61D47989" w14:textId="77777777" w:rsidTr="00C405D3">
        <w:tc>
          <w:tcPr>
            <w:tcW w:w="776" w:type="dxa"/>
          </w:tcPr>
          <w:p w14:paraId="4383C2EA" w14:textId="77777777" w:rsidR="00971E68" w:rsidRDefault="005C1566">
            <w:pPr>
              <w:jc w:val="center"/>
              <w:rPr>
                <w:b/>
              </w:rPr>
            </w:pPr>
            <w:r>
              <w:rPr>
                <w:b/>
              </w:rPr>
              <w:t>1.7</w:t>
            </w:r>
          </w:p>
        </w:tc>
        <w:tc>
          <w:tcPr>
            <w:tcW w:w="8067" w:type="dxa"/>
          </w:tcPr>
          <w:p w14:paraId="30D96C31" w14:textId="77777777" w:rsidR="00971E68" w:rsidRDefault="005C1566">
            <w:pPr>
              <w:jc w:val="both"/>
            </w:pPr>
            <w:r>
              <w:t>Устойчивость зерновых культур</w:t>
            </w:r>
          </w:p>
        </w:tc>
        <w:tc>
          <w:tcPr>
            <w:tcW w:w="636" w:type="dxa"/>
          </w:tcPr>
          <w:p w14:paraId="20185DD5" w14:textId="07E09B0C" w:rsidR="00971E68" w:rsidRPr="00EF4DF8" w:rsidRDefault="002524C9">
            <w:pPr>
              <w:jc w:val="center"/>
              <w:rPr>
                <w:lang w:val="en-US"/>
              </w:rPr>
            </w:pPr>
            <w:r>
              <w:t>2</w:t>
            </w:r>
            <w:r w:rsidR="00EF4DF8">
              <w:rPr>
                <w:lang w:val="en-US"/>
              </w:rPr>
              <w:t>3</w:t>
            </w:r>
          </w:p>
        </w:tc>
      </w:tr>
      <w:tr w:rsidR="00971E68" w14:paraId="01ACC094" w14:textId="77777777" w:rsidTr="00C405D3">
        <w:tc>
          <w:tcPr>
            <w:tcW w:w="776" w:type="dxa"/>
          </w:tcPr>
          <w:p w14:paraId="2F476FB6" w14:textId="77777777" w:rsidR="00971E68" w:rsidRDefault="005C1566">
            <w:pPr>
              <w:jc w:val="center"/>
              <w:rPr>
                <w:b/>
              </w:rPr>
            </w:pPr>
            <w:r>
              <w:rPr>
                <w:b/>
              </w:rPr>
              <w:t>1.8</w:t>
            </w:r>
          </w:p>
        </w:tc>
        <w:tc>
          <w:tcPr>
            <w:tcW w:w="8067" w:type="dxa"/>
          </w:tcPr>
          <w:p w14:paraId="62956505" w14:textId="77777777" w:rsidR="00971E68" w:rsidRDefault="005C1566">
            <w:pPr>
              <w:jc w:val="both"/>
            </w:pPr>
            <w:r>
              <w:t>Интегрированная система защиты растений против корневой гнили</w:t>
            </w:r>
          </w:p>
        </w:tc>
        <w:tc>
          <w:tcPr>
            <w:tcW w:w="636" w:type="dxa"/>
          </w:tcPr>
          <w:p w14:paraId="18514ABC" w14:textId="3B562D76" w:rsidR="00971E68" w:rsidRPr="00EF4DF8" w:rsidRDefault="002524C9">
            <w:pPr>
              <w:jc w:val="center"/>
              <w:rPr>
                <w:lang w:val="en-US"/>
              </w:rPr>
            </w:pPr>
            <w:r>
              <w:t>2</w:t>
            </w:r>
            <w:r w:rsidR="00EF4DF8">
              <w:rPr>
                <w:lang w:val="en-US"/>
              </w:rPr>
              <w:t>5</w:t>
            </w:r>
          </w:p>
        </w:tc>
      </w:tr>
      <w:tr w:rsidR="00971E68" w14:paraId="457A2DBD" w14:textId="77777777" w:rsidTr="00C405D3">
        <w:tc>
          <w:tcPr>
            <w:tcW w:w="776" w:type="dxa"/>
          </w:tcPr>
          <w:p w14:paraId="5B649CAB" w14:textId="77777777" w:rsidR="00971E68" w:rsidRDefault="005C1566">
            <w:pPr>
              <w:jc w:val="center"/>
              <w:rPr>
                <w:b/>
              </w:rPr>
            </w:pPr>
            <w:r>
              <w:rPr>
                <w:b/>
              </w:rPr>
              <w:t>1.8.1</w:t>
            </w:r>
          </w:p>
        </w:tc>
        <w:tc>
          <w:tcPr>
            <w:tcW w:w="8067" w:type="dxa"/>
          </w:tcPr>
          <w:p w14:paraId="3DDB4116" w14:textId="77777777" w:rsidR="00971E68" w:rsidRDefault="005C1566">
            <w:pPr>
              <w:rPr>
                <w:b/>
              </w:rPr>
            </w:pPr>
            <w:r>
              <w:t>Агротехнические методы</w:t>
            </w:r>
          </w:p>
        </w:tc>
        <w:tc>
          <w:tcPr>
            <w:tcW w:w="636" w:type="dxa"/>
          </w:tcPr>
          <w:p w14:paraId="1F5CC83A" w14:textId="443DE65A" w:rsidR="00971E68" w:rsidRPr="00EF4DF8" w:rsidRDefault="002524C9">
            <w:pPr>
              <w:jc w:val="center"/>
              <w:rPr>
                <w:lang w:val="en-US"/>
              </w:rPr>
            </w:pPr>
            <w:r>
              <w:t>2</w:t>
            </w:r>
            <w:r w:rsidR="00EF4DF8">
              <w:rPr>
                <w:lang w:val="en-US"/>
              </w:rPr>
              <w:t>5</w:t>
            </w:r>
          </w:p>
        </w:tc>
      </w:tr>
      <w:tr w:rsidR="00971E68" w14:paraId="63D99175" w14:textId="77777777" w:rsidTr="00C405D3">
        <w:tc>
          <w:tcPr>
            <w:tcW w:w="776" w:type="dxa"/>
          </w:tcPr>
          <w:p w14:paraId="7B398F3D" w14:textId="77777777" w:rsidR="00971E68" w:rsidRDefault="005C1566">
            <w:pPr>
              <w:jc w:val="center"/>
              <w:rPr>
                <w:b/>
              </w:rPr>
            </w:pPr>
            <w:r>
              <w:rPr>
                <w:b/>
              </w:rPr>
              <w:t>1.8.2</w:t>
            </w:r>
          </w:p>
        </w:tc>
        <w:tc>
          <w:tcPr>
            <w:tcW w:w="8067" w:type="dxa"/>
          </w:tcPr>
          <w:p w14:paraId="6A39005B" w14:textId="77777777" w:rsidR="00971E68" w:rsidRDefault="005C1566">
            <w:pPr>
              <w:jc w:val="both"/>
            </w:pPr>
            <w:r>
              <w:t xml:space="preserve">Химические фунгициды </w:t>
            </w:r>
          </w:p>
        </w:tc>
        <w:tc>
          <w:tcPr>
            <w:tcW w:w="636" w:type="dxa"/>
          </w:tcPr>
          <w:p w14:paraId="27CFA429" w14:textId="3D14F67F" w:rsidR="00971E68" w:rsidRPr="00EF4DF8" w:rsidRDefault="002524C9">
            <w:pPr>
              <w:jc w:val="center"/>
              <w:rPr>
                <w:lang w:val="en-US"/>
              </w:rPr>
            </w:pPr>
            <w:r>
              <w:t>2</w:t>
            </w:r>
            <w:r w:rsidR="00EF4DF8">
              <w:rPr>
                <w:lang w:val="en-US"/>
              </w:rPr>
              <w:t>6</w:t>
            </w:r>
          </w:p>
        </w:tc>
      </w:tr>
      <w:tr w:rsidR="00971E68" w14:paraId="13D070EA" w14:textId="77777777" w:rsidTr="00C405D3">
        <w:tc>
          <w:tcPr>
            <w:tcW w:w="776" w:type="dxa"/>
          </w:tcPr>
          <w:p w14:paraId="2CAE2A2B" w14:textId="77777777" w:rsidR="00971E68" w:rsidRDefault="005C1566">
            <w:pPr>
              <w:jc w:val="center"/>
              <w:rPr>
                <w:b/>
              </w:rPr>
            </w:pPr>
            <w:r>
              <w:rPr>
                <w:b/>
              </w:rPr>
              <w:t>1.8.3</w:t>
            </w:r>
          </w:p>
        </w:tc>
        <w:tc>
          <w:tcPr>
            <w:tcW w:w="8067" w:type="dxa"/>
          </w:tcPr>
          <w:p w14:paraId="30948658" w14:textId="77777777" w:rsidR="00971E68" w:rsidRDefault="005C1566">
            <w:pPr>
              <w:jc w:val="both"/>
            </w:pPr>
            <w:r>
              <w:t>Биологическая защита</w:t>
            </w:r>
          </w:p>
        </w:tc>
        <w:tc>
          <w:tcPr>
            <w:tcW w:w="636" w:type="dxa"/>
          </w:tcPr>
          <w:p w14:paraId="4CF2A5D3" w14:textId="0D5DD864" w:rsidR="00971E68" w:rsidRPr="00EF4DF8" w:rsidRDefault="00EF4DF8">
            <w:pPr>
              <w:jc w:val="center"/>
              <w:rPr>
                <w:lang w:val="en-US"/>
              </w:rPr>
            </w:pPr>
            <w:r>
              <w:rPr>
                <w:lang w:val="en-US"/>
              </w:rPr>
              <w:t>29</w:t>
            </w:r>
          </w:p>
        </w:tc>
      </w:tr>
      <w:tr w:rsidR="00971E68" w14:paraId="76DF6A18" w14:textId="77777777" w:rsidTr="00C405D3">
        <w:tc>
          <w:tcPr>
            <w:tcW w:w="776" w:type="dxa"/>
          </w:tcPr>
          <w:p w14:paraId="3E886BA4" w14:textId="77777777" w:rsidR="00971E68" w:rsidRDefault="005C1566">
            <w:pPr>
              <w:jc w:val="center"/>
              <w:rPr>
                <w:b/>
              </w:rPr>
            </w:pPr>
            <w:r>
              <w:rPr>
                <w:b/>
              </w:rPr>
              <w:t>2</w:t>
            </w:r>
          </w:p>
        </w:tc>
        <w:tc>
          <w:tcPr>
            <w:tcW w:w="8067" w:type="dxa"/>
          </w:tcPr>
          <w:p w14:paraId="129659FB" w14:textId="77777777" w:rsidR="00971E68" w:rsidRDefault="005C1566">
            <w:pPr>
              <w:rPr>
                <w:b/>
              </w:rPr>
            </w:pPr>
            <w:r>
              <w:rPr>
                <w:b/>
              </w:rPr>
              <w:t>МЕСТО ПРОВЕДЕНИЯ, МАТЕРИАЛЫ И МЕТОДЫ ИССЛЕДОВАНИЙ</w:t>
            </w:r>
          </w:p>
        </w:tc>
        <w:tc>
          <w:tcPr>
            <w:tcW w:w="636" w:type="dxa"/>
          </w:tcPr>
          <w:p w14:paraId="2D06BF23" w14:textId="7E01EB06" w:rsidR="00971E68" w:rsidRPr="00EF4DF8" w:rsidRDefault="002524C9">
            <w:pPr>
              <w:jc w:val="center"/>
              <w:rPr>
                <w:lang w:val="en-US"/>
              </w:rPr>
            </w:pPr>
            <w:r>
              <w:t>3</w:t>
            </w:r>
            <w:r w:rsidR="00EF4DF8">
              <w:rPr>
                <w:lang w:val="en-US"/>
              </w:rPr>
              <w:t>0</w:t>
            </w:r>
          </w:p>
        </w:tc>
      </w:tr>
      <w:tr w:rsidR="00971E68" w14:paraId="0623946B" w14:textId="77777777" w:rsidTr="00C405D3">
        <w:tc>
          <w:tcPr>
            <w:tcW w:w="776" w:type="dxa"/>
          </w:tcPr>
          <w:p w14:paraId="73F60663" w14:textId="77777777" w:rsidR="00971E68" w:rsidRDefault="005C1566">
            <w:pPr>
              <w:jc w:val="center"/>
              <w:rPr>
                <w:b/>
              </w:rPr>
            </w:pPr>
            <w:r>
              <w:rPr>
                <w:b/>
              </w:rPr>
              <w:t>2.1</w:t>
            </w:r>
          </w:p>
        </w:tc>
        <w:tc>
          <w:tcPr>
            <w:tcW w:w="8067" w:type="dxa"/>
          </w:tcPr>
          <w:p w14:paraId="406004EB" w14:textId="77777777" w:rsidR="00971E68" w:rsidRDefault="005C1566">
            <w:pPr>
              <w:rPr>
                <w:b/>
              </w:rPr>
            </w:pPr>
            <w:r>
              <w:rPr>
                <w:b/>
              </w:rPr>
              <w:t>МАТЕРИАЛЫ ИССЛЕДОВАНИЙ</w:t>
            </w:r>
          </w:p>
        </w:tc>
        <w:tc>
          <w:tcPr>
            <w:tcW w:w="636" w:type="dxa"/>
          </w:tcPr>
          <w:p w14:paraId="3EA97613" w14:textId="2D9A5A5E" w:rsidR="00971E68" w:rsidRPr="00EF4DF8" w:rsidRDefault="002524C9">
            <w:pPr>
              <w:jc w:val="center"/>
              <w:rPr>
                <w:lang w:val="en-US"/>
              </w:rPr>
            </w:pPr>
            <w:r>
              <w:t>3</w:t>
            </w:r>
            <w:r w:rsidR="00EF4DF8">
              <w:rPr>
                <w:lang w:val="en-US"/>
              </w:rPr>
              <w:t>0</w:t>
            </w:r>
          </w:p>
        </w:tc>
      </w:tr>
      <w:tr w:rsidR="00971E68" w14:paraId="7E2324E4" w14:textId="77777777" w:rsidTr="00C405D3">
        <w:tc>
          <w:tcPr>
            <w:tcW w:w="776" w:type="dxa"/>
          </w:tcPr>
          <w:p w14:paraId="1E01745C" w14:textId="77777777" w:rsidR="00971E68" w:rsidRDefault="005C1566">
            <w:pPr>
              <w:jc w:val="center"/>
              <w:rPr>
                <w:b/>
              </w:rPr>
            </w:pPr>
            <w:r>
              <w:rPr>
                <w:b/>
              </w:rPr>
              <w:t>2.2</w:t>
            </w:r>
          </w:p>
        </w:tc>
        <w:tc>
          <w:tcPr>
            <w:tcW w:w="8067" w:type="dxa"/>
          </w:tcPr>
          <w:p w14:paraId="38D9BCB2" w14:textId="77777777" w:rsidR="00971E68" w:rsidRDefault="005C1566">
            <w:pPr>
              <w:rPr>
                <w:b/>
              </w:rPr>
            </w:pPr>
            <w:r>
              <w:rPr>
                <w:b/>
              </w:rPr>
              <w:t>ПОЧВЕННО-КЛИМАТИЧЕСКИЕ УСЛОВИЯ</w:t>
            </w:r>
            <w:r>
              <w:rPr>
                <w:b/>
                <w:color w:val="FF0000"/>
              </w:rPr>
              <w:t xml:space="preserve">  </w:t>
            </w:r>
          </w:p>
        </w:tc>
        <w:tc>
          <w:tcPr>
            <w:tcW w:w="636" w:type="dxa"/>
          </w:tcPr>
          <w:p w14:paraId="1428D940" w14:textId="5B1E23D5" w:rsidR="00971E68" w:rsidRPr="00EF4DF8" w:rsidRDefault="005C1566">
            <w:pPr>
              <w:jc w:val="center"/>
              <w:rPr>
                <w:lang w:val="en-US"/>
              </w:rPr>
            </w:pPr>
            <w:r>
              <w:t>3</w:t>
            </w:r>
            <w:r w:rsidR="00EF4DF8">
              <w:rPr>
                <w:lang w:val="en-US"/>
              </w:rPr>
              <w:t>0</w:t>
            </w:r>
          </w:p>
        </w:tc>
      </w:tr>
      <w:tr w:rsidR="00971E68" w14:paraId="38A581E7" w14:textId="77777777" w:rsidTr="00C405D3">
        <w:tc>
          <w:tcPr>
            <w:tcW w:w="776" w:type="dxa"/>
          </w:tcPr>
          <w:p w14:paraId="254B4B52" w14:textId="77777777" w:rsidR="00971E68" w:rsidRDefault="005C1566">
            <w:pPr>
              <w:jc w:val="center"/>
              <w:rPr>
                <w:b/>
              </w:rPr>
            </w:pPr>
            <w:r>
              <w:rPr>
                <w:b/>
              </w:rPr>
              <w:t>2.3</w:t>
            </w:r>
          </w:p>
        </w:tc>
        <w:tc>
          <w:tcPr>
            <w:tcW w:w="8067" w:type="dxa"/>
          </w:tcPr>
          <w:p w14:paraId="54955271" w14:textId="77777777" w:rsidR="00971E68" w:rsidRDefault="005C1566">
            <w:pPr>
              <w:rPr>
                <w:b/>
              </w:rPr>
            </w:pPr>
            <w:r>
              <w:rPr>
                <w:b/>
              </w:rPr>
              <w:t>МЕТОДЫ ИССЛЕДОВАНИЙ</w:t>
            </w:r>
          </w:p>
        </w:tc>
        <w:tc>
          <w:tcPr>
            <w:tcW w:w="636" w:type="dxa"/>
          </w:tcPr>
          <w:p w14:paraId="7F88A817" w14:textId="0902CBE8" w:rsidR="00971E68" w:rsidRPr="00EF4DF8" w:rsidRDefault="005C1566">
            <w:pPr>
              <w:jc w:val="center"/>
              <w:rPr>
                <w:lang w:val="en-US"/>
              </w:rPr>
            </w:pPr>
            <w:r>
              <w:t>3</w:t>
            </w:r>
            <w:r w:rsidR="00EF4DF8">
              <w:rPr>
                <w:lang w:val="en-US"/>
              </w:rPr>
              <w:t>5</w:t>
            </w:r>
          </w:p>
        </w:tc>
      </w:tr>
      <w:tr w:rsidR="00971E68" w14:paraId="01FBA8E3" w14:textId="77777777" w:rsidTr="00C405D3">
        <w:tc>
          <w:tcPr>
            <w:tcW w:w="776" w:type="dxa"/>
          </w:tcPr>
          <w:p w14:paraId="40754506" w14:textId="77777777" w:rsidR="00971E68" w:rsidRDefault="005C1566">
            <w:pPr>
              <w:jc w:val="center"/>
              <w:rPr>
                <w:b/>
              </w:rPr>
            </w:pPr>
            <w:r>
              <w:rPr>
                <w:b/>
              </w:rPr>
              <w:t>3</w:t>
            </w:r>
          </w:p>
        </w:tc>
        <w:tc>
          <w:tcPr>
            <w:tcW w:w="8067" w:type="dxa"/>
          </w:tcPr>
          <w:p w14:paraId="6DE5C34E" w14:textId="77777777" w:rsidR="00971E68" w:rsidRDefault="005C1566">
            <w:pPr>
              <w:rPr>
                <w:b/>
              </w:rPr>
            </w:pPr>
            <w:r>
              <w:rPr>
                <w:b/>
              </w:rPr>
              <w:t>РЕЗУЛЬТАТЫ ИССЛЕДОВАНИЙ</w:t>
            </w:r>
          </w:p>
        </w:tc>
        <w:tc>
          <w:tcPr>
            <w:tcW w:w="636" w:type="dxa"/>
          </w:tcPr>
          <w:p w14:paraId="22827628" w14:textId="1863C5DA" w:rsidR="00971E68" w:rsidRPr="00EF4DF8" w:rsidRDefault="00EF4DF8">
            <w:pPr>
              <w:jc w:val="center"/>
              <w:rPr>
                <w:lang w:val="en-US"/>
              </w:rPr>
            </w:pPr>
            <w:r>
              <w:rPr>
                <w:lang w:val="en-US"/>
              </w:rPr>
              <w:t>49</w:t>
            </w:r>
          </w:p>
        </w:tc>
      </w:tr>
      <w:tr w:rsidR="00971E68" w14:paraId="42EF7522" w14:textId="77777777" w:rsidTr="00C405D3">
        <w:tc>
          <w:tcPr>
            <w:tcW w:w="776" w:type="dxa"/>
          </w:tcPr>
          <w:p w14:paraId="2E8AC377" w14:textId="77777777" w:rsidR="00971E68" w:rsidRDefault="005C1566">
            <w:pPr>
              <w:jc w:val="center"/>
              <w:rPr>
                <w:b/>
              </w:rPr>
            </w:pPr>
            <w:r>
              <w:rPr>
                <w:b/>
              </w:rPr>
              <w:t>3.1</w:t>
            </w:r>
          </w:p>
        </w:tc>
        <w:tc>
          <w:tcPr>
            <w:tcW w:w="8067" w:type="dxa"/>
          </w:tcPr>
          <w:p w14:paraId="1C796C26" w14:textId="77777777" w:rsidR="00971E68" w:rsidRDefault="005C1566">
            <w:pPr>
              <w:jc w:val="both"/>
            </w:pPr>
            <w:r>
              <w:t xml:space="preserve">Оценка сортов зерновых культур на устойчивость корневой гнили в Алматинской области. Сбор инфекционного материала корневых гнилей </w:t>
            </w:r>
          </w:p>
        </w:tc>
        <w:tc>
          <w:tcPr>
            <w:tcW w:w="636" w:type="dxa"/>
          </w:tcPr>
          <w:p w14:paraId="7936B5F5" w14:textId="19E2D151" w:rsidR="00971E68" w:rsidRPr="00EF4DF8" w:rsidRDefault="00EF4DF8">
            <w:pPr>
              <w:jc w:val="center"/>
              <w:rPr>
                <w:lang w:val="en-US"/>
              </w:rPr>
            </w:pPr>
            <w:r>
              <w:rPr>
                <w:lang w:val="en-US"/>
              </w:rPr>
              <w:t>49</w:t>
            </w:r>
          </w:p>
        </w:tc>
      </w:tr>
      <w:tr w:rsidR="00971E68" w14:paraId="2F2EA6FD" w14:textId="77777777" w:rsidTr="00C405D3">
        <w:tc>
          <w:tcPr>
            <w:tcW w:w="776" w:type="dxa"/>
          </w:tcPr>
          <w:p w14:paraId="776D8060" w14:textId="77777777" w:rsidR="00971E68" w:rsidRDefault="005C1566">
            <w:pPr>
              <w:jc w:val="center"/>
              <w:rPr>
                <w:b/>
              </w:rPr>
            </w:pPr>
            <w:r>
              <w:rPr>
                <w:b/>
              </w:rPr>
              <w:t>3.2</w:t>
            </w:r>
          </w:p>
        </w:tc>
        <w:tc>
          <w:tcPr>
            <w:tcW w:w="8067" w:type="dxa"/>
          </w:tcPr>
          <w:p w14:paraId="3EE2D9B6" w14:textId="77777777" w:rsidR="00971E68" w:rsidRDefault="005C1566">
            <w:pPr>
              <w:jc w:val="both"/>
            </w:pPr>
            <w:r>
              <w:t xml:space="preserve">Морфолого-биологические особенности обыкновенной корневой гнили (гриб </w:t>
            </w:r>
            <w:proofErr w:type="spellStart"/>
            <w:r>
              <w:rPr>
                <w:i/>
              </w:rPr>
              <w:t>Bipolaris</w:t>
            </w:r>
            <w:proofErr w:type="spellEnd"/>
            <w:r>
              <w:rPr>
                <w:i/>
              </w:rPr>
              <w:t xml:space="preserve"> </w:t>
            </w:r>
            <w:proofErr w:type="spellStart"/>
            <w:r>
              <w:rPr>
                <w:i/>
              </w:rPr>
              <w:t>sorokiniana</w:t>
            </w:r>
            <w:proofErr w:type="spellEnd"/>
            <w:r>
              <w:t>) зерновых культур</w:t>
            </w:r>
          </w:p>
        </w:tc>
        <w:tc>
          <w:tcPr>
            <w:tcW w:w="636" w:type="dxa"/>
          </w:tcPr>
          <w:p w14:paraId="1FC6F841" w14:textId="5CA680B2" w:rsidR="00971E68" w:rsidRPr="00EF4DF8" w:rsidRDefault="002524C9">
            <w:pPr>
              <w:jc w:val="center"/>
              <w:rPr>
                <w:lang w:val="en-US"/>
              </w:rPr>
            </w:pPr>
            <w:r>
              <w:t>5</w:t>
            </w:r>
            <w:r w:rsidR="00EF4DF8">
              <w:rPr>
                <w:lang w:val="en-US"/>
              </w:rPr>
              <w:t>0</w:t>
            </w:r>
          </w:p>
        </w:tc>
      </w:tr>
      <w:tr w:rsidR="00971E68" w14:paraId="098A27B5" w14:textId="77777777" w:rsidTr="00C405D3">
        <w:trPr>
          <w:trHeight w:val="841"/>
        </w:trPr>
        <w:tc>
          <w:tcPr>
            <w:tcW w:w="776" w:type="dxa"/>
          </w:tcPr>
          <w:p w14:paraId="2BC8F56E" w14:textId="77777777" w:rsidR="00971E68" w:rsidRDefault="005C1566">
            <w:pPr>
              <w:jc w:val="center"/>
              <w:rPr>
                <w:b/>
              </w:rPr>
            </w:pPr>
            <w:r>
              <w:rPr>
                <w:b/>
              </w:rPr>
              <w:t>3.2.1</w:t>
            </w:r>
          </w:p>
        </w:tc>
        <w:tc>
          <w:tcPr>
            <w:tcW w:w="8067" w:type="dxa"/>
          </w:tcPr>
          <w:p w14:paraId="577C354E" w14:textId="77777777" w:rsidR="00971E68" w:rsidRDefault="005C1566">
            <w:pPr>
              <w:jc w:val="both"/>
            </w:pPr>
            <w:r>
              <w:t xml:space="preserve">Идентификация возбудителя корневой гнили зерновых культур с помощью </w:t>
            </w:r>
            <w:proofErr w:type="spellStart"/>
            <w:r>
              <w:t>видоспецифических</w:t>
            </w:r>
            <w:proofErr w:type="spellEnd"/>
            <w:r>
              <w:t xml:space="preserve"> </w:t>
            </w:r>
            <w:proofErr w:type="spellStart"/>
            <w:r>
              <w:t>праймеров</w:t>
            </w:r>
            <w:proofErr w:type="spellEnd"/>
          </w:p>
        </w:tc>
        <w:tc>
          <w:tcPr>
            <w:tcW w:w="636" w:type="dxa"/>
          </w:tcPr>
          <w:p w14:paraId="5315E1F4" w14:textId="048E5287" w:rsidR="00971E68" w:rsidRPr="00EF4DF8" w:rsidRDefault="002524C9">
            <w:pPr>
              <w:jc w:val="center"/>
              <w:rPr>
                <w:lang w:val="en-US"/>
              </w:rPr>
            </w:pPr>
            <w:r>
              <w:t>5</w:t>
            </w:r>
            <w:r w:rsidR="00EF4DF8">
              <w:rPr>
                <w:lang w:val="en-US"/>
              </w:rPr>
              <w:t>7</w:t>
            </w:r>
          </w:p>
        </w:tc>
      </w:tr>
      <w:tr w:rsidR="00971E68" w14:paraId="48C38D4C" w14:textId="77777777" w:rsidTr="00C405D3">
        <w:tc>
          <w:tcPr>
            <w:tcW w:w="776" w:type="dxa"/>
          </w:tcPr>
          <w:p w14:paraId="14220AF8" w14:textId="77777777" w:rsidR="00971E68" w:rsidRDefault="005C1566">
            <w:pPr>
              <w:jc w:val="center"/>
              <w:rPr>
                <w:b/>
              </w:rPr>
            </w:pPr>
            <w:r>
              <w:rPr>
                <w:b/>
              </w:rPr>
              <w:t>3.2.2</w:t>
            </w:r>
          </w:p>
        </w:tc>
        <w:tc>
          <w:tcPr>
            <w:tcW w:w="8067" w:type="dxa"/>
          </w:tcPr>
          <w:p w14:paraId="790B991E" w14:textId="77777777" w:rsidR="00971E68" w:rsidRDefault="005C1566">
            <w:pPr>
              <w:jc w:val="both"/>
            </w:pPr>
            <w:r>
              <w:t xml:space="preserve">Тест на патогенность изолятов </w:t>
            </w:r>
            <w:proofErr w:type="spellStart"/>
            <w:r>
              <w:rPr>
                <w:i/>
              </w:rPr>
              <w:t>Bipolaris</w:t>
            </w:r>
            <w:proofErr w:type="spellEnd"/>
            <w:r>
              <w:rPr>
                <w:i/>
              </w:rPr>
              <w:t xml:space="preserve"> </w:t>
            </w:r>
            <w:proofErr w:type="spellStart"/>
            <w:r>
              <w:rPr>
                <w:i/>
              </w:rPr>
              <w:t>sorokiniana</w:t>
            </w:r>
            <w:proofErr w:type="spellEnd"/>
          </w:p>
        </w:tc>
        <w:tc>
          <w:tcPr>
            <w:tcW w:w="636" w:type="dxa"/>
          </w:tcPr>
          <w:p w14:paraId="4CFE099C" w14:textId="23123549" w:rsidR="00971E68" w:rsidRPr="00EF4DF8" w:rsidRDefault="00EF4DF8">
            <w:pPr>
              <w:jc w:val="center"/>
              <w:rPr>
                <w:lang w:val="en-US"/>
              </w:rPr>
            </w:pPr>
            <w:r>
              <w:rPr>
                <w:lang w:val="en-US"/>
              </w:rPr>
              <w:t>60</w:t>
            </w:r>
          </w:p>
        </w:tc>
      </w:tr>
      <w:tr w:rsidR="00971E68" w14:paraId="6DB7E98A" w14:textId="77777777" w:rsidTr="00C405D3">
        <w:tc>
          <w:tcPr>
            <w:tcW w:w="776" w:type="dxa"/>
          </w:tcPr>
          <w:p w14:paraId="11107E78" w14:textId="77777777" w:rsidR="00971E68" w:rsidRDefault="005C1566">
            <w:pPr>
              <w:jc w:val="center"/>
              <w:rPr>
                <w:b/>
              </w:rPr>
            </w:pPr>
            <w:r>
              <w:rPr>
                <w:b/>
              </w:rPr>
              <w:lastRenderedPageBreak/>
              <w:t>3.3</w:t>
            </w:r>
          </w:p>
        </w:tc>
        <w:tc>
          <w:tcPr>
            <w:tcW w:w="8067" w:type="dxa"/>
          </w:tcPr>
          <w:p w14:paraId="40D07D9D" w14:textId="77777777" w:rsidR="00971E68" w:rsidRDefault="005C1566">
            <w:pPr>
              <w:rPr>
                <w:b/>
              </w:rPr>
            </w:pPr>
            <w:r>
              <w:t>Оценка вредоносности корневой гнили на коммерческих сортах озимой пшеницы в Алматинской области</w:t>
            </w:r>
          </w:p>
        </w:tc>
        <w:tc>
          <w:tcPr>
            <w:tcW w:w="636" w:type="dxa"/>
          </w:tcPr>
          <w:p w14:paraId="196FB678" w14:textId="56676EBF" w:rsidR="00971E68" w:rsidRPr="00EF4DF8" w:rsidRDefault="002524C9">
            <w:pPr>
              <w:jc w:val="center"/>
              <w:rPr>
                <w:lang w:val="en-US"/>
              </w:rPr>
            </w:pPr>
            <w:r>
              <w:t>6</w:t>
            </w:r>
            <w:r w:rsidR="00EF4DF8">
              <w:rPr>
                <w:lang w:val="en-US"/>
              </w:rPr>
              <w:t>4</w:t>
            </w:r>
          </w:p>
        </w:tc>
      </w:tr>
      <w:tr w:rsidR="00971E68" w14:paraId="35717C65" w14:textId="77777777" w:rsidTr="00C405D3">
        <w:tc>
          <w:tcPr>
            <w:tcW w:w="776" w:type="dxa"/>
          </w:tcPr>
          <w:p w14:paraId="43874C11" w14:textId="77777777" w:rsidR="00971E68" w:rsidRDefault="005C1566">
            <w:pPr>
              <w:jc w:val="center"/>
              <w:rPr>
                <w:b/>
              </w:rPr>
            </w:pPr>
            <w:r>
              <w:rPr>
                <w:b/>
              </w:rPr>
              <w:t>3.4</w:t>
            </w:r>
          </w:p>
        </w:tc>
        <w:tc>
          <w:tcPr>
            <w:tcW w:w="8067" w:type="dxa"/>
          </w:tcPr>
          <w:p w14:paraId="387E089C" w14:textId="77777777" w:rsidR="00971E68" w:rsidRDefault="005C1566">
            <w:r>
              <w:t xml:space="preserve">Способность гриба </w:t>
            </w:r>
            <w:proofErr w:type="spellStart"/>
            <w:r>
              <w:rPr>
                <w:i/>
              </w:rPr>
              <w:t>Bipolaris</w:t>
            </w:r>
            <w:proofErr w:type="spellEnd"/>
            <w:r>
              <w:rPr>
                <w:i/>
              </w:rPr>
              <w:t xml:space="preserve"> </w:t>
            </w:r>
            <w:proofErr w:type="spellStart"/>
            <w:r>
              <w:rPr>
                <w:i/>
              </w:rPr>
              <w:t>sorokiniana</w:t>
            </w:r>
            <w:proofErr w:type="spellEnd"/>
            <w:r>
              <w:t xml:space="preserve"> сохранению в растительных остатках различных культур</w:t>
            </w:r>
          </w:p>
        </w:tc>
        <w:tc>
          <w:tcPr>
            <w:tcW w:w="636" w:type="dxa"/>
          </w:tcPr>
          <w:p w14:paraId="561D19BE" w14:textId="7309BB4F" w:rsidR="00971E68" w:rsidRPr="00EF4DF8" w:rsidRDefault="00EF4DF8">
            <w:pPr>
              <w:jc w:val="center"/>
              <w:rPr>
                <w:lang w:val="en-US"/>
              </w:rPr>
            </w:pPr>
            <w:r>
              <w:rPr>
                <w:lang w:val="en-US"/>
              </w:rPr>
              <w:t>69</w:t>
            </w:r>
          </w:p>
        </w:tc>
      </w:tr>
      <w:tr w:rsidR="00971E68" w14:paraId="1CFA883B" w14:textId="77777777" w:rsidTr="00C405D3">
        <w:tc>
          <w:tcPr>
            <w:tcW w:w="776" w:type="dxa"/>
          </w:tcPr>
          <w:p w14:paraId="5DBDF785" w14:textId="77777777" w:rsidR="00971E68" w:rsidRDefault="005C1566">
            <w:pPr>
              <w:jc w:val="center"/>
              <w:rPr>
                <w:b/>
              </w:rPr>
            </w:pPr>
            <w:r>
              <w:rPr>
                <w:b/>
              </w:rPr>
              <w:t>3.5</w:t>
            </w:r>
          </w:p>
        </w:tc>
        <w:tc>
          <w:tcPr>
            <w:tcW w:w="8067" w:type="dxa"/>
          </w:tcPr>
          <w:p w14:paraId="5BCD986F" w14:textId="77777777" w:rsidR="00971E68" w:rsidRDefault="005C1566">
            <w:r>
              <w:t xml:space="preserve">Определение микотоксинов на семенах тритикале </w:t>
            </w:r>
          </w:p>
        </w:tc>
        <w:tc>
          <w:tcPr>
            <w:tcW w:w="636" w:type="dxa"/>
          </w:tcPr>
          <w:p w14:paraId="795DC279" w14:textId="279B1876" w:rsidR="00971E68" w:rsidRPr="00EF4DF8" w:rsidRDefault="002524C9">
            <w:pPr>
              <w:jc w:val="center"/>
              <w:rPr>
                <w:lang w:val="en-US"/>
              </w:rPr>
            </w:pPr>
            <w:r>
              <w:t>7</w:t>
            </w:r>
            <w:r w:rsidR="00EF4DF8">
              <w:rPr>
                <w:lang w:val="en-US"/>
              </w:rPr>
              <w:t>3</w:t>
            </w:r>
          </w:p>
        </w:tc>
      </w:tr>
      <w:tr w:rsidR="00971E68" w14:paraId="2F8ED339" w14:textId="77777777" w:rsidTr="00C405D3">
        <w:tc>
          <w:tcPr>
            <w:tcW w:w="776" w:type="dxa"/>
          </w:tcPr>
          <w:p w14:paraId="5249050B" w14:textId="77777777" w:rsidR="00971E68" w:rsidRDefault="005C1566">
            <w:pPr>
              <w:rPr>
                <w:b/>
              </w:rPr>
            </w:pPr>
            <w:r>
              <w:rPr>
                <w:b/>
              </w:rPr>
              <w:t>3.5.1</w:t>
            </w:r>
          </w:p>
        </w:tc>
        <w:tc>
          <w:tcPr>
            <w:tcW w:w="8067" w:type="dxa"/>
          </w:tcPr>
          <w:p w14:paraId="56534705" w14:textId="77777777" w:rsidR="00971E68" w:rsidRDefault="005C1566">
            <w:r>
              <w:t>Анализ влияния инфекции и типа микотоксинов на их содержание в 15-дневных проростках тритикале в зависимости от сорта</w:t>
            </w:r>
          </w:p>
        </w:tc>
        <w:tc>
          <w:tcPr>
            <w:tcW w:w="636" w:type="dxa"/>
          </w:tcPr>
          <w:p w14:paraId="53D8645B" w14:textId="7E8E55B1" w:rsidR="00971E68" w:rsidRPr="00EF4DF8" w:rsidRDefault="002524C9">
            <w:pPr>
              <w:jc w:val="center"/>
              <w:rPr>
                <w:lang w:val="en-US"/>
              </w:rPr>
            </w:pPr>
            <w:r>
              <w:t>7</w:t>
            </w:r>
            <w:r w:rsidR="00EF4DF8">
              <w:rPr>
                <w:lang w:val="en-US"/>
              </w:rPr>
              <w:t>3</w:t>
            </w:r>
          </w:p>
        </w:tc>
      </w:tr>
      <w:tr w:rsidR="00971E68" w14:paraId="573378E9" w14:textId="77777777" w:rsidTr="00C405D3">
        <w:tc>
          <w:tcPr>
            <w:tcW w:w="776" w:type="dxa"/>
          </w:tcPr>
          <w:p w14:paraId="1549F538" w14:textId="77777777" w:rsidR="00971E68" w:rsidRDefault="005C1566">
            <w:pPr>
              <w:jc w:val="center"/>
              <w:rPr>
                <w:b/>
              </w:rPr>
            </w:pPr>
            <w:r>
              <w:rPr>
                <w:b/>
              </w:rPr>
              <w:t>3.6</w:t>
            </w:r>
          </w:p>
        </w:tc>
        <w:tc>
          <w:tcPr>
            <w:tcW w:w="8067" w:type="dxa"/>
          </w:tcPr>
          <w:p w14:paraId="51513212" w14:textId="77777777" w:rsidR="00971E68" w:rsidRDefault="005C1566">
            <w:r>
              <w:t>Эффективность предпосевной обработки семян против обыкновенной корневой гнили и урожайность зерновых культур</w:t>
            </w:r>
          </w:p>
        </w:tc>
        <w:tc>
          <w:tcPr>
            <w:tcW w:w="636" w:type="dxa"/>
          </w:tcPr>
          <w:p w14:paraId="32FAB661" w14:textId="31329072" w:rsidR="00971E68" w:rsidRPr="00EF4DF8" w:rsidRDefault="000F1A9D">
            <w:pPr>
              <w:jc w:val="center"/>
              <w:rPr>
                <w:lang w:val="en-US"/>
              </w:rPr>
            </w:pPr>
            <w:r>
              <w:t>7</w:t>
            </w:r>
            <w:r w:rsidR="00EF4DF8">
              <w:rPr>
                <w:lang w:val="en-US"/>
              </w:rPr>
              <w:t>6</w:t>
            </w:r>
          </w:p>
        </w:tc>
      </w:tr>
      <w:tr w:rsidR="00971E68" w14:paraId="445408CE" w14:textId="77777777" w:rsidTr="00C405D3">
        <w:tc>
          <w:tcPr>
            <w:tcW w:w="776" w:type="dxa"/>
          </w:tcPr>
          <w:p w14:paraId="6CB25C08" w14:textId="77777777" w:rsidR="00971E68" w:rsidRDefault="005C1566">
            <w:pPr>
              <w:jc w:val="center"/>
              <w:rPr>
                <w:b/>
              </w:rPr>
            </w:pPr>
            <w:r>
              <w:rPr>
                <w:b/>
              </w:rPr>
              <w:t>4</w:t>
            </w:r>
          </w:p>
        </w:tc>
        <w:tc>
          <w:tcPr>
            <w:tcW w:w="8067" w:type="dxa"/>
          </w:tcPr>
          <w:p w14:paraId="1181937F" w14:textId="77777777" w:rsidR="00971E68" w:rsidRDefault="005C1566">
            <w:pPr>
              <w:rPr>
                <w:highlight w:val="yellow"/>
              </w:rPr>
            </w:pPr>
            <w:r>
              <w:rPr>
                <w:b/>
              </w:rPr>
              <w:t xml:space="preserve">БИОЛОГИЧЕСКАЯ, ХОЗЯЙСТВЕННАЯ И ЭКОНОМИЧЕСКАЯ ЭФФЕКТИВНОСТЬ ПРОТРАВИТЕЛЕЙ СЕМЯН </w:t>
            </w:r>
          </w:p>
        </w:tc>
        <w:tc>
          <w:tcPr>
            <w:tcW w:w="636" w:type="dxa"/>
          </w:tcPr>
          <w:p w14:paraId="33043AE4" w14:textId="46E8ECA9" w:rsidR="00971E68" w:rsidRPr="00EF4DF8" w:rsidRDefault="00EF4DF8">
            <w:pPr>
              <w:jc w:val="center"/>
              <w:rPr>
                <w:lang w:val="en-US"/>
              </w:rPr>
            </w:pPr>
            <w:r>
              <w:rPr>
                <w:lang w:val="en-US"/>
              </w:rPr>
              <w:t>79</w:t>
            </w:r>
          </w:p>
        </w:tc>
      </w:tr>
      <w:tr w:rsidR="00971E68" w14:paraId="26BDFA0A" w14:textId="77777777" w:rsidTr="00C405D3">
        <w:tc>
          <w:tcPr>
            <w:tcW w:w="776" w:type="dxa"/>
          </w:tcPr>
          <w:p w14:paraId="66E2A7B7" w14:textId="77777777" w:rsidR="00971E68" w:rsidRDefault="00971E68">
            <w:pPr>
              <w:jc w:val="center"/>
              <w:rPr>
                <w:b/>
              </w:rPr>
            </w:pPr>
          </w:p>
        </w:tc>
        <w:tc>
          <w:tcPr>
            <w:tcW w:w="8067" w:type="dxa"/>
          </w:tcPr>
          <w:p w14:paraId="2049125D" w14:textId="77777777" w:rsidR="00971E68" w:rsidRDefault="005C1566">
            <w:pPr>
              <w:jc w:val="both"/>
              <w:rPr>
                <w:b/>
              </w:rPr>
            </w:pPr>
            <w:r>
              <w:rPr>
                <w:b/>
              </w:rPr>
              <w:t>ЗАКЛЮЧЕНИЕ</w:t>
            </w:r>
          </w:p>
        </w:tc>
        <w:tc>
          <w:tcPr>
            <w:tcW w:w="636" w:type="dxa"/>
          </w:tcPr>
          <w:p w14:paraId="2E524F6E" w14:textId="12DA93B1" w:rsidR="00971E68" w:rsidRPr="00065D87" w:rsidRDefault="00EF4DF8">
            <w:pPr>
              <w:jc w:val="center"/>
              <w:rPr>
                <w:lang w:val="en-US"/>
              </w:rPr>
            </w:pPr>
            <w:r>
              <w:rPr>
                <w:lang w:val="en-US"/>
              </w:rPr>
              <w:t>89</w:t>
            </w:r>
          </w:p>
        </w:tc>
      </w:tr>
      <w:tr w:rsidR="00971E68" w14:paraId="555E3D5E" w14:textId="77777777" w:rsidTr="00C405D3">
        <w:tc>
          <w:tcPr>
            <w:tcW w:w="776" w:type="dxa"/>
          </w:tcPr>
          <w:p w14:paraId="612E2B9F" w14:textId="77777777" w:rsidR="00971E68" w:rsidRDefault="00971E68">
            <w:pPr>
              <w:jc w:val="center"/>
              <w:rPr>
                <w:b/>
              </w:rPr>
            </w:pPr>
          </w:p>
        </w:tc>
        <w:tc>
          <w:tcPr>
            <w:tcW w:w="8067" w:type="dxa"/>
          </w:tcPr>
          <w:p w14:paraId="434C525F" w14:textId="77777777" w:rsidR="00971E68" w:rsidRDefault="005C1566">
            <w:pPr>
              <w:jc w:val="both"/>
              <w:rPr>
                <w:b/>
              </w:rPr>
            </w:pPr>
            <w:r>
              <w:rPr>
                <w:b/>
              </w:rPr>
              <w:t>РЕКОМЕНДАЦИИ ПРОИЗВОДСТВУ</w:t>
            </w:r>
          </w:p>
        </w:tc>
        <w:tc>
          <w:tcPr>
            <w:tcW w:w="636" w:type="dxa"/>
          </w:tcPr>
          <w:p w14:paraId="6200D7A8" w14:textId="22E3CC05" w:rsidR="00971E68" w:rsidRPr="00EF4DF8" w:rsidRDefault="00EF4DF8">
            <w:pPr>
              <w:jc w:val="center"/>
              <w:rPr>
                <w:lang w:val="en-US"/>
              </w:rPr>
            </w:pPr>
            <w:r>
              <w:rPr>
                <w:lang w:val="en-US"/>
              </w:rPr>
              <w:t>92</w:t>
            </w:r>
          </w:p>
        </w:tc>
      </w:tr>
      <w:tr w:rsidR="00971E68" w14:paraId="45C36F2E" w14:textId="77777777" w:rsidTr="00C405D3">
        <w:tc>
          <w:tcPr>
            <w:tcW w:w="776" w:type="dxa"/>
          </w:tcPr>
          <w:p w14:paraId="1B652A39" w14:textId="77777777" w:rsidR="00971E68" w:rsidRDefault="00971E68">
            <w:pPr>
              <w:jc w:val="center"/>
              <w:rPr>
                <w:b/>
              </w:rPr>
            </w:pPr>
          </w:p>
        </w:tc>
        <w:tc>
          <w:tcPr>
            <w:tcW w:w="8067" w:type="dxa"/>
          </w:tcPr>
          <w:p w14:paraId="131195D7" w14:textId="77777777" w:rsidR="00971E68" w:rsidRDefault="005C1566">
            <w:pPr>
              <w:jc w:val="both"/>
              <w:rPr>
                <w:b/>
              </w:rPr>
            </w:pPr>
            <w:r>
              <w:rPr>
                <w:b/>
              </w:rPr>
              <w:t>СПИСОК ИСПОЛЬЗОВАННОЙ ЛИТЕРАТУРЫ</w:t>
            </w:r>
          </w:p>
        </w:tc>
        <w:tc>
          <w:tcPr>
            <w:tcW w:w="636" w:type="dxa"/>
          </w:tcPr>
          <w:p w14:paraId="24AE175F" w14:textId="3555E6DD" w:rsidR="00971E68" w:rsidRPr="00EF4DF8" w:rsidRDefault="00EF4DF8">
            <w:pPr>
              <w:jc w:val="center"/>
              <w:rPr>
                <w:lang w:val="en-US"/>
              </w:rPr>
            </w:pPr>
            <w:r>
              <w:rPr>
                <w:lang w:val="en-US"/>
              </w:rPr>
              <w:t>93</w:t>
            </w:r>
          </w:p>
        </w:tc>
      </w:tr>
      <w:tr w:rsidR="00971E68" w14:paraId="3F86A979" w14:textId="77777777" w:rsidTr="00C405D3">
        <w:tc>
          <w:tcPr>
            <w:tcW w:w="776" w:type="dxa"/>
          </w:tcPr>
          <w:p w14:paraId="758CFF1D" w14:textId="77777777" w:rsidR="00971E68" w:rsidRDefault="00971E68">
            <w:pPr>
              <w:jc w:val="center"/>
              <w:rPr>
                <w:b/>
              </w:rPr>
            </w:pPr>
          </w:p>
        </w:tc>
        <w:tc>
          <w:tcPr>
            <w:tcW w:w="8067" w:type="dxa"/>
          </w:tcPr>
          <w:p w14:paraId="3D23FFB6" w14:textId="77777777" w:rsidR="00971E68" w:rsidRDefault="005C1566">
            <w:pPr>
              <w:jc w:val="both"/>
              <w:rPr>
                <w:b/>
              </w:rPr>
            </w:pPr>
            <w:r>
              <w:rPr>
                <w:b/>
              </w:rPr>
              <w:t>ПРИЛОЖЕНИЕ А</w:t>
            </w:r>
          </w:p>
        </w:tc>
        <w:tc>
          <w:tcPr>
            <w:tcW w:w="636" w:type="dxa"/>
          </w:tcPr>
          <w:p w14:paraId="2915AC7B" w14:textId="526008CC" w:rsidR="00971E68" w:rsidRPr="00EF4DF8" w:rsidRDefault="00EF4DF8">
            <w:pPr>
              <w:jc w:val="center"/>
              <w:rPr>
                <w:lang w:val="en-US"/>
              </w:rPr>
            </w:pPr>
            <w:r>
              <w:rPr>
                <w:lang w:val="en-US"/>
              </w:rPr>
              <w:t>104</w:t>
            </w:r>
          </w:p>
        </w:tc>
      </w:tr>
      <w:tr w:rsidR="00971E68" w14:paraId="415CF5F7" w14:textId="77777777" w:rsidTr="00C405D3">
        <w:tc>
          <w:tcPr>
            <w:tcW w:w="776" w:type="dxa"/>
          </w:tcPr>
          <w:p w14:paraId="2C20690A" w14:textId="77777777" w:rsidR="00971E68" w:rsidRDefault="00971E68">
            <w:pPr>
              <w:jc w:val="center"/>
              <w:rPr>
                <w:b/>
              </w:rPr>
            </w:pPr>
          </w:p>
        </w:tc>
        <w:tc>
          <w:tcPr>
            <w:tcW w:w="8067" w:type="dxa"/>
          </w:tcPr>
          <w:p w14:paraId="726A758D" w14:textId="77777777" w:rsidR="00971E68" w:rsidRDefault="005C1566">
            <w:pPr>
              <w:jc w:val="both"/>
              <w:rPr>
                <w:b/>
              </w:rPr>
            </w:pPr>
            <w:r>
              <w:rPr>
                <w:b/>
              </w:rPr>
              <w:t>ПРИЛОЖЕНИЕ Б</w:t>
            </w:r>
          </w:p>
        </w:tc>
        <w:tc>
          <w:tcPr>
            <w:tcW w:w="636" w:type="dxa"/>
          </w:tcPr>
          <w:p w14:paraId="792CA904" w14:textId="298A809A" w:rsidR="00971E68" w:rsidRPr="00EF4DF8" w:rsidRDefault="00EF4DF8">
            <w:pPr>
              <w:jc w:val="center"/>
              <w:rPr>
                <w:lang w:val="en-US"/>
              </w:rPr>
            </w:pPr>
            <w:r>
              <w:rPr>
                <w:lang w:val="en-US"/>
              </w:rPr>
              <w:t>105</w:t>
            </w:r>
          </w:p>
        </w:tc>
      </w:tr>
      <w:tr w:rsidR="00971E68" w14:paraId="53208741" w14:textId="77777777" w:rsidTr="00C405D3">
        <w:trPr>
          <w:trHeight w:val="417"/>
        </w:trPr>
        <w:tc>
          <w:tcPr>
            <w:tcW w:w="776" w:type="dxa"/>
          </w:tcPr>
          <w:p w14:paraId="2654D3C8" w14:textId="77777777" w:rsidR="00971E68" w:rsidRDefault="00971E68">
            <w:pPr>
              <w:jc w:val="center"/>
              <w:rPr>
                <w:b/>
              </w:rPr>
            </w:pPr>
          </w:p>
        </w:tc>
        <w:tc>
          <w:tcPr>
            <w:tcW w:w="8067" w:type="dxa"/>
          </w:tcPr>
          <w:p w14:paraId="1F4D6B56" w14:textId="77777777" w:rsidR="00971E68" w:rsidRDefault="005C1566">
            <w:pPr>
              <w:jc w:val="both"/>
              <w:rPr>
                <w:b/>
              </w:rPr>
            </w:pPr>
            <w:r>
              <w:rPr>
                <w:b/>
              </w:rPr>
              <w:t>ПРИЛОЖЕНИЕ В</w:t>
            </w:r>
          </w:p>
        </w:tc>
        <w:tc>
          <w:tcPr>
            <w:tcW w:w="636" w:type="dxa"/>
          </w:tcPr>
          <w:p w14:paraId="781B8740" w14:textId="5A346837" w:rsidR="00971E68" w:rsidRPr="00EF4DF8" w:rsidRDefault="00EF4DF8">
            <w:pPr>
              <w:jc w:val="center"/>
              <w:rPr>
                <w:lang w:val="en-US"/>
              </w:rPr>
            </w:pPr>
            <w:r>
              <w:rPr>
                <w:lang w:val="en-US"/>
              </w:rPr>
              <w:t>108</w:t>
            </w:r>
          </w:p>
        </w:tc>
      </w:tr>
      <w:tr w:rsidR="00971E68" w14:paraId="21C43875" w14:textId="77777777" w:rsidTr="00C405D3">
        <w:tc>
          <w:tcPr>
            <w:tcW w:w="776" w:type="dxa"/>
          </w:tcPr>
          <w:p w14:paraId="21F19CC3" w14:textId="77777777" w:rsidR="00971E68" w:rsidRDefault="00971E68">
            <w:pPr>
              <w:jc w:val="center"/>
              <w:rPr>
                <w:b/>
              </w:rPr>
            </w:pPr>
          </w:p>
        </w:tc>
        <w:tc>
          <w:tcPr>
            <w:tcW w:w="8067" w:type="dxa"/>
          </w:tcPr>
          <w:p w14:paraId="4D1797A4" w14:textId="77777777" w:rsidR="00971E68" w:rsidRDefault="005C1566">
            <w:pPr>
              <w:jc w:val="both"/>
              <w:rPr>
                <w:b/>
              </w:rPr>
            </w:pPr>
            <w:r>
              <w:rPr>
                <w:b/>
              </w:rPr>
              <w:t>ПРИЛОЖЕНИЕ Г</w:t>
            </w:r>
          </w:p>
        </w:tc>
        <w:tc>
          <w:tcPr>
            <w:tcW w:w="636" w:type="dxa"/>
          </w:tcPr>
          <w:p w14:paraId="1D214E44" w14:textId="75AA175E" w:rsidR="00971E68" w:rsidRPr="00EF4DF8" w:rsidRDefault="00EF4DF8">
            <w:pPr>
              <w:jc w:val="center"/>
              <w:rPr>
                <w:lang w:val="en-US"/>
              </w:rPr>
            </w:pPr>
            <w:r>
              <w:rPr>
                <w:lang w:val="en-US"/>
              </w:rPr>
              <w:t>110</w:t>
            </w:r>
          </w:p>
        </w:tc>
      </w:tr>
      <w:tr w:rsidR="00971E68" w14:paraId="3942B682" w14:textId="77777777" w:rsidTr="00C405D3">
        <w:tc>
          <w:tcPr>
            <w:tcW w:w="776" w:type="dxa"/>
          </w:tcPr>
          <w:p w14:paraId="7FB6AB5B" w14:textId="77777777" w:rsidR="00971E68" w:rsidRDefault="00971E68">
            <w:pPr>
              <w:jc w:val="center"/>
              <w:rPr>
                <w:b/>
              </w:rPr>
            </w:pPr>
          </w:p>
        </w:tc>
        <w:tc>
          <w:tcPr>
            <w:tcW w:w="8067" w:type="dxa"/>
          </w:tcPr>
          <w:p w14:paraId="1DD8AD82" w14:textId="77777777" w:rsidR="00971E68" w:rsidRDefault="005C1566">
            <w:pPr>
              <w:jc w:val="both"/>
              <w:rPr>
                <w:b/>
              </w:rPr>
            </w:pPr>
            <w:r>
              <w:rPr>
                <w:b/>
              </w:rPr>
              <w:t>ПРИЛОЖЕНИЕ Д</w:t>
            </w:r>
          </w:p>
        </w:tc>
        <w:tc>
          <w:tcPr>
            <w:tcW w:w="636" w:type="dxa"/>
          </w:tcPr>
          <w:p w14:paraId="1C8519FD" w14:textId="5341D06A" w:rsidR="00971E68" w:rsidRPr="009C4CD2" w:rsidRDefault="00EF4DF8">
            <w:pPr>
              <w:jc w:val="center"/>
              <w:rPr>
                <w:lang w:val="en-US"/>
              </w:rPr>
            </w:pPr>
            <w:r>
              <w:rPr>
                <w:lang w:val="en-US"/>
              </w:rPr>
              <w:t>113</w:t>
            </w:r>
          </w:p>
        </w:tc>
      </w:tr>
    </w:tbl>
    <w:p w14:paraId="4F606A86" w14:textId="77777777" w:rsidR="00971E68" w:rsidRDefault="00971E68">
      <w:pPr>
        <w:ind w:firstLine="709"/>
        <w:jc w:val="center"/>
        <w:rPr>
          <w:b/>
          <w:sz w:val="28"/>
          <w:szCs w:val="28"/>
        </w:rPr>
      </w:pPr>
    </w:p>
    <w:p w14:paraId="40E37397" w14:textId="77777777" w:rsidR="00971E68" w:rsidRDefault="005C1566">
      <w:pPr>
        <w:jc w:val="both"/>
        <w:rPr>
          <w:b/>
          <w:sz w:val="28"/>
          <w:szCs w:val="28"/>
        </w:rPr>
      </w:pPr>
      <w:r>
        <w:rPr>
          <w:b/>
          <w:sz w:val="28"/>
          <w:szCs w:val="28"/>
        </w:rPr>
        <w:t xml:space="preserve"> </w:t>
      </w:r>
    </w:p>
    <w:p w14:paraId="70D64AAF" w14:textId="77777777" w:rsidR="00971E68" w:rsidRDefault="00971E68">
      <w:pPr>
        <w:jc w:val="both"/>
        <w:rPr>
          <w:sz w:val="28"/>
          <w:szCs w:val="28"/>
        </w:rPr>
      </w:pPr>
    </w:p>
    <w:p w14:paraId="67FC0BD1" w14:textId="77777777" w:rsidR="00971E68" w:rsidRDefault="00971E68">
      <w:pPr>
        <w:ind w:firstLine="709"/>
        <w:jc w:val="both"/>
        <w:rPr>
          <w:sz w:val="28"/>
          <w:szCs w:val="28"/>
        </w:rPr>
      </w:pPr>
    </w:p>
    <w:p w14:paraId="4B5E2EA9" w14:textId="77777777" w:rsidR="00971E68" w:rsidRDefault="00971E68">
      <w:pPr>
        <w:ind w:firstLine="709"/>
        <w:jc w:val="both"/>
        <w:rPr>
          <w:sz w:val="28"/>
          <w:szCs w:val="28"/>
        </w:rPr>
      </w:pPr>
    </w:p>
    <w:p w14:paraId="7730EC26" w14:textId="77777777" w:rsidR="00971E68" w:rsidRDefault="00971E68">
      <w:pPr>
        <w:ind w:firstLine="709"/>
        <w:jc w:val="both"/>
        <w:rPr>
          <w:sz w:val="28"/>
          <w:szCs w:val="28"/>
        </w:rPr>
      </w:pPr>
    </w:p>
    <w:p w14:paraId="2AE05715" w14:textId="77777777" w:rsidR="00971E68" w:rsidRDefault="00971E68">
      <w:pPr>
        <w:ind w:firstLine="709"/>
        <w:jc w:val="both"/>
        <w:rPr>
          <w:sz w:val="28"/>
          <w:szCs w:val="28"/>
        </w:rPr>
      </w:pPr>
    </w:p>
    <w:p w14:paraId="7B797C0B" w14:textId="77777777" w:rsidR="00971E68" w:rsidRDefault="00971E68">
      <w:pPr>
        <w:ind w:firstLine="709"/>
        <w:jc w:val="both"/>
        <w:rPr>
          <w:sz w:val="28"/>
          <w:szCs w:val="28"/>
        </w:rPr>
      </w:pPr>
    </w:p>
    <w:p w14:paraId="7E98B3C5" w14:textId="77777777" w:rsidR="00971E68" w:rsidRDefault="00971E68">
      <w:pPr>
        <w:ind w:firstLine="709"/>
        <w:jc w:val="both"/>
        <w:rPr>
          <w:sz w:val="28"/>
          <w:szCs w:val="28"/>
        </w:rPr>
      </w:pPr>
    </w:p>
    <w:p w14:paraId="43357D7C" w14:textId="77777777" w:rsidR="00971E68" w:rsidRDefault="00971E68">
      <w:pPr>
        <w:ind w:firstLine="709"/>
        <w:jc w:val="both"/>
        <w:rPr>
          <w:sz w:val="28"/>
          <w:szCs w:val="28"/>
        </w:rPr>
      </w:pPr>
    </w:p>
    <w:p w14:paraId="761BCDB1" w14:textId="77777777" w:rsidR="00971E68" w:rsidRDefault="00971E68">
      <w:pPr>
        <w:ind w:firstLine="709"/>
        <w:jc w:val="both"/>
        <w:rPr>
          <w:sz w:val="28"/>
          <w:szCs w:val="28"/>
        </w:rPr>
      </w:pPr>
    </w:p>
    <w:p w14:paraId="23AF02BA" w14:textId="77777777" w:rsidR="00971E68" w:rsidRDefault="00971E68">
      <w:pPr>
        <w:ind w:firstLine="709"/>
        <w:jc w:val="both"/>
        <w:rPr>
          <w:sz w:val="28"/>
          <w:szCs w:val="28"/>
        </w:rPr>
      </w:pPr>
    </w:p>
    <w:p w14:paraId="0C086421" w14:textId="77777777" w:rsidR="00971E68" w:rsidRDefault="00971E68">
      <w:pPr>
        <w:ind w:firstLine="709"/>
        <w:jc w:val="both"/>
        <w:rPr>
          <w:sz w:val="28"/>
          <w:szCs w:val="28"/>
        </w:rPr>
      </w:pPr>
    </w:p>
    <w:p w14:paraId="38F5EF33" w14:textId="77777777" w:rsidR="00971E68" w:rsidRDefault="00971E68">
      <w:pPr>
        <w:ind w:firstLine="709"/>
        <w:jc w:val="both"/>
        <w:rPr>
          <w:sz w:val="28"/>
          <w:szCs w:val="28"/>
        </w:rPr>
      </w:pPr>
    </w:p>
    <w:p w14:paraId="4DE64D9F" w14:textId="77777777" w:rsidR="00971E68" w:rsidRDefault="00971E68">
      <w:pPr>
        <w:ind w:firstLine="709"/>
        <w:jc w:val="both"/>
        <w:rPr>
          <w:sz w:val="28"/>
          <w:szCs w:val="28"/>
        </w:rPr>
      </w:pPr>
    </w:p>
    <w:p w14:paraId="173C9B4A" w14:textId="77777777" w:rsidR="00971E68" w:rsidRDefault="00971E68">
      <w:pPr>
        <w:ind w:firstLine="709"/>
        <w:jc w:val="both"/>
        <w:rPr>
          <w:sz w:val="28"/>
          <w:szCs w:val="28"/>
        </w:rPr>
      </w:pPr>
    </w:p>
    <w:p w14:paraId="0B1E2726" w14:textId="77777777" w:rsidR="00971E68" w:rsidRDefault="00971E68">
      <w:pPr>
        <w:ind w:firstLine="709"/>
        <w:jc w:val="both"/>
        <w:rPr>
          <w:sz w:val="28"/>
          <w:szCs w:val="28"/>
        </w:rPr>
      </w:pPr>
    </w:p>
    <w:p w14:paraId="1ED0984D" w14:textId="77777777" w:rsidR="00971E68" w:rsidRDefault="00971E68">
      <w:pPr>
        <w:jc w:val="both"/>
        <w:rPr>
          <w:sz w:val="28"/>
          <w:szCs w:val="28"/>
        </w:rPr>
      </w:pPr>
    </w:p>
    <w:p w14:paraId="436F7DFE" w14:textId="77777777" w:rsidR="00971E68" w:rsidRDefault="00971E68">
      <w:pPr>
        <w:jc w:val="both"/>
        <w:rPr>
          <w:sz w:val="28"/>
          <w:szCs w:val="28"/>
        </w:rPr>
      </w:pPr>
    </w:p>
    <w:p w14:paraId="27413FB5" w14:textId="77777777" w:rsidR="00971E68" w:rsidRDefault="00971E68">
      <w:pPr>
        <w:jc w:val="both"/>
        <w:rPr>
          <w:sz w:val="28"/>
          <w:szCs w:val="28"/>
        </w:rPr>
      </w:pPr>
    </w:p>
    <w:p w14:paraId="0D35D2B5" w14:textId="77777777" w:rsidR="00971E68" w:rsidRDefault="00971E68">
      <w:pPr>
        <w:jc w:val="both"/>
        <w:rPr>
          <w:sz w:val="28"/>
          <w:szCs w:val="28"/>
        </w:rPr>
      </w:pPr>
    </w:p>
    <w:p w14:paraId="64E115F6" w14:textId="77777777" w:rsidR="00971E68" w:rsidRDefault="00971E68">
      <w:pPr>
        <w:jc w:val="both"/>
        <w:rPr>
          <w:sz w:val="28"/>
          <w:szCs w:val="28"/>
        </w:rPr>
      </w:pPr>
    </w:p>
    <w:p w14:paraId="2A145EA7" w14:textId="77777777" w:rsidR="00971E68" w:rsidRDefault="005C1566">
      <w:pPr>
        <w:ind w:firstLine="709"/>
        <w:jc w:val="both"/>
        <w:rPr>
          <w:b/>
          <w:sz w:val="28"/>
          <w:szCs w:val="28"/>
        </w:rPr>
      </w:pPr>
      <w:r>
        <w:rPr>
          <w:b/>
          <w:sz w:val="28"/>
          <w:szCs w:val="28"/>
        </w:rPr>
        <w:lastRenderedPageBreak/>
        <w:t>НОРМАТИВНЫЕ ССЫЛКИ</w:t>
      </w:r>
    </w:p>
    <w:p w14:paraId="6A7FEFCD" w14:textId="77777777" w:rsidR="00971E68" w:rsidRDefault="00971E68">
      <w:pPr>
        <w:ind w:firstLine="709"/>
        <w:jc w:val="both"/>
        <w:rPr>
          <w:b/>
          <w:sz w:val="28"/>
          <w:szCs w:val="28"/>
        </w:rPr>
      </w:pPr>
    </w:p>
    <w:p w14:paraId="491F8215" w14:textId="77777777" w:rsidR="00971E68" w:rsidRDefault="005C1566">
      <w:pPr>
        <w:ind w:firstLine="709"/>
        <w:jc w:val="both"/>
        <w:rPr>
          <w:sz w:val="28"/>
          <w:szCs w:val="28"/>
        </w:rPr>
      </w:pPr>
      <w:r>
        <w:rPr>
          <w:sz w:val="28"/>
          <w:szCs w:val="28"/>
        </w:rPr>
        <w:t>В настоящей диссертации использованы ссылки на следующие стандарты:</w:t>
      </w:r>
    </w:p>
    <w:p w14:paraId="58CE4E12" w14:textId="77777777" w:rsidR="00971E68" w:rsidRDefault="005C1566">
      <w:pPr>
        <w:ind w:firstLine="709"/>
        <w:jc w:val="both"/>
        <w:rPr>
          <w:sz w:val="28"/>
          <w:szCs w:val="28"/>
        </w:rPr>
      </w:pPr>
      <w:r>
        <w:rPr>
          <w:sz w:val="28"/>
          <w:szCs w:val="28"/>
        </w:rPr>
        <w:t>Приказ Министра образования и науки Республики Казахстан от 31 марта 2011 года № 127.</w:t>
      </w:r>
      <w:r>
        <w:t xml:space="preserve"> </w:t>
      </w:r>
      <w:r>
        <w:rPr>
          <w:sz w:val="28"/>
          <w:szCs w:val="28"/>
        </w:rPr>
        <w:t>Об утверждении Правил присуждения степеней (с изменениями и дополнениями по состоянию на 09.01.2023 г).</w:t>
      </w:r>
    </w:p>
    <w:p w14:paraId="7D95FEB3" w14:textId="77777777" w:rsidR="00971E68" w:rsidRDefault="005C1566">
      <w:pPr>
        <w:ind w:firstLine="709"/>
        <w:jc w:val="both"/>
        <w:rPr>
          <w:sz w:val="28"/>
          <w:szCs w:val="28"/>
        </w:rPr>
      </w:pPr>
      <w:r>
        <w:rPr>
          <w:sz w:val="28"/>
          <w:szCs w:val="28"/>
        </w:rPr>
        <w:t>Закон Республики Казахстан «О науке» от 18.02.2011 г. №407- IV (с изменениями и дополнениями по состоянию на 21.05.2024 г).</w:t>
      </w:r>
    </w:p>
    <w:p w14:paraId="7E590405" w14:textId="77777777" w:rsidR="00971E68" w:rsidRDefault="005C1566">
      <w:pPr>
        <w:ind w:firstLine="709"/>
        <w:jc w:val="both"/>
        <w:rPr>
          <w:sz w:val="28"/>
          <w:szCs w:val="28"/>
        </w:rPr>
      </w:pPr>
      <w:r>
        <w:rPr>
          <w:sz w:val="28"/>
          <w:szCs w:val="28"/>
        </w:rPr>
        <w:t>ГОСТ 2.105-95 Единая система конструкторской документации. Общие требования к текстовым документам.</w:t>
      </w:r>
    </w:p>
    <w:p w14:paraId="37FC42B5" w14:textId="77777777" w:rsidR="00971E68" w:rsidRDefault="005C1566">
      <w:pPr>
        <w:ind w:firstLine="709"/>
        <w:jc w:val="both"/>
        <w:rPr>
          <w:sz w:val="28"/>
          <w:szCs w:val="28"/>
        </w:rPr>
      </w:pPr>
      <w:r>
        <w:rPr>
          <w:sz w:val="28"/>
          <w:szCs w:val="28"/>
        </w:rPr>
        <w:t>ГОСТ 2.11-68 Единая система конструкторской документации. Нормоконтроль.</w:t>
      </w:r>
    </w:p>
    <w:p w14:paraId="6397DC37" w14:textId="77777777" w:rsidR="00971E68" w:rsidRDefault="005C1566">
      <w:pPr>
        <w:ind w:firstLine="709"/>
        <w:jc w:val="both"/>
        <w:rPr>
          <w:sz w:val="28"/>
          <w:szCs w:val="28"/>
        </w:rPr>
      </w:pPr>
      <w:r>
        <w:rPr>
          <w:sz w:val="28"/>
          <w:szCs w:val="28"/>
        </w:rPr>
        <w:t>ГОСТ 6.38-90 Единые системы документации. Система организации и документирования. Требования к оформлению документов.</w:t>
      </w:r>
    </w:p>
    <w:p w14:paraId="53E8083D" w14:textId="77777777" w:rsidR="00971E68" w:rsidRDefault="005C1566">
      <w:pPr>
        <w:ind w:firstLine="709"/>
        <w:jc w:val="both"/>
        <w:rPr>
          <w:sz w:val="28"/>
          <w:szCs w:val="28"/>
        </w:rPr>
      </w:pPr>
      <w:r>
        <w:rPr>
          <w:sz w:val="28"/>
          <w:szCs w:val="28"/>
        </w:rPr>
        <w:t>ГОСТ 7.32-2001. Исследовательский отчет. Структура и правила оформления.</w:t>
      </w:r>
    </w:p>
    <w:p w14:paraId="0790F956" w14:textId="77777777" w:rsidR="00971E68" w:rsidRDefault="005C1566">
      <w:pPr>
        <w:ind w:firstLine="709"/>
        <w:jc w:val="both"/>
        <w:rPr>
          <w:sz w:val="28"/>
          <w:szCs w:val="28"/>
        </w:rPr>
      </w:pPr>
      <w:r>
        <w:rPr>
          <w:sz w:val="28"/>
          <w:szCs w:val="28"/>
        </w:rPr>
        <w:t>ГОСТ 7.1-2003. Библиографическая запись. Библиографическое описание. Общие положения, условия и правила.</w:t>
      </w:r>
    </w:p>
    <w:p w14:paraId="5FB9FE4E" w14:textId="77777777" w:rsidR="00971E68" w:rsidRDefault="005C1566">
      <w:pPr>
        <w:ind w:firstLine="709"/>
        <w:jc w:val="both"/>
        <w:rPr>
          <w:sz w:val="28"/>
          <w:szCs w:val="28"/>
        </w:rPr>
      </w:pPr>
      <w:r>
        <w:rPr>
          <w:sz w:val="28"/>
          <w:szCs w:val="28"/>
        </w:rPr>
        <w:t>ГОСТ 7.79-2000 (ИСО 9-95) СИБИД. Правила транслитерации кириллических букв латиницей.</w:t>
      </w:r>
    </w:p>
    <w:p w14:paraId="7D5DDAA9" w14:textId="77777777" w:rsidR="00971E68" w:rsidRDefault="005C1566">
      <w:pPr>
        <w:ind w:firstLine="709"/>
        <w:jc w:val="both"/>
        <w:rPr>
          <w:sz w:val="28"/>
          <w:szCs w:val="28"/>
        </w:rPr>
      </w:pPr>
      <w:r>
        <w:rPr>
          <w:sz w:val="28"/>
          <w:szCs w:val="28"/>
        </w:rPr>
        <w:t>ГОСТ 21507-2013. Защита растений. Понятия и определения.</w:t>
      </w:r>
    </w:p>
    <w:p w14:paraId="149A8DEB" w14:textId="77777777" w:rsidR="00971E68" w:rsidRDefault="005C1566">
      <w:pPr>
        <w:ind w:firstLine="709"/>
        <w:jc w:val="both"/>
        <w:rPr>
          <w:sz w:val="28"/>
          <w:szCs w:val="28"/>
        </w:rPr>
      </w:pPr>
      <w:r>
        <w:rPr>
          <w:sz w:val="28"/>
          <w:szCs w:val="28"/>
        </w:rPr>
        <w:t>ГОСТ 12038-84 Семена сельскохозяйственные. Методы определения всхожести.</w:t>
      </w:r>
    </w:p>
    <w:p w14:paraId="0843220D" w14:textId="77777777" w:rsidR="00971E68" w:rsidRDefault="005C1566">
      <w:pPr>
        <w:ind w:firstLine="709"/>
        <w:jc w:val="both"/>
        <w:rPr>
          <w:sz w:val="28"/>
          <w:szCs w:val="28"/>
        </w:rPr>
      </w:pPr>
      <w:r>
        <w:rPr>
          <w:sz w:val="28"/>
          <w:szCs w:val="28"/>
        </w:rPr>
        <w:t>ГОСТ 12042-80 Семена сельскохозяйственные. Методы определения массы 1000 семян.</w:t>
      </w:r>
    </w:p>
    <w:p w14:paraId="127E109C" w14:textId="77777777" w:rsidR="00971E68" w:rsidRDefault="005C1566">
      <w:pPr>
        <w:ind w:firstLine="709"/>
        <w:jc w:val="both"/>
        <w:rPr>
          <w:sz w:val="28"/>
          <w:szCs w:val="28"/>
        </w:rPr>
      </w:pPr>
      <w:r>
        <w:rPr>
          <w:sz w:val="28"/>
          <w:szCs w:val="28"/>
        </w:rPr>
        <w:t>ГОСТ 12044-93 Семена сельскохозяйственные. Методы определения зараженности болезнями.</w:t>
      </w:r>
    </w:p>
    <w:p w14:paraId="094FF9E1" w14:textId="77777777" w:rsidR="00971E68" w:rsidRDefault="005C1566">
      <w:pPr>
        <w:ind w:firstLine="709"/>
        <w:jc w:val="both"/>
        <w:rPr>
          <w:b/>
          <w:sz w:val="28"/>
          <w:szCs w:val="28"/>
        </w:rPr>
      </w:pPr>
      <w:r>
        <w:rPr>
          <w:sz w:val="28"/>
          <w:szCs w:val="28"/>
        </w:rPr>
        <w:t>ГОСТ 34140-2017 «Продукты пищевые, корма, продовольственное сырье. Метод определения микотоксинов с помощью высокоэффективной жидкостной хроматографии с масс-спектрометрическим детектированием».</w:t>
      </w:r>
    </w:p>
    <w:p w14:paraId="5C31F1F8" w14:textId="77777777" w:rsidR="00971E68" w:rsidRDefault="00971E68">
      <w:pPr>
        <w:ind w:firstLine="709"/>
        <w:jc w:val="both"/>
        <w:rPr>
          <w:b/>
          <w:sz w:val="28"/>
          <w:szCs w:val="28"/>
        </w:rPr>
      </w:pPr>
    </w:p>
    <w:p w14:paraId="031CB102" w14:textId="77777777" w:rsidR="00971E68" w:rsidRDefault="00971E68">
      <w:pPr>
        <w:ind w:firstLine="709"/>
        <w:jc w:val="both"/>
        <w:rPr>
          <w:b/>
          <w:sz w:val="28"/>
          <w:szCs w:val="28"/>
        </w:rPr>
      </w:pPr>
    </w:p>
    <w:p w14:paraId="7EBF3B24" w14:textId="77777777" w:rsidR="00971E68" w:rsidRDefault="00971E68">
      <w:pPr>
        <w:ind w:firstLine="709"/>
        <w:jc w:val="both"/>
        <w:rPr>
          <w:b/>
          <w:sz w:val="28"/>
          <w:szCs w:val="28"/>
        </w:rPr>
      </w:pPr>
    </w:p>
    <w:p w14:paraId="094CD4BC" w14:textId="77777777" w:rsidR="00971E68" w:rsidRDefault="00971E68">
      <w:pPr>
        <w:ind w:firstLine="709"/>
        <w:jc w:val="both"/>
        <w:rPr>
          <w:b/>
          <w:sz w:val="28"/>
          <w:szCs w:val="28"/>
        </w:rPr>
      </w:pPr>
    </w:p>
    <w:p w14:paraId="6389F60E" w14:textId="77777777" w:rsidR="00971E68" w:rsidRDefault="00971E68">
      <w:pPr>
        <w:ind w:firstLine="709"/>
        <w:jc w:val="both"/>
        <w:rPr>
          <w:b/>
          <w:sz w:val="28"/>
          <w:szCs w:val="28"/>
        </w:rPr>
      </w:pPr>
    </w:p>
    <w:p w14:paraId="3EB1550C" w14:textId="77777777" w:rsidR="00971E68" w:rsidRDefault="00971E68">
      <w:pPr>
        <w:ind w:firstLine="709"/>
        <w:jc w:val="both"/>
        <w:rPr>
          <w:b/>
          <w:sz w:val="28"/>
          <w:szCs w:val="28"/>
        </w:rPr>
      </w:pPr>
    </w:p>
    <w:p w14:paraId="34187EA8" w14:textId="77777777" w:rsidR="00971E68" w:rsidRDefault="00971E68">
      <w:pPr>
        <w:ind w:firstLine="709"/>
        <w:jc w:val="both"/>
        <w:rPr>
          <w:b/>
          <w:sz w:val="28"/>
          <w:szCs w:val="28"/>
        </w:rPr>
      </w:pPr>
    </w:p>
    <w:p w14:paraId="2ABFCFF2" w14:textId="77777777" w:rsidR="00971E68" w:rsidRDefault="00971E68">
      <w:pPr>
        <w:ind w:firstLine="709"/>
        <w:jc w:val="both"/>
        <w:rPr>
          <w:b/>
          <w:sz w:val="28"/>
          <w:szCs w:val="28"/>
        </w:rPr>
      </w:pPr>
    </w:p>
    <w:p w14:paraId="1B993362" w14:textId="77777777" w:rsidR="00971E68" w:rsidRDefault="00971E68">
      <w:pPr>
        <w:ind w:firstLine="709"/>
        <w:jc w:val="both"/>
        <w:rPr>
          <w:b/>
          <w:sz w:val="28"/>
          <w:szCs w:val="28"/>
        </w:rPr>
      </w:pPr>
    </w:p>
    <w:p w14:paraId="5F55007B" w14:textId="77777777" w:rsidR="00971E68" w:rsidRDefault="00971E68">
      <w:pPr>
        <w:jc w:val="both"/>
        <w:rPr>
          <w:b/>
          <w:sz w:val="28"/>
          <w:szCs w:val="28"/>
        </w:rPr>
      </w:pPr>
    </w:p>
    <w:p w14:paraId="5B004C45" w14:textId="77777777" w:rsidR="00971E68" w:rsidRDefault="00971E68">
      <w:pPr>
        <w:jc w:val="both"/>
        <w:rPr>
          <w:b/>
          <w:sz w:val="28"/>
          <w:szCs w:val="28"/>
        </w:rPr>
      </w:pPr>
    </w:p>
    <w:p w14:paraId="0931005C" w14:textId="77777777" w:rsidR="00971E68" w:rsidRDefault="00971E68">
      <w:pPr>
        <w:jc w:val="both"/>
        <w:rPr>
          <w:b/>
          <w:sz w:val="28"/>
          <w:szCs w:val="28"/>
          <w:lang w:val="en-US"/>
        </w:rPr>
      </w:pPr>
    </w:p>
    <w:p w14:paraId="095567FB" w14:textId="77777777" w:rsidR="0005014E" w:rsidRDefault="0005014E">
      <w:pPr>
        <w:jc w:val="both"/>
        <w:rPr>
          <w:b/>
          <w:sz w:val="28"/>
          <w:szCs w:val="28"/>
          <w:lang w:val="en-US"/>
        </w:rPr>
      </w:pPr>
    </w:p>
    <w:p w14:paraId="29ABD79B" w14:textId="77777777" w:rsidR="00C405D3" w:rsidRPr="0005014E" w:rsidRDefault="00C405D3">
      <w:pPr>
        <w:jc w:val="both"/>
        <w:rPr>
          <w:b/>
          <w:sz w:val="28"/>
          <w:szCs w:val="28"/>
          <w:lang w:val="en-US"/>
        </w:rPr>
      </w:pPr>
    </w:p>
    <w:p w14:paraId="37E77E8C" w14:textId="77777777" w:rsidR="00971E68" w:rsidRDefault="005C1566">
      <w:pPr>
        <w:ind w:firstLine="709"/>
        <w:jc w:val="center"/>
        <w:rPr>
          <w:b/>
          <w:sz w:val="28"/>
          <w:szCs w:val="28"/>
        </w:rPr>
      </w:pPr>
      <w:r>
        <w:rPr>
          <w:b/>
          <w:sz w:val="28"/>
          <w:szCs w:val="28"/>
        </w:rPr>
        <w:lastRenderedPageBreak/>
        <w:t>ОПРЕДЕЛЕНИЯ</w:t>
      </w:r>
    </w:p>
    <w:p w14:paraId="46EE9262" w14:textId="77777777" w:rsidR="00971E68" w:rsidRDefault="00971E68">
      <w:pPr>
        <w:ind w:firstLine="709"/>
        <w:jc w:val="center"/>
        <w:rPr>
          <w:b/>
          <w:sz w:val="28"/>
          <w:szCs w:val="28"/>
        </w:rPr>
      </w:pPr>
    </w:p>
    <w:p w14:paraId="4972850E" w14:textId="77777777" w:rsidR="00971E68" w:rsidRDefault="005C1566">
      <w:pPr>
        <w:ind w:firstLine="709"/>
        <w:jc w:val="both"/>
        <w:rPr>
          <w:sz w:val="28"/>
          <w:szCs w:val="28"/>
        </w:rPr>
      </w:pPr>
      <w:r>
        <w:rPr>
          <w:sz w:val="28"/>
          <w:szCs w:val="28"/>
        </w:rPr>
        <w:t>В настоящей диссертации применяют следующие термины с соответствующими определениями.</w:t>
      </w:r>
    </w:p>
    <w:p w14:paraId="4967408E" w14:textId="77777777" w:rsidR="00971E68" w:rsidRDefault="005C1566">
      <w:pPr>
        <w:ind w:firstLine="709"/>
        <w:jc w:val="both"/>
        <w:rPr>
          <w:b/>
          <w:sz w:val="28"/>
          <w:szCs w:val="28"/>
        </w:rPr>
      </w:pPr>
      <w:proofErr w:type="spellStart"/>
      <w:r>
        <w:rPr>
          <w:b/>
          <w:sz w:val="28"/>
          <w:szCs w:val="28"/>
        </w:rPr>
        <w:t>Видоспецифические</w:t>
      </w:r>
      <w:proofErr w:type="spellEnd"/>
      <w:r>
        <w:rPr>
          <w:b/>
          <w:sz w:val="28"/>
          <w:szCs w:val="28"/>
        </w:rPr>
        <w:t xml:space="preserve"> </w:t>
      </w:r>
      <w:proofErr w:type="spellStart"/>
      <w:r>
        <w:rPr>
          <w:b/>
          <w:sz w:val="28"/>
          <w:szCs w:val="28"/>
        </w:rPr>
        <w:t>праймеры</w:t>
      </w:r>
      <w:proofErr w:type="spellEnd"/>
      <w:r>
        <w:rPr>
          <w:b/>
          <w:sz w:val="28"/>
          <w:szCs w:val="28"/>
        </w:rPr>
        <w:t xml:space="preserve"> - </w:t>
      </w:r>
      <w:r>
        <w:rPr>
          <w:sz w:val="28"/>
          <w:szCs w:val="28"/>
        </w:rPr>
        <w:t xml:space="preserve">специально разработанный для ПЦР (полимеразной цепной реакции), которые направлены на конкретные последовательности ДНК, специфичные для определенных видов или генетических маркеров. </w:t>
      </w:r>
    </w:p>
    <w:p w14:paraId="19245298" w14:textId="77777777" w:rsidR="00971E68" w:rsidRDefault="005C1566">
      <w:pPr>
        <w:ind w:firstLine="709"/>
        <w:jc w:val="both"/>
        <w:rPr>
          <w:sz w:val="28"/>
          <w:szCs w:val="28"/>
        </w:rPr>
      </w:pPr>
      <w:r>
        <w:rPr>
          <w:b/>
          <w:sz w:val="28"/>
          <w:szCs w:val="28"/>
        </w:rPr>
        <w:t xml:space="preserve">Вредоносность – </w:t>
      </w:r>
      <w:r>
        <w:rPr>
          <w:sz w:val="28"/>
          <w:szCs w:val="28"/>
        </w:rPr>
        <w:t>степень воздействия данного заболевания на каждое отдельное растение. Она не остается одинаковой для одного и того же сорта растения, различных условий выращивания, степени активности возбудителя болезни.</w:t>
      </w:r>
    </w:p>
    <w:p w14:paraId="21813DE1" w14:textId="77777777" w:rsidR="00971E68" w:rsidRDefault="005C1566">
      <w:pPr>
        <w:ind w:firstLine="709"/>
        <w:jc w:val="both"/>
        <w:rPr>
          <w:sz w:val="28"/>
          <w:szCs w:val="28"/>
        </w:rPr>
      </w:pPr>
      <w:r>
        <w:rPr>
          <w:b/>
          <w:sz w:val="28"/>
          <w:szCs w:val="28"/>
        </w:rPr>
        <w:t>Медиана</w:t>
      </w:r>
      <w:r>
        <w:rPr>
          <w:sz w:val="28"/>
          <w:szCs w:val="28"/>
        </w:rPr>
        <w:t xml:space="preserve"> – статистический термин, обозначающий центр измерений.</w:t>
      </w:r>
    </w:p>
    <w:p w14:paraId="762F9E1A" w14:textId="77777777" w:rsidR="00971E68" w:rsidRDefault="005C1566">
      <w:pPr>
        <w:ind w:firstLine="709"/>
        <w:jc w:val="both"/>
        <w:rPr>
          <w:sz w:val="28"/>
          <w:szCs w:val="28"/>
        </w:rPr>
      </w:pPr>
      <w:r>
        <w:rPr>
          <w:b/>
          <w:sz w:val="28"/>
          <w:szCs w:val="28"/>
        </w:rPr>
        <w:t xml:space="preserve">Микотоксины - </w:t>
      </w:r>
      <w:r>
        <w:rPr>
          <w:sz w:val="28"/>
          <w:szCs w:val="28"/>
        </w:rPr>
        <w:t>токсичные химические соединения, которые вырабатываются плесневыми грибами (</w:t>
      </w:r>
      <w:proofErr w:type="spellStart"/>
      <w:r>
        <w:rPr>
          <w:sz w:val="28"/>
          <w:szCs w:val="28"/>
        </w:rPr>
        <w:t>микромицетами</w:t>
      </w:r>
      <w:proofErr w:type="spellEnd"/>
      <w:r>
        <w:rPr>
          <w:sz w:val="28"/>
          <w:szCs w:val="28"/>
        </w:rPr>
        <w:t xml:space="preserve">) в процессе их жизнедеятельности. </w:t>
      </w:r>
    </w:p>
    <w:p w14:paraId="1BD14295" w14:textId="77777777" w:rsidR="00971E68" w:rsidRDefault="005C1566">
      <w:pPr>
        <w:ind w:firstLine="709"/>
        <w:jc w:val="both"/>
        <w:rPr>
          <w:i/>
          <w:sz w:val="28"/>
          <w:szCs w:val="28"/>
        </w:rPr>
      </w:pPr>
      <w:r>
        <w:rPr>
          <w:b/>
          <w:sz w:val="28"/>
          <w:szCs w:val="28"/>
        </w:rPr>
        <w:t>Зерновые культуры</w:t>
      </w:r>
      <w:r>
        <w:rPr>
          <w:i/>
          <w:sz w:val="28"/>
          <w:szCs w:val="28"/>
        </w:rPr>
        <w:t xml:space="preserve"> — </w:t>
      </w:r>
      <w:r>
        <w:rPr>
          <w:sz w:val="28"/>
          <w:szCs w:val="28"/>
        </w:rPr>
        <w:t>группа сельскохозяйственных культурных растений, включающих семейства Мятликовые (</w:t>
      </w:r>
      <w:proofErr w:type="spellStart"/>
      <w:r>
        <w:rPr>
          <w:i/>
          <w:sz w:val="28"/>
          <w:szCs w:val="28"/>
        </w:rPr>
        <w:t>Роасеае</w:t>
      </w:r>
      <w:proofErr w:type="spellEnd"/>
      <w:r>
        <w:rPr>
          <w:sz w:val="28"/>
          <w:szCs w:val="28"/>
        </w:rPr>
        <w:t>), или Злаковые (</w:t>
      </w:r>
      <w:proofErr w:type="spellStart"/>
      <w:r>
        <w:rPr>
          <w:i/>
          <w:sz w:val="28"/>
          <w:szCs w:val="28"/>
        </w:rPr>
        <w:t>Gramineae</w:t>
      </w:r>
      <w:proofErr w:type="spellEnd"/>
      <w:r>
        <w:rPr>
          <w:sz w:val="28"/>
          <w:szCs w:val="28"/>
        </w:rPr>
        <w:t>), а также гречиху семейства Гречишные (</w:t>
      </w:r>
      <w:proofErr w:type="spellStart"/>
      <w:r>
        <w:rPr>
          <w:i/>
          <w:sz w:val="28"/>
          <w:szCs w:val="28"/>
        </w:rPr>
        <w:t>Polygonaceae</w:t>
      </w:r>
      <w:proofErr w:type="spellEnd"/>
      <w:r>
        <w:rPr>
          <w:sz w:val="28"/>
          <w:szCs w:val="28"/>
        </w:rPr>
        <w:t>).</w:t>
      </w:r>
    </w:p>
    <w:p w14:paraId="45F420C6" w14:textId="77777777" w:rsidR="00971E68" w:rsidRDefault="005C1566">
      <w:pPr>
        <w:ind w:firstLine="709"/>
        <w:jc w:val="both"/>
        <w:rPr>
          <w:sz w:val="28"/>
          <w:szCs w:val="28"/>
        </w:rPr>
      </w:pPr>
      <w:r>
        <w:rPr>
          <w:b/>
          <w:sz w:val="28"/>
          <w:szCs w:val="28"/>
        </w:rPr>
        <w:t>Яровая пшеница</w:t>
      </w:r>
      <w:r>
        <w:rPr>
          <w:i/>
          <w:sz w:val="28"/>
          <w:szCs w:val="28"/>
        </w:rPr>
        <w:t xml:space="preserve"> (лат. </w:t>
      </w:r>
      <w:proofErr w:type="spellStart"/>
      <w:r>
        <w:rPr>
          <w:i/>
          <w:sz w:val="28"/>
          <w:szCs w:val="28"/>
        </w:rPr>
        <w:t>Triticum</w:t>
      </w:r>
      <w:proofErr w:type="spellEnd"/>
      <w:r>
        <w:rPr>
          <w:i/>
          <w:sz w:val="28"/>
          <w:szCs w:val="28"/>
        </w:rPr>
        <w:t xml:space="preserve"> </w:t>
      </w:r>
      <w:proofErr w:type="spellStart"/>
      <w:r>
        <w:rPr>
          <w:i/>
          <w:sz w:val="28"/>
          <w:szCs w:val="28"/>
        </w:rPr>
        <w:t>aestivum</w:t>
      </w:r>
      <w:proofErr w:type="spellEnd"/>
      <w:r>
        <w:rPr>
          <w:sz w:val="28"/>
          <w:szCs w:val="28"/>
        </w:rPr>
        <w:t>) — это вид пшеницы, который сеют весной, и он не требует прохождения периода яровизации. В отличие от озимой пшеницы, яровая пшеница выращивается и собирается в течение одного вегетационного периода, обычно в летние месяцы.</w:t>
      </w:r>
    </w:p>
    <w:p w14:paraId="419A332E" w14:textId="77777777" w:rsidR="00971E68" w:rsidRDefault="005C1566">
      <w:pPr>
        <w:ind w:firstLine="709"/>
        <w:jc w:val="both"/>
        <w:rPr>
          <w:sz w:val="28"/>
          <w:szCs w:val="28"/>
        </w:rPr>
      </w:pPr>
      <w:r>
        <w:rPr>
          <w:b/>
          <w:sz w:val="28"/>
          <w:szCs w:val="28"/>
        </w:rPr>
        <w:t>Озимая пшеница</w:t>
      </w:r>
      <w:r>
        <w:rPr>
          <w:sz w:val="28"/>
          <w:szCs w:val="28"/>
        </w:rPr>
        <w:t xml:space="preserve"> (лат. </w:t>
      </w:r>
      <w:proofErr w:type="spellStart"/>
      <w:r>
        <w:rPr>
          <w:i/>
          <w:sz w:val="28"/>
          <w:szCs w:val="28"/>
        </w:rPr>
        <w:t>Triticum</w:t>
      </w:r>
      <w:proofErr w:type="spellEnd"/>
      <w:r>
        <w:rPr>
          <w:i/>
          <w:sz w:val="28"/>
          <w:szCs w:val="28"/>
        </w:rPr>
        <w:t xml:space="preserve"> </w:t>
      </w:r>
      <w:proofErr w:type="spellStart"/>
      <w:r>
        <w:rPr>
          <w:i/>
          <w:sz w:val="28"/>
          <w:szCs w:val="28"/>
        </w:rPr>
        <w:t>aestivum</w:t>
      </w:r>
      <w:proofErr w:type="spellEnd"/>
      <w:r>
        <w:rPr>
          <w:sz w:val="28"/>
          <w:szCs w:val="28"/>
        </w:rPr>
        <w:t>) - вид пшеницы, который сеют осенью и который проходит период яровизации в зимние месяцы, прежде чем начинает активно расти и развиваться весной.</w:t>
      </w:r>
    </w:p>
    <w:p w14:paraId="53AA5117" w14:textId="77777777" w:rsidR="00971E68" w:rsidRDefault="005C1566">
      <w:pPr>
        <w:ind w:firstLine="709"/>
        <w:jc w:val="both"/>
        <w:rPr>
          <w:sz w:val="28"/>
          <w:szCs w:val="28"/>
        </w:rPr>
      </w:pPr>
      <w:r>
        <w:rPr>
          <w:b/>
          <w:sz w:val="28"/>
          <w:szCs w:val="28"/>
        </w:rPr>
        <w:t>Обыкновенная корневая гниль</w:t>
      </w:r>
      <w:r>
        <w:rPr>
          <w:sz w:val="28"/>
          <w:szCs w:val="28"/>
        </w:rPr>
        <w:t xml:space="preserve"> – заболевание растений, при котором корни растения загнивают. Болезнь вызываются грибами рода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w:t>
      </w:r>
      <w:proofErr w:type="spellStart"/>
      <w:r>
        <w:rPr>
          <w:sz w:val="28"/>
          <w:szCs w:val="28"/>
        </w:rPr>
        <w:t>Shoem</w:t>
      </w:r>
      <w:proofErr w:type="spellEnd"/>
      <w:r>
        <w:rPr>
          <w:sz w:val="28"/>
          <w:szCs w:val="28"/>
        </w:rPr>
        <w:t>.</w:t>
      </w:r>
    </w:p>
    <w:p w14:paraId="47F5AFFA" w14:textId="77777777" w:rsidR="00971E68" w:rsidRDefault="005C1566">
      <w:pPr>
        <w:ind w:firstLine="709"/>
        <w:jc w:val="both"/>
        <w:rPr>
          <w:b/>
          <w:sz w:val="28"/>
          <w:szCs w:val="28"/>
        </w:rPr>
      </w:pPr>
      <w:r>
        <w:rPr>
          <w:b/>
          <w:sz w:val="28"/>
          <w:szCs w:val="28"/>
        </w:rPr>
        <w:t>ПЦР (</w:t>
      </w:r>
      <w:r>
        <w:rPr>
          <w:sz w:val="28"/>
          <w:szCs w:val="28"/>
        </w:rPr>
        <w:t xml:space="preserve">полимеразная цепная реакция) - метод в молекулярной биологии, предназначенный для увеличения количества ДНК в пробе. Этот метод позволяет </w:t>
      </w:r>
      <w:proofErr w:type="spellStart"/>
      <w:r>
        <w:rPr>
          <w:sz w:val="28"/>
          <w:szCs w:val="28"/>
        </w:rPr>
        <w:t>амплифицировать</w:t>
      </w:r>
      <w:proofErr w:type="spellEnd"/>
      <w:r>
        <w:rPr>
          <w:sz w:val="28"/>
          <w:szCs w:val="28"/>
        </w:rPr>
        <w:t xml:space="preserve"> (умножить) конкретные участки ДНК, что облегчает их обнаружение и анализ. ПЦР является ключевой технологией в современной биологической и медицинской диагностике, генетике, судебной медицине и других областях.</w:t>
      </w:r>
    </w:p>
    <w:p w14:paraId="376CF4BE" w14:textId="77777777" w:rsidR="00971E68" w:rsidRDefault="005C1566">
      <w:pPr>
        <w:ind w:firstLine="709"/>
        <w:jc w:val="both"/>
        <w:rPr>
          <w:b/>
          <w:sz w:val="28"/>
          <w:szCs w:val="28"/>
        </w:rPr>
      </w:pPr>
      <w:r>
        <w:rPr>
          <w:b/>
          <w:sz w:val="28"/>
          <w:szCs w:val="28"/>
        </w:rPr>
        <w:t xml:space="preserve">Эпифитотия - </w:t>
      </w:r>
      <w:r>
        <w:rPr>
          <w:sz w:val="28"/>
          <w:szCs w:val="28"/>
        </w:rPr>
        <w:t>термин, используемый в ботанике для описания массового поражения, прогрессирующего во времени и пространстве инфекционное заболевание и вредитель сельскохозяйственных растений</w:t>
      </w:r>
      <w:r>
        <w:rPr>
          <w:b/>
          <w:sz w:val="28"/>
          <w:szCs w:val="28"/>
        </w:rPr>
        <w:t>.</w:t>
      </w:r>
    </w:p>
    <w:p w14:paraId="69F5FE94" w14:textId="77777777" w:rsidR="00971E68" w:rsidRDefault="005C1566">
      <w:pPr>
        <w:ind w:firstLine="709"/>
        <w:jc w:val="both"/>
        <w:rPr>
          <w:b/>
          <w:sz w:val="28"/>
          <w:szCs w:val="28"/>
        </w:rPr>
      </w:pPr>
      <w:proofErr w:type="spellStart"/>
      <w:r>
        <w:rPr>
          <w:b/>
          <w:i/>
          <w:sz w:val="28"/>
          <w:szCs w:val="28"/>
        </w:rPr>
        <w:t>Bipolaris</w:t>
      </w:r>
      <w:proofErr w:type="spellEnd"/>
      <w:r>
        <w:rPr>
          <w:b/>
          <w:sz w:val="28"/>
          <w:szCs w:val="28"/>
        </w:rPr>
        <w:t xml:space="preserve"> - </w:t>
      </w:r>
      <w:r>
        <w:rPr>
          <w:sz w:val="28"/>
          <w:szCs w:val="28"/>
        </w:rPr>
        <w:t>род грибов;</w:t>
      </w:r>
      <w:r>
        <w:rPr>
          <w:b/>
          <w:sz w:val="28"/>
          <w:szCs w:val="28"/>
        </w:rPr>
        <w:t xml:space="preserve"> </w:t>
      </w:r>
    </w:p>
    <w:p w14:paraId="1D3460A4" w14:textId="77777777" w:rsidR="00971E68" w:rsidRDefault="005C1566">
      <w:pPr>
        <w:ind w:firstLine="709"/>
        <w:jc w:val="both"/>
        <w:rPr>
          <w:b/>
          <w:sz w:val="28"/>
          <w:szCs w:val="28"/>
        </w:rPr>
      </w:pPr>
      <w:proofErr w:type="spellStart"/>
      <w:r>
        <w:rPr>
          <w:b/>
          <w:i/>
          <w:sz w:val="28"/>
          <w:szCs w:val="28"/>
        </w:rPr>
        <w:t>Bipolaris</w:t>
      </w:r>
      <w:proofErr w:type="spellEnd"/>
      <w:r>
        <w:rPr>
          <w:b/>
          <w:i/>
          <w:sz w:val="28"/>
          <w:szCs w:val="28"/>
        </w:rPr>
        <w:t xml:space="preserve"> </w:t>
      </w:r>
      <w:proofErr w:type="spellStart"/>
      <w:r>
        <w:rPr>
          <w:b/>
          <w:i/>
          <w:sz w:val="28"/>
          <w:szCs w:val="28"/>
        </w:rPr>
        <w:t>sorokiniana</w:t>
      </w:r>
      <w:proofErr w:type="spellEnd"/>
      <w:r>
        <w:rPr>
          <w:b/>
          <w:i/>
          <w:sz w:val="28"/>
          <w:szCs w:val="28"/>
        </w:rPr>
        <w:t xml:space="preserve"> </w:t>
      </w:r>
      <w:proofErr w:type="spellStart"/>
      <w:r>
        <w:rPr>
          <w:b/>
          <w:sz w:val="28"/>
          <w:szCs w:val="28"/>
        </w:rPr>
        <w:t>Shoemaker</w:t>
      </w:r>
      <w:proofErr w:type="spellEnd"/>
      <w:r>
        <w:rPr>
          <w:b/>
          <w:sz w:val="28"/>
          <w:szCs w:val="28"/>
        </w:rPr>
        <w:t xml:space="preserve"> -</w:t>
      </w:r>
      <w:r>
        <w:rPr>
          <w:sz w:val="28"/>
          <w:szCs w:val="28"/>
        </w:rPr>
        <w:t xml:space="preserve">  вид гриба, который является патогеном для различных злаковых культур, таких как пшеница, ячмень и рожь. </w:t>
      </w:r>
    </w:p>
    <w:p w14:paraId="7D6C2421" w14:textId="77777777" w:rsidR="00971E68" w:rsidRDefault="005C1566">
      <w:pPr>
        <w:ind w:firstLine="709"/>
        <w:jc w:val="both"/>
        <w:rPr>
          <w:sz w:val="28"/>
          <w:szCs w:val="28"/>
        </w:rPr>
      </w:pPr>
      <w:proofErr w:type="spellStart"/>
      <w:r>
        <w:rPr>
          <w:b/>
          <w:i/>
          <w:sz w:val="28"/>
          <w:szCs w:val="28"/>
        </w:rPr>
        <w:t>Sorokiniana</w:t>
      </w:r>
      <w:proofErr w:type="spellEnd"/>
      <w:r>
        <w:rPr>
          <w:b/>
          <w:sz w:val="28"/>
          <w:szCs w:val="28"/>
        </w:rPr>
        <w:t xml:space="preserve"> - </w:t>
      </w:r>
      <w:r>
        <w:rPr>
          <w:sz w:val="28"/>
          <w:szCs w:val="28"/>
        </w:rPr>
        <w:t>эпитет, который указывает на его связь с растениями сорока (т.е. злаковыми).</w:t>
      </w:r>
    </w:p>
    <w:p w14:paraId="38B2FACD" w14:textId="77777777" w:rsidR="00971E68" w:rsidRDefault="00971E68">
      <w:pPr>
        <w:jc w:val="both"/>
        <w:rPr>
          <w:b/>
          <w:sz w:val="28"/>
          <w:szCs w:val="28"/>
        </w:rPr>
      </w:pPr>
    </w:p>
    <w:p w14:paraId="454C6B35" w14:textId="77777777" w:rsidR="00971E68" w:rsidRDefault="005C1566">
      <w:pPr>
        <w:ind w:firstLine="709"/>
        <w:jc w:val="center"/>
        <w:rPr>
          <w:b/>
          <w:sz w:val="28"/>
          <w:szCs w:val="28"/>
        </w:rPr>
      </w:pPr>
      <w:r>
        <w:rPr>
          <w:b/>
          <w:sz w:val="28"/>
          <w:szCs w:val="28"/>
        </w:rPr>
        <w:lastRenderedPageBreak/>
        <w:t>ОБОЗНАЧЕНИЯ И СОКРАЩЕНИЯ</w:t>
      </w:r>
    </w:p>
    <w:p w14:paraId="1FB996D7" w14:textId="77777777" w:rsidR="00971E68" w:rsidRDefault="00971E68">
      <w:pPr>
        <w:ind w:firstLine="709"/>
        <w:jc w:val="center"/>
        <w:rPr>
          <w:b/>
          <w:sz w:val="28"/>
          <w:szCs w:val="28"/>
        </w:rPr>
      </w:pPr>
    </w:p>
    <w:p w14:paraId="2DDC6DA1" w14:textId="77777777" w:rsidR="00971E68" w:rsidRDefault="005C1566">
      <w:pPr>
        <w:ind w:firstLine="709"/>
        <w:jc w:val="both"/>
        <w:rPr>
          <w:sz w:val="28"/>
          <w:szCs w:val="28"/>
        </w:rPr>
      </w:pPr>
      <w:r>
        <w:rPr>
          <w:sz w:val="28"/>
          <w:szCs w:val="28"/>
        </w:rPr>
        <w:t>В настоящей диссертации применяют следующие обозначения и сокращения:</w:t>
      </w:r>
    </w:p>
    <w:p w14:paraId="7C6683D0" w14:textId="77777777" w:rsidR="00971E68" w:rsidRDefault="005C1566">
      <w:pPr>
        <w:ind w:firstLine="709"/>
        <w:jc w:val="both"/>
        <w:rPr>
          <w:sz w:val="28"/>
          <w:szCs w:val="28"/>
        </w:rPr>
      </w:pPr>
      <w:proofErr w:type="spellStart"/>
      <w:r>
        <w:rPr>
          <w:sz w:val="28"/>
          <w:szCs w:val="28"/>
        </w:rPr>
        <w:t>в.с.к</w:t>
      </w:r>
      <w:proofErr w:type="spellEnd"/>
      <w:r>
        <w:rPr>
          <w:sz w:val="28"/>
          <w:szCs w:val="28"/>
        </w:rPr>
        <w:t>. - водно-суспензионный концентрат;</w:t>
      </w:r>
    </w:p>
    <w:p w14:paraId="03DBC9F6" w14:textId="77777777" w:rsidR="00971E68" w:rsidRDefault="005C1566">
      <w:pPr>
        <w:ind w:firstLine="709"/>
        <w:jc w:val="both"/>
        <w:rPr>
          <w:sz w:val="28"/>
          <w:szCs w:val="28"/>
        </w:rPr>
      </w:pPr>
      <w:proofErr w:type="spellStart"/>
      <w:r>
        <w:rPr>
          <w:sz w:val="28"/>
          <w:szCs w:val="28"/>
        </w:rPr>
        <w:t>в.р.к</w:t>
      </w:r>
      <w:proofErr w:type="spellEnd"/>
      <w:r>
        <w:rPr>
          <w:sz w:val="28"/>
          <w:szCs w:val="28"/>
        </w:rPr>
        <w:t>. - водорастворимый концентрат;</w:t>
      </w:r>
    </w:p>
    <w:p w14:paraId="21DF9E89" w14:textId="77777777" w:rsidR="00971E68" w:rsidRDefault="005C1566">
      <w:pPr>
        <w:ind w:firstLine="709"/>
        <w:jc w:val="both"/>
        <w:rPr>
          <w:sz w:val="28"/>
          <w:szCs w:val="28"/>
        </w:rPr>
      </w:pPr>
      <w:r>
        <w:rPr>
          <w:sz w:val="28"/>
          <w:szCs w:val="28"/>
        </w:rPr>
        <w:t>ГМЦ – гидрометцентр;</w:t>
      </w:r>
    </w:p>
    <w:p w14:paraId="1AD1C224" w14:textId="77777777" w:rsidR="00971E68" w:rsidRDefault="005C1566">
      <w:pPr>
        <w:ind w:firstLine="709"/>
        <w:jc w:val="both"/>
        <w:rPr>
          <w:sz w:val="28"/>
          <w:szCs w:val="28"/>
        </w:rPr>
      </w:pPr>
      <w:r>
        <w:rPr>
          <w:sz w:val="28"/>
          <w:szCs w:val="28"/>
        </w:rPr>
        <w:t>ГСИ – Государственное сортоиспытание;</w:t>
      </w:r>
    </w:p>
    <w:p w14:paraId="7C11A6C8" w14:textId="77777777" w:rsidR="00971E68" w:rsidRDefault="005C1566">
      <w:pPr>
        <w:ind w:firstLine="709"/>
        <w:jc w:val="both"/>
        <w:rPr>
          <w:sz w:val="28"/>
          <w:szCs w:val="28"/>
        </w:rPr>
      </w:pPr>
      <w:r>
        <w:rPr>
          <w:sz w:val="28"/>
          <w:szCs w:val="28"/>
        </w:rPr>
        <w:t>г. – год;</w:t>
      </w:r>
    </w:p>
    <w:p w14:paraId="4C384057" w14:textId="77777777" w:rsidR="00971E68" w:rsidRDefault="005C1566">
      <w:pPr>
        <w:ind w:firstLine="709"/>
        <w:jc w:val="both"/>
        <w:rPr>
          <w:sz w:val="28"/>
          <w:szCs w:val="28"/>
        </w:rPr>
      </w:pPr>
      <w:r>
        <w:rPr>
          <w:sz w:val="28"/>
          <w:szCs w:val="28"/>
        </w:rPr>
        <w:t>г. – гранулы;</w:t>
      </w:r>
    </w:p>
    <w:p w14:paraId="250922D9" w14:textId="77777777" w:rsidR="00971E68" w:rsidRDefault="005C1566">
      <w:pPr>
        <w:ind w:firstLine="709"/>
        <w:jc w:val="both"/>
        <w:rPr>
          <w:sz w:val="28"/>
          <w:szCs w:val="28"/>
        </w:rPr>
      </w:pPr>
      <w:r>
        <w:rPr>
          <w:sz w:val="28"/>
          <w:szCs w:val="28"/>
        </w:rPr>
        <w:t>г/л. – грамм на литр;</w:t>
      </w:r>
    </w:p>
    <w:p w14:paraId="6A8A9F1E" w14:textId="77777777" w:rsidR="00971E68" w:rsidRDefault="005C1566">
      <w:pPr>
        <w:ind w:firstLine="709"/>
        <w:jc w:val="both"/>
        <w:rPr>
          <w:sz w:val="28"/>
          <w:szCs w:val="28"/>
        </w:rPr>
      </w:pPr>
      <w:proofErr w:type="spellStart"/>
      <w:r>
        <w:rPr>
          <w:sz w:val="28"/>
          <w:szCs w:val="28"/>
        </w:rPr>
        <w:t>др</w:t>
      </w:r>
      <w:proofErr w:type="spellEnd"/>
      <w:r>
        <w:rPr>
          <w:sz w:val="28"/>
          <w:szCs w:val="28"/>
        </w:rPr>
        <w:t xml:space="preserve"> (</w:t>
      </w:r>
      <w:proofErr w:type="spellStart"/>
      <w:r>
        <w:rPr>
          <w:sz w:val="28"/>
          <w:szCs w:val="28"/>
        </w:rPr>
        <w:t>et</w:t>
      </w:r>
      <w:proofErr w:type="spellEnd"/>
      <w:r>
        <w:rPr>
          <w:sz w:val="28"/>
          <w:szCs w:val="28"/>
        </w:rPr>
        <w:t xml:space="preserve"> </w:t>
      </w:r>
      <w:proofErr w:type="spellStart"/>
      <w:r>
        <w:rPr>
          <w:sz w:val="28"/>
          <w:szCs w:val="28"/>
        </w:rPr>
        <w:t>al</w:t>
      </w:r>
      <w:proofErr w:type="spellEnd"/>
      <w:r>
        <w:rPr>
          <w:sz w:val="28"/>
          <w:szCs w:val="28"/>
        </w:rPr>
        <w:t xml:space="preserve">). – другие; </w:t>
      </w:r>
    </w:p>
    <w:p w14:paraId="63073C41" w14:textId="77777777" w:rsidR="00971E68" w:rsidRDefault="005C1566">
      <w:pPr>
        <w:ind w:firstLine="709"/>
        <w:jc w:val="both"/>
        <w:rPr>
          <w:sz w:val="28"/>
          <w:szCs w:val="28"/>
        </w:rPr>
      </w:pPr>
      <w:r>
        <w:rPr>
          <w:sz w:val="28"/>
          <w:szCs w:val="28"/>
        </w:rPr>
        <w:t>ИРН – Идентификационный регистрационный номер;</w:t>
      </w:r>
    </w:p>
    <w:p w14:paraId="279F7B35" w14:textId="77777777" w:rsidR="00971E68" w:rsidRDefault="005C1566">
      <w:pPr>
        <w:ind w:firstLine="709"/>
        <w:jc w:val="both"/>
        <w:rPr>
          <w:sz w:val="28"/>
          <w:szCs w:val="28"/>
        </w:rPr>
      </w:pPr>
      <w:proofErr w:type="spellStart"/>
      <w:r>
        <w:rPr>
          <w:sz w:val="28"/>
          <w:szCs w:val="28"/>
        </w:rPr>
        <w:t>к.с</w:t>
      </w:r>
      <w:proofErr w:type="spellEnd"/>
      <w:r>
        <w:rPr>
          <w:sz w:val="28"/>
          <w:szCs w:val="28"/>
        </w:rPr>
        <w:t>. – концентрат суспензии;</w:t>
      </w:r>
    </w:p>
    <w:p w14:paraId="2C4661D1" w14:textId="77777777" w:rsidR="00971E68" w:rsidRDefault="005C1566">
      <w:pPr>
        <w:ind w:firstLine="709"/>
        <w:jc w:val="both"/>
        <w:rPr>
          <w:sz w:val="28"/>
          <w:szCs w:val="28"/>
        </w:rPr>
      </w:pPr>
      <w:proofErr w:type="spellStart"/>
      <w:r>
        <w:rPr>
          <w:sz w:val="28"/>
          <w:szCs w:val="28"/>
        </w:rPr>
        <w:t>к.э</w:t>
      </w:r>
      <w:proofErr w:type="spellEnd"/>
      <w:r>
        <w:rPr>
          <w:sz w:val="28"/>
          <w:szCs w:val="28"/>
        </w:rPr>
        <w:t>. – концентрат эмульсии;</w:t>
      </w:r>
    </w:p>
    <w:p w14:paraId="2323664B" w14:textId="77777777" w:rsidR="00971E68" w:rsidRDefault="005C1566">
      <w:pPr>
        <w:ind w:firstLine="709"/>
        <w:jc w:val="both"/>
        <w:rPr>
          <w:sz w:val="28"/>
          <w:szCs w:val="28"/>
        </w:rPr>
      </w:pPr>
      <w:proofErr w:type="spellStart"/>
      <w:r>
        <w:rPr>
          <w:sz w:val="28"/>
          <w:szCs w:val="28"/>
        </w:rPr>
        <w:t>КазНАИУ</w:t>
      </w:r>
      <w:proofErr w:type="spellEnd"/>
      <w:r>
        <w:rPr>
          <w:sz w:val="28"/>
          <w:szCs w:val="28"/>
        </w:rPr>
        <w:t xml:space="preserve"> – Казахский национальный аграрный исследовательский университет; </w:t>
      </w:r>
    </w:p>
    <w:p w14:paraId="20181D25" w14:textId="77777777" w:rsidR="00971E68" w:rsidRDefault="005C1566">
      <w:pPr>
        <w:ind w:firstLine="709"/>
        <w:jc w:val="both"/>
        <w:rPr>
          <w:sz w:val="28"/>
          <w:szCs w:val="28"/>
        </w:rPr>
      </w:pPr>
      <w:r>
        <w:rPr>
          <w:sz w:val="28"/>
          <w:szCs w:val="28"/>
        </w:rPr>
        <w:t>КДА – картофельно-</w:t>
      </w:r>
      <w:proofErr w:type="spellStart"/>
      <w:r>
        <w:rPr>
          <w:sz w:val="28"/>
          <w:szCs w:val="28"/>
        </w:rPr>
        <w:t>декстрозный</w:t>
      </w:r>
      <w:proofErr w:type="spellEnd"/>
      <w:r>
        <w:rPr>
          <w:sz w:val="28"/>
          <w:szCs w:val="28"/>
        </w:rPr>
        <w:t xml:space="preserve"> агар;</w:t>
      </w:r>
    </w:p>
    <w:p w14:paraId="5822DC5F" w14:textId="77777777" w:rsidR="00971E68" w:rsidRDefault="005C1566">
      <w:pPr>
        <w:ind w:firstLine="709"/>
        <w:jc w:val="both"/>
        <w:rPr>
          <w:sz w:val="28"/>
          <w:szCs w:val="28"/>
        </w:rPr>
      </w:pPr>
      <w:r>
        <w:rPr>
          <w:sz w:val="28"/>
          <w:szCs w:val="28"/>
        </w:rPr>
        <w:t xml:space="preserve">КЯИЦ –Казахстанско-Японский Инновационный центр; </w:t>
      </w:r>
    </w:p>
    <w:p w14:paraId="4C6D10BD" w14:textId="77777777" w:rsidR="00971E68" w:rsidRDefault="005C1566">
      <w:pPr>
        <w:ind w:firstLine="709"/>
        <w:jc w:val="both"/>
        <w:rPr>
          <w:sz w:val="28"/>
          <w:szCs w:val="28"/>
        </w:rPr>
      </w:pPr>
      <w:r>
        <w:rPr>
          <w:sz w:val="28"/>
          <w:szCs w:val="28"/>
        </w:rPr>
        <w:t>л/т – литр на тонну;</w:t>
      </w:r>
    </w:p>
    <w:p w14:paraId="0F27EF8A" w14:textId="77777777" w:rsidR="00971E68" w:rsidRDefault="005C1566">
      <w:pPr>
        <w:ind w:firstLine="709"/>
        <w:jc w:val="both"/>
        <w:rPr>
          <w:sz w:val="28"/>
          <w:szCs w:val="28"/>
        </w:rPr>
      </w:pPr>
      <w:r>
        <w:rPr>
          <w:sz w:val="28"/>
          <w:szCs w:val="28"/>
        </w:rPr>
        <w:t>л/га – расход рабочей жидкости на гектар;</w:t>
      </w:r>
    </w:p>
    <w:p w14:paraId="0A1D428D" w14:textId="77777777" w:rsidR="00971E68" w:rsidRDefault="005C1566">
      <w:pPr>
        <w:ind w:firstLine="709"/>
        <w:jc w:val="both"/>
        <w:rPr>
          <w:sz w:val="28"/>
          <w:szCs w:val="28"/>
        </w:rPr>
      </w:pPr>
      <w:r>
        <w:rPr>
          <w:sz w:val="28"/>
          <w:szCs w:val="28"/>
        </w:rPr>
        <w:t>мг/л - миллиграмм на литр;</w:t>
      </w:r>
    </w:p>
    <w:p w14:paraId="1F8EBE4B" w14:textId="77777777" w:rsidR="00971E68" w:rsidRDefault="005C1566">
      <w:pPr>
        <w:ind w:firstLine="709"/>
        <w:jc w:val="both"/>
        <w:rPr>
          <w:sz w:val="28"/>
          <w:szCs w:val="28"/>
        </w:rPr>
      </w:pPr>
      <w:r>
        <w:rPr>
          <w:sz w:val="28"/>
          <w:szCs w:val="28"/>
        </w:rPr>
        <w:t>мин – минут;</w:t>
      </w:r>
    </w:p>
    <w:p w14:paraId="4226F706" w14:textId="77777777" w:rsidR="00971E68" w:rsidRDefault="005C1566">
      <w:pPr>
        <w:ind w:firstLine="709"/>
        <w:jc w:val="both"/>
        <w:rPr>
          <w:sz w:val="28"/>
          <w:szCs w:val="28"/>
        </w:rPr>
      </w:pPr>
      <w:r>
        <w:rPr>
          <w:sz w:val="28"/>
          <w:szCs w:val="28"/>
        </w:rPr>
        <w:t>мкг/мл. - микрограмм на миллилитр;</w:t>
      </w:r>
    </w:p>
    <w:p w14:paraId="6BDF685C" w14:textId="77777777" w:rsidR="00971E68" w:rsidRDefault="005C1566">
      <w:pPr>
        <w:ind w:firstLine="709"/>
        <w:jc w:val="both"/>
        <w:rPr>
          <w:sz w:val="28"/>
          <w:szCs w:val="28"/>
        </w:rPr>
      </w:pPr>
      <w:proofErr w:type="spellStart"/>
      <w:r>
        <w:rPr>
          <w:sz w:val="28"/>
          <w:szCs w:val="28"/>
        </w:rPr>
        <w:t>мкл</w:t>
      </w:r>
      <w:proofErr w:type="spellEnd"/>
      <w:r>
        <w:rPr>
          <w:sz w:val="28"/>
          <w:szCs w:val="28"/>
        </w:rPr>
        <w:t xml:space="preserve"> – микролитр;</w:t>
      </w:r>
    </w:p>
    <w:p w14:paraId="74B380B0" w14:textId="77777777" w:rsidR="00971E68" w:rsidRDefault="005C1566">
      <w:pPr>
        <w:ind w:firstLine="709"/>
        <w:jc w:val="both"/>
        <w:rPr>
          <w:sz w:val="28"/>
          <w:szCs w:val="28"/>
        </w:rPr>
      </w:pPr>
      <w:r>
        <w:rPr>
          <w:sz w:val="28"/>
          <w:szCs w:val="28"/>
        </w:rPr>
        <w:t>мл/т – миллилитр на тонну;</w:t>
      </w:r>
    </w:p>
    <w:p w14:paraId="255CD61A" w14:textId="77777777" w:rsidR="00971E68" w:rsidRDefault="005C1566">
      <w:pPr>
        <w:ind w:firstLine="709"/>
        <w:jc w:val="both"/>
        <w:rPr>
          <w:sz w:val="28"/>
          <w:szCs w:val="28"/>
        </w:rPr>
      </w:pPr>
      <w:r>
        <w:rPr>
          <w:sz w:val="28"/>
          <w:szCs w:val="28"/>
        </w:rPr>
        <w:t>мм. – миллиметр;</w:t>
      </w:r>
    </w:p>
    <w:p w14:paraId="758E6827" w14:textId="77777777" w:rsidR="00971E68" w:rsidRDefault="005C1566">
      <w:pPr>
        <w:ind w:firstLine="709"/>
        <w:jc w:val="both"/>
        <w:rPr>
          <w:sz w:val="28"/>
          <w:szCs w:val="28"/>
        </w:rPr>
      </w:pPr>
      <w:r>
        <w:rPr>
          <w:sz w:val="28"/>
          <w:szCs w:val="28"/>
        </w:rPr>
        <w:t xml:space="preserve">МСХ РК – Министерство Сельского Хозяйства Республики Казахстан; </w:t>
      </w:r>
    </w:p>
    <w:p w14:paraId="733E8FA9" w14:textId="77777777" w:rsidR="00971E68" w:rsidRDefault="005C1566">
      <w:pPr>
        <w:ind w:firstLine="709"/>
        <w:jc w:val="both"/>
        <w:rPr>
          <w:sz w:val="28"/>
          <w:szCs w:val="28"/>
        </w:rPr>
      </w:pPr>
      <w:proofErr w:type="spellStart"/>
      <w:r>
        <w:rPr>
          <w:sz w:val="28"/>
          <w:szCs w:val="28"/>
        </w:rPr>
        <w:t>нг</w:t>
      </w:r>
      <w:proofErr w:type="spellEnd"/>
      <w:r>
        <w:rPr>
          <w:sz w:val="28"/>
          <w:szCs w:val="28"/>
        </w:rPr>
        <w:t xml:space="preserve">/мл –нанограмм на миллилитр; </w:t>
      </w:r>
    </w:p>
    <w:p w14:paraId="421A2B06" w14:textId="77777777" w:rsidR="00971E68" w:rsidRDefault="005C1566">
      <w:pPr>
        <w:ind w:firstLine="709"/>
        <w:jc w:val="both"/>
        <w:rPr>
          <w:sz w:val="28"/>
          <w:szCs w:val="28"/>
        </w:rPr>
      </w:pPr>
      <w:r>
        <w:rPr>
          <w:sz w:val="28"/>
          <w:szCs w:val="28"/>
        </w:rPr>
        <w:t>об – объем;</w:t>
      </w:r>
    </w:p>
    <w:p w14:paraId="00F15CED" w14:textId="77777777" w:rsidR="00971E68" w:rsidRDefault="005C1566">
      <w:pPr>
        <w:ind w:firstLine="709"/>
        <w:jc w:val="both"/>
        <w:rPr>
          <w:sz w:val="28"/>
          <w:szCs w:val="28"/>
        </w:rPr>
      </w:pPr>
      <w:r>
        <w:rPr>
          <w:sz w:val="28"/>
          <w:szCs w:val="28"/>
        </w:rPr>
        <w:t>ОКГ- обыкновенная корневая гниль;</w:t>
      </w:r>
    </w:p>
    <w:p w14:paraId="4686981C" w14:textId="77777777" w:rsidR="00971E68" w:rsidRDefault="005C1566">
      <w:pPr>
        <w:ind w:firstLine="709"/>
        <w:jc w:val="both"/>
        <w:rPr>
          <w:sz w:val="28"/>
          <w:szCs w:val="28"/>
        </w:rPr>
      </w:pPr>
      <w:r>
        <w:rPr>
          <w:sz w:val="28"/>
          <w:szCs w:val="28"/>
        </w:rPr>
        <w:t>ПЦР – полимеразная цепная реакция;</w:t>
      </w:r>
    </w:p>
    <w:p w14:paraId="348643DD" w14:textId="77777777" w:rsidR="00971E68" w:rsidRDefault="005C1566">
      <w:pPr>
        <w:ind w:firstLine="709"/>
        <w:jc w:val="both"/>
        <w:rPr>
          <w:sz w:val="28"/>
          <w:szCs w:val="28"/>
        </w:rPr>
      </w:pPr>
      <w:r>
        <w:rPr>
          <w:sz w:val="28"/>
          <w:szCs w:val="28"/>
        </w:rPr>
        <w:t>рис – рисунок;</w:t>
      </w:r>
    </w:p>
    <w:p w14:paraId="1DE6447D" w14:textId="77777777" w:rsidR="00971E68" w:rsidRDefault="005C1566">
      <w:pPr>
        <w:ind w:firstLine="709"/>
        <w:jc w:val="both"/>
        <w:rPr>
          <w:sz w:val="28"/>
          <w:szCs w:val="28"/>
        </w:rPr>
      </w:pPr>
      <w:r>
        <w:rPr>
          <w:sz w:val="28"/>
          <w:szCs w:val="28"/>
        </w:rPr>
        <w:t>c – секунд;</w:t>
      </w:r>
    </w:p>
    <w:p w14:paraId="25DE22AA" w14:textId="77777777" w:rsidR="00971E68" w:rsidRDefault="005C1566">
      <w:pPr>
        <w:ind w:firstLine="709"/>
        <w:jc w:val="both"/>
        <w:rPr>
          <w:sz w:val="28"/>
          <w:szCs w:val="28"/>
        </w:rPr>
      </w:pPr>
      <w:proofErr w:type="spellStart"/>
      <w:r>
        <w:rPr>
          <w:sz w:val="28"/>
          <w:szCs w:val="28"/>
        </w:rPr>
        <w:t>с.к</w:t>
      </w:r>
      <w:proofErr w:type="spellEnd"/>
      <w:r>
        <w:rPr>
          <w:sz w:val="28"/>
          <w:szCs w:val="28"/>
        </w:rPr>
        <w:t>. – суспензия концентрата;</w:t>
      </w:r>
    </w:p>
    <w:p w14:paraId="55E49086" w14:textId="77777777" w:rsidR="00971E68" w:rsidRDefault="005C1566">
      <w:pPr>
        <w:ind w:firstLine="709"/>
        <w:jc w:val="both"/>
        <w:rPr>
          <w:sz w:val="28"/>
          <w:szCs w:val="28"/>
        </w:rPr>
      </w:pPr>
      <w:r>
        <w:rPr>
          <w:sz w:val="28"/>
          <w:szCs w:val="28"/>
        </w:rPr>
        <w:t>см. – сантиметр;</w:t>
      </w:r>
    </w:p>
    <w:p w14:paraId="3C894A6F" w14:textId="77777777" w:rsidR="00971E68" w:rsidRDefault="005C1566">
      <w:pPr>
        <w:ind w:firstLine="709"/>
        <w:jc w:val="both"/>
        <w:rPr>
          <w:sz w:val="28"/>
          <w:szCs w:val="28"/>
        </w:rPr>
      </w:pPr>
      <w:r>
        <w:rPr>
          <w:sz w:val="28"/>
          <w:szCs w:val="28"/>
        </w:rPr>
        <w:t>стр.- страница;</w:t>
      </w:r>
    </w:p>
    <w:p w14:paraId="79F9516C" w14:textId="77777777" w:rsidR="00971E68" w:rsidRDefault="005C1566">
      <w:pPr>
        <w:ind w:firstLine="709"/>
        <w:jc w:val="both"/>
        <w:rPr>
          <w:sz w:val="28"/>
          <w:szCs w:val="28"/>
        </w:rPr>
      </w:pPr>
      <w:r>
        <w:rPr>
          <w:sz w:val="28"/>
          <w:szCs w:val="28"/>
        </w:rPr>
        <w:t>т.п. – тому подобное;</w:t>
      </w:r>
    </w:p>
    <w:p w14:paraId="6CB598EA" w14:textId="77777777" w:rsidR="00971E68" w:rsidRDefault="005C1566">
      <w:pPr>
        <w:ind w:firstLine="709"/>
        <w:jc w:val="both"/>
        <w:rPr>
          <w:sz w:val="28"/>
          <w:szCs w:val="28"/>
        </w:rPr>
      </w:pPr>
      <w:r>
        <w:rPr>
          <w:sz w:val="28"/>
          <w:szCs w:val="28"/>
        </w:rPr>
        <w:t>т.ч. – том числе;</w:t>
      </w:r>
    </w:p>
    <w:p w14:paraId="0DB82C71" w14:textId="77777777" w:rsidR="00971E68" w:rsidRDefault="005C1566">
      <w:pPr>
        <w:ind w:firstLine="709"/>
        <w:jc w:val="both"/>
        <w:rPr>
          <w:sz w:val="28"/>
          <w:szCs w:val="28"/>
        </w:rPr>
      </w:pPr>
      <w:r>
        <w:rPr>
          <w:sz w:val="28"/>
          <w:szCs w:val="28"/>
        </w:rPr>
        <w:t xml:space="preserve">ТОО </w:t>
      </w:r>
      <w:proofErr w:type="spellStart"/>
      <w:r>
        <w:rPr>
          <w:sz w:val="28"/>
          <w:szCs w:val="28"/>
        </w:rPr>
        <w:t>КазНИИЗиКР</w:t>
      </w:r>
      <w:proofErr w:type="spellEnd"/>
      <w:r>
        <w:rPr>
          <w:sz w:val="28"/>
          <w:szCs w:val="28"/>
        </w:rPr>
        <w:t xml:space="preserve"> им. Ж. </w:t>
      </w:r>
      <w:proofErr w:type="spellStart"/>
      <w:r>
        <w:rPr>
          <w:sz w:val="28"/>
          <w:szCs w:val="28"/>
        </w:rPr>
        <w:t>Жиембаева</w:t>
      </w:r>
      <w:proofErr w:type="spellEnd"/>
      <w:r>
        <w:rPr>
          <w:sz w:val="28"/>
          <w:szCs w:val="28"/>
        </w:rPr>
        <w:t xml:space="preserve"> – Товарищество с ограниченной ответственностью Казахский научно-исследовательский институт защиты и карантина растений им. Ж. </w:t>
      </w:r>
      <w:proofErr w:type="spellStart"/>
      <w:r>
        <w:rPr>
          <w:sz w:val="28"/>
          <w:szCs w:val="28"/>
        </w:rPr>
        <w:t>Жиембаева</w:t>
      </w:r>
      <w:proofErr w:type="spellEnd"/>
      <w:r>
        <w:rPr>
          <w:sz w:val="28"/>
          <w:szCs w:val="28"/>
        </w:rPr>
        <w:t xml:space="preserve">; </w:t>
      </w:r>
    </w:p>
    <w:p w14:paraId="6D8DA006" w14:textId="77777777" w:rsidR="00971E68" w:rsidRDefault="005C1566">
      <w:pPr>
        <w:ind w:firstLine="709"/>
        <w:jc w:val="both"/>
        <w:rPr>
          <w:sz w:val="28"/>
          <w:szCs w:val="28"/>
        </w:rPr>
      </w:pPr>
      <w:r>
        <w:rPr>
          <w:sz w:val="28"/>
          <w:szCs w:val="28"/>
        </w:rPr>
        <w:t xml:space="preserve">ТОО </w:t>
      </w:r>
      <w:proofErr w:type="spellStart"/>
      <w:r>
        <w:rPr>
          <w:sz w:val="28"/>
          <w:szCs w:val="28"/>
        </w:rPr>
        <w:t>КазНИИЗиР</w:t>
      </w:r>
      <w:proofErr w:type="spellEnd"/>
      <w:r>
        <w:rPr>
          <w:sz w:val="28"/>
          <w:szCs w:val="28"/>
        </w:rPr>
        <w:t xml:space="preserve"> - Товарищество с ограниченной ответственностью Казахский научно-исследовательский институт земледелия и растениеводства;</w:t>
      </w:r>
    </w:p>
    <w:p w14:paraId="6D40F020" w14:textId="77777777" w:rsidR="00971E68" w:rsidRDefault="005C1566">
      <w:pPr>
        <w:ind w:firstLine="709"/>
        <w:jc w:val="both"/>
        <w:rPr>
          <w:sz w:val="28"/>
          <w:szCs w:val="28"/>
        </w:rPr>
      </w:pPr>
      <w:r>
        <w:rPr>
          <w:sz w:val="28"/>
          <w:szCs w:val="28"/>
        </w:rPr>
        <w:lastRenderedPageBreak/>
        <w:t xml:space="preserve">ТОО НПЦ </w:t>
      </w:r>
      <w:proofErr w:type="spellStart"/>
      <w:r>
        <w:rPr>
          <w:sz w:val="28"/>
          <w:szCs w:val="28"/>
        </w:rPr>
        <w:t>МиВ</w:t>
      </w:r>
      <w:proofErr w:type="spellEnd"/>
      <w:r>
        <w:rPr>
          <w:sz w:val="28"/>
          <w:szCs w:val="28"/>
        </w:rPr>
        <w:t xml:space="preserve"> -  Товарищество с ограниченной ответственностью «Научно-производственный центр микробиологии и вирусологии»; </w:t>
      </w:r>
    </w:p>
    <w:p w14:paraId="6F48F5D5" w14:textId="77777777" w:rsidR="00971E68" w:rsidRDefault="005C1566">
      <w:pPr>
        <w:ind w:firstLine="709"/>
        <w:jc w:val="both"/>
        <w:rPr>
          <w:sz w:val="28"/>
          <w:szCs w:val="28"/>
        </w:rPr>
      </w:pPr>
      <w:proofErr w:type="spellStart"/>
      <w:r>
        <w:rPr>
          <w:sz w:val="28"/>
          <w:szCs w:val="28"/>
        </w:rPr>
        <w:t>тыс.га</w:t>
      </w:r>
      <w:proofErr w:type="spellEnd"/>
      <w:r>
        <w:rPr>
          <w:sz w:val="28"/>
          <w:szCs w:val="28"/>
        </w:rPr>
        <w:t>. – тысяч гектар;</w:t>
      </w:r>
    </w:p>
    <w:p w14:paraId="5D0BD01B" w14:textId="77777777" w:rsidR="00971E68" w:rsidRDefault="005C1566">
      <w:pPr>
        <w:ind w:firstLine="709"/>
        <w:jc w:val="both"/>
        <w:rPr>
          <w:sz w:val="28"/>
          <w:szCs w:val="28"/>
        </w:rPr>
      </w:pPr>
      <w:r>
        <w:rPr>
          <w:sz w:val="28"/>
          <w:szCs w:val="28"/>
        </w:rPr>
        <w:t>ФАО ООН - Продовольственная и Сельскохозяйственная Организация Объединённых Наций;</w:t>
      </w:r>
    </w:p>
    <w:p w14:paraId="293B9305" w14:textId="77777777" w:rsidR="00971E68" w:rsidRDefault="005C1566">
      <w:pPr>
        <w:ind w:firstLine="709"/>
        <w:jc w:val="both"/>
        <w:rPr>
          <w:sz w:val="28"/>
          <w:szCs w:val="28"/>
        </w:rPr>
      </w:pPr>
      <w:r>
        <w:rPr>
          <w:sz w:val="28"/>
          <w:szCs w:val="28"/>
        </w:rPr>
        <w:t>ц/га – центнер с 1 гектара;</w:t>
      </w:r>
    </w:p>
    <w:p w14:paraId="6D840047" w14:textId="77777777" w:rsidR="00971E68" w:rsidRDefault="005C1566">
      <w:pPr>
        <w:ind w:firstLine="709"/>
        <w:jc w:val="both"/>
        <w:rPr>
          <w:sz w:val="28"/>
          <w:szCs w:val="28"/>
        </w:rPr>
      </w:pPr>
      <w:r>
        <w:rPr>
          <w:sz w:val="28"/>
          <w:szCs w:val="28"/>
        </w:rPr>
        <w:t>шт. – штук;</w:t>
      </w:r>
    </w:p>
    <w:p w14:paraId="7C0B9F59" w14:textId="77777777" w:rsidR="00971E68" w:rsidRDefault="005C1566">
      <w:pPr>
        <w:ind w:firstLine="709"/>
        <w:jc w:val="both"/>
        <w:rPr>
          <w:sz w:val="28"/>
          <w:szCs w:val="28"/>
        </w:rPr>
      </w:pPr>
      <w:r>
        <w:rPr>
          <w:sz w:val="28"/>
          <w:szCs w:val="28"/>
        </w:rPr>
        <w:t>CIMMYT - Международный центр кукурузы и пшеницы;</w:t>
      </w:r>
    </w:p>
    <w:p w14:paraId="64ED0766" w14:textId="77777777" w:rsidR="00971E68" w:rsidRDefault="005C1566">
      <w:pPr>
        <w:ind w:firstLine="709"/>
        <w:jc w:val="both"/>
        <w:rPr>
          <w:sz w:val="28"/>
          <w:szCs w:val="28"/>
        </w:rPr>
      </w:pPr>
      <w:r>
        <w:rPr>
          <w:sz w:val="28"/>
          <w:szCs w:val="28"/>
        </w:rPr>
        <w:t xml:space="preserve">CRR- Common </w:t>
      </w:r>
      <w:proofErr w:type="spellStart"/>
      <w:r>
        <w:rPr>
          <w:sz w:val="28"/>
          <w:szCs w:val="28"/>
        </w:rPr>
        <w:t>root</w:t>
      </w:r>
      <w:proofErr w:type="spellEnd"/>
      <w:r>
        <w:rPr>
          <w:sz w:val="28"/>
          <w:szCs w:val="28"/>
        </w:rPr>
        <w:t xml:space="preserve"> </w:t>
      </w:r>
      <w:proofErr w:type="spellStart"/>
      <w:r>
        <w:rPr>
          <w:sz w:val="28"/>
          <w:szCs w:val="28"/>
        </w:rPr>
        <w:t>rot</w:t>
      </w:r>
      <w:proofErr w:type="spellEnd"/>
      <w:r>
        <w:rPr>
          <w:sz w:val="28"/>
          <w:szCs w:val="28"/>
        </w:rPr>
        <w:t xml:space="preserve"> (Обыкновенная корневая гниль);</w:t>
      </w:r>
    </w:p>
    <w:p w14:paraId="7441CDCF" w14:textId="77777777" w:rsidR="00971E68" w:rsidRDefault="005C1566">
      <w:pPr>
        <w:ind w:firstLine="709"/>
        <w:jc w:val="both"/>
        <w:rPr>
          <w:sz w:val="28"/>
          <w:szCs w:val="28"/>
        </w:rPr>
      </w:pPr>
      <w:r>
        <w:rPr>
          <w:sz w:val="28"/>
          <w:szCs w:val="28"/>
        </w:rPr>
        <w:t xml:space="preserve">QTL - </w:t>
      </w:r>
      <w:proofErr w:type="spellStart"/>
      <w:r>
        <w:rPr>
          <w:sz w:val="28"/>
          <w:szCs w:val="28"/>
        </w:rPr>
        <w:t>Quantitative</w:t>
      </w:r>
      <w:proofErr w:type="spellEnd"/>
      <w:r>
        <w:rPr>
          <w:sz w:val="28"/>
          <w:szCs w:val="28"/>
        </w:rPr>
        <w:t xml:space="preserve"> </w:t>
      </w:r>
      <w:proofErr w:type="spellStart"/>
      <w:r>
        <w:rPr>
          <w:sz w:val="28"/>
          <w:szCs w:val="28"/>
        </w:rPr>
        <w:t>Trait</w:t>
      </w:r>
      <w:proofErr w:type="spellEnd"/>
      <w:r>
        <w:rPr>
          <w:sz w:val="28"/>
          <w:szCs w:val="28"/>
        </w:rPr>
        <w:t xml:space="preserve"> </w:t>
      </w:r>
      <w:proofErr w:type="spellStart"/>
      <w:r>
        <w:rPr>
          <w:sz w:val="28"/>
          <w:szCs w:val="28"/>
        </w:rPr>
        <w:t>Loci</w:t>
      </w:r>
      <w:proofErr w:type="spellEnd"/>
      <w:r>
        <w:rPr>
          <w:sz w:val="28"/>
          <w:szCs w:val="28"/>
        </w:rPr>
        <w:t xml:space="preserve"> (Локус количественного признака).</w:t>
      </w:r>
    </w:p>
    <w:p w14:paraId="1B8184C6" w14:textId="77777777" w:rsidR="00971E68" w:rsidRDefault="00971E68">
      <w:pPr>
        <w:ind w:firstLine="709"/>
        <w:jc w:val="both"/>
        <w:rPr>
          <w:sz w:val="28"/>
          <w:szCs w:val="28"/>
        </w:rPr>
      </w:pPr>
    </w:p>
    <w:p w14:paraId="52CF5C19" w14:textId="77777777" w:rsidR="00971E68" w:rsidRDefault="00971E68">
      <w:pPr>
        <w:ind w:firstLine="709"/>
        <w:jc w:val="both"/>
        <w:rPr>
          <w:sz w:val="28"/>
          <w:szCs w:val="28"/>
        </w:rPr>
      </w:pPr>
    </w:p>
    <w:p w14:paraId="780CFF73" w14:textId="77777777" w:rsidR="00971E68" w:rsidRDefault="00971E68">
      <w:pPr>
        <w:ind w:firstLine="709"/>
        <w:jc w:val="both"/>
        <w:rPr>
          <w:sz w:val="28"/>
          <w:szCs w:val="28"/>
        </w:rPr>
      </w:pPr>
    </w:p>
    <w:p w14:paraId="25B0CCD9" w14:textId="77777777" w:rsidR="00971E68" w:rsidRDefault="00971E68">
      <w:pPr>
        <w:ind w:firstLine="709"/>
        <w:jc w:val="both"/>
        <w:rPr>
          <w:sz w:val="28"/>
          <w:szCs w:val="28"/>
        </w:rPr>
      </w:pPr>
    </w:p>
    <w:p w14:paraId="0AAF743B" w14:textId="77777777" w:rsidR="00971E68" w:rsidRDefault="00971E68">
      <w:pPr>
        <w:ind w:firstLine="709"/>
        <w:jc w:val="both"/>
        <w:rPr>
          <w:sz w:val="28"/>
          <w:szCs w:val="28"/>
        </w:rPr>
      </w:pPr>
    </w:p>
    <w:p w14:paraId="080AB548" w14:textId="77777777" w:rsidR="00971E68" w:rsidRDefault="00971E68">
      <w:pPr>
        <w:ind w:firstLine="709"/>
        <w:jc w:val="both"/>
        <w:rPr>
          <w:sz w:val="28"/>
          <w:szCs w:val="28"/>
        </w:rPr>
      </w:pPr>
    </w:p>
    <w:p w14:paraId="1DD94753" w14:textId="77777777" w:rsidR="00971E68" w:rsidRDefault="00971E68">
      <w:pPr>
        <w:ind w:firstLine="709"/>
        <w:jc w:val="both"/>
        <w:rPr>
          <w:sz w:val="28"/>
          <w:szCs w:val="28"/>
        </w:rPr>
      </w:pPr>
    </w:p>
    <w:p w14:paraId="33920F86" w14:textId="77777777" w:rsidR="00971E68" w:rsidRDefault="00971E68">
      <w:pPr>
        <w:ind w:firstLine="709"/>
        <w:jc w:val="both"/>
        <w:rPr>
          <w:sz w:val="28"/>
          <w:szCs w:val="28"/>
        </w:rPr>
      </w:pPr>
    </w:p>
    <w:p w14:paraId="056A4F64" w14:textId="77777777" w:rsidR="00971E68" w:rsidRDefault="00971E68">
      <w:pPr>
        <w:ind w:firstLine="709"/>
        <w:jc w:val="both"/>
        <w:rPr>
          <w:sz w:val="28"/>
          <w:szCs w:val="28"/>
        </w:rPr>
      </w:pPr>
    </w:p>
    <w:p w14:paraId="5A745C49" w14:textId="77777777" w:rsidR="00971E68" w:rsidRDefault="00971E68">
      <w:pPr>
        <w:ind w:firstLine="709"/>
        <w:jc w:val="both"/>
        <w:rPr>
          <w:sz w:val="28"/>
          <w:szCs w:val="28"/>
        </w:rPr>
      </w:pPr>
    </w:p>
    <w:p w14:paraId="3D0535C2" w14:textId="77777777" w:rsidR="00971E68" w:rsidRDefault="00971E68">
      <w:pPr>
        <w:ind w:firstLine="709"/>
        <w:jc w:val="both"/>
        <w:rPr>
          <w:sz w:val="28"/>
          <w:szCs w:val="28"/>
        </w:rPr>
      </w:pPr>
    </w:p>
    <w:p w14:paraId="0BEC3A22" w14:textId="77777777" w:rsidR="00971E68" w:rsidRDefault="00971E68">
      <w:pPr>
        <w:ind w:firstLine="709"/>
        <w:jc w:val="both"/>
        <w:rPr>
          <w:sz w:val="28"/>
          <w:szCs w:val="28"/>
        </w:rPr>
      </w:pPr>
    </w:p>
    <w:p w14:paraId="007ED7FD" w14:textId="77777777" w:rsidR="00971E68" w:rsidRDefault="00971E68">
      <w:pPr>
        <w:ind w:firstLine="709"/>
        <w:jc w:val="both"/>
        <w:rPr>
          <w:sz w:val="28"/>
          <w:szCs w:val="28"/>
        </w:rPr>
      </w:pPr>
    </w:p>
    <w:p w14:paraId="1D30A9C7" w14:textId="77777777" w:rsidR="00971E68" w:rsidRDefault="00971E68">
      <w:pPr>
        <w:ind w:firstLine="709"/>
        <w:jc w:val="both"/>
        <w:rPr>
          <w:sz w:val="28"/>
          <w:szCs w:val="28"/>
        </w:rPr>
      </w:pPr>
    </w:p>
    <w:p w14:paraId="6EEDF8DB" w14:textId="77777777" w:rsidR="00971E68" w:rsidRDefault="00971E68">
      <w:pPr>
        <w:ind w:firstLine="709"/>
        <w:jc w:val="both"/>
        <w:rPr>
          <w:sz w:val="28"/>
          <w:szCs w:val="28"/>
        </w:rPr>
      </w:pPr>
    </w:p>
    <w:p w14:paraId="3A70CC6D" w14:textId="77777777" w:rsidR="00971E68" w:rsidRDefault="00971E68">
      <w:pPr>
        <w:ind w:firstLine="709"/>
        <w:jc w:val="both"/>
        <w:rPr>
          <w:sz w:val="28"/>
          <w:szCs w:val="28"/>
        </w:rPr>
      </w:pPr>
    </w:p>
    <w:p w14:paraId="145F522F" w14:textId="77777777" w:rsidR="00971E68" w:rsidRDefault="00971E68">
      <w:pPr>
        <w:ind w:firstLine="709"/>
        <w:jc w:val="both"/>
        <w:rPr>
          <w:sz w:val="28"/>
          <w:szCs w:val="28"/>
        </w:rPr>
      </w:pPr>
    </w:p>
    <w:p w14:paraId="27E08DB9" w14:textId="77777777" w:rsidR="00971E68" w:rsidRDefault="00971E68">
      <w:pPr>
        <w:ind w:firstLine="709"/>
        <w:jc w:val="both"/>
        <w:rPr>
          <w:sz w:val="28"/>
          <w:szCs w:val="28"/>
        </w:rPr>
      </w:pPr>
    </w:p>
    <w:p w14:paraId="6CA9B1F8" w14:textId="77777777" w:rsidR="00971E68" w:rsidRDefault="00971E68">
      <w:pPr>
        <w:ind w:firstLine="709"/>
        <w:jc w:val="both"/>
        <w:rPr>
          <w:sz w:val="28"/>
          <w:szCs w:val="28"/>
        </w:rPr>
      </w:pPr>
    </w:p>
    <w:p w14:paraId="451D6709" w14:textId="77777777" w:rsidR="00971E68" w:rsidRDefault="00971E68">
      <w:pPr>
        <w:ind w:firstLine="709"/>
        <w:jc w:val="both"/>
        <w:rPr>
          <w:sz w:val="28"/>
          <w:szCs w:val="28"/>
        </w:rPr>
      </w:pPr>
    </w:p>
    <w:p w14:paraId="1406AC7F" w14:textId="77777777" w:rsidR="00971E68" w:rsidRDefault="00971E68">
      <w:pPr>
        <w:ind w:firstLine="709"/>
        <w:jc w:val="both"/>
        <w:rPr>
          <w:sz w:val="28"/>
          <w:szCs w:val="28"/>
        </w:rPr>
      </w:pPr>
    </w:p>
    <w:p w14:paraId="5F145103" w14:textId="77777777" w:rsidR="00971E68" w:rsidRDefault="00971E68">
      <w:pPr>
        <w:ind w:firstLine="709"/>
        <w:jc w:val="both"/>
        <w:rPr>
          <w:sz w:val="28"/>
          <w:szCs w:val="28"/>
        </w:rPr>
      </w:pPr>
    </w:p>
    <w:p w14:paraId="2974C7DE" w14:textId="77777777" w:rsidR="00971E68" w:rsidRDefault="00971E68">
      <w:pPr>
        <w:ind w:firstLine="709"/>
        <w:jc w:val="both"/>
        <w:rPr>
          <w:sz w:val="28"/>
          <w:szCs w:val="28"/>
        </w:rPr>
      </w:pPr>
    </w:p>
    <w:p w14:paraId="00245915" w14:textId="77777777" w:rsidR="00971E68" w:rsidRDefault="00971E68">
      <w:pPr>
        <w:ind w:firstLine="709"/>
        <w:jc w:val="both"/>
        <w:rPr>
          <w:sz w:val="28"/>
          <w:szCs w:val="28"/>
        </w:rPr>
      </w:pPr>
    </w:p>
    <w:p w14:paraId="0D7A2E68" w14:textId="77777777" w:rsidR="00971E68" w:rsidRDefault="00971E68">
      <w:pPr>
        <w:ind w:firstLine="709"/>
        <w:jc w:val="both"/>
        <w:rPr>
          <w:sz w:val="28"/>
          <w:szCs w:val="28"/>
        </w:rPr>
      </w:pPr>
    </w:p>
    <w:p w14:paraId="235312F7" w14:textId="77777777" w:rsidR="00971E68" w:rsidRDefault="00971E68">
      <w:pPr>
        <w:ind w:firstLine="709"/>
        <w:jc w:val="both"/>
        <w:rPr>
          <w:sz w:val="28"/>
          <w:szCs w:val="28"/>
        </w:rPr>
      </w:pPr>
    </w:p>
    <w:p w14:paraId="450B6501" w14:textId="77777777" w:rsidR="00971E68" w:rsidRDefault="00971E68">
      <w:pPr>
        <w:jc w:val="both"/>
        <w:rPr>
          <w:sz w:val="28"/>
          <w:szCs w:val="28"/>
        </w:rPr>
      </w:pPr>
    </w:p>
    <w:p w14:paraId="612EAA28" w14:textId="77777777" w:rsidR="00971E68" w:rsidRDefault="00971E68">
      <w:pPr>
        <w:jc w:val="both"/>
        <w:rPr>
          <w:sz w:val="28"/>
          <w:szCs w:val="28"/>
        </w:rPr>
      </w:pPr>
    </w:p>
    <w:p w14:paraId="5642B5B8" w14:textId="77777777" w:rsidR="00971E68" w:rsidRDefault="00971E68">
      <w:pPr>
        <w:jc w:val="both"/>
        <w:rPr>
          <w:sz w:val="28"/>
          <w:szCs w:val="28"/>
        </w:rPr>
      </w:pPr>
    </w:p>
    <w:p w14:paraId="584230FA" w14:textId="77777777" w:rsidR="00971E68" w:rsidRDefault="00971E68">
      <w:pPr>
        <w:jc w:val="both"/>
        <w:rPr>
          <w:sz w:val="28"/>
          <w:szCs w:val="28"/>
        </w:rPr>
      </w:pPr>
    </w:p>
    <w:p w14:paraId="7E5DDE8D" w14:textId="77777777" w:rsidR="00155DA8" w:rsidRDefault="00155DA8">
      <w:pPr>
        <w:jc w:val="both"/>
        <w:rPr>
          <w:sz w:val="28"/>
          <w:szCs w:val="28"/>
        </w:rPr>
      </w:pPr>
    </w:p>
    <w:p w14:paraId="722FD176" w14:textId="77777777" w:rsidR="00155DA8" w:rsidRDefault="00155DA8">
      <w:pPr>
        <w:jc w:val="both"/>
        <w:rPr>
          <w:sz w:val="28"/>
          <w:szCs w:val="28"/>
        </w:rPr>
      </w:pPr>
    </w:p>
    <w:p w14:paraId="2F83A104" w14:textId="77777777" w:rsidR="00971E68" w:rsidRDefault="00971E68">
      <w:pPr>
        <w:jc w:val="both"/>
        <w:rPr>
          <w:sz w:val="28"/>
          <w:szCs w:val="28"/>
        </w:rPr>
      </w:pPr>
    </w:p>
    <w:p w14:paraId="67C4E7C0" w14:textId="77777777" w:rsidR="00971E68" w:rsidRDefault="00971E68">
      <w:pPr>
        <w:jc w:val="both"/>
        <w:rPr>
          <w:sz w:val="28"/>
          <w:szCs w:val="28"/>
        </w:rPr>
      </w:pPr>
    </w:p>
    <w:p w14:paraId="07FB8DAA" w14:textId="77777777" w:rsidR="00971E68" w:rsidRDefault="005C1566">
      <w:pPr>
        <w:ind w:firstLine="709"/>
        <w:jc w:val="center"/>
        <w:rPr>
          <w:b/>
          <w:sz w:val="28"/>
          <w:szCs w:val="28"/>
        </w:rPr>
      </w:pPr>
      <w:r>
        <w:rPr>
          <w:b/>
          <w:sz w:val="28"/>
          <w:szCs w:val="28"/>
        </w:rPr>
        <w:lastRenderedPageBreak/>
        <w:t>ВВЕДЕНИЕ</w:t>
      </w:r>
    </w:p>
    <w:p w14:paraId="58766F39" w14:textId="77777777" w:rsidR="00971E68" w:rsidRDefault="00971E68">
      <w:pPr>
        <w:ind w:firstLine="709"/>
        <w:jc w:val="center"/>
        <w:rPr>
          <w:b/>
          <w:sz w:val="28"/>
          <w:szCs w:val="28"/>
        </w:rPr>
      </w:pPr>
    </w:p>
    <w:p w14:paraId="5295CDF3" w14:textId="77777777" w:rsidR="003F3210" w:rsidRDefault="003F3210" w:rsidP="009B6E51">
      <w:pPr>
        <w:ind w:firstLine="709"/>
        <w:jc w:val="both"/>
        <w:rPr>
          <w:b/>
          <w:sz w:val="28"/>
          <w:szCs w:val="28"/>
        </w:rPr>
      </w:pPr>
      <w:r>
        <w:rPr>
          <w:b/>
          <w:sz w:val="28"/>
          <w:szCs w:val="28"/>
        </w:rPr>
        <w:t>Актуальность исследования.</w:t>
      </w:r>
      <w:r w:rsidR="005C1566">
        <w:rPr>
          <w:b/>
          <w:sz w:val="28"/>
          <w:szCs w:val="28"/>
        </w:rPr>
        <w:t xml:space="preserve"> </w:t>
      </w:r>
    </w:p>
    <w:p w14:paraId="580AC0DD" w14:textId="77777777" w:rsidR="009B6E51" w:rsidRPr="009B6E51" w:rsidRDefault="009B6E51" w:rsidP="009B6E51">
      <w:pPr>
        <w:ind w:firstLine="709"/>
        <w:jc w:val="both"/>
        <w:rPr>
          <w:sz w:val="28"/>
          <w:szCs w:val="28"/>
        </w:rPr>
      </w:pPr>
      <w:r w:rsidRPr="009B6E51">
        <w:rPr>
          <w:sz w:val="28"/>
          <w:szCs w:val="28"/>
        </w:rPr>
        <w:t xml:space="preserve">Производство зерна в Казахстане играет ведущую роль в аграрном секторе экономики. Благоприятные климатические условия страны способствуют выращиванию высококачественных сортов пшеницы, включая мягкие и твердые виды, а также другие зерновые культуры. Практически весь Казахстан, за исключением Мангистауской и Атырауской областей, занимается производством пшеницы, с основными участками в Костанайской, Акмолинской и Северо-Казахстанской областях. Дополнительные посевы составляют от 3 до 5% в Актюбинской, Восточно-Казахстанской, Карагандинской и Павлодарской областях (данные Агентства РК по </w:t>
      </w:r>
      <w:r>
        <w:rPr>
          <w:sz w:val="28"/>
          <w:szCs w:val="28"/>
        </w:rPr>
        <w:t xml:space="preserve">статистике и </w:t>
      </w:r>
      <w:proofErr w:type="spellStart"/>
      <w:r>
        <w:rPr>
          <w:sz w:val="28"/>
          <w:szCs w:val="28"/>
        </w:rPr>
        <w:t>ATFBank</w:t>
      </w:r>
      <w:proofErr w:type="spellEnd"/>
      <w:r>
        <w:rPr>
          <w:sz w:val="28"/>
          <w:szCs w:val="28"/>
        </w:rPr>
        <w:t xml:space="preserve"> Research).</w:t>
      </w:r>
    </w:p>
    <w:p w14:paraId="2F95B31B" w14:textId="77777777" w:rsidR="009B6E51" w:rsidRDefault="009B6E51" w:rsidP="009B6E51">
      <w:pPr>
        <w:ind w:firstLine="709"/>
        <w:jc w:val="both"/>
        <w:rPr>
          <w:sz w:val="28"/>
          <w:szCs w:val="28"/>
        </w:rPr>
      </w:pPr>
      <w:r w:rsidRPr="009B6E51">
        <w:rPr>
          <w:sz w:val="28"/>
          <w:szCs w:val="28"/>
        </w:rPr>
        <w:t>Согласно оценкам экспертов ФАО, к 2050 году население планеты увеличится вдвое [1]. В то время как мировое производство зерна растет, потери пшеницы от болезней составляют около 10% потенциального урожая [1-3]. Фитопатогенные грибы, вызывающие эпифитотии, представляют значительную угрозу для агроэкосистем и глобальной продовольственной безопасности. Заболевания растений и вредители являются ключевыми причинами низких урожаев пшеницы и снижения ее качества. В различных эколого-географических зонах Казахстана наиболее распространенными являются септориоз, фузариоз, различные виды ржавчины и корневые гнили [4].</w:t>
      </w:r>
    </w:p>
    <w:p w14:paraId="1D04DDF7" w14:textId="77777777" w:rsidR="009B6E51" w:rsidRPr="009B6E51" w:rsidRDefault="009B6E51" w:rsidP="009B6E51">
      <w:pPr>
        <w:ind w:firstLine="709"/>
        <w:jc w:val="both"/>
        <w:rPr>
          <w:sz w:val="28"/>
          <w:szCs w:val="28"/>
        </w:rPr>
      </w:pPr>
      <w:r w:rsidRPr="009B6E51">
        <w:rPr>
          <w:sz w:val="28"/>
          <w:szCs w:val="28"/>
        </w:rPr>
        <w:t>Основной причиной снижения урожай</w:t>
      </w:r>
      <w:r>
        <w:rPr>
          <w:sz w:val="28"/>
          <w:szCs w:val="28"/>
        </w:rPr>
        <w:t>ности пшеницы в Казахстане является корневая гниль</w:t>
      </w:r>
      <w:r w:rsidRPr="009B6E51">
        <w:rPr>
          <w:sz w:val="28"/>
          <w:szCs w:val="28"/>
        </w:rPr>
        <w:t xml:space="preserve">, вызванные такими грибами, как </w:t>
      </w:r>
      <w:proofErr w:type="spellStart"/>
      <w:r w:rsidRPr="009B6E51">
        <w:rPr>
          <w:i/>
          <w:sz w:val="28"/>
          <w:szCs w:val="28"/>
        </w:rPr>
        <w:t>Bipolaris</w:t>
      </w:r>
      <w:proofErr w:type="spellEnd"/>
      <w:r w:rsidRPr="009B6E51">
        <w:rPr>
          <w:i/>
          <w:sz w:val="28"/>
          <w:szCs w:val="28"/>
        </w:rPr>
        <w:t xml:space="preserve"> </w:t>
      </w:r>
      <w:proofErr w:type="spellStart"/>
      <w:r w:rsidRPr="009B6E51">
        <w:rPr>
          <w:i/>
          <w:sz w:val="28"/>
          <w:szCs w:val="28"/>
        </w:rPr>
        <w:t>sorokiniana</w:t>
      </w:r>
      <w:proofErr w:type="spellEnd"/>
      <w:r w:rsidRPr="009B6E51">
        <w:rPr>
          <w:sz w:val="28"/>
          <w:szCs w:val="28"/>
        </w:rPr>
        <w:t xml:space="preserve"> и </w:t>
      </w:r>
      <w:proofErr w:type="spellStart"/>
      <w:r w:rsidRPr="009B6E51">
        <w:rPr>
          <w:i/>
          <w:sz w:val="28"/>
          <w:szCs w:val="28"/>
        </w:rPr>
        <w:t>Fusarium</w:t>
      </w:r>
      <w:proofErr w:type="spellEnd"/>
      <w:r w:rsidRPr="009B6E51">
        <w:rPr>
          <w:sz w:val="28"/>
          <w:szCs w:val="28"/>
        </w:rPr>
        <w:t xml:space="preserve"> </w:t>
      </w:r>
      <w:proofErr w:type="spellStart"/>
      <w:r w:rsidRPr="009B6E51">
        <w:rPr>
          <w:sz w:val="28"/>
          <w:szCs w:val="28"/>
        </w:rPr>
        <w:t>spp</w:t>
      </w:r>
      <w:proofErr w:type="spellEnd"/>
      <w:r w:rsidRPr="009B6E51">
        <w:rPr>
          <w:sz w:val="28"/>
          <w:szCs w:val="28"/>
        </w:rPr>
        <w:t xml:space="preserve">. Почвенный гриб </w:t>
      </w:r>
      <w:proofErr w:type="spellStart"/>
      <w:r w:rsidRPr="009B6E51">
        <w:rPr>
          <w:i/>
          <w:sz w:val="28"/>
          <w:szCs w:val="28"/>
        </w:rPr>
        <w:t>Cochliobolus</w:t>
      </w:r>
      <w:proofErr w:type="spellEnd"/>
      <w:r w:rsidRPr="009B6E51">
        <w:rPr>
          <w:i/>
          <w:sz w:val="28"/>
          <w:szCs w:val="28"/>
        </w:rPr>
        <w:t xml:space="preserve"> </w:t>
      </w:r>
      <w:proofErr w:type="spellStart"/>
      <w:r w:rsidRPr="009B6E51">
        <w:rPr>
          <w:i/>
          <w:sz w:val="28"/>
          <w:szCs w:val="28"/>
        </w:rPr>
        <w:t>sativus</w:t>
      </w:r>
      <w:proofErr w:type="spellEnd"/>
      <w:r w:rsidRPr="009B6E51">
        <w:rPr>
          <w:sz w:val="28"/>
          <w:szCs w:val="28"/>
        </w:rPr>
        <w:t xml:space="preserve">, также известный как </w:t>
      </w:r>
      <w:proofErr w:type="spellStart"/>
      <w:r w:rsidRPr="009B6E51">
        <w:rPr>
          <w:sz w:val="28"/>
          <w:szCs w:val="28"/>
        </w:rPr>
        <w:t>анаморфа</w:t>
      </w:r>
      <w:proofErr w:type="spellEnd"/>
      <w:r w:rsidRPr="009B6E51">
        <w:rPr>
          <w:sz w:val="28"/>
          <w:szCs w:val="28"/>
        </w:rPr>
        <w:t xml:space="preserve"> </w:t>
      </w:r>
      <w:r w:rsidRPr="009B6E51">
        <w:rPr>
          <w:i/>
          <w:sz w:val="28"/>
          <w:szCs w:val="28"/>
        </w:rPr>
        <w:t xml:space="preserve">B. </w:t>
      </w:r>
      <w:proofErr w:type="spellStart"/>
      <w:r w:rsidRPr="009B6E51">
        <w:rPr>
          <w:i/>
          <w:sz w:val="28"/>
          <w:szCs w:val="28"/>
        </w:rPr>
        <w:t>sorokiniana</w:t>
      </w:r>
      <w:proofErr w:type="spellEnd"/>
      <w:r w:rsidRPr="009B6E51">
        <w:rPr>
          <w:sz w:val="28"/>
          <w:szCs w:val="28"/>
        </w:rPr>
        <w:t>, является одним из наиболее распространенных и разрушительных заболеваний для пшеницы, ячменя и тритикале в р</w:t>
      </w:r>
      <w:r>
        <w:rPr>
          <w:sz w:val="28"/>
          <w:szCs w:val="28"/>
        </w:rPr>
        <w:t>егионе.</w:t>
      </w:r>
    </w:p>
    <w:p w14:paraId="5EC40753" w14:textId="77777777" w:rsidR="009B6E51" w:rsidRDefault="009B6E51" w:rsidP="009B6E51">
      <w:pPr>
        <w:ind w:firstLine="709"/>
        <w:jc w:val="both"/>
        <w:rPr>
          <w:sz w:val="28"/>
          <w:szCs w:val="28"/>
        </w:rPr>
      </w:pPr>
      <w:r w:rsidRPr="009B6E51">
        <w:rPr>
          <w:sz w:val="28"/>
          <w:szCs w:val="28"/>
        </w:rPr>
        <w:t xml:space="preserve">Урожайность пшеницы в Казахстане снижается на 35-45% из-за восприимчивости культур к корневым гнилям [6]. Эффективным методом контроля за этими болезнями является использование генетически устойчивых сортов, что позволяет сократить использование фунгицидов и минимизировать потери урожая от корневых гнилей. Однако исследования, направленные на изучение реакции сортов пшеницы на доминирующие изоляты грибов в Казахстане, не проводились. Информация о патогенности и расовой структуре популяций этих патогенов ограничена. Поэтому идентификация и разработка защитных мероприятий против корневых гнилей, вызванных </w:t>
      </w:r>
      <w:proofErr w:type="spellStart"/>
      <w:r w:rsidRPr="009B6E51">
        <w:rPr>
          <w:i/>
          <w:sz w:val="28"/>
          <w:szCs w:val="28"/>
        </w:rPr>
        <w:t>Bipolaris</w:t>
      </w:r>
      <w:proofErr w:type="spellEnd"/>
      <w:r w:rsidRPr="009B6E51">
        <w:rPr>
          <w:i/>
          <w:sz w:val="28"/>
          <w:szCs w:val="28"/>
        </w:rPr>
        <w:t xml:space="preserve"> </w:t>
      </w:r>
      <w:proofErr w:type="spellStart"/>
      <w:r w:rsidRPr="009B6E51">
        <w:rPr>
          <w:i/>
          <w:sz w:val="28"/>
          <w:szCs w:val="28"/>
        </w:rPr>
        <w:t>sorokiniana</w:t>
      </w:r>
      <w:proofErr w:type="spellEnd"/>
      <w:r w:rsidRPr="009B6E51">
        <w:rPr>
          <w:sz w:val="28"/>
          <w:szCs w:val="28"/>
        </w:rPr>
        <w:t>, остаются актуальной задачей.</w:t>
      </w:r>
    </w:p>
    <w:p w14:paraId="2159D6A4" w14:textId="77777777" w:rsidR="00971E68" w:rsidRDefault="005C1566" w:rsidP="009B6E51">
      <w:pPr>
        <w:ind w:firstLine="709"/>
        <w:jc w:val="both"/>
        <w:rPr>
          <w:b/>
          <w:sz w:val="28"/>
          <w:szCs w:val="28"/>
        </w:rPr>
      </w:pPr>
      <w:r>
        <w:rPr>
          <w:b/>
          <w:sz w:val="28"/>
          <w:szCs w:val="28"/>
        </w:rPr>
        <w:t xml:space="preserve">Связь данной работы с научно-исследовательскими работами. </w:t>
      </w:r>
    </w:p>
    <w:p w14:paraId="0E8C231A" w14:textId="77777777" w:rsidR="00971E68" w:rsidRPr="003F3210" w:rsidRDefault="005C1566" w:rsidP="003F3210">
      <w:pPr>
        <w:ind w:firstLine="709"/>
        <w:jc w:val="both"/>
        <w:rPr>
          <w:sz w:val="28"/>
          <w:szCs w:val="28"/>
          <w:lang w:val="kk-KZ"/>
        </w:rPr>
      </w:pPr>
      <w:r>
        <w:rPr>
          <w:sz w:val="28"/>
          <w:szCs w:val="28"/>
        </w:rPr>
        <w:t>Исследования, проводимые в рамках диссертационной работы, входят в область проводимых исследований в</w:t>
      </w:r>
      <w:r w:rsidR="009B6E51">
        <w:rPr>
          <w:sz w:val="28"/>
          <w:szCs w:val="28"/>
        </w:rPr>
        <w:t xml:space="preserve"> рамках проекта ИРН AP19676202 «</w:t>
      </w:r>
      <w:r>
        <w:rPr>
          <w:sz w:val="28"/>
          <w:szCs w:val="28"/>
        </w:rPr>
        <w:t xml:space="preserve">Идентификация источников устойчивости к корневой гнили пшеницы, вызываемой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и </w:t>
      </w:r>
      <w:proofErr w:type="spellStart"/>
      <w:r>
        <w:rPr>
          <w:i/>
          <w:sz w:val="28"/>
          <w:szCs w:val="28"/>
        </w:rPr>
        <w:t>Fusarium</w:t>
      </w:r>
      <w:proofErr w:type="spellEnd"/>
      <w:r>
        <w:rPr>
          <w:i/>
          <w:sz w:val="28"/>
          <w:szCs w:val="28"/>
        </w:rPr>
        <w:t xml:space="preserve"> </w:t>
      </w:r>
      <w:proofErr w:type="spellStart"/>
      <w:r>
        <w:rPr>
          <w:i/>
          <w:sz w:val="28"/>
          <w:szCs w:val="28"/>
        </w:rPr>
        <w:t>culmorum</w:t>
      </w:r>
      <w:proofErr w:type="spellEnd"/>
      <w:r>
        <w:rPr>
          <w:sz w:val="28"/>
          <w:szCs w:val="28"/>
        </w:rPr>
        <w:t xml:space="preserve"> с использованием фитопатоло</w:t>
      </w:r>
      <w:r w:rsidR="009B6E51">
        <w:rPr>
          <w:sz w:val="28"/>
          <w:szCs w:val="28"/>
        </w:rPr>
        <w:t>гических и молекулярных методов»</w:t>
      </w:r>
      <w:r w:rsidR="003F3210">
        <w:rPr>
          <w:sz w:val="28"/>
          <w:szCs w:val="28"/>
          <w:lang w:val="kk-KZ"/>
        </w:rPr>
        <w:t xml:space="preserve"> </w:t>
      </w:r>
      <w:r w:rsidR="003F3210" w:rsidRPr="00CC77F0">
        <w:rPr>
          <w:sz w:val="28"/>
          <w:szCs w:val="28"/>
          <w:lang w:val="kk-KZ"/>
        </w:rPr>
        <w:t>на 2023-2025 годы.</w:t>
      </w:r>
    </w:p>
    <w:p w14:paraId="312B67E6" w14:textId="77777777" w:rsidR="00971E68" w:rsidRDefault="005C1566">
      <w:pPr>
        <w:ind w:firstLine="709"/>
        <w:jc w:val="both"/>
        <w:rPr>
          <w:b/>
          <w:sz w:val="28"/>
          <w:szCs w:val="28"/>
        </w:rPr>
      </w:pPr>
      <w:r>
        <w:rPr>
          <w:b/>
          <w:sz w:val="28"/>
          <w:szCs w:val="28"/>
        </w:rPr>
        <w:t xml:space="preserve">Цель исследования: </w:t>
      </w:r>
    </w:p>
    <w:p w14:paraId="693DB905" w14:textId="77777777" w:rsidR="009B6E51" w:rsidRDefault="003F3210">
      <w:pPr>
        <w:ind w:firstLine="709"/>
        <w:jc w:val="both"/>
        <w:rPr>
          <w:sz w:val="28"/>
          <w:szCs w:val="28"/>
        </w:rPr>
      </w:pPr>
      <w:r>
        <w:rPr>
          <w:sz w:val="28"/>
          <w:szCs w:val="28"/>
          <w:lang w:val="kk-KZ"/>
        </w:rPr>
        <w:lastRenderedPageBreak/>
        <w:t>А</w:t>
      </w:r>
      <w:proofErr w:type="spellStart"/>
      <w:r w:rsidR="009B6E51" w:rsidRPr="009B6E51">
        <w:rPr>
          <w:sz w:val="28"/>
          <w:szCs w:val="28"/>
        </w:rPr>
        <w:t>нализ</w:t>
      </w:r>
      <w:proofErr w:type="spellEnd"/>
      <w:r w:rsidR="009B6E51" w:rsidRPr="009B6E51">
        <w:rPr>
          <w:sz w:val="28"/>
          <w:szCs w:val="28"/>
        </w:rPr>
        <w:t xml:space="preserve"> распространения и развития обыкновенной корневой гнили, а также идентификация возбудителя гриба </w:t>
      </w:r>
      <w:proofErr w:type="spellStart"/>
      <w:r w:rsidR="009B6E51" w:rsidRPr="003F3210">
        <w:rPr>
          <w:i/>
          <w:sz w:val="28"/>
          <w:szCs w:val="28"/>
        </w:rPr>
        <w:t>Bipolaris</w:t>
      </w:r>
      <w:proofErr w:type="spellEnd"/>
      <w:r w:rsidR="009B6E51" w:rsidRPr="003F3210">
        <w:rPr>
          <w:i/>
          <w:sz w:val="28"/>
          <w:szCs w:val="28"/>
        </w:rPr>
        <w:t xml:space="preserve"> </w:t>
      </w:r>
      <w:proofErr w:type="spellStart"/>
      <w:r w:rsidR="009B6E51" w:rsidRPr="003F3210">
        <w:rPr>
          <w:i/>
          <w:sz w:val="28"/>
          <w:szCs w:val="28"/>
        </w:rPr>
        <w:t>sorokiniana</w:t>
      </w:r>
      <w:proofErr w:type="spellEnd"/>
      <w:r w:rsidR="00764561">
        <w:rPr>
          <w:sz w:val="28"/>
          <w:szCs w:val="28"/>
        </w:rPr>
        <w:t xml:space="preserve"> </w:t>
      </w:r>
      <w:proofErr w:type="spellStart"/>
      <w:r w:rsidR="00764561">
        <w:rPr>
          <w:sz w:val="28"/>
          <w:szCs w:val="28"/>
        </w:rPr>
        <w:t>Shoem</w:t>
      </w:r>
      <w:proofErr w:type="spellEnd"/>
      <w:r w:rsidR="00764561" w:rsidRPr="00764561">
        <w:rPr>
          <w:sz w:val="28"/>
          <w:szCs w:val="28"/>
        </w:rPr>
        <w:t>.</w:t>
      </w:r>
      <w:r w:rsidR="009B6E51" w:rsidRPr="009B6E51">
        <w:rPr>
          <w:sz w:val="28"/>
          <w:szCs w:val="28"/>
        </w:rPr>
        <w:t xml:space="preserve"> у зерновых культур с использованием </w:t>
      </w:r>
      <w:proofErr w:type="spellStart"/>
      <w:r w:rsidR="009B6E51" w:rsidRPr="009B6E51">
        <w:rPr>
          <w:sz w:val="28"/>
          <w:szCs w:val="28"/>
        </w:rPr>
        <w:t>видоспецифических</w:t>
      </w:r>
      <w:proofErr w:type="spellEnd"/>
      <w:r w:rsidR="009B6E51" w:rsidRPr="009B6E51">
        <w:rPr>
          <w:sz w:val="28"/>
          <w:szCs w:val="28"/>
        </w:rPr>
        <w:t xml:space="preserve"> </w:t>
      </w:r>
      <w:proofErr w:type="spellStart"/>
      <w:r w:rsidR="009B6E51" w:rsidRPr="009B6E51">
        <w:rPr>
          <w:sz w:val="28"/>
          <w:szCs w:val="28"/>
        </w:rPr>
        <w:t>праймеров</w:t>
      </w:r>
      <w:proofErr w:type="spellEnd"/>
      <w:r w:rsidR="009B6E51" w:rsidRPr="009B6E51">
        <w:rPr>
          <w:sz w:val="28"/>
          <w:szCs w:val="28"/>
        </w:rPr>
        <w:t xml:space="preserve"> в Казахстане.</w:t>
      </w:r>
    </w:p>
    <w:p w14:paraId="7FEFE62E" w14:textId="77777777" w:rsidR="00971E68" w:rsidRDefault="003F3210">
      <w:pPr>
        <w:ind w:firstLine="709"/>
        <w:jc w:val="both"/>
        <w:rPr>
          <w:b/>
          <w:sz w:val="28"/>
          <w:szCs w:val="28"/>
        </w:rPr>
      </w:pPr>
      <w:r w:rsidRPr="003F3210">
        <w:rPr>
          <w:b/>
          <w:sz w:val="28"/>
          <w:szCs w:val="28"/>
          <w:lang w:val="kk-KZ"/>
        </w:rPr>
        <w:t>З</w:t>
      </w:r>
      <w:proofErr w:type="spellStart"/>
      <w:r w:rsidRPr="003F3210">
        <w:rPr>
          <w:b/>
          <w:sz w:val="28"/>
          <w:szCs w:val="28"/>
        </w:rPr>
        <w:t>адачи</w:t>
      </w:r>
      <w:proofErr w:type="spellEnd"/>
      <w:r w:rsidRPr="003F3210">
        <w:rPr>
          <w:b/>
          <w:sz w:val="28"/>
          <w:szCs w:val="28"/>
        </w:rPr>
        <w:t xml:space="preserve"> исследования</w:t>
      </w:r>
      <w:r w:rsidR="005C1566" w:rsidRPr="003F3210">
        <w:rPr>
          <w:b/>
          <w:sz w:val="28"/>
          <w:szCs w:val="28"/>
        </w:rPr>
        <w:t>:</w:t>
      </w:r>
    </w:p>
    <w:p w14:paraId="315E6C19" w14:textId="77777777" w:rsidR="00284CE3" w:rsidRPr="00C86DE2" w:rsidRDefault="00284CE3" w:rsidP="00284CE3">
      <w:pPr>
        <w:ind w:firstLine="709"/>
        <w:jc w:val="both"/>
        <w:rPr>
          <w:sz w:val="28"/>
          <w:szCs w:val="28"/>
        </w:rPr>
      </w:pPr>
      <w:r w:rsidRPr="00C86DE2">
        <w:rPr>
          <w:sz w:val="28"/>
          <w:szCs w:val="28"/>
        </w:rPr>
        <w:t>1. Оценка устойчивости сортов зерновых культур к обыкновенной корневой гнили и сбор инфекционного материала в Алматинской области.</w:t>
      </w:r>
    </w:p>
    <w:p w14:paraId="0E65B874" w14:textId="77777777" w:rsidR="00284CE3" w:rsidRPr="00C86DE2" w:rsidRDefault="00284CE3" w:rsidP="00284CE3">
      <w:pPr>
        <w:ind w:firstLine="709"/>
        <w:jc w:val="both"/>
        <w:rPr>
          <w:sz w:val="28"/>
          <w:szCs w:val="28"/>
        </w:rPr>
      </w:pPr>
      <w:r w:rsidRPr="00C86DE2">
        <w:rPr>
          <w:sz w:val="28"/>
          <w:szCs w:val="28"/>
        </w:rPr>
        <w:t xml:space="preserve">2. Морфолого-биологическая характеристика и молекулярная идентификация возбудителей корневых гнилей с использованием </w:t>
      </w:r>
      <w:proofErr w:type="spellStart"/>
      <w:r w:rsidRPr="00C86DE2">
        <w:rPr>
          <w:sz w:val="28"/>
          <w:szCs w:val="28"/>
        </w:rPr>
        <w:t>видоспецифических</w:t>
      </w:r>
      <w:proofErr w:type="spellEnd"/>
      <w:r w:rsidRPr="00C86DE2">
        <w:rPr>
          <w:sz w:val="28"/>
          <w:szCs w:val="28"/>
        </w:rPr>
        <w:t xml:space="preserve"> </w:t>
      </w:r>
      <w:proofErr w:type="spellStart"/>
      <w:r w:rsidRPr="00C86DE2">
        <w:rPr>
          <w:sz w:val="28"/>
          <w:szCs w:val="28"/>
        </w:rPr>
        <w:t>праймеров</w:t>
      </w:r>
      <w:proofErr w:type="spellEnd"/>
      <w:r w:rsidRPr="00C86DE2">
        <w:rPr>
          <w:sz w:val="28"/>
          <w:szCs w:val="28"/>
        </w:rPr>
        <w:t>.</w:t>
      </w:r>
    </w:p>
    <w:p w14:paraId="6F61E48C" w14:textId="77777777" w:rsidR="00284CE3" w:rsidRPr="00C86DE2" w:rsidRDefault="00284CE3" w:rsidP="00284CE3">
      <w:pPr>
        <w:ind w:firstLine="709"/>
        <w:jc w:val="both"/>
        <w:rPr>
          <w:sz w:val="28"/>
          <w:szCs w:val="28"/>
        </w:rPr>
      </w:pPr>
      <w:r w:rsidRPr="00C86DE2">
        <w:rPr>
          <w:sz w:val="28"/>
          <w:szCs w:val="28"/>
        </w:rPr>
        <w:t xml:space="preserve">3. Исследование сохранности и вредоносности </w:t>
      </w:r>
      <w:proofErr w:type="spellStart"/>
      <w:r w:rsidRPr="00C86DE2">
        <w:rPr>
          <w:i/>
          <w:sz w:val="28"/>
          <w:szCs w:val="28"/>
        </w:rPr>
        <w:t>Bipolaris</w:t>
      </w:r>
      <w:proofErr w:type="spellEnd"/>
      <w:r w:rsidRPr="00C86DE2">
        <w:rPr>
          <w:i/>
          <w:sz w:val="28"/>
          <w:szCs w:val="28"/>
        </w:rPr>
        <w:t xml:space="preserve"> </w:t>
      </w:r>
      <w:proofErr w:type="spellStart"/>
      <w:r w:rsidRPr="00C86DE2">
        <w:rPr>
          <w:i/>
          <w:sz w:val="28"/>
          <w:szCs w:val="28"/>
        </w:rPr>
        <w:t>sorokiniana</w:t>
      </w:r>
      <w:proofErr w:type="spellEnd"/>
      <w:r w:rsidRPr="00C86DE2">
        <w:rPr>
          <w:i/>
          <w:sz w:val="28"/>
          <w:szCs w:val="28"/>
        </w:rPr>
        <w:t xml:space="preserve"> </w:t>
      </w:r>
      <w:r w:rsidRPr="00C86DE2">
        <w:rPr>
          <w:sz w:val="28"/>
          <w:szCs w:val="28"/>
        </w:rPr>
        <w:t>в растительных остатках различных культур, а также анализ влияния инфекции на накопление микотоксинов в проростках тритикале.</w:t>
      </w:r>
    </w:p>
    <w:p w14:paraId="1989C7B9" w14:textId="77777777" w:rsidR="00284CE3" w:rsidRPr="00284CE3" w:rsidRDefault="00284CE3" w:rsidP="00284CE3">
      <w:pPr>
        <w:ind w:firstLine="709"/>
        <w:jc w:val="both"/>
        <w:rPr>
          <w:b/>
          <w:sz w:val="28"/>
          <w:szCs w:val="28"/>
        </w:rPr>
      </w:pPr>
      <w:r w:rsidRPr="00C86DE2">
        <w:rPr>
          <w:sz w:val="28"/>
          <w:szCs w:val="28"/>
        </w:rPr>
        <w:t xml:space="preserve">4. </w:t>
      </w:r>
      <w:r w:rsidRPr="00C86DE2">
        <w:t xml:space="preserve"> </w:t>
      </w:r>
      <w:r w:rsidRPr="00C86DE2">
        <w:rPr>
          <w:sz w:val="28"/>
          <w:szCs w:val="28"/>
        </w:rPr>
        <w:t>Изучение эффективности химических и биологических препаратов при обработке семян для контроля корневой гнили и повышения продуктивности растений.</w:t>
      </w:r>
    </w:p>
    <w:p w14:paraId="55BFB73B" w14:textId="77777777" w:rsidR="00971E68" w:rsidRDefault="005C1566">
      <w:pPr>
        <w:ind w:firstLine="709"/>
        <w:jc w:val="both"/>
        <w:rPr>
          <w:sz w:val="28"/>
          <w:szCs w:val="28"/>
        </w:rPr>
      </w:pPr>
      <w:r>
        <w:rPr>
          <w:b/>
          <w:sz w:val="28"/>
          <w:szCs w:val="28"/>
        </w:rPr>
        <w:t>Объекты исследования:</w:t>
      </w:r>
      <w:r>
        <w:rPr>
          <w:sz w:val="28"/>
          <w:szCs w:val="28"/>
        </w:rPr>
        <w:t xml:space="preserve"> озимая пшеница, яровая пшеница, озимый ячмень, яровой ячмень, озимый тритикале, обыкновенная корневая гниль,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фунгициды и биопрепараты.</w:t>
      </w:r>
    </w:p>
    <w:p w14:paraId="36E54706" w14:textId="77777777" w:rsidR="003F3210" w:rsidRDefault="005C1566" w:rsidP="00D23D16">
      <w:pPr>
        <w:ind w:firstLine="567"/>
        <w:jc w:val="both"/>
        <w:rPr>
          <w:b/>
          <w:sz w:val="28"/>
          <w:szCs w:val="28"/>
        </w:rPr>
      </w:pPr>
      <w:r>
        <w:rPr>
          <w:b/>
          <w:sz w:val="28"/>
          <w:szCs w:val="28"/>
        </w:rPr>
        <w:t xml:space="preserve">  Научная новизна. </w:t>
      </w:r>
    </w:p>
    <w:p w14:paraId="14E27CEF" w14:textId="77777777" w:rsidR="00D23D16" w:rsidRDefault="00D23D16" w:rsidP="00D23D16">
      <w:pPr>
        <w:ind w:firstLine="567"/>
        <w:jc w:val="both"/>
        <w:rPr>
          <w:sz w:val="28"/>
          <w:szCs w:val="28"/>
        </w:rPr>
      </w:pPr>
      <w:r w:rsidRPr="00D23D16">
        <w:rPr>
          <w:sz w:val="28"/>
          <w:szCs w:val="28"/>
        </w:rPr>
        <w:t>Диссертационная работа соответствует основным направлениям Концепции развития агропромышленного комплекса Республики Казахстан на 2021–2030 годы, включая развитие биотехнологий как важного компонента инновационного развития</w:t>
      </w:r>
      <w:r>
        <w:rPr>
          <w:sz w:val="28"/>
          <w:szCs w:val="28"/>
          <w:lang w:val="kk-KZ"/>
        </w:rPr>
        <w:t xml:space="preserve"> </w:t>
      </w:r>
      <w:r>
        <w:rPr>
          <w:sz w:val="28"/>
          <w:szCs w:val="28"/>
        </w:rPr>
        <w:t>[7].</w:t>
      </w:r>
    </w:p>
    <w:p w14:paraId="4FDFA8CD" w14:textId="77777777" w:rsidR="00D23D16" w:rsidRPr="00D23D16" w:rsidRDefault="00441FAE" w:rsidP="00D23D16">
      <w:pPr>
        <w:ind w:firstLine="567"/>
        <w:jc w:val="both"/>
        <w:rPr>
          <w:sz w:val="28"/>
          <w:szCs w:val="28"/>
          <w:lang w:val="kk-KZ"/>
        </w:rPr>
      </w:pPr>
      <w:r w:rsidRPr="00D23D16">
        <w:rPr>
          <w:sz w:val="28"/>
          <w:szCs w:val="28"/>
        </w:rPr>
        <w:t>В рамках данной исследовательской работы были впе</w:t>
      </w:r>
      <w:r w:rsidR="00D23D16" w:rsidRPr="00D23D16">
        <w:rPr>
          <w:sz w:val="28"/>
          <w:szCs w:val="28"/>
        </w:rPr>
        <w:t>рвые в Казахстане была проведен</w:t>
      </w:r>
      <w:r w:rsidR="00D23D16" w:rsidRPr="00D23D16">
        <w:rPr>
          <w:sz w:val="28"/>
          <w:szCs w:val="28"/>
          <w:lang w:val="kk-KZ"/>
        </w:rPr>
        <w:t>а</w:t>
      </w:r>
      <w:r w:rsidR="00D23D16" w:rsidRPr="00D23D16">
        <w:rPr>
          <w:sz w:val="28"/>
          <w:szCs w:val="28"/>
        </w:rPr>
        <w:t xml:space="preserve"> </w:t>
      </w:r>
      <w:r w:rsidRPr="00D23D16">
        <w:rPr>
          <w:sz w:val="28"/>
          <w:szCs w:val="28"/>
        </w:rPr>
        <w:t xml:space="preserve">генетическая идентификация с помощью специфических </w:t>
      </w:r>
      <w:proofErr w:type="spellStart"/>
      <w:r w:rsidRPr="00D23D16">
        <w:rPr>
          <w:sz w:val="28"/>
          <w:szCs w:val="28"/>
        </w:rPr>
        <w:t>праймеров</w:t>
      </w:r>
      <w:proofErr w:type="spellEnd"/>
      <w:r w:rsidRPr="00D23D16">
        <w:rPr>
          <w:sz w:val="28"/>
          <w:szCs w:val="28"/>
        </w:rPr>
        <w:t xml:space="preserve"> для обнаружения изо</w:t>
      </w:r>
      <w:r w:rsidR="00D23D16" w:rsidRPr="00D23D16">
        <w:rPr>
          <w:sz w:val="28"/>
          <w:szCs w:val="28"/>
        </w:rPr>
        <w:t xml:space="preserve">лятов </w:t>
      </w:r>
      <w:r w:rsidR="00D23D16" w:rsidRPr="00D23D16">
        <w:rPr>
          <w:i/>
          <w:sz w:val="28"/>
          <w:szCs w:val="28"/>
        </w:rPr>
        <w:t xml:space="preserve">B. </w:t>
      </w:r>
      <w:proofErr w:type="spellStart"/>
      <w:r w:rsidR="00D23D16" w:rsidRPr="00D23D16">
        <w:rPr>
          <w:i/>
          <w:sz w:val="28"/>
          <w:szCs w:val="28"/>
        </w:rPr>
        <w:t>sorokinianа</w:t>
      </w:r>
      <w:proofErr w:type="spellEnd"/>
      <w:r w:rsidR="00D23D16" w:rsidRPr="00D23D16">
        <w:rPr>
          <w:sz w:val="28"/>
          <w:szCs w:val="28"/>
        </w:rPr>
        <w:t>, выделенных</w:t>
      </w:r>
      <w:r w:rsidRPr="00D23D16">
        <w:rPr>
          <w:sz w:val="28"/>
          <w:szCs w:val="28"/>
        </w:rPr>
        <w:t xml:space="preserve"> из казахстанских сортов пшеницы и ячменя. Также проведена оценка патогенной активности различных изолятов на основных сортах зерновых культур, выращиваемых в Казахстане. </w:t>
      </w:r>
      <w:r w:rsidR="00546DBC">
        <w:rPr>
          <w:sz w:val="28"/>
          <w:szCs w:val="28"/>
        </w:rPr>
        <w:t>Б</w:t>
      </w:r>
      <w:r w:rsidR="00D23D16" w:rsidRPr="00D23D16">
        <w:rPr>
          <w:sz w:val="28"/>
          <w:szCs w:val="28"/>
          <w:lang w:val="kk-KZ"/>
        </w:rPr>
        <w:t xml:space="preserve">ыла разработана методика внесения гороха в севоборот с целью снижения инфекционной нагрузки гриба </w:t>
      </w:r>
      <w:r w:rsidR="00D23D16" w:rsidRPr="00546DBC">
        <w:rPr>
          <w:i/>
          <w:sz w:val="28"/>
          <w:szCs w:val="28"/>
          <w:lang w:val="kk-KZ"/>
        </w:rPr>
        <w:t>B. sorokiniana</w:t>
      </w:r>
      <w:r w:rsidR="00D23D16" w:rsidRPr="00D23D16">
        <w:rPr>
          <w:sz w:val="28"/>
          <w:szCs w:val="28"/>
          <w:lang w:val="kk-KZ"/>
        </w:rPr>
        <w:t xml:space="preserve"> на посевах яровой пшеницы и ярового ячменя в Алматинской области.</w:t>
      </w:r>
    </w:p>
    <w:p w14:paraId="525BA15B" w14:textId="77777777" w:rsidR="00971E68" w:rsidRPr="00D23D16" w:rsidRDefault="00441FAE">
      <w:pPr>
        <w:ind w:firstLine="567"/>
        <w:jc w:val="both"/>
        <w:rPr>
          <w:sz w:val="28"/>
          <w:szCs w:val="28"/>
          <w:lang w:val="kk-KZ"/>
        </w:rPr>
      </w:pPr>
      <w:r>
        <w:rPr>
          <w:color w:val="FF0000"/>
          <w:sz w:val="28"/>
          <w:szCs w:val="28"/>
          <w:lang w:val="kk-KZ"/>
        </w:rPr>
        <w:t xml:space="preserve"> </w:t>
      </w:r>
      <w:r w:rsidR="00D23D16" w:rsidRPr="00D23D16">
        <w:rPr>
          <w:sz w:val="28"/>
          <w:szCs w:val="28"/>
        </w:rPr>
        <w:t xml:space="preserve">Результаты данного исследования не только способствуют расширению знаний о биологии и эпидемиологии B. </w:t>
      </w:r>
      <w:proofErr w:type="spellStart"/>
      <w:r w:rsidR="00D23D16" w:rsidRPr="00D23D16">
        <w:rPr>
          <w:sz w:val="28"/>
          <w:szCs w:val="28"/>
        </w:rPr>
        <w:t>sorokiniana</w:t>
      </w:r>
      <w:proofErr w:type="spellEnd"/>
      <w:r w:rsidR="00D23D16" w:rsidRPr="00D23D16">
        <w:rPr>
          <w:sz w:val="28"/>
          <w:szCs w:val="28"/>
        </w:rPr>
        <w:t>, но и являются основой для разработки устойчивых и эффективных стратегий защиты зерновых культур от этого опасного патогена в Казахстане. Это имеет важное значение для повышения устойчивости сельского хозяйства, обеспечения продовольственной безопасности и сокращения экономических потерь в регионе</w:t>
      </w:r>
      <w:r w:rsidR="00D23D16">
        <w:rPr>
          <w:sz w:val="28"/>
          <w:szCs w:val="28"/>
          <w:lang w:val="kk-KZ"/>
        </w:rPr>
        <w:t>.</w:t>
      </w:r>
    </w:p>
    <w:p w14:paraId="2049F494" w14:textId="77777777" w:rsidR="00971E68" w:rsidRDefault="005C1566">
      <w:pPr>
        <w:ind w:firstLine="567"/>
        <w:jc w:val="both"/>
        <w:rPr>
          <w:b/>
          <w:sz w:val="28"/>
          <w:szCs w:val="28"/>
        </w:rPr>
      </w:pPr>
      <w:r>
        <w:rPr>
          <w:b/>
          <w:sz w:val="28"/>
          <w:szCs w:val="28"/>
        </w:rPr>
        <w:t xml:space="preserve">Основные положения диссертации, выносимые на защиту: </w:t>
      </w:r>
    </w:p>
    <w:p w14:paraId="5038A768" w14:textId="77777777" w:rsidR="008475C1" w:rsidRPr="008475C1" w:rsidRDefault="005C1566" w:rsidP="008475C1">
      <w:pPr>
        <w:ind w:firstLine="709"/>
        <w:jc w:val="both"/>
        <w:rPr>
          <w:sz w:val="28"/>
          <w:szCs w:val="28"/>
        </w:rPr>
      </w:pPr>
      <w:r>
        <w:rPr>
          <w:sz w:val="28"/>
          <w:szCs w:val="28"/>
        </w:rPr>
        <w:t xml:space="preserve"> </w:t>
      </w:r>
      <w:r w:rsidR="008475C1" w:rsidRPr="008475C1">
        <w:rPr>
          <w:sz w:val="28"/>
          <w:szCs w:val="28"/>
        </w:rPr>
        <w:t>1. Оценка устойчивости сортов зерновых культур к обыкновенной корневой гнили и сбор инфекционного материала в Алматинской области.</w:t>
      </w:r>
    </w:p>
    <w:p w14:paraId="287B3239" w14:textId="77777777" w:rsidR="008475C1" w:rsidRPr="008475C1" w:rsidRDefault="008475C1" w:rsidP="008475C1">
      <w:pPr>
        <w:ind w:firstLine="709"/>
        <w:jc w:val="both"/>
        <w:rPr>
          <w:sz w:val="28"/>
          <w:szCs w:val="28"/>
        </w:rPr>
      </w:pPr>
      <w:r w:rsidRPr="008475C1">
        <w:rPr>
          <w:sz w:val="28"/>
          <w:szCs w:val="28"/>
        </w:rPr>
        <w:t xml:space="preserve">2. Морфолого-биологическая характеристика и молекулярная идентификация возбудителей корневых гнилей с использованием </w:t>
      </w:r>
      <w:proofErr w:type="spellStart"/>
      <w:r w:rsidRPr="008475C1">
        <w:rPr>
          <w:sz w:val="28"/>
          <w:szCs w:val="28"/>
        </w:rPr>
        <w:t>видоспецифических</w:t>
      </w:r>
      <w:proofErr w:type="spellEnd"/>
      <w:r w:rsidRPr="008475C1">
        <w:rPr>
          <w:sz w:val="28"/>
          <w:szCs w:val="28"/>
        </w:rPr>
        <w:t xml:space="preserve"> </w:t>
      </w:r>
      <w:proofErr w:type="spellStart"/>
      <w:r w:rsidRPr="008475C1">
        <w:rPr>
          <w:sz w:val="28"/>
          <w:szCs w:val="28"/>
        </w:rPr>
        <w:t>праймеров</w:t>
      </w:r>
      <w:proofErr w:type="spellEnd"/>
      <w:r w:rsidRPr="008475C1">
        <w:rPr>
          <w:sz w:val="28"/>
          <w:szCs w:val="28"/>
        </w:rPr>
        <w:t>.</w:t>
      </w:r>
    </w:p>
    <w:p w14:paraId="19428EB3" w14:textId="77777777" w:rsidR="008475C1" w:rsidRPr="008475C1" w:rsidRDefault="008475C1" w:rsidP="008475C1">
      <w:pPr>
        <w:ind w:firstLine="709"/>
        <w:jc w:val="both"/>
        <w:rPr>
          <w:sz w:val="28"/>
          <w:szCs w:val="28"/>
        </w:rPr>
      </w:pPr>
      <w:r w:rsidRPr="008475C1">
        <w:rPr>
          <w:sz w:val="28"/>
          <w:szCs w:val="28"/>
        </w:rPr>
        <w:lastRenderedPageBreak/>
        <w:t xml:space="preserve">3. Исследование сохранности и вредоносности </w:t>
      </w:r>
      <w:proofErr w:type="spellStart"/>
      <w:r w:rsidRPr="008947EB">
        <w:rPr>
          <w:i/>
          <w:sz w:val="28"/>
          <w:szCs w:val="28"/>
        </w:rPr>
        <w:t>Bipolaris</w:t>
      </w:r>
      <w:proofErr w:type="spellEnd"/>
      <w:r w:rsidRPr="008947EB">
        <w:rPr>
          <w:i/>
          <w:sz w:val="28"/>
          <w:szCs w:val="28"/>
        </w:rPr>
        <w:t xml:space="preserve"> </w:t>
      </w:r>
      <w:proofErr w:type="spellStart"/>
      <w:r w:rsidRPr="008947EB">
        <w:rPr>
          <w:i/>
          <w:sz w:val="28"/>
          <w:szCs w:val="28"/>
        </w:rPr>
        <w:t>sorokiniana</w:t>
      </w:r>
      <w:proofErr w:type="spellEnd"/>
      <w:r w:rsidRPr="008475C1">
        <w:rPr>
          <w:sz w:val="28"/>
          <w:szCs w:val="28"/>
        </w:rPr>
        <w:t xml:space="preserve"> в растительных остатках различных культур, а также анализ влияния инфекции на накопление микотоксинов в проростках тритикале.</w:t>
      </w:r>
    </w:p>
    <w:p w14:paraId="29692246" w14:textId="77777777" w:rsidR="008475C1" w:rsidRDefault="008475C1" w:rsidP="008475C1">
      <w:pPr>
        <w:ind w:firstLine="709"/>
        <w:jc w:val="both"/>
        <w:rPr>
          <w:sz w:val="28"/>
          <w:szCs w:val="28"/>
        </w:rPr>
      </w:pPr>
      <w:r w:rsidRPr="008475C1">
        <w:rPr>
          <w:sz w:val="28"/>
          <w:szCs w:val="28"/>
        </w:rPr>
        <w:t>4.  Изучение эффективности химических и биологических препаратов при обработке семян для контроля корневой гнили и повышения продуктивности растений.</w:t>
      </w:r>
    </w:p>
    <w:p w14:paraId="4154A894" w14:textId="77777777" w:rsidR="00D23D16" w:rsidRDefault="005C1566" w:rsidP="008475C1">
      <w:pPr>
        <w:ind w:firstLine="709"/>
        <w:jc w:val="both"/>
        <w:rPr>
          <w:sz w:val="28"/>
          <w:szCs w:val="28"/>
        </w:rPr>
      </w:pPr>
      <w:r>
        <w:rPr>
          <w:b/>
          <w:sz w:val="28"/>
          <w:szCs w:val="28"/>
        </w:rPr>
        <w:t>Практическая ценность работы</w:t>
      </w:r>
      <w:r>
        <w:rPr>
          <w:sz w:val="28"/>
          <w:szCs w:val="28"/>
        </w:rPr>
        <w:t>.</w:t>
      </w:r>
    </w:p>
    <w:p w14:paraId="67D404BD" w14:textId="77777777" w:rsidR="00971E68" w:rsidRDefault="005C1566">
      <w:pPr>
        <w:ind w:firstLine="567"/>
        <w:jc w:val="both"/>
        <w:rPr>
          <w:b/>
          <w:sz w:val="28"/>
          <w:szCs w:val="28"/>
        </w:rPr>
      </w:pPr>
      <w:r>
        <w:rPr>
          <w:sz w:val="28"/>
          <w:szCs w:val="28"/>
        </w:rPr>
        <w:t xml:space="preserve"> </w:t>
      </w:r>
      <w:r w:rsidR="00D23D16" w:rsidRPr="00D23D16">
        <w:rPr>
          <w:sz w:val="28"/>
          <w:szCs w:val="28"/>
        </w:rPr>
        <w:t xml:space="preserve">Работа имеет практическую ценность, так как ориентирована на использование </w:t>
      </w:r>
      <w:proofErr w:type="spellStart"/>
      <w:r w:rsidR="00D23D16" w:rsidRPr="00D23D16">
        <w:rPr>
          <w:sz w:val="28"/>
          <w:szCs w:val="28"/>
        </w:rPr>
        <w:t>видоспецифических</w:t>
      </w:r>
      <w:proofErr w:type="spellEnd"/>
      <w:r w:rsidR="00D23D16" w:rsidRPr="00D23D16">
        <w:rPr>
          <w:sz w:val="28"/>
          <w:szCs w:val="28"/>
        </w:rPr>
        <w:t xml:space="preserve"> </w:t>
      </w:r>
      <w:proofErr w:type="spellStart"/>
      <w:r w:rsidR="00D23D16" w:rsidRPr="00D23D16">
        <w:rPr>
          <w:sz w:val="28"/>
          <w:szCs w:val="28"/>
        </w:rPr>
        <w:t>праймеров</w:t>
      </w:r>
      <w:proofErr w:type="spellEnd"/>
      <w:r w:rsidR="00D23D16" w:rsidRPr="00D23D16">
        <w:rPr>
          <w:sz w:val="28"/>
          <w:szCs w:val="28"/>
        </w:rPr>
        <w:t xml:space="preserve"> для идентификации патогенов, что способствует созданию более устойчивых и продуктивных агросистем. Изучение биологии и экологии этих патогенов может привести к разработке новых методов их контроля. Внедрение севооборота и использование эффективных химических препаратов также могут помочь в управлении распространением грибковых инфекций и увеличении урожайности зерновых культур. Публикация результатов исследования в рецензируемых изданиях способствует их доступности для научного сообщества, а полученные фундаментальные данные могут быть полезны в образовательных целях.</w:t>
      </w:r>
    </w:p>
    <w:p w14:paraId="4BC6B1BB" w14:textId="77777777" w:rsidR="00971E68" w:rsidRDefault="005C1566">
      <w:pPr>
        <w:ind w:firstLine="709"/>
        <w:jc w:val="both"/>
        <w:rPr>
          <w:b/>
          <w:sz w:val="28"/>
          <w:szCs w:val="28"/>
        </w:rPr>
      </w:pPr>
      <w:r>
        <w:rPr>
          <w:b/>
          <w:sz w:val="28"/>
          <w:szCs w:val="28"/>
        </w:rPr>
        <w:t>Апробация и практическая реализация работы.</w:t>
      </w:r>
    </w:p>
    <w:p w14:paraId="209D426E" w14:textId="77777777" w:rsidR="00971E68" w:rsidRDefault="005C1566">
      <w:pPr>
        <w:ind w:firstLine="709"/>
        <w:jc w:val="both"/>
        <w:rPr>
          <w:sz w:val="28"/>
          <w:szCs w:val="28"/>
        </w:rPr>
      </w:pPr>
      <w:r>
        <w:rPr>
          <w:sz w:val="28"/>
          <w:szCs w:val="28"/>
        </w:rPr>
        <w:t xml:space="preserve">Результаты исследований были доложены на международных научно-практических конференциях посвященной 90-летию заслуженного деятеля сельского хозяйства Казахстана академика </w:t>
      </w:r>
      <w:proofErr w:type="spellStart"/>
      <w:r>
        <w:rPr>
          <w:sz w:val="28"/>
          <w:szCs w:val="28"/>
        </w:rPr>
        <w:t>Калдыбека</w:t>
      </w:r>
      <w:proofErr w:type="spellEnd"/>
      <w:r>
        <w:rPr>
          <w:sz w:val="28"/>
          <w:szCs w:val="28"/>
        </w:rPr>
        <w:t xml:space="preserve"> </w:t>
      </w:r>
      <w:proofErr w:type="spellStart"/>
      <w:r>
        <w:rPr>
          <w:sz w:val="28"/>
          <w:szCs w:val="28"/>
        </w:rPr>
        <w:t>Сабденовича</w:t>
      </w:r>
      <w:proofErr w:type="spellEnd"/>
      <w:r>
        <w:rPr>
          <w:sz w:val="28"/>
          <w:szCs w:val="28"/>
        </w:rPr>
        <w:t xml:space="preserve"> </w:t>
      </w:r>
      <w:proofErr w:type="spellStart"/>
      <w:r>
        <w:rPr>
          <w:sz w:val="28"/>
          <w:szCs w:val="28"/>
        </w:rPr>
        <w:t>Сабденова</w:t>
      </w:r>
      <w:proofErr w:type="spellEnd"/>
      <w:r>
        <w:rPr>
          <w:sz w:val="28"/>
          <w:szCs w:val="28"/>
        </w:rPr>
        <w:t xml:space="preserve"> «Преемственность в науке – основа устойчивого развития сельскохозяйственной науки и производства (Алматы 2023); Indian </w:t>
      </w:r>
      <w:proofErr w:type="spellStart"/>
      <w:r>
        <w:rPr>
          <w:sz w:val="28"/>
          <w:szCs w:val="28"/>
        </w:rPr>
        <w:t>Phytopathological</w:t>
      </w:r>
      <w:proofErr w:type="spellEnd"/>
      <w:r>
        <w:rPr>
          <w:sz w:val="28"/>
          <w:szCs w:val="28"/>
        </w:rPr>
        <w:t xml:space="preserve"> Society </w:t>
      </w:r>
      <w:proofErr w:type="spellStart"/>
      <w:r>
        <w:rPr>
          <w:sz w:val="28"/>
          <w:szCs w:val="28"/>
        </w:rPr>
        <w:t>Sri</w:t>
      </w:r>
      <w:proofErr w:type="spellEnd"/>
      <w:r>
        <w:rPr>
          <w:sz w:val="28"/>
          <w:szCs w:val="28"/>
        </w:rPr>
        <w:t xml:space="preserve"> </w:t>
      </w:r>
      <w:proofErr w:type="spellStart"/>
      <w:r>
        <w:rPr>
          <w:sz w:val="28"/>
          <w:szCs w:val="28"/>
        </w:rPr>
        <w:t>Karan</w:t>
      </w:r>
      <w:proofErr w:type="spellEnd"/>
      <w:r>
        <w:rPr>
          <w:sz w:val="28"/>
          <w:szCs w:val="28"/>
        </w:rPr>
        <w:t xml:space="preserve"> </w:t>
      </w:r>
      <w:proofErr w:type="spellStart"/>
      <w:r>
        <w:rPr>
          <w:sz w:val="28"/>
          <w:szCs w:val="28"/>
        </w:rPr>
        <w:t>Narendra</w:t>
      </w:r>
      <w:proofErr w:type="spellEnd"/>
      <w:r>
        <w:rPr>
          <w:sz w:val="28"/>
          <w:szCs w:val="28"/>
        </w:rPr>
        <w:t xml:space="preserve"> </w:t>
      </w:r>
      <w:proofErr w:type="spellStart"/>
      <w:r>
        <w:rPr>
          <w:sz w:val="28"/>
          <w:szCs w:val="28"/>
        </w:rPr>
        <w:t>Agricultural</w:t>
      </w:r>
      <w:proofErr w:type="spellEnd"/>
      <w:r>
        <w:rPr>
          <w:sz w:val="28"/>
          <w:szCs w:val="28"/>
        </w:rPr>
        <w:t xml:space="preserve"> University, </w:t>
      </w:r>
      <w:proofErr w:type="spellStart"/>
      <w:r>
        <w:rPr>
          <w:sz w:val="28"/>
          <w:szCs w:val="28"/>
        </w:rPr>
        <w:t>Jobner-Jaipur</w:t>
      </w:r>
      <w:proofErr w:type="spellEnd"/>
      <w:r>
        <w:rPr>
          <w:sz w:val="28"/>
          <w:szCs w:val="28"/>
        </w:rPr>
        <w:t xml:space="preserve">, </w:t>
      </w:r>
      <w:proofErr w:type="spellStart"/>
      <w:r>
        <w:rPr>
          <w:sz w:val="28"/>
          <w:szCs w:val="28"/>
        </w:rPr>
        <w:t>Rajastan</w:t>
      </w:r>
      <w:proofErr w:type="spellEnd"/>
      <w:r>
        <w:rPr>
          <w:sz w:val="28"/>
          <w:szCs w:val="28"/>
        </w:rPr>
        <w:t xml:space="preserve"> «8th International Conference (Hybrid Mode) </w:t>
      </w:r>
      <w:proofErr w:type="spellStart"/>
      <w:r>
        <w:rPr>
          <w:sz w:val="28"/>
          <w:szCs w:val="28"/>
        </w:rPr>
        <w:t>Plant</w:t>
      </w:r>
      <w:proofErr w:type="spellEnd"/>
      <w:r>
        <w:rPr>
          <w:sz w:val="28"/>
          <w:szCs w:val="28"/>
        </w:rPr>
        <w:t xml:space="preserve"> </w:t>
      </w:r>
      <w:proofErr w:type="spellStart"/>
      <w:r>
        <w:rPr>
          <w:sz w:val="28"/>
          <w:szCs w:val="28"/>
        </w:rPr>
        <w:t>Pathology</w:t>
      </w:r>
      <w:proofErr w:type="spellEnd"/>
      <w:r>
        <w:rPr>
          <w:sz w:val="28"/>
          <w:szCs w:val="28"/>
        </w:rPr>
        <w:t xml:space="preserve">: </w:t>
      </w:r>
      <w:proofErr w:type="spellStart"/>
      <w:r>
        <w:rPr>
          <w:sz w:val="28"/>
          <w:szCs w:val="28"/>
        </w:rPr>
        <w:t>Retrospect</w:t>
      </w:r>
      <w:proofErr w:type="spellEnd"/>
      <w:r>
        <w:rPr>
          <w:sz w:val="28"/>
          <w:szCs w:val="28"/>
        </w:rPr>
        <w:t xml:space="preserve"> </w:t>
      </w:r>
      <w:proofErr w:type="spellStart"/>
      <w:r>
        <w:rPr>
          <w:sz w:val="28"/>
          <w:szCs w:val="28"/>
        </w:rPr>
        <w:t>and</w:t>
      </w:r>
      <w:proofErr w:type="spellEnd"/>
      <w:r>
        <w:rPr>
          <w:sz w:val="28"/>
          <w:szCs w:val="28"/>
        </w:rPr>
        <w:t xml:space="preserve"> </w:t>
      </w:r>
      <w:proofErr w:type="spellStart"/>
      <w:r>
        <w:rPr>
          <w:sz w:val="28"/>
          <w:szCs w:val="28"/>
        </w:rPr>
        <w:t>Prospects</w:t>
      </w:r>
      <w:proofErr w:type="spellEnd"/>
      <w:r>
        <w:rPr>
          <w:sz w:val="28"/>
          <w:szCs w:val="28"/>
        </w:rPr>
        <w:t xml:space="preserve">» (Индия 2022 г.)., 8th INTERNATIONAL CEREAL NEMATODES SYMPOSIUM </w:t>
      </w:r>
      <w:proofErr w:type="spellStart"/>
      <w:r>
        <w:rPr>
          <w:sz w:val="28"/>
          <w:szCs w:val="28"/>
        </w:rPr>
        <w:t>Soilborne</w:t>
      </w:r>
      <w:proofErr w:type="spellEnd"/>
      <w:r>
        <w:rPr>
          <w:sz w:val="28"/>
          <w:szCs w:val="28"/>
        </w:rPr>
        <w:t xml:space="preserve"> </w:t>
      </w:r>
      <w:proofErr w:type="spellStart"/>
      <w:r>
        <w:rPr>
          <w:sz w:val="28"/>
          <w:szCs w:val="28"/>
        </w:rPr>
        <w:t>Nematodes</w:t>
      </w:r>
      <w:proofErr w:type="spellEnd"/>
      <w:r>
        <w:rPr>
          <w:sz w:val="28"/>
          <w:szCs w:val="28"/>
        </w:rPr>
        <w:t xml:space="preserve"> </w:t>
      </w:r>
      <w:proofErr w:type="spellStart"/>
      <w:r>
        <w:rPr>
          <w:sz w:val="28"/>
          <w:szCs w:val="28"/>
        </w:rPr>
        <w:t>and</w:t>
      </w:r>
      <w:proofErr w:type="spellEnd"/>
      <w:r>
        <w:rPr>
          <w:sz w:val="28"/>
          <w:szCs w:val="28"/>
        </w:rPr>
        <w:t xml:space="preserve"> </w:t>
      </w:r>
      <w:proofErr w:type="spellStart"/>
      <w:r>
        <w:rPr>
          <w:sz w:val="28"/>
          <w:szCs w:val="28"/>
        </w:rPr>
        <w:t>Fungal</w:t>
      </w:r>
      <w:proofErr w:type="spellEnd"/>
      <w:r>
        <w:rPr>
          <w:sz w:val="28"/>
          <w:szCs w:val="28"/>
        </w:rPr>
        <w:t xml:space="preserve"> </w:t>
      </w:r>
      <w:proofErr w:type="spellStart"/>
      <w:r>
        <w:rPr>
          <w:sz w:val="28"/>
          <w:szCs w:val="28"/>
        </w:rPr>
        <w:t>Pathogens</w:t>
      </w:r>
      <w:proofErr w:type="spellEnd"/>
      <w:r>
        <w:rPr>
          <w:sz w:val="28"/>
          <w:szCs w:val="28"/>
        </w:rPr>
        <w:t xml:space="preserve"> </w:t>
      </w:r>
      <w:proofErr w:type="spellStart"/>
      <w:r>
        <w:rPr>
          <w:sz w:val="28"/>
          <w:szCs w:val="28"/>
        </w:rPr>
        <w:t>of</w:t>
      </w:r>
      <w:proofErr w:type="spellEnd"/>
      <w:r>
        <w:rPr>
          <w:sz w:val="28"/>
          <w:szCs w:val="28"/>
        </w:rPr>
        <w:t xml:space="preserve"> </w:t>
      </w:r>
      <w:proofErr w:type="spellStart"/>
      <w:r>
        <w:rPr>
          <w:sz w:val="28"/>
          <w:szCs w:val="28"/>
        </w:rPr>
        <w:t>Cereals</w:t>
      </w:r>
      <w:proofErr w:type="spellEnd"/>
      <w:r>
        <w:rPr>
          <w:sz w:val="28"/>
          <w:szCs w:val="28"/>
        </w:rPr>
        <w:t xml:space="preserve">: </w:t>
      </w:r>
      <w:proofErr w:type="spellStart"/>
      <w:r>
        <w:rPr>
          <w:sz w:val="28"/>
          <w:szCs w:val="28"/>
        </w:rPr>
        <w:t>Advances</w:t>
      </w:r>
      <w:proofErr w:type="spellEnd"/>
      <w:r>
        <w:rPr>
          <w:sz w:val="28"/>
          <w:szCs w:val="28"/>
        </w:rPr>
        <w:t xml:space="preserve"> </w:t>
      </w:r>
      <w:proofErr w:type="spellStart"/>
      <w:r>
        <w:rPr>
          <w:sz w:val="28"/>
          <w:szCs w:val="28"/>
        </w:rPr>
        <w:t>in</w:t>
      </w:r>
      <w:proofErr w:type="spellEnd"/>
      <w:r>
        <w:rPr>
          <w:sz w:val="28"/>
          <w:szCs w:val="28"/>
        </w:rPr>
        <w:t xml:space="preserve"> Management (Турция, 2022 г.). </w:t>
      </w:r>
    </w:p>
    <w:p w14:paraId="4C0A343A" w14:textId="77777777" w:rsidR="003F3210" w:rsidRDefault="005C1566">
      <w:pPr>
        <w:ind w:firstLine="709"/>
        <w:jc w:val="both"/>
        <w:rPr>
          <w:sz w:val="28"/>
          <w:szCs w:val="28"/>
        </w:rPr>
      </w:pPr>
      <w:r>
        <w:rPr>
          <w:b/>
          <w:sz w:val="28"/>
          <w:szCs w:val="28"/>
        </w:rPr>
        <w:t>Публикации результатов исследования</w:t>
      </w:r>
      <w:r>
        <w:rPr>
          <w:sz w:val="28"/>
          <w:szCs w:val="28"/>
        </w:rPr>
        <w:t xml:space="preserve">. </w:t>
      </w:r>
    </w:p>
    <w:p w14:paraId="3E826CBD" w14:textId="77777777" w:rsidR="00971E68" w:rsidRDefault="005C1566">
      <w:pPr>
        <w:ind w:firstLine="709"/>
        <w:jc w:val="both"/>
        <w:rPr>
          <w:b/>
          <w:sz w:val="28"/>
          <w:szCs w:val="28"/>
        </w:rPr>
      </w:pPr>
      <w:r>
        <w:rPr>
          <w:sz w:val="28"/>
          <w:szCs w:val="28"/>
        </w:rPr>
        <w:t>По матер</w:t>
      </w:r>
      <w:r w:rsidR="001900EF">
        <w:rPr>
          <w:sz w:val="28"/>
          <w:szCs w:val="28"/>
        </w:rPr>
        <w:t>иалам диссертации опубликованы 7</w:t>
      </w:r>
      <w:r>
        <w:rPr>
          <w:sz w:val="28"/>
          <w:szCs w:val="28"/>
        </w:rPr>
        <w:t xml:space="preserve"> научных работ, из них: 1 публикация – в журналах, рекомендованных Комитетом по контролю качества в сфере образования и науки МНИВО РК; 3 публикации в журналах, входящих в базу данных компании </w:t>
      </w:r>
      <w:proofErr w:type="spellStart"/>
      <w:r>
        <w:rPr>
          <w:sz w:val="28"/>
          <w:szCs w:val="28"/>
        </w:rPr>
        <w:t>Scopus</w:t>
      </w:r>
      <w:proofErr w:type="spellEnd"/>
      <w:r>
        <w:rPr>
          <w:sz w:val="28"/>
          <w:szCs w:val="28"/>
        </w:rPr>
        <w:t>, с процентилями 41; 3 – в сборниках международных научных конференций.</w:t>
      </w:r>
    </w:p>
    <w:p w14:paraId="2C925611" w14:textId="77777777" w:rsidR="003F3210" w:rsidRDefault="005C1566" w:rsidP="00D23D16">
      <w:pPr>
        <w:ind w:firstLine="709"/>
        <w:jc w:val="both"/>
        <w:rPr>
          <w:b/>
          <w:sz w:val="28"/>
          <w:szCs w:val="28"/>
        </w:rPr>
      </w:pPr>
      <w:bookmarkStart w:id="0" w:name="_heading=h.3dy6vkm" w:colFirst="0" w:colLast="0"/>
      <w:bookmarkEnd w:id="0"/>
      <w:r>
        <w:rPr>
          <w:b/>
          <w:sz w:val="28"/>
          <w:szCs w:val="28"/>
        </w:rPr>
        <w:t xml:space="preserve">Структура и объем диссертации. </w:t>
      </w:r>
    </w:p>
    <w:p w14:paraId="04FCA7FD" w14:textId="4FDE0136" w:rsidR="00971E68" w:rsidRDefault="00A27B0E" w:rsidP="00D23D16">
      <w:pPr>
        <w:ind w:firstLine="709"/>
        <w:jc w:val="both"/>
        <w:rPr>
          <w:sz w:val="28"/>
          <w:szCs w:val="28"/>
        </w:rPr>
      </w:pPr>
      <w:r>
        <w:rPr>
          <w:sz w:val="28"/>
          <w:szCs w:val="28"/>
        </w:rPr>
        <w:t>Диссертация состоит из 11</w:t>
      </w:r>
      <w:r w:rsidR="00C405D3" w:rsidRPr="00C405D3">
        <w:rPr>
          <w:sz w:val="28"/>
          <w:szCs w:val="28"/>
        </w:rPr>
        <w:t>6</w:t>
      </w:r>
      <w:r w:rsidR="00D23D16" w:rsidRPr="00D23D16">
        <w:rPr>
          <w:sz w:val="28"/>
          <w:szCs w:val="28"/>
        </w:rPr>
        <w:t xml:space="preserve"> страниц и включает введение, 4 раздела, заключение, рекомендации по внедрению научно-исследовательских работ в производство, акты внедрения и приложения. В </w:t>
      </w:r>
      <w:r w:rsidR="00B540D8">
        <w:rPr>
          <w:sz w:val="28"/>
          <w:szCs w:val="28"/>
        </w:rPr>
        <w:t>работе содержится 25 таблиц и 30</w:t>
      </w:r>
      <w:r w:rsidR="00D23D16" w:rsidRPr="00D23D16">
        <w:rPr>
          <w:sz w:val="28"/>
          <w:szCs w:val="28"/>
        </w:rPr>
        <w:t xml:space="preserve"> рисунков. Список использованных источников насчитывает 138 наименований, из которых 122 - зарубежные.</w:t>
      </w:r>
    </w:p>
    <w:p w14:paraId="6BC55845" w14:textId="77777777" w:rsidR="00971E68" w:rsidRDefault="00971E68">
      <w:pPr>
        <w:ind w:firstLine="709"/>
        <w:jc w:val="both"/>
        <w:rPr>
          <w:sz w:val="28"/>
          <w:szCs w:val="28"/>
        </w:rPr>
      </w:pPr>
    </w:p>
    <w:p w14:paraId="0CD83439" w14:textId="77777777" w:rsidR="00B540D8" w:rsidRDefault="00B540D8">
      <w:pPr>
        <w:jc w:val="both"/>
        <w:rPr>
          <w:sz w:val="28"/>
          <w:szCs w:val="28"/>
        </w:rPr>
      </w:pPr>
    </w:p>
    <w:p w14:paraId="5D582A93" w14:textId="77777777" w:rsidR="008475C1" w:rsidRDefault="008475C1">
      <w:pPr>
        <w:jc w:val="both"/>
        <w:rPr>
          <w:b/>
          <w:sz w:val="28"/>
          <w:szCs w:val="28"/>
        </w:rPr>
      </w:pPr>
    </w:p>
    <w:p w14:paraId="1A662844" w14:textId="77777777" w:rsidR="009B6E51" w:rsidRDefault="009B6E51">
      <w:pPr>
        <w:jc w:val="both"/>
        <w:rPr>
          <w:b/>
          <w:sz w:val="28"/>
          <w:szCs w:val="28"/>
        </w:rPr>
      </w:pPr>
    </w:p>
    <w:p w14:paraId="5C236A87" w14:textId="77777777" w:rsidR="00971E68" w:rsidRDefault="005C1566">
      <w:pPr>
        <w:ind w:firstLine="709"/>
        <w:jc w:val="both"/>
        <w:rPr>
          <w:b/>
          <w:sz w:val="28"/>
          <w:szCs w:val="28"/>
        </w:rPr>
      </w:pPr>
      <w:r>
        <w:rPr>
          <w:b/>
          <w:sz w:val="28"/>
          <w:szCs w:val="28"/>
        </w:rPr>
        <w:lastRenderedPageBreak/>
        <w:t>1 ОСНОВНАЯ ЧАСТЬ</w:t>
      </w:r>
    </w:p>
    <w:p w14:paraId="55BAB53A" w14:textId="77777777" w:rsidR="00971E68" w:rsidRDefault="00971E68">
      <w:pPr>
        <w:ind w:firstLine="709"/>
        <w:jc w:val="both"/>
        <w:rPr>
          <w:b/>
          <w:sz w:val="28"/>
          <w:szCs w:val="28"/>
        </w:rPr>
      </w:pPr>
    </w:p>
    <w:p w14:paraId="76C75965" w14:textId="77777777" w:rsidR="00971E68" w:rsidRDefault="005C1566">
      <w:pPr>
        <w:ind w:firstLine="709"/>
        <w:jc w:val="both"/>
        <w:rPr>
          <w:b/>
          <w:sz w:val="28"/>
          <w:szCs w:val="28"/>
        </w:rPr>
      </w:pPr>
      <w:r>
        <w:rPr>
          <w:b/>
          <w:sz w:val="28"/>
          <w:szCs w:val="28"/>
        </w:rPr>
        <w:t>1.1</w:t>
      </w:r>
      <w:r>
        <w:rPr>
          <w:b/>
          <w:sz w:val="28"/>
          <w:szCs w:val="28"/>
        </w:rPr>
        <w:tab/>
        <w:t>Тенденции развития сельского хозяйства в Казахстане. Распространение болезни</w:t>
      </w:r>
    </w:p>
    <w:p w14:paraId="58BD6409" w14:textId="77777777" w:rsidR="00971E68" w:rsidRDefault="00971E68">
      <w:pPr>
        <w:ind w:firstLine="709"/>
        <w:jc w:val="both"/>
        <w:rPr>
          <w:sz w:val="28"/>
          <w:szCs w:val="28"/>
        </w:rPr>
      </w:pPr>
    </w:p>
    <w:p w14:paraId="74B3A048" w14:textId="77777777" w:rsidR="00971E68" w:rsidRDefault="005C1566">
      <w:pPr>
        <w:ind w:firstLine="709"/>
        <w:jc w:val="both"/>
        <w:rPr>
          <w:sz w:val="28"/>
          <w:szCs w:val="28"/>
        </w:rPr>
      </w:pPr>
      <w:r>
        <w:rPr>
          <w:sz w:val="28"/>
          <w:szCs w:val="28"/>
        </w:rPr>
        <w:t>Пшеница, ячмень и тритикале являются основными источниками питательных веществ. Эти культуры выращиваются во всем мире на площади 1,53 миллиардов га, обеспечивая мировой урожай 2,819 миллиардов тонн, из которых 18,6 миллиона тонн производятся в Казахстане [8].</w:t>
      </w:r>
    </w:p>
    <w:p w14:paraId="2A18E364" w14:textId="77777777" w:rsidR="00971E68" w:rsidRDefault="005C1566">
      <w:pPr>
        <w:ind w:firstLine="709"/>
        <w:jc w:val="both"/>
        <w:rPr>
          <w:sz w:val="28"/>
          <w:szCs w:val="28"/>
        </w:rPr>
      </w:pPr>
      <w:r>
        <w:rPr>
          <w:sz w:val="28"/>
          <w:szCs w:val="28"/>
        </w:rPr>
        <w:t xml:space="preserve">В 2020 году по официальным данным Бюро Национальной Статистики Агентства по стратегическому планированию и реформам Республики Казахстан (БНС </w:t>
      </w:r>
      <w:proofErr w:type="spellStart"/>
      <w:r>
        <w:rPr>
          <w:sz w:val="28"/>
          <w:szCs w:val="28"/>
        </w:rPr>
        <w:t>АСПиР</w:t>
      </w:r>
      <w:proofErr w:type="spellEnd"/>
      <w:r>
        <w:rPr>
          <w:sz w:val="28"/>
          <w:szCs w:val="28"/>
        </w:rPr>
        <w:t xml:space="preserve"> РК), общая площадь посевов сельскохозяйственных культур в стране составила следующие цифры: для пшеницы - 12 169 442,5 га, ячменя - 2 753 330,9 га, тритикале - 1 627,3 га. В Алматинской области эти цифры составили соответственно: 126 466,2 га для пшеницы, 240 019,4 га для ячменя и 339,0 га для тритикале. Общая убранная площадь сельскохозяйственных культур включала озимую и яровую пшеницу на 12 057 071,3 га, ячмень яровой и озимый на 2 728 822,4 га и тритикале на 1 627,3 га, при средних урожаях соответственно 11,8 ц/га, 13,4 ц/га и 16,8 ц/га. В Алматинской области убранная площадь составила 126 412,7 га для пшеницы, 239 653,7 га для ячменя и 339,0 гектаров для тритикале, при средних урожаях 19,1 ц/га, 20,0 ц/га и 18,0 ц/га [8].</w:t>
      </w:r>
    </w:p>
    <w:p w14:paraId="17D84946" w14:textId="77777777" w:rsidR="00971E68" w:rsidRDefault="005C1566">
      <w:pPr>
        <w:ind w:firstLine="709"/>
        <w:jc w:val="both"/>
        <w:rPr>
          <w:sz w:val="28"/>
          <w:szCs w:val="28"/>
        </w:rPr>
      </w:pPr>
      <w:r>
        <w:rPr>
          <w:sz w:val="28"/>
          <w:szCs w:val="28"/>
        </w:rPr>
        <w:t>В 2021 году посевная площадь сельскохозяйственных культур в Республике Казахстан составила: пшеница - 12 863 789,6 га, ячмень - 2 225 507,2 га, тритикале - 5 280,9 га. В Алматинской области соответствующие цифры составили 137 434,8 га для пшеницы, 238 653,5 га для ячменя и 459,2 га для тритикале. Убранная площадь сельскохозяйственных культур включала озимую и яровую пшеницу на 12 719 434,1 га, ячмень яровой и озимый на 2 157 478,2 га и тритикале на 5 629,9 га, при средних урожаях 9,3 ц/га, 11,0 ц/га и 7,0 ц/га. В Алматинской области убранная площадь составила 136 403,7 га для пшеницы, 232 804,6 га для ячменя и 459,2 га для тритикале, при средних урожаях 15,7 ц/га, 19,4 ц/га и 9,4 ц/га [8].</w:t>
      </w:r>
    </w:p>
    <w:p w14:paraId="5F7FC304" w14:textId="77777777" w:rsidR="00971E68" w:rsidRDefault="005C1566">
      <w:pPr>
        <w:ind w:firstLine="709"/>
        <w:jc w:val="both"/>
        <w:rPr>
          <w:sz w:val="28"/>
          <w:szCs w:val="28"/>
        </w:rPr>
      </w:pPr>
      <w:r>
        <w:rPr>
          <w:sz w:val="28"/>
          <w:szCs w:val="28"/>
        </w:rPr>
        <w:t>В 2022 году общая посевная площадь сельскохозяйственных культур в Республике Казахстан составила: пшеница - 12 885 183,2 га, ячмень - 2 181 551,8 га, тритикале - 6 519,9 га. В Алматинской области соответствующие цифры составили 36 083,7 га для пшеницы, 83 039,6 га для ячменя и 611,1 га для тритикале. Убранная площадь сельскохозяйственных культур включала озимую и яровую пшеницу на 12 810 561,0 га, ячмень яровой и озимый на 2 175 664,6 га и тритикале на 6 269,9 га, при средних урожаях 12,8 ц/га, 15,1 ц/га и 13,1 ц/га. В Алматинской области убранная площадь составила 38 855,6 га для пшеницы, 83 249,2 га для ячменя и 611,1 га для тритикале, при средних урожаях 16,7 ц/га, 21,1 ц/га и 29,6 ц/га [8].</w:t>
      </w:r>
    </w:p>
    <w:p w14:paraId="43696052" w14:textId="77777777" w:rsidR="00971E68" w:rsidRDefault="005C1566">
      <w:pPr>
        <w:ind w:firstLine="709"/>
        <w:jc w:val="both"/>
        <w:rPr>
          <w:sz w:val="28"/>
          <w:szCs w:val="28"/>
        </w:rPr>
      </w:pPr>
      <w:r>
        <w:rPr>
          <w:sz w:val="28"/>
          <w:szCs w:val="28"/>
        </w:rPr>
        <w:t xml:space="preserve">В 2023 году посевная площадь сельскохозяйственных культур в Республике Казахстан составила: пшеница - 13 720 109,4 га, ячмень - 2 552 375,0 га, тритикале - 7 094,3 га. В Алматинской области соответствующие цифры </w:t>
      </w:r>
      <w:r>
        <w:rPr>
          <w:sz w:val="28"/>
          <w:szCs w:val="28"/>
        </w:rPr>
        <w:lastRenderedPageBreak/>
        <w:t>составили 38 812,4 га для пшеницы, 81 479,6 га для ячменя и 641,1 га для тритикале. Убранная площадь сельскохозяйственных культур включала озимую и яровую пшеницу на 13 129 837,2 га, ячмень яровой и озимый на 2 424 652,2 га и тритикале на 7 418,3 га, при средних урожаях 9,2 ц/га, 10,8 ц/га и 10,5 ц/га. В Алматинской области убранная площадь составила 39 438,1 га для пшеницы, 83 522,6 га для ячменя и 740,1 га для тритикале, при средних урожаях 14,7 ц/га, 18,6 ц/га и 19,2 ц/га [8].</w:t>
      </w:r>
    </w:p>
    <w:p w14:paraId="3CA10AE6" w14:textId="77777777" w:rsidR="00971E68" w:rsidRDefault="005C1566">
      <w:pPr>
        <w:ind w:firstLine="709"/>
        <w:jc w:val="both"/>
        <w:rPr>
          <w:sz w:val="28"/>
          <w:szCs w:val="28"/>
        </w:rPr>
      </w:pPr>
      <w:r>
        <w:rPr>
          <w:sz w:val="28"/>
          <w:szCs w:val="28"/>
        </w:rPr>
        <w:t xml:space="preserve">Гриб </w:t>
      </w:r>
      <w:proofErr w:type="spellStart"/>
      <w:r>
        <w:rPr>
          <w:i/>
          <w:sz w:val="28"/>
          <w:szCs w:val="28"/>
        </w:rPr>
        <w:t>Cochliobolus</w:t>
      </w:r>
      <w:proofErr w:type="spellEnd"/>
      <w:r>
        <w:rPr>
          <w:i/>
          <w:sz w:val="28"/>
          <w:szCs w:val="28"/>
        </w:rPr>
        <w:t xml:space="preserve"> </w:t>
      </w:r>
      <w:proofErr w:type="spellStart"/>
      <w:r>
        <w:rPr>
          <w:i/>
          <w:sz w:val="28"/>
          <w:szCs w:val="28"/>
        </w:rPr>
        <w:t>sativus</w:t>
      </w:r>
      <w:proofErr w:type="spellEnd"/>
      <w:r>
        <w:rPr>
          <w:i/>
          <w:sz w:val="28"/>
          <w:szCs w:val="28"/>
        </w:rPr>
        <w:t xml:space="preserve"> </w:t>
      </w:r>
      <w:proofErr w:type="spellStart"/>
      <w:r>
        <w:rPr>
          <w:i/>
          <w:sz w:val="28"/>
          <w:szCs w:val="28"/>
        </w:rPr>
        <w:t>Drechsler</w:t>
      </w:r>
      <w:proofErr w:type="spellEnd"/>
      <w:r>
        <w:rPr>
          <w:i/>
          <w:sz w:val="28"/>
          <w:szCs w:val="28"/>
        </w:rPr>
        <w:t xml:space="preserve"> </w:t>
      </w:r>
      <w:proofErr w:type="spellStart"/>
      <w:r>
        <w:rPr>
          <w:i/>
          <w:sz w:val="28"/>
          <w:szCs w:val="28"/>
        </w:rPr>
        <w:t>ex</w:t>
      </w:r>
      <w:proofErr w:type="spellEnd"/>
      <w:r>
        <w:rPr>
          <w:i/>
          <w:sz w:val="28"/>
          <w:szCs w:val="28"/>
        </w:rPr>
        <w:t xml:space="preserve"> </w:t>
      </w:r>
      <w:proofErr w:type="spellStart"/>
      <w:r>
        <w:rPr>
          <w:i/>
          <w:sz w:val="28"/>
          <w:szCs w:val="28"/>
        </w:rPr>
        <w:t>Dastur</w:t>
      </w:r>
      <w:proofErr w:type="spellEnd"/>
      <w:r>
        <w:rPr>
          <w:sz w:val="28"/>
          <w:szCs w:val="28"/>
        </w:rPr>
        <w:t xml:space="preserve">., имеющий </w:t>
      </w:r>
      <w:proofErr w:type="spellStart"/>
      <w:r>
        <w:rPr>
          <w:sz w:val="28"/>
          <w:szCs w:val="28"/>
        </w:rPr>
        <w:t>анаморфную</w:t>
      </w:r>
      <w:proofErr w:type="spellEnd"/>
      <w:r>
        <w:rPr>
          <w:sz w:val="28"/>
          <w:szCs w:val="28"/>
        </w:rPr>
        <w:t xml:space="preserve"> форму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i/>
          <w:sz w:val="28"/>
          <w:szCs w:val="28"/>
        </w:rPr>
        <w:t xml:space="preserve"> (</w:t>
      </w:r>
      <w:proofErr w:type="spellStart"/>
      <w:r>
        <w:rPr>
          <w:i/>
          <w:sz w:val="28"/>
          <w:szCs w:val="28"/>
        </w:rPr>
        <w:t>Sacc</w:t>
      </w:r>
      <w:proofErr w:type="spellEnd"/>
      <w:r>
        <w:rPr>
          <w:i/>
          <w:sz w:val="28"/>
          <w:szCs w:val="28"/>
        </w:rPr>
        <w:t xml:space="preserve">.) </w:t>
      </w:r>
      <w:proofErr w:type="spellStart"/>
      <w:r>
        <w:rPr>
          <w:i/>
          <w:sz w:val="28"/>
          <w:szCs w:val="28"/>
        </w:rPr>
        <w:t>Shoemaker</w:t>
      </w:r>
      <w:proofErr w:type="spellEnd"/>
      <w:r>
        <w:rPr>
          <w:sz w:val="28"/>
          <w:szCs w:val="28"/>
        </w:rPr>
        <w:t xml:space="preserve">, вызывает корневую гниль и пятнистость листьев на пшенице, ячмене, ржи, тритикале и других злаках. Гриб </w:t>
      </w:r>
      <w:r>
        <w:rPr>
          <w:i/>
          <w:sz w:val="28"/>
          <w:szCs w:val="28"/>
        </w:rPr>
        <w:t xml:space="preserve">B. </w:t>
      </w:r>
      <w:proofErr w:type="spellStart"/>
      <w:r>
        <w:rPr>
          <w:i/>
          <w:sz w:val="28"/>
          <w:szCs w:val="28"/>
        </w:rPr>
        <w:t>sorokiniana</w:t>
      </w:r>
      <w:proofErr w:type="spellEnd"/>
      <w:r>
        <w:rPr>
          <w:sz w:val="28"/>
          <w:szCs w:val="28"/>
        </w:rPr>
        <w:t xml:space="preserve"> имеет широкое географическое распространение [9,10,11]. Листья ячменя покрываются темными пятнами с коричневым или темно-серым налетом, нарушается фотосинтез, замедляется рост и развитие растений, образуется меньше первичных и вторичных корней. При благоприятных условиях появляются аналогичные пятна на междоузлиях, что приводит к полеганию растений. При гнилостном поражении корней растения, мицелий </w:t>
      </w:r>
      <w:r>
        <w:rPr>
          <w:i/>
          <w:sz w:val="28"/>
          <w:szCs w:val="28"/>
        </w:rPr>
        <w:t xml:space="preserve">B. </w:t>
      </w:r>
      <w:proofErr w:type="spellStart"/>
      <w:r>
        <w:rPr>
          <w:i/>
          <w:sz w:val="28"/>
          <w:szCs w:val="28"/>
        </w:rPr>
        <w:t>sorokiniana</w:t>
      </w:r>
      <w:proofErr w:type="spellEnd"/>
      <w:r>
        <w:rPr>
          <w:sz w:val="28"/>
          <w:szCs w:val="28"/>
        </w:rPr>
        <w:t xml:space="preserve"> вызывает их недоразвитие и выделяет токсины, которые ухудшают качество сортов ячменя для производства солода [11,12].</w:t>
      </w:r>
    </w:p>
    <w:p w14:paraId="092BDC9F" w14:textId="77777777" w:rsidR="00971E68" w:rsidRDefault="005C1566">
      <w:pPr>
        <w:ind w:firstLine="709"/>
        <w:jc w:val="both"/>
        <w:rPr>
          <w:sz w:val="28"/>
          <w:szCs w:val="28"/>
        </w:rPr>
      </w:pPr>
      <w:r>
        <w:rPr>
          <w:sz w:val="28"/>
          <w:szCs w:val="28"/>
        </w:rPr>
        <w:t xml:space="preserve">Возбудитель сохраняется в почве на инфицированных растительных остатках, на поверхности и внутри семян. Инфекция распространяется при помощи конидий. Болезнь проявляется на проростках и всходах, у них буреет </w:t>
      </w:r>
      <w:proofErr w:type="spellStart"/>
      <w:r>
        <w:rPr>
          <w:sz w:val="28"/>
          <w:szCs w:val="28"/>
        </w:rPr>
        <w:t>колеоптиль</w:t>
      </w:r>
      <w:proofErr w:type="spellEnd"/>
      <w:r>
        <w:rPr>
          <w:sz w:val="28"/>
          <w:szCs w:val="28"/>
        </w:rPr>
        <w:t xml:space="preserve">, желтеют и деформируются листья. На листьях образуются светло-бурые пятна [13]. Растения отстают в росте, наблюдается </w:t>
      </w:r>
      <w:proofErr w:type="spellStart"/>
      <w:r>
        <w:rPr>
          <w:sz w:val="28"/>
          <w:szCs w:val="28"/>
        </w:rPr>
        <w:t>белоколосость</w:t>
      </w:r>
      <w:proofErr w:type="spellEnd"/>
      <w:r>
        <w:rPr>
          <w:sz w:val="28"/>
          <w:szCs w:val="28"/>
        </w:rPr>
        <w:t xml:space="preserve"> и гибель продуктивных стеблей, зерна буреют и сморщиваются. Кроме того, </w:t>
      </w:r>
      <w:r>
        <w:rPr>
          <w:i/>
          <w:sz w:val="28"/>
          <w:szCs w:val="28"/>
        </w:rPr>
        <w:t xml:space="preserve">B. </w:t>
      </w:r>
      <w:proofErr w:type="spellStart"/>
      <w:r>
        <w:rPr>
          <w:i/>
          <w:sz w:val="28"/>
          <w:szCs w:val="28"/>
        </w:rPr>
        <w:t>sorokiniana</w:t>
      </w:r>
      <w:proofErr w:type="spellEnd"/>
      <w:r>
        <w:rPr>
          <w:i/>
          <w:sz w:val="28"/>
          <w:szCs w:val="28"/>
        </w:rPr>
        <w:t xml:space="preserve"> </w:t>
      </w:r>
      <w:r>
        <w:rPr>
          <w:sz w:val="28"/>
          <w:szCs w:val="28"/>
        </w:rPr>
        <w:t xml:space="preserve">является одной из причин черного зародыша [14]. При поражении этим грибом поражаются основания стеблей, корни </w:t>
      </w:r>
      <w:proofErr w:type="spellStart"/>
      <w:r>
        <w:rPr>
          <w:sz w:val="28"/>
          <w:szCs w:val="28"/>
        </w:rPr>
        <w:t>некротизируются</w:t>
      </w:r>
      <w:proofErr w:type="spellEnd"/>
      <w:r>
        <w:rPr>
          <w:sz w:val="28"/>
          <w:szCs w:val="28"/>
        </w:rPr>
        <w:t>, нарушаются функции сосудистой ткани, растения полегают [15]. На более поздних стадиях развития растения патоген поражает основания корней, листовые влагалища, может колонизировать все основание стебля до третьего узла [16].</w:t>
      </w:r>
    </w:p>
    <w:p w14:paraId="72BB62AD" w14:textId="77777777" w:rsidR="00971E68" w:rsidRDefault="005C1566">
      <w:pPr>
        <w:ind w:firstLine="709"/>
        <w:jc w:val="both"/>
        <w:rPr>
          <w:sz w:val="28"/>
          <w:szCs w:val="28"/>
        </w:rPr>
      </w:pPr>
      <w:r>
        <w:rPr>
          <w:sz w:val="28"/>
          <w:szCs w:val="28"/>
        </w:rPr>
        <w:t xml:space="preserve">В ходе исследований, проведенных в период с 2013 по 2021 год в лесостепи Сибири российскими учеными, были рассмотрены методы и временные рамки мониторинга </w:t>
      </w:r>
      <w:proofErr w:type="spellStart"/>
      <w:r>
        <w:rPr>
          <w:sz w:val="28"/>
          <w:szCs w:val="28"/>
        </w:rPr>
        <w:t>фитопатогенов</w:t>
      </w:r>
      <w:proofErr w:type="spellEnd"/>
      <w:r>
        <w:rPr>
          <w:sz w:val="28"/>
          <w:szCs w:val="28"/>
        </w:rPr>
        <w:t xml:space="preserve"> с целью защиты яровой пшеницы. Для учета </w:t>
      </w:r>
      <w:proofErr w:type="spellStart"/>
      <w:r>
        <w:rPr>
          <w:sz w:val="28"/>
          <w:szCs w:val="28"/>
        </w:rPr>
        <w:t>фитопатогенов</w:t>
      </w:r>
      <w:proofErr w:type="spellEnd"/>
      <w:r>
        <w:rPr>
          <w:sz w:val="28"/>
          <w:szCs w:val="28"/>
        </w:rPr>
        <w:t xml:space="preserve"> использовались разнообразные методы, относящиеся к четырем экологическим группам и связанные с определенными периодами вегетации пшеницы. Поскольку видовой состав </w:t>
      </w:r>
      <w:proofErr w:type="spellStart"/>
      <w:r>
        <w:rPr>
          <w:sz w:val="28"/>
          <w:szCs w:val="28"/>
        </w:rPr>
        <w:t>фитопатогенов</w:t>
      </w:r>
      <w:proofErr w:type="spellEnd"/>
      <w:r>
        <w:rPr>
          <w:sz w:val="28"/>
          <w:szCs w:val="28"/>
        </w:rPr>
        <w:t xml:space="preserve"> изменяется со временем, необходимо вносить коррективы в систему защиты растений. Зараженность семян грибами </w:t>
      </w:r>
      <w:proofErr w:type="spellStart"/>
      <w:r>
        <w:rPr>
          <w:i/>
          <w:sz w:val="28"/>
          <w:szCs w:val="28"/>
        </w:rPr>
        <w:t>Fusarium</w:t>
      </w:r>
      <w:r>
        <w:rPr>
          <w:sz w:val="28"/>
          <w:szCs w:val="28"/>
        </w:rPr>
        <w:t>s</w:t>
      </w:r>
      <w:proofErr w:type="spellEnd"/>
      <w:r>
        <w:rPr>
          <w:sz w:val="28"/>
          <w:szCs w:val="28"/>
        </w:rPr>
        <w:t xml:space="preserve"> </w:t>
      </w:r>
      <w:proofErr w:type="spellStart"/>
      <w:r>
        <w:rPr>
          <w:sz w:val="28"/>
          <w:szCs w:val="28"/>
        </w:rPr>
        <w:t>spp</w:t>
      </w:r>
      <w:proofErr w:type="spellEnd"/>
      <w:r>
        <w:rPr>
          <w:sz w:val="28"/>
          <w:szCs w:val="28"/>
        </w:rPr>
        <w:t xml:space="preserve">. составляет 70%, в то время как </w:t>
      </w:r>
      <w:proofErr w:type="spellStart"/>
      <w:r>
        <w:rPr>
          <w:i/>
          <w:sz w:val="28"/>
          <w:szCs w:val="28"/>
        </w:rPr>
        <w:t>Parastagonospora</w:t>
      </w:r>
      <w:proofErr w:type="spellEnd"/>
      <w:r>
        <w:rPr>
          <w:i/>
          <w:sz w:val="28"/>
          <w:szCs w:val="28"/>
        </w:rPr>
        <w:t xml:space="preserve"> </w:t>
      </w:r>
      <w:proofErr w:type="spellStart"/>
      <w:r>
        <w:rPr>
          <w:i/>
          <w:sz w:val="28"/>
          <w:szCs w:val="28"/>
        </w:rPr>
        <w:t>nodorum</w:t>
      </w:r>
      <w:proofErr w:type="spellEnd"/>
      <w:r>
        <w:rPr>
          <w:sz w:val="28"/>
          <w:szCs w:val="28"/>
        </w:rPr>
        <w:t xml:space="preserve"> и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- 35% и 42% соответственно. Мониторинг почвенных инфекций включает в себя определение фитосанитарного состояния почвы и выявление пораженности растений в течение вегетации. Защиту от почвенных </w:t>
      </w:r>
      <w:proofErr w:type="spellStart"/>
      <w:r>
        <w:rPr>
          <w:sz w:val="28"/>
          <w:szCs w:val="28"/>
        </w:rPr>
        <w:t>фитопатогенов</w:t>
      </w:r>
      <w:proofErr w:type="spellEnd"/>
      <w:r>
        <w:rPr>
          <w:sz w:val="28"/>
          <w:szCs w:val="28"/>
        </w:rPr>
        <w:t xml:space="preserve"> обеспечивают фитосанитарные севообороты и улучшение </w:t>
      </w:r>
      <w:proofErr w:type="spellStart"/>
      <w:r>
        <w:rPr>
          <w:sz w:val="28"/>
          <w:szCs w:val="28"/>
        </w:rPr>
        <w:t>супрессивности</w:t>
      </w:r>
      <w:proofErr w:type="spellEnd"/>
      <w:r>
        <w:rPr>
          <w:sz w:val="28"/>
          <w:szCs w:val="28"/>
        </w:rPr>
        <w:t xml:space="preserve"> почвы через внесение органических и минеральных удобрений. Регулярный мониторинг </w:t>
      </w:r>
      <w:proofErr w:type="spellStart"/>
      <w:r>
        <w:rPr>
          <w:sz w:val="28"/>
          <w:szCs w:val="28"/>
        </w:rPr>
        <w:t>листо</w:t>
      </w:r>
      <w:proofErr w:type="spellEnd"/>
      <w:r>
        <w:rPr>
          <w:sz w:val="28"/>
          <w:szCs w:val="28"/>
        </w:rPr>
        <w:t xml:space="preserve">-стеблевых инфекций используется </w:t>
      </w:r>
      <w:r>
        <w:rPr>
          <w:sz w:val="28"/>
          <w:szCs w:val="28"/>
        </w:rPr>
        <w:lastRenderedPageBreak/>
        <w:t xml:space="preserve">для прогнозирования эпифитотий. Применение агротехнических мероприятий против </w:t>
      </w:r>
      <w:proofErr w:type="spellStart"/>
      <w:r>
        <w:rPr>
          <w:sz w:val="28"/>
          <w:szCs w:val="28"/>
        </w:rPr>
        <w:t>листо</w:t>
      </w:r>
      <w:proofErr w:type="spellEnd"/>
      <w:r>
        <w:rPr>
          <w:sz w:val="28"/>
          <w:szCs w:val="28"/>
        </w:rPr>
        <w:t xml:space="preserve">-стеблевых </w:t>
      </w:r>
      <w:proofErr w:type="spellStart"/>
      <w:r>
        <w:rPr>
          <w:sz w:val="28"/>
          <w:szCs w:val="28"/>
        </w:rPr>
        <w:t>фитопатогенов</w:t>
      </w:r>
      <w:proofErr w:type="spellEnd"/>
      <w:r>
        <w:rPr>
          <w:sz w:val="28"/>
          <w:szCs w:val="28"/>
        </w:rPr>
        <w:t xml:space="preserve"> требует учета их реакции на тип питания растений [17].</w:t>
      </w:r>
    </w:p>
    <w:p w14:paraId="19C5796A" w14:textId="77777777" w:rsidR="00971E68" w:rsidRDefault="005C1566">
      <w:pPr>
        <w:ind w:firstLine="709"/>
        <w:jc w:val="both"/>
        <w:rPr>
          <w:sz w:val="28"/>
          <w:szCs w:val="28"/>
        </w:rPr>
      </w:pPr>
      <w:r>
        <w:rPr>
          <w:sz w:val="28"/>
          <w:szCs w:val="28"/>
        </w:rPr>
        <w:t xml:space="preserve">Было проведено исследование распространения корневых и кроновых гнилей на полях озимой пшеницы в 16 районах шести областей Узбекистана. Было подтверждено широкое распространение грибов </w:t>
      </w:r>
      <w:proofErr w:type="spellStart"/>
      <w:r>
        <w:rPr>
          <w:i/>
          <w:sz w:val="28"/>
          <w:szCs w:val="28"/>
        </w:rPr>
        <w:t>Fusarium</w:t>
      </w:r>
      <w:proofErr w:type="spellEnd"/>
      <w:r>
        <w:rPr>
          <w:sz w:val="28"/>
          <w:szCs w:val="28"/>
        </w:rPr>
        <w:t xml:space="preserve"> </w:t>
      </w:r>
      <w:proofErr w:type="spellStart"/>
      <w:r>
        <w:rPr>
          <w:sz w:val="28"/>
          <w:szCs w:val="28"/>
        </w:rPr>
        <w:t>spp</w:t>
      </w:r>
      <w:proofErr w:type="spellEnd"/>
      <w:r>
        <w:rPr>
          <w:i/>
          <w:sz w:val="28"/>
          <w:szCs w:val="28"/>
        </w:rPr>
        <w:t>.</w:t>
      </w:r>
      <w:r>
        <w:rPr>
          <w:sz w:val="28"/>
          <w:szCs w:val="28"/>
        </w:rPr>
        <w:t xml:space="preserve"> на полях пшеницы, и основные возбудители болезни были идентифицированы. Впервые в Узбекистане было обнаружено сильное заражение корневой гнилью, вызванной </w:t>
      </w:r>
      <w:r>
        <w:rPr>
          <w:i/>
          <w:sz w:val="28"/>
          <w:szCs w:val="28"/>
        </w:rPr>
        <w:t xml:space="preserve">B. </w:t>
      </w:r>
      <w:proofErr w:type="spellStart"/>
      <w:r>
        <w:rPr>
          <w:i/>
          <w:sz w:val="28"/>
          <w:szCs w:val="28"/>
        </w:rPr>
        <w:t>sorokiniana</w:t>
      </w:r>
      <w:proofErr w:type="spellEnd"/>
      <w:r>
        <w:rPr>
          <w:sz w:val="28"/>
          <w:szCs w:val="28"/>
        </w:rPr>
        <w:t xml:space="preserve">, на орошаемых полях в двух районах Бухарской области. Также впервые в стране было обнаружено заражение корневой гнилью проростков озимой пшеницы, вызванное грибом </w:t>
      </w:r>
      <w:proofErr w:type="spellStart"/>
      <w:r>
        <w:rPr>
          <w:i/>
          <w:sz w:val="28"/>
          <w:szCs w:val="28"/>
        </w:rPr>
        <w:t>Microdochium</w:t>
      </w:r>
      <w:proofErr w:type="spellEnd"/>
      <w:r>
        <w:rPr>
          <w:i/>
          <w:sz w:val="28"/>
          <w:szCs w:val="28"/>
        </w:rPr>
        <w:t xml:space="preserve"> </w:t>
      </w:r>
      <w:proofErr w:type="spellStart"/>
      <w:r>
        <w:rPr>
          <w:i/>
          <w:sz w:val="28"/>
          <w:szCs w:val="28"/>
        </w:rPr>
        <w:t>bolleyi</w:t>
      </w:r>
      <w:proofErr w:type="spellEnd"/>
      <w:r>
        <w:rPr>
          <w:sz w:val="28"/>
          <w:szCs w:val="28"/>
        </w:rPr>
        <w:t xml:space="preserve">, в Андижанской области. И на одном поле Ташкентской области было зарегистрировано заражение проростков озимой пшеницы как злаковой </w:t>
      </w:r>
      <w:proofErr w:type="spellStart"/>
      <w:r>
        <w:rPr>
          <w:sz w:val="28"/>
          <w:szCs w:val="28"/>
        </w:rPr>
        <w:t>цистовой</w:t>
      </w:r>
      <w:proofErr w:type="spellEnd"/>
      <w:r>
        <w:rPr>
          <w:sz w:val="28"/>
          <w:szCs w:val="28"/>
        </w:rPr>
        <w:t xml:space="preserve"> нематодой из группы </w:t>
      </w:r>
      <w:proofErr w:type="spellStart"/>
      <w:r>
        <w:rPr>
          <w:i/>
          <w:sz w:val="28"/>
          <w:szCs w:val="28"/>
        </w:rPr>
        <w:t>Heterodera</w:t>
      </w:r>
      <w:proofErr w:type="spellEnd"/>
      <w:r>
        <w:rPr>
          <w:i/>
          <w:sz w:val="28"/>
          <w:szCs w:val="28"/>
        </w:rPr>
        <w:t xml:space="preserve"> </w:t>
      </w:r>
      <w:proofErr w:type="spellStart"/>
      <w:r>
        <w:rPr>
          <w:i/>
          <w:sz w:val="28"/>
          <w:szCs w:val="28"/>
        </w:rPr>
        <w:t>avenae</w:t>
      </w:r>
      <w:proofErr w:type="spellEnd"/>
      <w:r>
        <w:rPr>
          <w:sz w:val="28"/>
          <w:szCs w:val="28"/>
        </w:rPr>
        <w:t xml:space="preserve"> в сочетании с </w:t>
      </w:r>
      <w:proofErr w:type="spellStart"/>
      <w:r>
        <w:rPr>
          <w:i/>
          <w:sz w:val="28"/>
          <w:szCs w:val="28"/>
        </w:rPr>
        <w:t>Fusarium</w:t>
      </w:r>
      <w:proofErr w:type="spellEnd"/>
      <w:r>
        <w:rPr>
          <w:i/>
          <w:sz w:val="28"/>
          <w:szCs w:val="28"/>
        </w:rPr>
        <w:t xml:space="preserve"> </w:t>
      </w:r>
      <w:proofErr w:type="spellStart"/>
      <w:r>
        <w:rPr>
          <w:sz w:val="28"/>
          <w:szCs w:val="28"/>
        </w:rPr>
        <w:t>spp</w:t>
      </w:r>
      <w:proofErr w:type="spellEnd"/>
      <w:r>
        <w:rPr>
          <w:sz w:val="28"/>
          <w:szCs w:val="28"/>
        </w:rPr>
        <w:t xml:space="preserve"> [18].</w:t>
      </w:r>
    </w:p>
    <w:p w14:paraId="47CFA702" w14:textId="77777777" w:rsidR="00971E68" w:rsidRDefault="005C1566">
      <w:pPr>
        <w:ind w:firstLine="709"/>
        <w:jc w:val="both"/>
        <w:rPr>
          <w:sz w:val="28"/>
          <w:szCs w:val="28"/>
        </w:rPr>
      </w:pPr>
      <w:r>
        <w:rPr>
          <w:sz w:val="28"/>
          <w:szCs w:val="28"/>
        </w:rPr>
        <w:t xml:space="preserve">В условиях Южного Урала, из-за различных болезней растений, наблюдается снижение урожайности полевых культур на уровне до 500 тыс. тонн зерна [19]. Среди инфекционных заболеваний зерновых культур, корневые гнили занимают лидирующее место по распространению и развитию. Исследования, направленные на изучение устойчивости яровой пшеницы к поражению корневой гнилью, были проведены в засушливых условиях Поволжья [20]. По данным А.И. </w:t>
      </w:r>
      <w:proofErr w:type="spellStart"/>
      <w:r>
        <w:rPr>
          <w:sz w:val="28"/>
          <w:szCs w:val="28"/>
        </w:rPr>
        <w:t>Кинчарова</w:t>
      </w:r>
      <w:proofErr w:type="spellEnd"/>
      <w:r>
        <w:rPr>
          <w:sz w:val="28"/>
          <w:szCs w:val="28"/>
        </w:rPr>
        <w:t xml:space="preserve"> и других исследователей, потери урожая от различных видов корневых гнилей в среднем составляют 15 %, но в отдельные годы могут достигать 50 % и даже более [21]. В отличие от листостебельных заболеваний, корневые гнили поражают зерновые посевы практически каждый год. Исследования, проведенные на территории Западной Сибири, показали, что </w:t>
      </w:r>
      <w:proofErr w:type="spellStart"/>
      <w:r>
        <w:rPr>
          <w:sz w:val="28"/>
          <w:szCs w:val="28"/>
        </w:rPr>
        <w:t>эпифитотический</w:t>
      </w:r>
      <w:proofErr w:type="spellEnd"/>
      <w:r>
        <w:rPr>
          <w:sz w:val="28"/>
          <w:szCs w:val="28"/>
        </w:rPr>
        <w:t xml:space="preserve"> процесс бурой ржавчины не наблюдается, однако уровень поражения корневыми гнилями достигает 34% [22].</w:t>
      </w:r>
    </w:p>
    <w:p w14:paraId="0446C6DB" w14:textId="77777777" w:rsidR="00971E68" w:rsidRDefault="005C1566">
      <w:pPr>
        <w:ind w:firstLine="709"/>
        <w:jc w:val="both"/>
        <w:rPr>
          <w:sz w:val="28"/>
          <w:szCs w:val="28"/>
        </w:rPr>
      </w:pPr>
      <w:r>
        <w:rPr>
          <w:sz w:val="28"/>
          <w:szCs w:val="28"/>
        </w:rPr>
        <w:t xml:space="preserve">Исследователи Международного центра кукурузы и пшеницы (CIMMYT) провели 2 интенсивных обзора почвенных заболеваний зерновых культур в Азербайджане обнаружили, что </w:t>
      </w:r>
      <w:r>
        <w:rPr>
          <w:i/>
          <w:sz w:val="28"/>
          <w:szCs w:val="28"/>
        </w:rPr>
        <w:t xml:space="preserve">B. </w:t>
      </w:r>
      <w:proofErr w:type="spellStart"/>
      <w:r>
        <w:rPr>
          <w:i/>
          <w:sz w:val="28"/>
          <w:szCs w:val="28"/>
        </w:rPr>
        <w:t>sorokiniana</w:t>
      </w:r>
      <w:proofErr w:type="spellEnd"/>
      <w:r>
        <w:rPr>
          <w:sz w:val="28"/>
          <w:szCs w:val="28"/>
        </w:rPr>
        <w:t xml:space="preserve">, </w:t>
      </w:r>
      <w:r>
        <w:rPr>
          <w:i/>
          <w:sz w:val="28"/>
          <w:szCs w:val="28"/>
        </w:rPr>
        <w:t xml:space="preserve">C. </w:t>
      </w:r>
      <w:proofErr w:type="spellStart"/>
      <w:r>
        <w:rPr>
          <w:i/>
          <w:sz w:val="28"/>
          <w:szCs w:val="28"/>
        </w:rPr>
        <w:t>spicifera</w:t>
      </w:r>
      <w:proofErr w:type="spellEnd"/>
      <w:r>
        <w:rPr>
          <w:sz w:val="28"/>
          <w:szCs w:val="28"/>
        </w:rPr>
        <w:t xml:space="preserve"> и </w:t>
      </w:r>
      <w:r>
        <w:rPr>
          <w:i/>
          <w:sz w:val="28"/>
          <w:szCs w:val="28"/>
        </w:rPr>
        <w:t xml:space="preserve">C. </w:t>
      </w:r>
      <w:proofErr w:type="spellStart"/>
      <w:r>
        <w:rPr>
          <w:i/>
          <w:sz w:val="28"/>
          <w:szCs w:val="28"/>
        </w:rPr>
        <w:t>inaequalis</w:t>
      </w:r>
      <w:proofErr w:type="spellEnd"/>
      <w:r>
        <w:rPr>
          <w:sz w:val="28"/>
          <w:szCs w:val="28"/>
        </w:rPr>
        <w:t xml:space="preserve"> были наиболее распространенным патогенами [11].</w:t>
      </w:r>
    </w:p>
    <w:p w14:paraId="2A476BD8" w14:textId="77777777" w:rsidR="00971E68" w:rsidRDefault="005C1566">
      <w:pPr>
        <w:ind w:firstLine="709"/>
        <w:jc w:val="both"/>
        <w:rPr>
          <w:sz w:val="28"/>
          <w:szCs w:val="28"/>
        </w:rPr>
      </w:pPr>
      <w:r>
        <w:rPr>
          <w:sz w:val="28"/>
          <w:szCs w:val="28"/>
        </w:rPr>
        <w:t xml:space="preserve">Султанова Н.Ж и ученые из </w:t>
      </w:r>
      <w:proofErr w:type="spellStart"/>
      <w:r>
        <w:rPr>
          <w:sz w:val="28"/>
          <w:szCs w:val="28"/>
        </w:rPr>
        <w:t>КазНИИЗиКР</w:t>
      </w:r>
      <w:proofErr w:type="spellEnd"/>
      <w:r>
        <w:rPr>
          <w:sz w:val="28"/>
          <w:szCs w:val="28"/>
        </w:rPr>
        <w:t xml:space="preserve"> выяснили, что наиболее распространенными болезнями ячменя в юго-восточном регионе Казахстана являются обыкновенная корневая гниль и темно-коричневая пятнистость (вызванная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i/>
          <w:sz w:val="28"/>
          <w:szCs w:val="28"/>
        </w:rPr>
        <w:t xml:space="preserve"> </w:t>
      </w:r>
      <w:proofErr w:type="spellStart"/>
      <w:r>
        <w:rPr>
          <w:sz w:val="28"/>
          <w:szCs w:val="28"/>
        </w:rPr>
        <w:t>Shoem</w:t>
      </w:r>
      <w:proofErr w:type="spellEnd"/>
      <w:r>
        <w:rPr>
          <w:sz w:val="28"/>
          <w:szCs w:val="28"/>
        </w:rPr>
        <w:t>.) [23].</w:t>
      </w:r>
    </w:p>
    <w:p w14:paraId="1100FE5C" w14:textId="77777777" w:rsidR="00971E68" w:rsidRDefault="005C1566" w:rsidP="00176719">
      <w:pPr>
        <w:ind w:firstLine="709"/>
        <w:jc w:val="both"/>
        <w:rPr>
          <w:sz w:val="28"/>
          <w:szCs w:val="28"/>
        </w:rPr>
      </w:pPr>
      <w:r>
        <w:rPr>
          <w:sz w:val="28"/>
          <w:szCs w:val="28"/>
        </w:rPr>
        <w:t xml:space="preserve">Гриб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производит вторичный метаболит со свойствами канцерогена - </w:t>
      </w:r>
      <w:proofErr w:type="spellStart"/>
      <w:r>
        <w:rPr>
          <w:sz w:val="28"/>
          <w:szCs w:val="28"/>
        </w:rPr>
        <w:t>стеригматоцистин</w:t>
      </w:r>
      <w:proofErr w:type="spellEnd"/>
      <w:r>
        <w:rPr>
          <w:sz w:val="28"/>
          <w:szCs w:val="28"/>
        </w:rPr>
        <w:t xml:space="preserve">. Воздействие этого грибка на качество зерна ячменя указывает на то, что он, как вид, заражающий ячменное зерно, заслуживает внимания из-за своей способности производить значительные количества </w:t>
      </w:r>
      <w:proofErr w:type="spellStart"/>
      <w:r>
        <w:rPr>
          <w:sz w:val="28"/>
          <w:szCs w:val="28"/>
        </w:rPr>
        <w:t>стеригматоцистина</w:t>
      </w:r>
      <w:proofErr w:type="spellEnd"/>
      <w:r>
        <w:rPr>
          <w:sz w:val="28"/>
          <w:szCs w:val="28"/>
        </w:rPr>
        <w:t xml:space="preserve"> в зараженном зерне. Поражение зерна ячменя, вызванное </w:t>
      </w:r>
      <w:r>
        <w:rPr>
          <w:i/>
          <w:sz w:val="28"/>
          <w:szCs w:val="28"/>
        </w:rPr>
        <w:t xml:space="preserve">B. </w:t>
      </w:r>
      <w:proofErr w:type="spellStart"/>
      <w:r>
        <w:rPr>
          <w:i/>
          <w:sz w:val="28"/>
          <w:szCs w:val="28"/>
        </w:rPr>
        <w:t>sorokiniana</w:t>
      </w:r>
      <w:proofErr w:type="spellEnd"/>
      <w:r>
        <w:rPr>
          <w:sz w:val="28"/>
          <w:szCs w:val="28"/>
        </w:rPr>
        <w:t xml:space="preserve">, зависит от степени поражения листьев [24], изменение структуры РНК в подверженных и устойчивых к пятнистости ячменя сортах [12]. </w:t>
      </w:r>
    </w:p>
    <w:p w14:paraId="6E2ACE6F" w14:textId="77777777" w:rsidR="00971E68" w:rsidRDefault="005C1566">
      <w:pPr>
        <w:ind w:firstLine="709"/>
        <w:jc w:val="both"/>
        <w:rPr>
          <w:b/>
          <w:sz w:val="28"/>
          <w:szCs w:val="28"/>
        </w:rPr>
      </w:pPr>
      <w:r>
        <w:rPr>
          <w:b/>
          <w:sz w:val="28"/>
          <w:szCs w:val="28"/>
        </w:rPr>
        <w:lastRenderedPageBreak/>
        <w:t>1.2 Источники инфекции возбудителя обыкновенной корневой гнили</w:t>
      </w:r>
    </w:p>
    <w:p w14:paraId="7B3E6F4F" w14:textId="77777777" w:rsidR="00971E68" w:rsidRDefault="00971E68">
      <w:pPr>
        <w:ind w:firstLine="709"/>
        <w:jc w:val="both"/>
        <w:rPr>
          <w:sz w:val="28"/>
          <w:szCs w:val="28"/>
        </w:rPr>
      </w:pPr>
    </w:p>
    <w:p w14:paraId="254114A0" w14:textId="77777777" w:rsidR="00971E68" w:rsidRDefault="005C1566">
      <w:pPr>
        <w:ind w:firstLine="709"/>
        <w:jc w:val="both"/>
        <w:rPr>
          <w:sz w:val="28"/>
          <w:szCs w:val="28"/>
        </w:rPr>
      </w:pP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проникает в </w:t>
      </w:r>
      <w:proofErr w:type="spellStart"/>
      <w:r>
        <w:rPr>
          <w:sz w:val="28"/>
          <w:szCs w:val="28"/>
        </w:rPr>
        <w:t>перикарп</w:t>
      </w:r>
      <w:proofErr w:type="spellEnd"/>
      <w:r>
        <w:rPr>
          <w:sz w:val="28"/>
          <w:szCs w:val="28"/>
        </w:rPr>
        <w:t xml:space="preserve"> (оболочку зерна), эндосперм (питательную ткань зерна) и часто в зародыш (эмбрион) и препятствует их нормальному развитию. Зерна, пораженные </w:t>
      </w:r>
      <w:r>
        <w:rPr>
          <w:i/>
          <w:sz w:val="28"/>
          <w:szCs w:val="28"/>
        </w:rPr>
        <w:t xml:space="preserve">B. </w:t>
      </w:r>
      <w:proofErr w:type="spellStart"/>
      <w:r>
        <w:rPr>
          <w:i/>
          <w:sz w:val="28"/>
          <w:szCs w:val="28"/>
        </w:rPr>
        <w:t>sorokiniana</w:t>
      </w:r>
      <w:proofErr w:type="spellEnd"/>
      <w:r>
        <w:rPr>
          <w:sz w:val="28"/>
          <w:szCs w:val="28"/>
        </w:rPr>
        <w:t xml:space="preserve"> на колосьях, становятся мягкими и иногда имеют темные пятна. Большинство семян с черным зародышем, вызванным </w:t>
      </w:r>
      <w:r>
        <w:rPr>
          <w:i/>
          <w:sz w:val="28"/>
          <w:szCs w:val="28"/>
        </w:rPr>
        <w:t xml:space="preserve">B. </w:t>
      </w:r>
      <w:proofErr w:type="spellStart"/>
      <w:r>
        <w:rPr>
          <w:i/>
          <w:sz w:val="28"/>
          <w:szCs w:val="28"/>
        </w:rPr>
        <w:t>sorokiniana</w:t>
      </w:r>
      <w:proofErr w:type="spellEnd"/>
      <w:r>
        <w:rPr>
          <w:sz w:val="28"/>
          <w:szCs w:val="28"/>
        </w:rPr>
        <w:t xml:space="preserve">, развивается недостаточно, имеет низкую энергию прорастания и низкую всхожесть. При посеве семенами, зараженными </w:t>
      </w:r>
      <w:r>
        <w:rPr>
          <w:i/>
          <w:sz w:val="28"/>
          <w:szCs w:val="28"/>
        </w:rPr>
        <w:t xml:space="preserve">B. </w:t>
      </w:r>
      <w:proofErr w:type="spellStart"/>
      <w:r>
        <w:rPr>
          <w:i/>
          <w:sz w:val="28"/>
          <w:szCs w:val="28"/>
        </w:rPr>
        <w:t>sorokiniana</w:t>
      </w:r>
      <w:proofErr w:type="spellEnd"/>
      <w:r>
        <w:rPr>
          <w:sz w:val="28"/>
          <w:szCs w:val="28"/>
        </w:rPr>
        <w:t>, растения имеют ослабленные стебли и развивают гниль корней [25].</w:t>
      </w:r>
    </w:p>
    <w:p w14:paraId="4CC0F965" w14:textId="77777777" w:rsidR="00971E68" w:rsidRDefault="005C1566">
      <w:pPr>
        <w:ind w:firstLine="709"/>
        <w:jc w:val="both"/>
        <w:rPr>
          <w:sz w:val="28"/>
          <w:szCs w:val="28"/>
        </w:rPr>
      </w:pPr>
      <w:r>
        <w:rPr>
          <w:sz w:val="28"/>
          <w:szCs w:val="28"/>
        </w:rPr>
        <w:t xml:space="preserve">При изучении прорастания инфицированных семян было выявлено, что гельминтоспориоз (заболевание, вызванное грибом </w:t>
      </w:r>
      <w:r>
        <w:rPr>
          <w:i/>
          <w:sz w:val="28"/>
          <w:szCs w:val="28"/>
        </w:rPr>
        <w:t xml:space="preserve">B. </w:t>
      </w:r>
      <w:proofErr w:type="spellStart"/>
      <w:r>
        <w:rPr>
          <w:i/>
          <w:sz w:val="28"/>
          <w:szCs w:val="28"/>
        </w:rPr>
        <w:t>sorokiniana</w:t>
      </w:r>
      <w:proofErr w:type="spellEnd"/>
      <w:r>
        <w:rPr>
          <w:sz w:val="28"/>
          <w:szCs w:val="28"/>
        </w:rPr>
        <w:t xml:space="preserve">) проявляется в локальном побурении отдельных корешков зародыша или поражении всех корешков и основания побега. В таких случаях корешки не имеют корневых волосков, и проростки деформированы. На побеге и листьях наблюдаются разрывы, побурение, загнивание и отмирание. При проведении лабораторного теста всхожести, все семена, которые прорастают с аномалиями, считаются не входящими. Обычно такие семена имеют высокую степень зараженности, близкую к 100%, что свидетельствует о токсическом воздействии гриба </w:t>
      </w:r>
      <w:r>
        <w:rPr>
          <w:i/>
          <w:sz w:val="28"/>
          <w:szCs w:val="28"/>
        </w:rPr>
        <w:t xml:space="preserve">B. </w:t>
      </w:r>
      <w:proofErr w:type="spellStart"/>
      <w:r>
        <w:rPr>
          <w:i/>
          <w:sz w:val="28"/>
          <w:szCs w:val="28"/>
        </w:rPr>
        <w:t>sorokiniana</w:t>
      </w:r>
      <w:proofErr w:type="spellEnd"/>
      <w:r>
        <w:rPr>
          <w:sz w:val="28"/>
          <w:szCs w:val="28"/>
        </w:rPr>
        <w:t>, вызывающего гибель зародыша [25].</w:t>
      </w:r>
    </w:p>
    <w:p w14:paraId="222C652B" w14:textId="77777777" w:rsidR="00971E68" w:rsidRDefault="005C1566">
      <w:pPr>
        <w:ind w:firstLine="709"/>
        <w:jc w:val="both"/>
        <w:rPr>
          <w:sz w:val="28"/>
          <w:szCs w:val="28"/>
        </w:rPr>
      </w:pPr>
      <w:r>
        <w:rPr>
          <w:sz w:val="28"/>
          <w:szCs w:val="28"/>
        </w:rPr>
        <w:t>Место резервации инфекционных зачатков определяет появление любого заболевания. Главными источниками инфекции корневыми гнилями у зерновых культур являются пораженные растительные остатки, которые составляют почвенный субстрат на поле. Считается, что именно этот субстрат, который является основным местом обитания патогенных микроорганизмов, является источником заражения выращиваемых растений [26].</w:t>
      </w:r>
    </w:p>
    <w:p w14:paraId="1C31F56B" w14:textId="77777777" w:rsidR="00971E68" w:rsidRDefault="005C1566">
      <w:pPr>
        <w:ind w:firstLine="709"/>
        <w:jc w:val="both"/>
        <w:rPr>
          <w:sz w:val="28"/>
          <w:szCs w:val="28"/>
        </w:rPr>
      </w:pPr>
      <w:r>
        <w:rPr>
          <w:sz w:val="28"/>
          <w:szCs w:val="28"/>
        </w:rPr>
        <w:t xml:space="preserve">В Восточном Казахстане основным источником инфекции является зараженный семенной материал. В течение 2008–2010 годов был проведен анализ фитопатологии семян из различных природно-климатических зон области, который показал высокую степень их зараженности. Процент поражения варьировал от 3 до 14, а максимальное значение составило 41,5% для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В разные годы, процент поражения семян грибами </w:t>
      </w:r>
      <w:proofErr w:type="spellStart"/>
      <w:r>
        <w:rPr>
          <w:i/>
          <w:sz w:val="28"/>
          <w:szCs w:val="28"/>
        </w:rPr>
        <w:t>Fusarium</w:t>
      </w:r>
      <w:proofErr w:type="spellEnd"/>
      <w:r>
        <w:rPr>
          <w:sz w:val="28"/>
          <w:szCs w:val="28"/>
        </w:rPr>
        <w:t xml:space="preserve"> </w:t>
      </w:r>
      <w:proofErr w:type="spellStart"/>
      <w:r>
        <w:rPr>
          <w:sz w:val="28"/>
          <w:szCs w:val="28"/>
        </w:rPr>
        <w:t>spp</w:t>
      </w:r>
      <w:proofErr w:type="spellEnd"/>
      <w:r>
        <w:rPr>
          <w:sz w:val="28"/>
          <w:szCs w:val="28"/>
        </w:rPr>
        <w:t>. колебался от 0,6 до 6,8% [27].</w:t>
      </w:r>
    </w:p>
    <w:p w14:paraId="43A0D8B2" w14:textId="77777777" w:rsidR="00971E68" w:rsidRDefault="005C1566">
      <w:pPr>
        <w:ind w:firstLine="709"/>
        <w:jc w:val="both"/>
        <w:rPr>
          <w:sz w:val="28"/>
          <w:szCs w:val="28"/>
        </w:rPr>
      </w:pPr>
      <w:r>
        <w:rPr>
          <w:sz w:val="28"/>
          <w:szCs w:val="28"/>
        </w:rPr>
        <w:t xml:space="preserve">Еще одним источником заражения молодых растений являются инфицированные растительные остатки, находящиеся на поверхности почвы. При увеличении числа конидий </w:t>
      </w:r>
      <w:r>
        <w:rPr>
          <w:i/>
          <w:sz w:val="28"/>
          <w:szCs w:val="28"/>
        </w:rPr>
        <w:t xml:space="preserve">B. </w:t>
      </w:r>
      <w:proofErr w:type="spellStart"/>
      <w:r>
        <w:rPr>
          <w:i/>
          <w:sz w:val="28"/>
          <w:szCs w:val="28"/>
        </w:rPr>
        <w:t>sorokiniana</w:t>
      </w:r>
      <w:proofErr w:type="spellEnd"/>
      <w:r>
        <w:rPr>
          <w:i/>
          <w:sz w:val="28"/>
          <w:szCs w:val="28"/>
        </w:rPr>
        <w:t xml:space="preserve"> </w:t>
      </w:r>
      <w:r>
        <w:rPr>
          <w:sz w:val="28"/>
          <w:szCs w:val="28"/>
        </w:rPr>
        <w:t xml:space="preserve">в почве отмечается уменьшение высоты растений, кустистости и </w:t>
      </w:r>
      <w:proofErr w:type="spellStart"/>
      <w:r>
        <w:rPr>
          <w:sz w:val="28"/>
          <w:szCs w:val="28"/>
        </w:rPr>
        <w:t>озерненности</w:t>
      </w:r>
      <w:proofErr w:type="spellEnd"/>
      <w:r>
        <w:rPr>
          <w:sz w:val="28"/>
          <w:szCs w:val="28"/>
        </w:rPr>
        <w:t xml:space="preserve"> колоса [28-29].</w:t>
      </w:r>
    </w:p>
    <w:p w14:paraId="0CA601CE" w14:textId="77777777" w:rsidR="00971E68" w:rsidRDefault="00971E68">
      <w:pPr>
        <w:ind w:firstLine="709"/>
        <w:jc w:val="both"/>
        <w:rPr>
          <w:sz w:val="28"/>
          <w:szCs w:val="28"/>
        </w:rPr>
      </w:pPr>
    </w:p>
    <w:p w14:paraId="579FE6D8" w14:textId="77777777" w:rsidR="003F3210" w:rsidRDefault="005C1566" w:rsidP="003F3210">
      <w:pPr>
        <w:ind w:firstLine="709"/>
        <w:rPr>
          <w:b/>
          <w:sz w:val="28"/>
          <w:szCs w:val="28"/>
        </w:rPr>
      </w:pPr>
      <w:r>
        <w:rPr>
          <w:b/>
          <w:sz w:val="28"/>
          <w:szCs w:val="28"/>
        </w:rPr>
        <w:t>1.3 Выделения и идентификация болезни</w:t>
      </w:r>
    </w:p>
    <w:p w14:paraId="2C67D05A" w14:textId="77777777" w:rsidR="003F3210" w:rsidRDefault="003F3210" w:rsidP="003F3210">
      <w:pPr>
        <w:ind w:firstLine="709"/>
        <w:rPr>
          <w:b/>
          <w:sz w:val="28"/>
          <w:szCs w:val="28"/>
        </w:rPr>
      </w:pPr>
    </w:p>
    <w:p w14:paraId="25B0C50B" w14:textId="77777777" w:rsidR="003F3210" w:rsidRPr="003F3210" w:rsidRDefault="005C1566" w:rsidP="003F3210">
      <w:pPr>
        <w:ind w:firstLine="709"/>
        <w:rPr>
          <w:b/>
          <w:i/>
          <w:sz w:val="28"/>
          <w:szCs w:val="28"/>
        </w:rPr>
      </w:pPr>
      <w:r>
        <w:rPr>
          <w:b/>
          <w:sz w:val="28"/>
          <w:szCs w:val="28"/>
        </w:rPr>
        <w:t xml:space="preserve">1.3.1 Морфологические и биологические особенности возбудителей корневой гнили рода </w:t>
      </w:r>
      <w:proofErr w:type="spellStart"/>
      <w:r>
        <w:rPr>
          <w:b/>
          <w:i/>
          <w:sz w:val="28"/>
          <w:szCs w:val="28"/>
        </w:rPr>
        <w:t>Bipolaris</w:t>
      </w:r>
      <w:proofErr w:type="spellEnd"/>
      <w:r>
        <w:rPr>
          <w:b/>
          <w:i/>
          <w:sz w:val="28"/>
          <w:szCs w:val="28"/>
        </w:rPr>
        <w:t xml:space="preserve"> </w:t>
      </w:r>
      <w:proofErr w:type="spellStart"/>
      <w:r>
        <w:rPr>
          <w:b/>
          <w:i/>
          <w:sz w:val="28"/>
          <w:szCs w:val="28"/>
        </w:rPr>
        <w:t>sorokiniana</w:t>
      </w:r>
      <w:proofErr w:type="spellEnd"/>
    </w:p>
    <w:p w14:paraId="09840141" w14:textId="77777777" w:rsidR="00971E68" w:rsidRDefault="00971E68">
      <w:pPr>
        <w:ind w:firstLine="709"/>
        <w:rPr>
          <w:sz w:val="28"/>
          <w:szCs w:val="28"/>
        </w:rPr>
      </w:pPr>
    </w:p>
    <w:p w14:paraId="2830CE51" w14:textId="77777777" w:rsidR="00971E68" w:rsidRDefault="005C1566">
      <w:pPr>
        <w:ind w:firstLine="709"/>
        <w:jc w:val="both"/>
        <w:rPr>
          <w:sz w:val="28"/>
          <w:szCs w:val="28"/>
        </w:rPr>
      </w:pPr>
      <w:r>
        <w:rPr>
          <w:sz w:val="28"/>
          <w:szCs w:val="28"/>
        </w:rPr>
        <w:lastRenderedPageBreak/>
        <w:t xml:space="preserve">Ученые из Турции изучали биологические особенности обыкновенной корневой гнили тритикале, вызванной </w:t>
      </w:r>
      <w:r>
        <w:rPr>
          <w:i/>
          <w:sz w:val="28"/>
          <w:szCs w:val="28"/>
        </w:rPr>
        <w:t xml:space="preserve">B. </w:t>
      </w:r>
      <w:proofErr w:type="spellStart"/>
      <w:r>
        <w:rPr>
          <w:i/>
          <w:sz w:val="28"/>
          <w:szCs w:val="28"/>
        </w:rPr>
        <w:t>sorokiniana</w:t>
      </w:r>
      <w:proofErr w:type="spellEnd"/>
      <w:r>
        <w:rPr>
          <w:sz w:val="28"/>
          <w:szCs w:val="28"/>
        </w:rPr>
        <w:t>, и обнаружили, что гриб вызывает замедление роста и некроз междоузлий на корнях [30].</w:t>
      </w:r>
    </w:p>
    <w:p w14:paraId="7367B9A3" w14:textId="77777777" w:rsidR="00971E68" w:rsidRDefault="005C1566">
      <w:pPr>
        <w:ind w:firstLine="709"/>
        <w:jc w:val="both"/>
        <w:rPr>
          <w:sz w:val="28"/>
          <w:szCs w:val="28"/>
        </w:rPr>
      </w:pPr>
      <w:r>
        <w:rPr>
          <w:sz w:val="28"/>
          <w:szCs w:val="28"/>
        </w:rPr>
        <w:t xml:space="preserve">Исследование бразильских ученых по изучению </w:t>
      </w:r>
      <w:r>
        <w:rPr>
          <w:i/>
          <w:sz w:val="28"/>
          <w:szCs w:val="28"/>
        </w:rPr>
        <w:t xml:space="preserve">B. </w:t>
      </w:r>
      <w:proofErr w:type="spellStart"/>
      <w:r>
        <w:rPr>
          <w:i/>
          <w:sz w:val="28"/>
          <w:szCs w:val="28"/>
        </w:rPr>
        <w:t>sorokiniana</w:t>
      </w:r>
      <w:proofErr w:type="spellEnd"/>
      <w:r>
        <w:rPr>
          <w:sz w:val="28"/>
          <w:szCs w:val="28"/>
        </w:rPr>
        <w:t xml:space="preserve"> показало, что изоляты данного организма проявляют морфологическую и физиологическую изменчивость, разделяются на пять морфологических групп, имеют вариации ферментативной активности, различную степень вирулентности в зависимости от географического региона и морфологической группы, а также отличаются общим белковым профилем, что может быть полезным для идентификации видов [31].</w:t>
      </w:r>
    </w:p>
    <w:p w14:paraId="6D49959A" w14:textId="77777777" w:rsidR="00971E68" w:rsidRDefault="005C1566">
      <w:pPr>
        <w:ind w:firstLine="709"/>
        <w:jc w:val="both"/>
        <w:rPr>
          <w:sz w:val="28"/>
          <w:szCs w:val="28"/>
        </w:rPr>
      </w:pPr>
      <w:r>
        <w:rPr>
          <w:sz w:val="28"/>
          <w:szCs w:val="28"/>
        </w:rPr>
        <w:t xml:space="preserve">В своей работе Кристенсен (1922) описал четыре биологические специализации </w:t>
      </w:r>
      <w:proofErr w:type="spellStart"/>
      <w:r>
        <w:rPr>
          <w:i/>
          <w:sz w:val="28"/>
          <w:szCs w:val="28"/>
        </w:rPr>
        <w:t>Helminthosporium</w:t>
      </w:r>
      <w:proofErr w:type="spellEnd"/>
      <w:r>
        <w:rPr>
          <w:i/>
          <w:sz w:val="28"/>
          <w:szCs w:val="28"/>
        </w:rPr>
        <w:t xml:space="preserve"> </w:t>
      </w:r>
      <w:proofErr w:type="spellStart"/>
      <w:r>
        <w:rPr>
          <w:i/>
          <w:sz w:val="28"/>
          <w:szCs w:val="28"/>
        </w:rPr>
        <w:t>sativum</w:t>
      </w:r>
      <w:proofErr w:type="spellEnd"/>
      <w:r>
        <w:rPr>
          <w:sz w:val="28"/>
          <w:szCs w:val="28"/>
        </w:rPr>
        <w:t xml:space="preserve">, которые отличались физиологически по скорости и характеру роста на одних и тех же средах, а также вызывали различную степень заражения на одних и тех же злаках, и травах. Также были наблюдения по различии в длине, ширине и количестве перегородок конидий четырех биологических форм </w:t>
      </w:r>
      <w:proofErr w:type="spellStart"/>
      <w:r>
        <w:rPr>
          <w:i/>
          <w:sz w:val="28"/>
          <w:szCs w:val="28"/>
        </w:rPr>
        <w:t>Helminthosporium</w:t>
      </w:r>
      <w:proofErr w:type="spellEnd"/>
      <w:r>
        <w:rPr>
          <w:i/>
          <w:sz w:val="28"/>
          <w:szCs w:val="28"/>
        </w:rPr>
        <w:t xml:space="preserve"> </w:t>
      </w:r>
      <w:proofErr w:type="spellStart"/>
      <w:r>
        <w:rPr>
          <w:i/>
          <w:sz w:val="28"/>
          <w:szCs w:val="28"/>
        </w:rPr>
        <w:t>sativum</w:t>
      </w:r>
      <w:proofErr w:type="spellEnd"/>
      <w:r>
        <w:rPr>
          <w:sz w:val="28"/>
          <w:szCs w:val="28"/>
        </w:rPr>
        <w:t xml:space="preserve"> [32].</w:t>
      </w:r>
    </w:p>
    <w:p w14:paraId="3AFD2AA9" w14:textId="77777777" w:rsidR="00971E68" w:rsidRDefault="005C1566">
      <w:pPr>
        <w:ind w:firstLine="709"/>
        <w:jc w:val="both"/>
        <w:rPr>
          <w:sz w:val="28"/>
          <w:szCs w:val="28"/>
        </w:rPr>
      </w:pPr>
      <w:r>
        <w:rPr>
          <w:sz w:val="28"/>
          <w:szCs w:val="28"/>
        </w:rPr>
        <w:t xml:space="preserve">В работе Кристенсена (1925) было выделено 37 рас </w:t>
      </w:r>
      <w:proofErr w:type="spellStart"/>
      <w:r>
        <w:rPr>
          <w:i/>
          <w:sz w:val="28"/>
          <w:szCs w:val="28"/>
        </w:rPr>
        <w:t>Helminthosporium</w:t>
      </w:r>
      <w:proofErr w:type="spellEnd"/>
      <w:r>
        <w:rPr>
          <w:i/>
          <w:sz w:val="28"/>
          <w:szCs w:val="28"/>
        </w:rPr>
        <w:t xml:space="preserve"> </w:t>
      </w:r>
      <w:proofErr w:type="spellStart"/>
      <w:r>
        <w:rPr>
          <w:i/>
          <w:sz w:val="28"/>
          <w:szCs w:val="28"/>
        </w:rPr>
        <w:t>sativum</w:t>
      </w:r>
      <w:proofErr w:type="spellEnd"/>
      <w:r>
        <w:rPr>
          <w:sz w:val="28"/>
          <w:szCs w:val="28"/>
        </w:rPr>
        <w:t xml:space="preserve"> на основе анализа их морфологических и патологических признаков. В своей публикации </w:t>
      </w:r>
      <w:proofErr w:type="spellStart"/>
      <w:r>
        <w:rPr>
          <w:i/>
          <w:sz w:val="28"/>
          <w:szCs w:val="28"/>
        </w:rPr>
        <w:t>Shoemaker</w:t>
      </w:r>
      <w:proofErr w:type="spellEnd"/>
      <w:r>
        <w:rPr>
          <w:sz w:val="28"/>
          <w:szCs w:val="28"/>
        </w:rPr>
        <w:t xml:space="preserve"> (1959) отметил, что конидии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обладают веретенообразной формой, могут быть прямыми или изогнутыми, образуются биполярным прорастанием и характеризуются толстостенными эллиптическими конидиями размером 60-120 мкм × 12-20 мкм, содержащими 4-8 перегородок [33].</w:t>
      </w:r>
    </w:p>
    <w:p w14:paraId="1D5A56A9" w14:textId="77777777" w:rsidR="00971E68" w:rsidRDefault="005C1566">
      <w:pPr>
        <w:ind w:firstLine="709"/>
        <w:jc w:val="both"/>
        <w:rPr>
          <w:sz w:val="28"/>
          <w:szCs w:val="28"/>
        </w:rPr>
      </w:pPr>
      <w:proofErr w:type="spellStart"/>
      <w:r>
        <w:rPr>
          <w:i/>
          <w:sz w:val="28"/>
          <w:szCs w:val="28"/>
        </w:rPr>
        <w:t>Cochliobolus</w:t>
      </w:r>
      <w:proofErr w:type="spellEnd"/>
      <w:r>
        <w:rPr>
          <w:sz w:val="28"/>
          <w:szCs w:val="28"/>
        </w:rPr>
        <w:t xml:space="preserve"> — это род </w:t>
      </w:r>
      <w:proofErr w:type="spellStart"/>
      <w:r>
        <w:rPr>
          <w:sz w:val="28"/>
          <w:szCs w:val="28"/>
        </w:rPr>
        <w:t>демациевых</w:t>
      </w:r>
      <w:proofErr w:type="spellEnd"/>
      <w:r>
        <w:rPr>
          <w:sz w:val="28"/>
          <w:szCs w:val="28"/>
        </w:rPr>
        <w:t xml:space="preserve"> грибов, относящихся к семейству </w:t>
      </w:r>
      <w:proofErr w:type="spellStart"/>
      <w:r>
        <w:rPr>
          <w:i/>
          <w:sz w:val="28"/>
          <w:szCs w:val="28"/>
        </w:rPr>
        <w:t>Pleosporaceae</w:t>
      </w:r>
      <w:proofErr w:type="spellEnd"/>
      <w:r>
        <w:rPr>
          <w:sz w:val="28"/>
          <w:szCs w:val="28"/>
        </w:rPr>
        <w:t xml:space="preserve">. Он известен по всему миру как патоген, в основном атакующий злаки и вызывающий разрушительные эпидемии важных сельскохозяйственных культур, таких как пшеница, рис и кукуруза. Виды </w:t>
      </w:r>
      <w:proofErr w:type="spellStart"/>
      <w:r>
        <w:rPr>
          <w:i/>
          <w:sz w:val="28"/>
          <w:szCs w:val="28"/>
        </w:rPr>
        <w:t>Cochliobolus</w:t>
      </w:r>
      <w:proofErr w:type="spellEnd"/>
      <w:r>
        <w:rPr>
          <w:sz w:val="28"/>
          <w:szCs w:val="28"/>
        </w:rPr>
        <w:t xml:space="preserve"> имеют </w:t>
      </w:r>
      <w:proofErr w:type="spellStart"/>
      <w:r>
        <w:rPr>
          <w:sz w:val="28"/>
          <w:szCs w:val="28"/>
        </w:rPr>
        <w:t>анаморфные</w:t>
      </w:r>
      <w:proofErr w:type="spellEnd"/>
      <w:r>
        <w:rPr>
          <w:sz w:val="28"/>
          <w:szCs w:val="28"/>
        </w:rPr>
        <w:t xml:space="preserve"> состояния и, следовательно, являются синонимами родов </w:t>
      </w:r>
      <w:proofErr w:type="spellStart"/>
      <w:r>
        <w:rPr>
          <w:i/>
          <w:sz w:val="28"/>
          <w:szCs w:val="28"/>
        </w:rPr>
        <w:t>Bipolaris</w:t>
      </w:r>
      <w:proofErr w:type="spellEnd"/>
      <w:r>
        <w:rPr>
          <w:sz w:val="28"/>
          <w:szCs w:val="28"/>
        </w:rPr>
        <w:t xml:space="preserve"> или </w:t>
      </w:r>
      <w:proofErr w:type="spellStart"/>
      <w:r>
        <w:rPr>
          <w:i/>
          <w:sz w:val="28"/>
          <w:szCs w:val="28"/>
        </w:rPr>
        <w:t>Curvularia</w:t>
      </w:r>
      <w:proofErr w:type="spellEnd"/>
      <w:r>
        <w:rPr>
          <w:sz w:val="28"/>
          <w:szCs w:val="28"/>
        </w:rPr>
        <w:t xml:space="preserve">. Этот обзор фокусируется на видовом разнообразии </w:t>
      </w:r>
      <w:proofErr w:type="spellStart"/>
      <w:r>
        <w:rPr>
          <w:i/>
          <w:sz w:val="28"/>
          <w:szCs w:val="28"/>
        </w:rPr>
        <w:t>Cochliobolus</w:t>
      </w:r>
      <w:proofErr w:type="spellEnd"/>
      <w:r>
        <w:rPr>
          <w:sz w:val="28"/>
          <w:szCs w:val="28"/>
        </w:rPr>
        <w:t xml:space="preserve"> в качестве моделей грибов, богатых терапевтическими веществами, которые могут быть использованы для различных целей. Также отмечается важность и потенциал этого гриба для дальнейших исследований в области поиска, изоляции и очистки известных метаболитов, а также обнаружения новых метаболитов, которые могут иметь практическое применение [34].</w:t>
      </w:r>
    </w:p>
    <w:p w14:paraId="2DBB4CE4" w14:textId="77777777" w:rsidR="00971E68" w:rsidRDefault="005C1566">
      <w:pPr>
        <w:ind w:firstLine="709"/>
        <w:jc w:val="both"/>
        <w:rPr>
          <w:sz w:val="28"/>
          <w:szCs w:val="28"/>
        </w:rPr>
      </w:pPr>
      <w:r>
        <w:rPr>
          <w:sz w:val="28"/>
          <w:szCs w:val="28"/>
        </w:rPr>
        <w:t xml:space="preserve">Исследование </w:t>
      </w:r>
      <w:proofErr w:type="spellStart"/>
      <w:r>
        <w:rPr>
          <w:sz w:val="28"/>
          <w:szCs w:val="28"/>
        </w:rPr>
        <w:t>Anonymous</w:t>
      </w:r>
      <w:proofErr w:type="spellEnd"/>
      <w:r>
        <w:rPr>
          <w:sz w:val="28"/>
          <w:szCs w:val="28"/>
        </w:rPr>
        <w:t xml:space="preserve"> (1975) показало, что начальный pH и концентрация сахарозы влияют на спорообразование и характеристики конидий у видов </w:t>
      </w:r>
      <w:proofErr w:type="spellStart"/>
      <w:r>
        <w:rPr>
          <w:i/>
          <w:sz w:val="28"/>
          <w:szCs w:val="28"/>
        </w:rPr>
        <w:t>Bipolaris</w:t>
      </w:r>
      <w:proofErr w:type="spellEnd"/>
      <w:r>
        <w:rPr>
          <w:sz w:val="28"/>
          <w:szCs w:val="28"/>
        </w:rPr>
        <w:t xml:space="preserve">. </w:t>
      </w:r>
      <w:r>
        <w:rPr>
          <w:i/>
          <w:sz w:val="28"/>
          <w:szCs w:val="28"/>
        </w:rPr>
        <w:t xml:space="preserve">B. </w:t>
      </w:r>
      <w:proofErr w:type="spellStart"/>
      <w:r>
        <w:rPr>
          <w:i/>
          <w:sz w:val="28"/>
          <w:szCs w:val="28"/>
        </w:rPr>
        <w:t>sorokiniana</w:t>
      </w:r>
      <w:proofErr w:type="spellEnd"/>
      <w:r>
        <w:rPr>
          <w:sz w:val="28"/>
          <w:szCs w:val="28"/>
        </w:rPr>
        <w:t xml:space="preserve"> и </w:t>
      </w:r>
      <w:proofErr w:type="spellStart"/>
      <w:r>
        <w:rPr>
          <w:i/>
          <w:sz w:val="28"/>
          <w:szCs w:val="28"/>
        </w:rPr>
        <w:t>B.zeicola</w:t>
      </w:r>
      <w:proofErr w:type="spellEnd"/>
      <w:r>
        <w:rPr>
          <w:sz w:val="28"/>
          <w:szCs w:val="28"/>
        </w:rPr>
        <w:t xml:space="preserve"> имели хорошую </w:t>
      </w:r>
      <w:proofErr w:type="spellStart"/>
      <w:r>
        <w:rPr>
          <w:sz w:val="28"/>
          <w:szCs w:val="28"/>
        </w:rPr>
        <w:t>спорообразовательную</w:t>
      </w:r>
      <w:proofErr w:type="spellEnd"/>
      <w:r>
        <w:rPr>
          <w:sz w:val="28"/>
          <w:szCs w:val="28"/>
        </w:rPr>
        <w:t xml:space="preserve"> активность при разных уровнях pH, в то время как </w:t>
      </w:r>
      <w:proofErr w:type="spellStart"/>
      <w:r>
        <w:rPr>
          <w:i/>
          <w:sz w:val="28"/>
          <w:szCs w:val="28"/>
        </w:rPr>
        <w:t>B.setariae</w:t>
      </w:r>
      <w:proofErr w:type="spellEnd"/>
      <w:r>
        <w:rPr>
          <w:sz w:val="28"/>
          <w:szCs w:val="28"/>
        </w:rPr>
        <w:t xml:space="preserve"> и </w:t>
      </w:r>
      <w:proofErr w:type="spellStart"/>
      <w:r>
        <w:rPr>
          <w:i/>
          <w:sz w:val="28"/>
          <w:szCs w:val="28"/>
        </w:rPr>
        <w:t>B.maydis</w:t>
      </w:r>
      <w:proofErr w:type="spellEnd"/>
      <w:r>
        <w:rPr>
          <w:sz w:val="28"/>
          <w:szCs w:val="28"/>
        </w:rPr>
        <w:t xml:space="preserve"> продуцировали меньше конидий. Длина конидий и количество перегородок у всех видов снижались при увеличении рН и концентрации сахарозы, хотя некоторые изоляты </w:t>
      </w:r>
      <w:proofErr w:type="spellStart"/>
      <w:r>
        <w:rPr>
          <w:i/>
          <w:sz w:val="28"/>
          <w:szCs w:val="28"/>
        </w:rPr>
        <w:t>B.sorokiniana</w:t>
      </w:r>
      <w:proofErr w:type="spellEnd"/>
      <w:r>
        <w:rPr>
          <w:i/>
          <w:sz w:val="28"/>
          <w:szCs w:val="28"/>
        </w:rPr>
        <w:t xml:space="preserve"> </w:t>
      </w:r>
      <w:r>
        <w:rPr>
          <w:sz w:val="28"/>
          <w:szCs w:val="28"/>
        </w:rPr>
        <w:t xml:space="preserve">проявляли большую изменчивость. Ширина конидий была менее затронута. Общие тенденции показали, что </w:t>
      </w:r>
      <w:proofErr w:type="spellStart"/>
      <w:r>
        <w:rPr>
          <w:i/>
          <w:sz w:val="28"/>
          <w:szCs w:val="28"/>
        </w:rPr>
        <w:t>B.sorokiniana</w:t>
      </w:r>
      <w:proofErr w:type="spellEnd"/>
      <w:r>
        <w:rPr>
          <w:i/>
          <w:sz w:val="28"/>
          <w:szCs w:val="28"/>
        </w:rPr>
        <w:t xml:space="preserve"> </w:t>
      </w:r>
      <w:r>
        <w:rPr>
          <w:sz w:val="28"/>
          <w:szCs w:val="28"/>
        </w:rPr>
        <w:t xml:space="preserve">был наиболее активен при низком pH и различных концентрациях сахарозы, в то время как </w:t>
      </w:r>
      <w:proofErr w:type="spellStart"/>
      <w:r>
        <w:rPr>
          <w:i/>
          <w:sz w:val="28"/>
          <w:szCs w:val="28"/>
        </w:rPr>
        <w:t>B.zeicola</w:t>
      </w:r>
      <w:proofErr w:type="spellEnd"/>
      <w:r>
        <w:rPr>
          <w:i/>
          <w:sz w:val="28"/>
          <w:szCs w:val="28"/>
        </w:rPr>
        <w:t xml:space="preserve"> </w:t>
      </w:r>
      <w:r>
        <w:rPr>
          <w:sz w:val="28"/>
          <w:szCs w:val="28"/>
        </w:rPr>
        <w:t xml:space="preserve">и </w:t>
      </w:r>
      <w:proofErr w:type="spellStart"/>
      <w:r>
        <w:rPr>
          <w:i/>
          <w:sz w:val="28"/>
          <w:szCs w:val="28"/>
        </w:rPr>
        <w:t>B.maydis</w:t>
      </w:r>
      <w:proofErr w:type="spellEnd"/>
      <w:r>
        <w:rPr>
          <w:i/>
          <w:sz w:val="28"/>
          <w:szCs w:val="28"/>
        </w:rPr>
        <w:t xml:space="preserve"> </w:t>
      </w:r>
      <w:r>
        <w:rPr>
          <w:sz w:val="28"/>
          <w:szCs w:val="28"/>
        </w:rPr>
        <w:lastRenderedPageBreak/>
        <w:t>проявляли более слабую активность, особенно при высокой концентрации сахарозы [35].</w:t>
      </w:r>
    </w:p>
    <w:p w14:paraId="058182D9" w14:textId="77777777" w:rsidR="00971E68" w:rsidRDefault="005C1566">
      <w:pPr>
        <w:ind w:firstLine="709"/>
        <w:jc w:val="both"/>
        <w:rPr>
          <w:sz w:val="28"/>
          <w:szCs w:val="28"/>
        </w:rPr>
      </w:pPr>
      <w:r>
        <w:rPr>
          <w:sz w:val="28"/>
          <w:szCs w:val="28"/>
        </w:rPr>
        <w:t xml:space="preserve">Исследование </w:t>
      </w:r>
      <w:proofErr w:type="spellStart"/>
      <w:r>
        <w:rPr>
          <w:sz w:val="28"/>
          <w:szCs w:val="28"/>
        </w:rPr>
        <w:t>Ahmed</w:t>
      </w:r>
      <w:proofErr w:type="spellEnd"/>
      <w:r>
        <w:rPr>
          <w:sz w:val="28"/>
          <w:szCs w:val="28"/>
        </w:rPr>
        <w:t xml:space="preserve"> </w:t>
      </w:r>
      <w:proofErr w:type="spellStart"/>
      <w:r>
        <w:rPr>
          <w:sz w:val="28"/>
          <w:szCs w:val="28"/>
        </w:rPr>
        <w:t>et</w:t>
      </w:r>
      <w:proofErr w:type="spellEnd"/>
      <w:r>
        <w:rPr>
          <w:sz w:val="28"/>
          <w:szCs w:val="28"/>
        </w:rPr>
        <w:t xml:space="preserve"> </w:t>
      </w:r>
      <w:proofErr w:type="spellStart"/>
      <w:r>
        <w:rPr>
          <w:sz w:val="28"/>
          <w:szCs w:val="28"/>
        </w:rPr>
        <w:t>al</w:t>
      </w:r>
      <w:proofErr w:type="spellEnd"/>
      <w:r>
        <w:rPr>
          <w:sz w:val="28"/>
          <w:szCs w:val="28"/>
        </w:rPr>
        <w:t xml:space="preserve">. (1997) проведено на 27 изолятах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собранных из 14 районов, где выращивается пшеница в Бангладеш. Наблюдались физиологические и морфологические различия среди этих изолятов. Колонии имели различные цвета, такие как пепельно-коричневый, оливково-зеленый, светло-зеленый или темно-зеленый, а также различные типы краев - правильные или волнистые. Текстура колоний варьировала от пушистой, раскидистой до бархатистой, и некоторые изоляты имели секторную структуру, а другие - нет. Количество клеток на конидию колебалось от 3 до 10, а длина и ширина конидий различались в диапазоне от 35 до 270 мкм и от 15 до 65 мкм соответственно, в зависимости от каждого изолята [36].</w:t>
      </w:r>
    </w:p>
    <w:p w14:paraId="54858544" w14:textId="77777777" w:rsidR="00971E68" w:rsidRDefault="005C1566">
      <w:pPr>
        <w:ind w:firstLine="709"/>
        <w:jc w:val="both"/>
        <w:rPr>
          <w:sz w:val="28"/>
          <w:szCs w:val="28"/>
        </w:rPr>
      </w:pPr>
      <w:r>
        <w:rPr>
          <w:sz w:val="28"/>
          <w:szCs w:val="28"/>
        </w:rPr>
        <w:t xml:space="preserve">Исследование </w:t>
      </w:r>
      <w:proofErr w:type="spellStart"/>
      <w:r>
        <w:rPr>
          <w:sz w:val="28"/>
          <w:szCs w:val="28"/>
        </w:rPr>
        <w:t>Poloniet</w:t>
      </w:r>
      <w:proofErr w:type="spellEnd"/>
      <w:r>
        <w:rPr>
          <w:sz w:val="28"/>
          <w:szCs w:val="28"/>
        </w:rPr>
        <w:t xml:space="preserve"> </w:t>
      </w:r>
      <w:proofErr w:type="spellStart"/>
      <w:r>
        <w:rPr>
          <w:sz w:val="28"/>
          <w:szCs w:val="28"/>
        </w:rPr>
        <w:t>al</w:t>
      </w:r>
      <w:proofErr w:type="spellEnd"/>
      <w:r>
        <w:rPr>
          <w:sz w:val="28"/>
          <w:szCs w:val="28"/>
        </w:rPr>
        <w:t xml:space="preserve">. (2008) утверждает, что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w:t>
      </w:r>
      <w:proofErr w:type="spellStart"/>
      <w:r>
        <w:rPr>
          <w:sz w:val="28"/>
          <w:szCs w:val="28"/>
        </w:rPr>
        <w:t>фитопатоген</w:t>
      </w:r>
      <w:proofErr w:type="spellEnd"/>
      <w:r>
        <w:rPr>
          <w:sz w:val="28"/>
          <w:szCs w:val="28"/>
        </w:rPr>
        <w:t xml:space="preserve">, играет важную роль в регионах, где выращивается пшеница, вызывая различные заболевания, такие как пятнистость, обыкновенная корневая гниль и пятнистость зерна. Гриб широко распространен и наносит значительный ущерб производству и продаже зерна. </w:t>
      </w:r>
      <w:r>
        <w:rPr>
          <w:i/>
          <w:sz w:val="28"/>
          <w:szCs w:val="28"/>
        </w:rPr>
        <w:t xml:space="preserve">B. </w:t>
      </w:r>
      <w:proofErr w:type="spellStart"/>
      <w:r>
        <w:rPr>
          <w:i/>
          <w:sz w:val="28"/>
          <w:szCs w:val="28"/>
        </w:rPr>
        <w:t>sorokiniana</w:t>
      </w:r>
      <w:proofErr w:type="spellEnd"/>
      <w:r>
        <w:rPr>
          <w:sz w:val="28"/>
          <w:szCs w:val="28"/>
        </w:rPr>
        <w:t xml:space="preserve"> обладает высокой физиологической и морфологической изменчивостью, что затрудняет разработку мер борьбы с ним. Из 21 отобранных изолятов </w:t>
      </w:r>
      <w:r>
        <w:rPr>
          <w:i/>
          <w:sz w:val="28"/>
          <w:szCs w:val="28"/>
        </w:rPr>
        <w:t xml:space="preserve">B. </w:t>
      </w:r>
      <w:proofErr w:type="spellStart"/>
      <w:r>
        <w:rPr>
          <w:i/>
          <w:sz w:val="28"/>
          <w:szCs w:val="28"/>
        </w:rPr>
        <w:t>sorokiniana</w:t>
      </w:r>
      <w:proofErr w:type="spellEnd"/>
      <w:r>
        <w:rPr>
          <w:sz w:val="28"/>
          <w:szCs w:val="28"/>
        </w:rPr>
        <w:t xml:space="preserve"> были получены </w:t>
      </w:r>
      <w:proofErr w:type="spellStart"/>
      <w:r>
        <w:rPr>
          <w:sz w:val="28"/>
          <w:szCs w:val="28"/>
        </w:rPr>
        <w:t>полиспоровые</w:t>
      </w:r>
      <w:proofErr w:type="spellEnd"/>
      <w:r>
        <w:rPr>
          <w:sz w:val="28"/>
          <w:szCs w:val="28"/>
        </w:rPr>
        <w:t xml:space="preserve"> и </w:t>
      </w:r>
      <w:proofErr w:type="spellStart"/>
      <w:r>
        <w:rPr>
          <w:sz w:val="28"/>
          <w:szCs w:val="28"/>
        </w:rPr>
        <w:t>моноспоровые</w:t>
      </w:r>
      <w:proofErr w:type="spellEnd"/>
      <w:r>
        <w:rPr>
          <w:sz w:val="28"/>
          <w:szCs w:val="28"/>
        </w:rPr>
        <w:t xml:space="preserve"> культуры. Морфологические аспекты, такие как окраска, край, поверхностная структура воздушного мицелия, цвет и форма секторов, а также скорость роста изолятов, были анализированы в четырех различных средах: картофельно-</w:t>
      </w:r>
      <w:proofErr w:type="spellStart"/>
      <w:r>
        <w:rPr>
          <w:sz w:val="28"/>
          <w:szCs w:val="28"/>
        </w:rPr>
        <w:t>декстрозном</w:t>
      </w:r>
      <w:proofErr w:type="spellEnd"/>
      <w:r>
        <w:rPr>
          <w:sz w:val="28"/>
          <w:szCs w:val="28"/>
        </w:rPr>
        <w:t xml:space="preserve"> агаре (PDA), мальтозе Сабуро, галактозе Сабуро и глюкозе Сабуро. </w:t>
      </w:r>
      <w:proofErr w:type="spellStart"/>
      <w:r>
        <w:rPr>
          <w:sz w:val="28"/>
          <w:szCs w:val="28"/>
        </w:rPr>
        <w:t>Моноспоровые</w:t>
      </w:r>
      <w:proofErr w:type="spellEnd"/>
      <w:r>
        <w:rPr>
          <w:sz w:val="28"/>
          <w:szCs w:val="28"/>
        </w:rPr>
        <w:t xml:space="preserve"> культуры не показали значительной разницы в скорости роста на разных средах. Однако была отмечена некоторая морфологическая изменчивость и повторяемость изолятов в одной и той же среде. </w:t>
      </w:r>
      <w:proofErr w:type="spellStart"/>
      <w:r>
        <w:rPr>
          <w:sz w:val="28"/>
          <w:szCs w:val="28"/>
        </w:rPr>
        <w:t>Полиспоровые</w:t>
      </w:r>
      <w:proofErr w:type="spellEnd"/>
      <w:r>
        <w:rPr>
          <w:sz w:val="28"/>
          <w:szCs w:val="28"/>
        </w:rPr>
        <w:t xml:space="preserve"> культуры проявили высокую морфологическую изменчивость среди четырех сред [37].</w:t>
      </w:r>
    </w:p>
    <w:p w14:paraId="215651A7" w14:textId="77777777" w:rsidR="00971E68" w:rsidRDefault="00971E68">
      <w:pPr>
        <w:ind w:firstLine="709"/>
        <w:jc w:val="both"/>
        <w:rPr>
          <w:sz w:val="28"/>
          <w:szCs w:val="28"/>
        </w:rPr>
      </w:pPr>
    </w:p>
    <w:p w14:paraId="0787463E" w14:textId="77777777" w:rsidR="00971E68" w:rsidRDefault="005C1566">
      <w:pPr>
        <w:jc w:val="both"/>
        <w:rPr>
          <w:b/>
          <w:i/>
          <w:sz w:val="28"/>
          <w:szCs w:val="28"/>
        </w:rPr>
      </w:pPr>
      <w:r>
        <w:rPr>
          <w:b/>
          <w:sz w:val="28"/>
          <w:szCs w:val="28"/>
        </w:rPr>
        <w:t xml:space="preserve">1.3.2 Молекулярно-генетическая диагностика грибов рода </w:t>
      </w:r>
      <w:proofErr w:type="spellStart"/>
      <w:r>
        <w:rPr>
          <w:b/>
          <w:i/>
          <w:sz w:val="28"/>
          <w:szCs w:val="28"/>
        </w:rPr>
        <w:t>Bipolaris</w:t>
      </w:r>
      <w:proofErr w:type="spellEnd"/>
      <w:r>
        <w:rPr>
          <w:b/>
          <w:i/>
          <w:sz w:val="28"/>
          <w:szCs w:val="28"/>
        </w:rPr>
        <w:t xml:space="preserve"> </w:t>
      </w:r>
      <w:proofErr w:type="spellStart"/>
      <w:r>
        <w:rPr>
          <w:b/>
          <w:i/>
          <w:sz w:val="28"/>
          <w:szCs w:val="28"/>
        </w:rPr>
        <w:t>sorokiniana</w:t>
      </w:r>
      <w:proofErr w:type="spellEnd"/>
    </w:p>
    <w:p w14:paraId="6B9E7271" w14:textId="77777777" w:rsidR="00971E68" w:rsidRDefault="00971E68">
      <w:pPr>
        <w:jc w:val="both"/>
        <w:rPr>
          <w:i/>
          <w:sz w:val="28"/>
          <w:szCs w:val="28"/>
        </w:rPr>
      </w:pPr>
    </w:p>
    <w:p w14:paraId="3899428D" w14:textId="77777777" w:rsidR="00971E68" w:rsidRDefault="005C1566">
      <w:pPr>
        <w:ind w:firstLine="709"/>
        <w:jc w:val="both"/>
        <w:rPr>
          <w:sz w:val="28"/>
          <w:szCs w:val="28"/>
        </w:rPr>
      </w:pPr>
      <w:r>
        <w:rPr>
          <w:sz w:val="28"/>
          <w:szCs w:val="28"/>
        </w:rPr>
        <w:t xml:space="preserve">Род </w:t>
      </w:r>
      <w:proofErr w:type="spellStart"/>
      <w:r>
        <w:rPr>
          <w:i/>
          <w:sz w:val="28"/>
          <w:szCs w:val="28"/>
        </w:rPr>
        <w:t>Bipolaris</w:t>
      </w:r>
      <w:proofErr w:type="spellEnd"/>
      <w:r>
        <w:rPr>
          <w:sz w:val="28"/>
          <w:szCs w:val="28"/>
        </w:rPr>
        <w:t xml:space="preserve"> - группа патогенов растений с глобальным распространением, но признание его видов было неопределенным из-за отсутствия молекулярных данных и перекрывающихся морфологических характеристик. Авторы пересмотрели род </w:t>
      </w:r>
      <w:proofErr w:type="spellStart"/>
      <w:r>
        <w:rPr>
          <w:i/>
          <w:sz w:val="28"/>
          <w:szCs w:val="28"/>
        </w:rPr>
        <w:t>Bipolaris</w:t>
      </w:r>
      <w:proofErr w:type="spellEnd"/>
      <w:r>
        <w:rPr>
          <w:sz w:val="28"/>
          <w:szCs w:val="28"/>
        </w:rPr>
        <w:t xml:space="preserve"> на основе данных о последовательности ДНК, используя живые культуры изолятов, </w:t>
      </w:r>
      <w:proofErr w:type="spellStart"/>
      <w:r>
        <w:rPr>
          <w:sz w:val="28"/>
          <w:szCs w:val="28"/>
        </w:rPr>
        <w:t>экзотипные</w:t>
      </w:r>
      <w:proofErr w:type="spellEnd"/>
      <w:r>
        <w:rPr>
          <w:sz w:val="28"/>
          <w:szCs w:val="28"/>
        </w:rPr>
        <w:t xml:space="preserve"> культуры и наблюдения типовых и дополнительных образцов. Был проведен анализ генов ITS, GPDH и TEF для восстановления филогении рода </w:t>
      </w:r>
      <w:proofErr w:type="spellStart"/>
      <w:r>
        <w:rPr>
          <w:sz w:val="28"/>
          <w:szCs w:val="28"/>
        </w:rPr>
        <w:t>Bipolaris</w:t>
      </w:r>
      <w:proofErr w:type="spellEnd"/>
      <w:r>
        <w:rPr>
          <w:sz w:val="28"/>
          <w:szCs w:val="28"/>
        </w:rPr>
        <w:t xml:space="preserve"> и уточнили таксономию, хозяйственные связи, географическое распространение и синонимию видов [38].  </w:t>
      </w:r>
    </w:p>
    <w:p w14:paraId="6A9AEB78" w14:textId="77777777" w:rsidR="00971E68" w:rsidRDefault="005C1566">
      <w:pPr>
        <w:ind w:firstLine="709"/>
        <w:jc w:val="both"/>
        <w:rPr>
          <w:sz w:val="28"/>
          <w:szCs w:val="28"/>
        </w:rPr>
      </w:pPr>
      <w:r>
        <w:rPr>
          <w:sz w:val="28"/>
          <w:szCs w:val="28"/>
        </w:rPr>
        <w:t xml:space="preserve">Генетическая структура популяции, генетическое разнообразие и анализа плазмы зародыша являются полезными инструментами для выбора стратегии использования устойчивых сортов. Использование молекулярных маркеров, </w:t>
      </w:r>
      <w:r>
        <w:rPr>
          <w:sz w:val="28"/>
          <w:szCs w:val="28"/>
        </w:rPr>
        <w:lastRenderedPageBreak/>
        <w:t xml:space="preserve">основанных на естественных полиморфизмах в ДНК, создает основу для разработки стратегий генетического разнообразия с практическими целями [39]. </w:t>
      </w:r>
    </w:p>
    <w:p w14:paraId="5448490A" w14:textId="77777777" w:rsidR="00971E68" w:rsidRDefault="005C1566">
      <w:pPr>
        <w:ind w:firstLine="709"/>
        <w:jc w:val="both"/>
        <w:rPr>
          <w:sz w:val="28"/>
          <w:szCs w:val="28"/>
        </w:rPr>
      </w:pPr>
      <w:r>
        <w:rPr>
          <w:sz w:val="28"/>
          <w:szCs w:val="28"/>
        </w:rPr>
        <w:t xml:space="preserve">В недавнем исследовании Аяна и коллег (2018) по </w:t>
      </w:r>
      <w:proofErr w:type="spellStart"/>
      <w:r>
        <w:rPr>
          <w:sz w:val="28"/>
          <w:szCs w:val="28"/>
        </w:rPr>
        <w:t>полногеномному</w:t>
      </w:r>
      <w:proofErr w:type="spellEnd"/>
      <w:r>
        <w:rPr>
          <w:sz w:val="28"/>
          <w:szCs w:val="28"/>
        </w:rPr>
        <w:t xml:space="preserve"> анализу ассоциации между патогеном ОКГ и устойчивостью </w:t>
      </w:r>
      <w:r>
        <w:rPr>
          <w:i/>
          <w:sz w:val="28"/>
          <w:szCs w:val="28"/>
        </w:rPr>
        <w:t xml:space="preserve">B. </w:t>
      </w:r>
      <w:proofErr w:type="spellStart"/>
      <w:r>
        <w:rPr>
          <w:i/>
          <w:sz w:val="28"/>
          <w:szCs w:val="28"/>
        </w:rPr>
        <w:t>sorokiniana</w:t>
      </w:r>
      <w:proofErr w:type="spellEnd"/>
      <w:r>
        <w:rPr>
          <w:sz w:val="28"/>
          <w:szCs w:val="28"/>
        </w:rPr>
        <w:t xml:space="preserve"> у твердой озимой пшеницы было показано, что высокоустойчивые генотипы и маркеры SNP могут быть ценными инструментами для селекции устойчивости пшеницы к ОКГ [40].</w:t>
      </w:r>
    </w:p>
    <w:p w14:paraId="7426D46E" w14:textId="77777777" w:rsidR="00971E68" w:rsidRDefault="005C1566">
      <w:pPr>
        <w:ind w:firstLine="709"/>
        <w:jc w:val="both"/>
        <w:rPr>
          <w:sz w:val="28"/>
          <w:szCs w:val="28"/>
        </w:rPr>
      </w:pPr>
      <w:r>
        <w:rPr>
          <w:sz w:val="28"/>
          <w:szCs w:val="28"/>
        </w:rPr>
        <w:t xml:space="preserve">По данным исследований, было проведено обследование 50 полей пшеницы в течение сезонов роста 2016-2017 гг. Собрано 48 изолятов </w:t>
      </w:r>
      <w:r>
        <w:rPr>
          <w:i/>
          <w:sz w:val="28"/>
          <w:szCs w:val="28"/>
        </w:rPr>
        <w:t xml:space="preserve">B. </w:t>
      </w:r>
      <w:proofErr w:type="spellStart"/>
      <w:r>
        <w:rPr>
          <w:i/>
          <w:sz w:val="28"/>
          <w:szCs w:val="28"/>
        </w:rPr>
        <w:t>sorokiniana</w:t>
      </w:r>
      <w:proofErr w:type="spellEnd"/>
      <w:r>
        <w:rPr>
          <w:sz w:val="28"/>
          <w:szCs w:val="28"/>
        </w:rPr>
        <w:t xml:space="preserve"> из инфицированных корневых и корончатых тканей пшеницы. Изоляты были подвергнуты различным анализам, включая исследование вирулентности, морфологии, филогении и генетического разнообразия. Результаты показали, что все изоляты были патогенны в разной степени и вызывали корневую и коронную гниль. Использование маркеров SSR позволило выявить генетическое разнообразие между изолятами </w:t>
      </w:r>
      <w:r>
        <w:rPr>
          <w:i/>
          <w:sz w:val="28"/>
          <w:szCs w:val="28"/>
        </w:rPr>
        <w:t xml:space="preserve">B. </w:t>
      </w:r>
      <w:proofErr w:type="spellStart"/>
      <w:r>
        <w:rPr>
          <w:i/>
          <w:sz w:val="28"/>
          <w:szCs w:val="28"/>
        </w:rPr>
        <w:t>sorokiniana</w:t>
      </w:r>
      <w:proofErr w:type="spellEnd"/>
      <w:r>
        <w:rPr>
          <w:sz w:val="28"/>
          <w:szCs w:val="28"/>
        </w:rPr>
        <w:t>. Кластерный анализ показал, что группы изолятов не коррелировали с географическими регионами. Эти результаты говорят о возможности использования маркеров SSR для изучения генетической изменчивости и разработки стратегий контроля корневой гнили пшеницы [41].</w:t>
      </w:r>
    </w:p>
    <w:p w14:paraId="10B06AF6" w14:textId="77777777" w:rsidR="00971E68" w:rsidRDefault="005C1566">
      <w:pPr>
        <w:ind w:firstLine="709"/>
        <w:jc w:val="both"/>
        <w:rPr>
          <w:sz w:val="28"/>
          <w:szCs w:val="28"/>
        </w:rPr>
      </w:pPr>
      <w:r>
        <w:rPr>
          <w:sz w:val="28"/>
          <w:szCs w:val="28"/>
        </w:rPr>
        <w:t xml:space="preserve">Исследование Knight </w:t>
      </w:r>
      <w:proofErr w:type="spellStart"/>
      <w:r>
        <w:rPr>
          <w:sz w:val="28"/>
          <w:szCs w:val="28"/>
        </w:rPr>
        <w:t>et</w:t>
      </w:r>
      <w:proofErr w:type="spellEnd"/>
      <w:r>
        <w:rPr>
          <w:sz w:val="28"/>
          <w:szCs w:val="28"/>
        </w:rPr>
        <w:t xml:space="preserve"> </w:t>
      </w:r>
      <w:proofErr w:type="spellStart"/>
      <w:r>
        <w:rPr>
          <w:sz w:val="28"/>
          <w:szCs w:val="28"/>
        </w:rPr>
        <w:t>al</w:t>
      </w:r>
      <w:proofErr w:type="spellEnd"/>
      <w:r>
        <w:rPr>
          <w:sz w:val="28"/>
          <w:szCs w:val="28"/>
        </w:rPr>
        <w:t xml:space="preserve">. (2010) обнаружило различия внутри австралийских популяций </w:t>
      </w:r>
      <w:r>
        <w:rPr>
          <w:i/>
          <w:sz w:val="28"/>
          <w:szCs w:val="28"/>
        </w:rPr>
        <w:t xml:space="preserve">B. </w:t>
      </w:r>
      <w:proofErr w:type="spellStart"/>
      <w:r>
        <w:rPr>
          <w:i/>
          <w:sz w:val="28"/>
          <w:szCs w:val="28"/>
        </w:rPr>
        <w:t>sorokiniana</w:t>
      </w:r>
      <w:proofErr w:type="spellEnd"/>
      <w:r>
        <w:rPr>
          <w:i/>
          <w:sz w:val="28"/>
          <w:szCs w:val="28"/>
        </w:rPr>
        <w:t xml:space="preserve"> </w:t>
      </w:r>
      <w:r>
        <w:rPr>
          <w:sz w:val="28"/>
          <w:szCs w:val="28"/>
        </w:rPr>
        <w:t xml:space="preserve">с использованием кластерного анализа полиморфизмов длины </w:t>
      </w:r>
      <w:proofErr w:type="spellStart"/>
      <w:r>
        <w:rPr>
          <w:sz w:val="28"/>
          <w:szCs w:val="28"/>
        </w:rPr>
        <w:t>амплифицированных</w:t>
      </w:r>
      <w:proofErr w:type="spellEnd"/>
      <w:r>
        <w:rPr>
          <w:sz w:val="28"/>
          <w:szCs w:val="28"/>
        </w:rPr>
        <w:t xml:space="preserve"> фрагментов в геномной ДНК. Исследование проведено на изолятах </w:t>
      </w:r>
      <w:r>
        <w:rPr>
          <w:i/>
          <w:sz w:val="28"/>
          <w:szCs w:val="28"/>
        </w:rPr>
        <w:t xml:space="preserve">B. </w:t>
      </w:r>
      <w:proofErr w:type="spellStart"/>
      <w:r>
        <w:rPr>
          <w:i/>
          <w:sz w:val="28"/>
          <w:szCs w:val="28"/>
        </w:rPr>
        <w:t>sorokiniana</w:t>
      </w:r>
      <w:proofErr w:type="spellEnd"/>
      <w:r>
        <w:rPr>
          <w:sz w:val="28"/>
          <w:szCs w:val="28"/>
        </w:rPr>
        <w:t xml:space="preserve">, собранных в северных зерновых районах Австралии. Кластерный анализ фенотипических реакций на инфекцию сгруппировал изоляты в три кластера патогенности, которые проявляли низкую, среднюю или высокую патогенность. Полученные результаты предполагают наличие дивергенции внутри австралийских популяций </w:t>
      </w:r>
      <w:r>
        <w:rPr>
          <w:i/>
          <w:sz w:val="28"/>
          <w:szCs w:val="28"/>
        </w:rPr>
        <w:t xml:space="preserve">B. </w:t>
      </w:r>
      <w:proofErr w:type="spellStart"/>
      <w:r>
        <w:rPr>
          <w:i/>
          <w:sz w:val="28"/>
          <w:szCs w:val="28"/>
        </w:rPr>
        <w:t>sorokiniana</w:t>
      </w:r>
      <w:proofErr w:type="spellEnd"/>
      <w:r>
        <w:rPr>
          <w:sz w:val="28"/>
          <w:szCs w:val="28"/>
        </w:rPr>
        <w:t>, связанной с особенностями тканей хозяина [42].</w:t>
      </w:r>
    </w:p>
    <w:p w14:paraId="5B042187" w14:textId="77777777" w:rsidR="00971E68" w:rsidRDefault="005C1566">
      <w:pPr>
        <w:ind w:firstLine="709"/>
        <w:jc w:val="both"/>
        <w:rPr>
          <w:sz w:val="28"/>
          <w:szCs w:val="28"/>
        </w:rPr>
      </w:pPr>
      <w:r>
        <w:rPr>
          <w:sz w:val="28"/>
          <w:szCs w:val="28"/>
        </w:rPr>
        <w:t xml:space="preserve">Интеграция молекулярных технологий стала неотъемлемой частью выявления и обнаружения грибковых патогенов в растениях. Точная идентификация является ключевой для управления болезнями, селекции растений и эпидемиологических исследований, как подчеркнуто в исследовании </w:t>
      </w:r>
      <w:proofErr w:type="spellStart"/>
      <w:r>
        <w:rPr>
          <w:sz w:val="28"/>
          <w:szCs w:val="28"/>
        </w:rPr>
        <w:t>Маtusinsky</w:t>
      </w:r>
      <w:proofErr w:type="spellEnd"/>
      <w:r>
        <w:rPr>
          <w:sz w:val="28"/>
          <w:szCs w:val="28"/>
        </w:rPr>
        <w:t xml:space="preserve"> и др. (2010) [42]. В работе </w:t>
      </w:r>
      <w:proofErr w:type="spellStart"/>
      <w:r>
        <w:rPr>
          <w:sz w:val="28"/>
          <w:szCs w:val="28"/>
        </w:rPr>
        <w:t>Shimidzu</w:t>
      </w:r>
      <w:proofErr w:type="spellEnd"/>
      <w:r>
        <w:rPr>
          <w:sz w:val="28"/>
          <w:szCs w:val="28"/>
        </w:rPr>
        <w:t xml:space="preserve"> и др. (1998) был разработан метод диагностики на основе ПЦР специально для обнаружения </w:t>
      </w:r>
      <w:r>
        <w:rPr>
          <w:i/>
          <w:sz w:val="28"/>
          <w:szCs w:val="28"/>
        </w:rPr>
        <w:t xml:space="preserve">B. </w:t>
      </w:r>
      <w:proofErr w:type="spellStart"/>
      <w:r>
        <w:rPr>
          <w:i/>
          <w:sz w:val="28"/>
          <w:szCs w:val="28"/>
        </w:rPr>
        <w:t>sorokiniana</w:t>
      </w:r>
      <w:proofErr w:type="spellEnd"/>
      <w:r>
        <w:rPr>
          <w:sz w:val="28"/>
          <w:szCs w:val="28"/>
        </w:rPr>
        <w:t xml:space="preserve"> в тканях ячменя и пшеницы [43]. В этом методе использовались специфические </w:t>
      </w:r>
      <w:proofErr w:type="spellStart"/>
      <w:r>
        <w:rPr>
          <w:sz w:val="28"/>
          <w:szCs w:val="28"/>
        </w:rPr>
        <w:t>праймеры</w:t>
      </w:r>
      <w:proofErr w:type="spellEnd"/>
      <w:r>
        <w:rPr>
          <w:sz w:val="28"/>
          <w:szCs w:val="28"/>
        </w:rPr>
        <w:t xml:space="preserve">, производные от локуса биосинтеза меланина, известные как COSA_F/R, разработанные чешскими учеными [42]. Используя эти </w:t>
      </w:r>
      <w:proofErr w:type="spellStart"/>
      <w:r>
        <w:rPr>
          <w:sz w:val="28"/>
          <w:szCs w:val="28"/>
        </w:rPr>
        <w:t>праймеры</w:t>
      </w:r>
      <w:proofErr w:type="spellEnd"/>
      <w:r>
        <w:rPr>
          <w:sz w:val="28"/>
          <w:szCs w:val="28"/>
        </w:rPr>
        <w:t xml:space="preserve">, авторы успешно выявили грибы </w:t>
      </w:r>
      <w:r>
        <w:rPr>
          <w:i/>
          <w:sz w:val="28"/>
          <w:szCs w:val="28"/>
        </w:rPr>
        <w:t xml:space="preserve">B. </w:t>
      </w:r>
      <w:proofErr w:type="spellStart"/>
      <w:r>
        <w:rPr>
          <w:i/>
          <w:sz w:val="28"/>
          <w:szCs w:val="28"/>
        </w:rPr>
        <w:t>sorokiniana</w:t>
      </w:r>
      <w:proofErr w:type="spellEnd"/>
      <w:r>
        <w:rPr>
          <w:sz w:val="28"/>
          <w:szCs w:val="28"/>
        </w:rPr>
        <w:t xml:space="preserve"> и </w:t>
      </w:r>
      <w:proofErr w:type="spellStart"/>
      <w:r>
        <w:rPr>
          <w:i/>
          <w:sz w:val="28"/>
          <w:szCs w:val="28"/>
        </w:rPr>
        <w:t>Fusarium</w:t>
      </w:r>
      <w:proofErr w:type="spellEnd"/>
      <w:r>
        <w:rPr>
          <w:i/>
          <w:sz w:val="28"/>
          <w:szCs w:val="28"/>
        </w:rPr>
        <w:t xml:space="preserve"> </w:t>
      </w:r>
      <w:proofErr w:type="spellStart"/>
      <w:r>
        <w:rPr>
          <w:sz w:val="28"/>
          <w:szCs w:val="28"/>
        </w:rPr>
        <w:t>spp</w:t>
      </w:r>
      <w:proofErr w:type="spellEnd"/>
      <w:r>
        <w:rPr>
          <w:sz w:val="28"/>
          <w:szCs w:val="28"/>
        </w:rPr>
        <w:t>. в трех сортах ячменя и трех сортах пшеницы.</w:t>
      </w:r>
    </w:p>
    <w:p w14:paraId="488720CB" w14:textId="77777777" w:rsidR="00971E68" w:rsidRDefault="00971E68">
      <w:pPr>
        <w:jc w:val="both"/>
        <w:rPr>
          <w:sz w:val="28"/>
          <w:szCs w:val="28"/>
        </w:rPr>
      </w:pPr>
    </w:p>
    <w:p w14:paraId="0301E30B" w14:textId="77777777" w:rsidR="00971E68" w:rsidRDefault="005C1566">
      <w:pPr>
        <w:ind w:firstLine="709"/>
        <w:jc w:val="both"/>
        <w:rPr>
          <w:b/>
          <w:sz w:val="28"/>
          <w:szCs w:val="28"/>
        </w:rPr>
      </w:pPr>
      <w:r>
        <w:rPr>
          <w:b/>
          <w:sz w:val="28"/>
          <w:szCs w:val="28"/>
        </w:rPr>
        <w:t>1.3.3 Тест на патогенность изолятов</w:t>
      </w:r>
    </w:p>
    <w:p w14:paraId="7A6FC18F" w14:textId="77777777" w:rsidR="003F3210" w:rsidRDefault="003F3210">
      <w:pPr>
        <w:ind w:firstLine="709"/>
        <w:jc w:val="both"/>
        <w:rPr>
          <w:b/>
          <w:sz w:val="28"/>
          <w:szCs w:val="28"/>
        </w:rPr>
      </w:pPr>
    </w:p>
    <w:p w14:paraId="2C617D5E" w14:textId="77777777" w:rsidR="00971E68" w:rsidRDefault="005C1566">
      <w:pPr>
        <w:ind w:firstLine="709"/>
        <w:jc w:val="both"/>
        <w:rPr>
          <w:sz w:val="28"/>
          <w:szCs w:val="28"/>
        </w:rPr>
      </w:pPr>
      <w:r>
        <w:rPr>
          <w:sz w:val="28"/>
          <w:szCs w:val="28"/>
        </w:rPr>
        <w:t xml:space="preserve">Этот тест выполняется для подтверждения симптомов патогенности гриба, выделенного в результате исследования. В соответствии с принципами, </w:t>
      </w:r>
      <w:r>
        <w:rPr>
          <w:sz w:val="28"/>
          <w:szCs w:val="28"/>
        </w:rPr>
        <w:lastRenderedPageBreak/>
        <w:t xml:space="preserve">установленными Робертом Кохом, </w:t>
      </w:r>
      <w:proofErr w:type="spellStart"/>
      <w:r>
        <w:rPr>
          <w:sz w:val="28"/>
          <w:szCs w:val="28"/>
        </w:rPr>
        <w:t>инокуляционные</w:t>
      </w:r>
      <w:proofErr w:type="spellEnd"/>
      <w:r>
        <w:rPr>
          <w:sz w:val="28"/>
          <w:szCs w:val="28"/>
        </w:rPr>
        <w:t xml:space="preserve"> тесты проводятся повторно для проверки патогенности изолятов в целевых культурах. Эти тесты позволяют оценить способность гриба вызывать заболевания в культуре, а также определить степень воздействия на рост и развитие растений. Полученные результаты подчеркивают различия в патогенности между разными изолятами, что имеет важное значение для понимания воздействия данных грибов на растения.</w:t>
      </w:r>
    </w:p>
    <w:p w14:paraId="331357A4" w14:textId="77777777" w:rsidR="00971E68" w:rsidRDefault="005C1566">
      <w:pPr>
        <w:ind w:firstLine="709"/>
        <w:jc w:val="both"/>
        <w:rPr>
          <w:sz w:val="28"/>
          <w:szCs w:val="28"/>
        </w:rPr>
      </w:pPr>
      <w:r>
        <w:rPr>
          <w:sz w:val="28"/>
          <w:szCs w:val="28"/>
        </w:rPr>
        <w:t xml:space="preserve">Патогенность 27 изолятов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полученных из корней, листьев и зерен яровой пшеницы, собранной на участке в Мексике, не выявила явных различий между группами изолятов на основе плотности поражения после инокуляции всходов уязвимого сорта </w:t>
      </w:r>
      <w:proofErr w:type="spellStart"/>
      <w:r>
        <w:rPr>
          <w:sz w:val="28"/>
          <w:szCs w:val="28"/>
        </w:rPr>
        <w:t>Ciano</w:t>
      </w:r>
      <w:proofErr w:type="spellEnd"/>
      <w:r>
        <w:rPr>
          <w:sz w:val="28"/>
          <w:szCs w:val="28"/>
        </w:rPr>
        <w:t xml:space="preserve"> T-79 в контролируемых условиях. Результаты были переменчивы при повторных тестах или в экспериментах с использованием меньшего количества изолятов. Количество пораженных участков на листе существенно различалось в зависимости от используемого изолята для инокуляции, независимо от группы части растения. Не обнаружено различий между отдельными изолятами при оценке патогенности с использованием шкалы тяжести болезни. Взаимодействие между сортом и изолятом не наблюдалось при тестировании 12 изолятов на шести сортах, однако существовали значимые различия между сортами и изолятами. Полученные результаты подтверждают, что инфекция </w:t>
      </w:r>
      <w:r>
        <w:rPr>
          <w:i/>
          <w:sz w:val="28"/>
          <w:szCs w:val="28"/>
        </w:rPr>
        <w:t xml:space="preserve">B. </w:t>
      </w:r>
      <w:proofErr w:type="spellStart"/>
      <w:r>
        <w:rPr>
          <w:i/>
          <w:sz w:val="28"/>
          <w:szCs w:val="28"/>
        </w:rPr>
        <w:t>sorokiniana</w:t>
      </w:r>
      <w:proofErr w:type="spellEnd"/>
      <w:r>
        <w:rPr>
          <w:sz w:val="28"/>
          <w:szCs w:val="28"/>
        </w:rPr>
        <w:t xml:space="preserve"> характеризуется высокой изменчивостью и чрезвычайной чувствительностью к условиям окружающей среды. По данным исследовании, не выявлено физиологической специализации. Гриб предстал как непрерывный ряд изолятов, различающихся по степени агрессивности. Работа была выполнена с использованием изолятов с единственного участка и подчеркивает необходимость тщательной оценки биологической значимости выявленных различий среди изолятов </w:t>
      </w:r>
      <w:r>
        <w:rPr>
          <w:i/>
          <w:sz w:val="28"/>
          <w:szCs w:val="28"/>
        </w:rPr>
        <w:t xml:space="preserve">B. </w:t>
      </w:r>
      <w:proofErr w:type="spellStart"/>
      <w:r>
        <w:rPr>
          <w:i/>
          <w:sz w:val="28"/>
          <w:szCs w:val="28"/>
        </w:rPr>
        <w:t>sorokiniana</w:t>
      </w:r>
      <w:proofErr w:type="spellEnd"/>
      <w:r>
        <w:rPr>
          <w:sz w:val="28"/>
          <w:szCs w:val="28"/>
        </w:rPr>
        <w:t xml:space="preserve"> [44].</w:t>
      </w:r>
    </w:p>
    <w:p w14:paraId="0815F5EA" w14:textId="77777777" w:rsidR="00971E68" w:rsidRDefault="005C1566">
      <w:pPr>
        <w:ind w:firstLine="709"/>
        <w:jc w:val="both"/>
        <w:rPr>
          <w:sz w:val="28"/>
          <w:szCs w:val="28"/>
        </w:rPr>
      </w:pP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может проявлять заметное генетическое разнообразие и высокую вариабельность в патогенности и вирулентности. Оценена патогенность 99 изолятов </w:t>
      </w:r>
      <w:r>
        <w:rPr>
          <w:i/>
          <w:sz w:val="28"/>
          <w:szCs w:val="28"/>
        </w:rPr>
        <w:t xml:space="preserve">B. </w:t>
      </w:r>
      <w:proofErr w:type="spellStart"/>
      <w:r>
        <w:rPr>
          <w:i/>
          <w:sz w:val="28"/>
          <w:szCs w:val="28"/>
        </w:rPr>
        <w:t>sorokiniana</w:t>
      </w:r>
      <w:proofErr w:type="spellEnd"/>
      <w:r>
        <w:rPr>
          <w:sz w:val="28"/>
          <w:szCs w:val="28"/>
        </w:rPr>
        <w:t xml:space="preserve"> (включая 27 </w:t>
      </w:r>
      <w:proofErr w:type="spellStart"/>
      <w:r>
        <w:rPr>
          <w:sz w:val="28"/>
          <w:szCs w:val="28"/>
        </w:rPr>
        <w:t>полиспорных</w:t>
      </w:r>
      <w:proofErr w:type="spellEnd"/>
      <w:r>
        <w:rPr>
          <w:sz w:val="28"/>
          <w:szCs w:val="28"/>
        </w:rPr>
        <w:t xml:space="preserve"> и 72 </w:t>
      </w:r>
      <w:proofErr w:type="spellStart"/>
      <w:r>
        <w:rPr>
          <w:sz w:val="28"/>
          <w:szCs w:val="28"/>
        </w:rPr>
        <w:t>моноспорных</w:t>
      </w:r>
      <w:proofErr w:type="spellEnd"/>
      <w:r>
        <w:rPr>
          <w:sz w:val="28"/>
          <w:szCs w:val="28"/>
        </w:rPr>
        <w:t xml:space="preserve"> изолята) из разных регионов Бразилии и других стран. Для оценки сходства между изолятами по патогенности использовался метод анализа главных компонентов на основе данных об остановившемся прорастании, черной точке на семенах, пятнах на листьях и повреждении первичного листа. </w:t>
      </w:r>
      <w:proofErr w:type="spellStart"/>
      <w:r>
        <w:rPr>
          <w:sz w:val="28"/>
          <w:szCs w:val="28"/>
        </w:rPr>
        <w:t>Полиспорные</w:t>
      </w:r>
      <w:proofErr w:type="spellEnd"/>
      <w:r>
        <w:rPr>
          <w:sz w:val="28"/>
          <w:szCs w:val="28"/>
        </w:rPr>
        <w:t xml:space="preserve"> изоляты проявили более высокую вирулентность (более 60%), чем </w:t>
      </w:r>
      <w:proofErr w:type="spellStart"/>
      <w:r>
        <w:rPr>
          <w:sz w:val="28"/>
          <w:szCs w:val="28"/>
        </w:rPr>
        <w:t>моноспоровые</w:t>
      </w:r>
      <w:proofErr w:type="spellEnd"/>
      <w:r>
        <w:rPr>
          <w:sz w:val="28"/>
          <w:szCs w:val="28"/>
        </w:rPr>
        <w:t xml:space="preserve"> изоляты (43%) по всем переменным, за исключением повреждения первичного листа. Среди всех изолятов, использованных для инфекции семян, 8% проявили высокую вирулентность, с баллами более 75% по всем анализируемым переменным. Корреляция между изолятами </w:t>
      </w:r>
      <w:r>
        <w:rPr>
          <w:i/>
          <w:sz w:val="28"/>
          <w:szCs w:val="28"/>
        </w:rPr>
        <w:t xml:space="preserve">B. </w:t>
      </w:r>
      <w:proofErr w:type="spellStart"/>
      <w:r>
        <w:rPr>
          <w:i/>
          <w:sz w:val="28"/>
          <w:szCs w:val="28"/>
        </w:rPr>
        <w:t>sorokiniana</w:t>
      </w:r>
      <w:proofErr w:type="spellEnd"/>
      <w:r>
        <w:rPr>
          <w:sz w:val="28"/>
          <w:szCs w:val="28"/>
        </w:rPr>
        <w:t xml:space="preserve"> и переменными патогенности указала на то, что </w:t>
      </w:r>
      <w:proofErr w:type="spellStart"/>
      <w:r>
        <w:rPr>
          <w:sz w:val="28"/>
          <w:szCs w:val="28"/>
        </w:rPr>
        <w:t>полиспорные</w:t>
      </w:r>
      <w:proofErr w:type="spellEnd"/>
      <w:r>
        <w:rPr>
          <w:sz w:val="28"/>
          <w:szCs w:val="28"/>
        </w:rPr>
        <w:t xml:space="preserve"> изоляты проявляли большую вирулентность, особенно в отношении семян, по сравнению с надземными частями растения [45].</w:t>
      </w:r>
    </w:p>
    <w:p w14:paraId="4D87C27C" w14:textId="77777777" w:rsidR="00971E68" w:rsidRDefault="005C1566">
      <w:pPr>
        <w:ind w:firstLine="709"/>
        <w:jc w:val="both"/>
        <w:rPr>
          <w:sz w:val="28"/>
          <w:szCs w:val="28"/>
        </w:rPr>
      </w:pPr>
      <w:r>
        <w:rPr>
          <w:sz w:val="28"/>
          <w:szCs w:val="28"/>
        </w:rPr>
        <w:t xml:space="preserve">Исследование включало сбор данных по изолятам пшеницы с пятнистостью/гнилью из 12 различных мест в Индии. Проведено измерение </w:t>
      </w:r>
      <w:r>
        <w:rPr>
          <w:sz w:val="28"/>
          <w:szCs w:val="28"/>
        </w:rPr>
        <w:lastRenderedPageBreak/>
        <w:t>параметров, таких как длина и ширина конидий, количество перегородок, а также размер поражения после инкубации. Изолят WB 10 выделялся среди прочих, имея наивысшую среднюю длину конидий, ширину и количество перегородок, а также вызывало наибольшие повреждения. Анализ корреляции показал положительную связь между длиной поражения и длиной конидий, но самая сильная корреляция обнаружена с количеством перегородок в конидиях. Это свидетельствует о том, что увеличение числа перегородок делает изолят более вирулентным. Полученные данные предоставляют важную информацию о свойствах различных изолятов, что может быть полезным для дальнейших исследований в области защиты растений от патогенов [46].</w:t>
      </w:r>
    </w:p>
    <w:p w14:paraId="6C3CFCE4" w14:textId="77777777" w:rsidR="00971E68" w:rsidRDefault="005C1566">
      <w:pPr>
        <w:ind w:firstLine="709"/>
        <w:jc w:val="both"/>
        <w:rPr>
          <w:sz w:val="28"/>
          <w:szCs w:val="28"/>
        </w:rPr>
      </w:pPr>
      <w:r>
        <w:rPr>
          <w:sz w:val="28"/>
          <w:szCs w:val="28"/>
        </w:rPr>
        <w:t xml:space="preserve">Для исследования видов </w:t>
      </w:r>
      <w:proofErr w:type="spellStart"/>
      <w:r>
        <w:rPr>
          <w:i/>
          <w:sz w:val="28"/>
          <w:szCs w:val="28"/>
        </w:rPr>
        <w:t>Bipolaris</w:t>
      </w:r>
      <w:proofErr w:type="spellEnd"/>
      <w:r>
        <w:rPr>
          <w:sz w:val="28"/>
          <w:szCs w:val="28"/>
        </w:rPr>
        <w:t xml:space="preserve"> и </w:t>
      </w:r>
      <w:proofErr w:type="spellStart"/>
      <w:r>
        <w:rPr>
          <w:i/>
          <w:sz w:val="28"/>
          <w:szCs w:val="28"/>
        </w:rPr>
        <w:t>Curvularia</w:t>
      </w:r>
      <w:proofErr w:type="spellEnd"/>
      <w:r>
        <w:rPr>
          <w:sz w:val="28"/>
          <w:szCs w:val="28"/>
        </w:rPr>
        <w:t xml:space="preserve">, связанных с кукурузой, </w:t>
      </w:r>
      <w:proofErr w:type="spellStart"/>
      <w:r>
        <w:rPr>
          <w:sz w:val="28"/>
          <w:szCs w:val="28"/>
        </w:rPr>
        <w:t>соргой</w:t>
      </w:r>
      <w:proofErr w:type="spellEnd"/>
      <w:r>
        <w:rPr>
          <w:sz w:val="28"/>
          <w:szCs w:val="28"/>
        </w:rPr>
        <w:t xml:space="preserve"> и сахарным тростником, были проведены отборы в различных регионах Ирана в течение летних месяцев 2011 и 2012 годов (включая провинции Альборз, </w:t>
      </w:r>
      <w:proofErr w:type="spellStart"/>
      <w:r>
        <w:rPr>
          <w:sz w:val="28"/>
          <w:szCs w:val="28"/>
        </w:rPr>
        <w:t>Ардабиль</w:t>
      </w:r>
      <w:proofErr w:type="spellEnd"/>
      <w:r>
        <w:rPr>
          <w:sz w:val="28"/>
          <w:szCs w:val="28"/>
        </w:rPr>
        <w:t xml:space="preserve">, Фарс, </w:t>
      </w:r>
      <w:proofErr w:type="spellStart"/>
      <w:r>
        <w:rPr>
          <w:sz w:val="28"/>
          <w:szCs w:val="28"/>
        </w:rPr>
        <w:t>Гилян</w:t>
      </w:r>
      <w:proofErr w:type="spellEnd"/>
      <w:r>
        <w:rPr>
          <w:sz w:val="28"/>
          <w:szCs w:val="28"/>
        </w:rPr>
        <w:t xml:space="preserve">, </w:t>
      </w:r>
      <w:proofErr w:type="spellStart"/>
      <w:r>
        <w:rPr>
          <w:sz w:val="28"/>
          <w:szCs w:val="28"/>
        </w:rPr>
        <w:t>Голестан</w:t>
      </w:r>
      <w:proofErr w:type="spellEnd"/>
      <w:r>
        <w:rPr>
          <w:sz w:val="28"/>
          <w:szCs w:val="28"/>
        </w:rPr>
        <w:t xml:space="preserve">, Хузестан, </w:t>
      </w:r>
      <w:proofErr w:type="spellStart"/>
      <w:r>
        <w:rPr>
          <w:sz w:val="28"/>
          <w:szCs w:val="28"/>
        </w:rPr>
        <w:t>Мазандеран</w:t>
      </w:r>
      <w:proofErr w:type="spellEnd"/>
      <w:r>
        <w:rPr>
          <w:sz w:val="28"/>
          <w:szCs w:val="28"/>
        </w:rPr>
        <w:t xml:space="preserve"> и </w:t>
      </w:r>
      <w:proofErr w:type="spellStart"/>
      <w:r>
        <w:rPr>
          <w:sz w:val="28"/>
          <w:szCs w:val="28"/>
        </w:rPr>
        <w:t>Занджан</w:t>
      </w:r>
      <w:proofErr w:type="spellEnd"/>
      <w:r>
        <w:rPr>
          <w:sz w:val="28"/>
          <w:szCs w:val="28"/>
        </w:rPr>
        <w:t xml:space="preserve">). Грибы были идентифицированы на основе их морфологических признаков и молекулярных данных об ITS-регионах </w:t>
      </w:r>
      <w:proofErr w:type="spellStart"/>
      <w:r>
        <w:rPr>
          <w:sz w:val="28"/>
          <w:szCs w:val="28"/>
        </w:rPr>
        <w:t>рибосомальной</w:t>
      </w:r>
      <w:proofErr w:type="spellEnd"/>
      <w:r>
        <w:rPr>
          <w:sz w:val="28"/>
          <w:szCs w:val="28"/>
        </w:rPr>
        <w:t xml:space="preserve"> ДНК. Было выявлено одиннадцать видов, в том числе </w:t>
      </w:r>
      <w:proofErr w:type="spellStart"/>
      <w:r>
        <w:rPr>
          <w:i/>
          <w:sz w:val="28"/>
          <w:szCs w:val="28"/>
        </w:rPr>
        <w:t>Bipolaris</w:t>
      </w:r>
      <w:proofErr w:type="spellEnd"/>
      <w:r>
        <w:rPr>
          <w:i/>
          <w:sz w:val="28"/>
          <w:szCs w:val="28"/>
        </w:rPr>
        <w:t xml:space="preserve"> </w:t>
      </w:r>
      <w:proofErr w:type="spellStart"/>
      <w:r>
        <w:rPr>
          <w:i/>
          <w:sz w:val="28"/>
          <w:szCs w:val="28"/>
        </w:rPr>
        <w:t>cynodontis</w:t>
      </w:r>
      <w:proofErr w:type="spellEnd"/>
      <w:r>
        <w:rPr>
          <w:sz w:val="28"/>
          <w:szCs w:val="28"/>
        </w:rPr>
        <w:t xml:space="preserve"> (48 изолятов), </w:t>
      </w:r>
      <w:r>
        <w:rPr>
          <w:i/>
          <w:sz w:val="28"/>
          <w:szCs w:val="28"/>
        </w:rPr>
        <w:t xml:space="preserve">B. </w:t>
      </w:r>
      <w:proofErr w:type="spellStart"/>
      <w:r>
        <w:rPr>
          <w:i/>
          <w:sz w:val="28"/>
          <w:szCs w:val="28"/>
        </w:rPr>
        <w:t>sorghicola</w:t>
      </w:r>
      <w:proofErr w:type="spellEnd"/>
      <w:r>
        <w:rPr>
          <w:sz w:val="28"/>
          <w:szCs w:val="28"/>
        </w:rPr>
        <w:t xml:space="preserve"> (16 изолятов), </w:t>
      </w:r>
      <w:r>
        <w:rPr>
          <w:i/>
          <w:sz w:val="28"/>
          <w:szCs w:val="28"/>
        </w:rPr>
        <w:t xml:space="preserve">B. </w:t>
      </w:r>
      <w:proofErr w:type="spellStart"/>
      <w:r>
        <w:rPr>
          <w:i/>
          <w:sz w:val="28"/>
          <w:szCs w:val="28"/>
        </w:rPr>
        <w:t>maydis</w:t>
      </w:r>
      <w:proofErr w:type="spellEnd"/>
      <w:r>
        <w:rPr>
          <w:sz w:val="28"/>
          <w:szCs w:val="28"/>
        </w:rPr>
        <w:t xml:space="preserve"> (17 изолятов), </w:t>
      </w:r>
      <w:r>
        <w:rPr>
          <w:i/>
          <w:sz w:val="28"/>
          <w:szCs w:val="28"/>
        </w:rPr>
        <w:t xml:space="preserve">B. </w:t>
      </w:r>
      <w:proofErr w:type="spellStart"/>
      <w:r>
        <w:rPr>
          <w:i/>
          <w:sz w:val="28"/>
          <w:szCs w:val="28"/>
        </w:rPr>
        <w:t>sorokiniana</w:t>
      </w:r>
      <w:proofErr w:type="spellEnd"/>
      <w:r>
        <w:rPr>
          <w:sz w:val="28"/>
          <w:szCs w:val="28"/>
        </w:rPr>
        <w:t xml:space="preserve"> (семь изолятов), </w:t>
      </w:r>
      <w:r>
        <w:rPr>
          <w:i/>
          <w:sz w:val="28"/>
          <w:szCs w:val="28"/>
        </w:rPr>
        <w:t xml:space="preserve">B. </w:t>
      </w:r>
      <w:proofErr w:type="spellStart"/>
      <w:r>
        <w:rPr>
          <w:i/>
          <w:sz w:val="28"/>
          <w:szCs w:val="28"/>
        </w:rPr>
        <w:t>bicolor</w:t>
      </w:r>
      <w:proofErr w:type="spellEnd"/>
      <w:r>
        <w:rPr>
          <w:sz w:val="28"/>
          <w:szCs w:val="28"/>
        </w:rPr>
        <w:t xml:space="preserve"> (четыре изолята) и </w:t>
      </w:r>
      <w:r>
        <w:rPr>
          <w:i/>
          <w:sz w:val="28"/>
          <w:szCs w:val="28"/>
        </w:rPr>
        <w:t xml:space="preserve">B. </w:t>
      </w:r>
      <w:proofErr w:type="spellStart"/>
      <w:r>
        <w:rPr>
          <w:i/>
          <w:sz w:val="28"/>
          <w:szCs w:val="28"/>
        </w:rPr>
        <w:t>oryzae</w:t>
      </w:r>
      <w:proofErr w:type="spellEnd"/>
      <w:r>
        <w:rPr>
          <w:sz w:val="28"/>
          <w:szCs w:val="28"/>
        </w:rPr>
        <w:t xml:space="preserve"> (два изолята), </w:t>
      </w:r>
      <w:proofErr w:type="spellStart"/>
      <w:r>
        <w:rPr>
          <w:i/>
          <w:sz w:val="28"/>
          <w:szCs w:val="28"/>
        </w:rPr>
        <w:t>Curvularia</w:t>
      </w:r>
      <w:proofErr w:type="spellEnd"/>
      <w:r>
        <w:rPr>
          <w:i/>
          <w:sz w:val="28"/>
          <w:szCs w:val="28"/>
        </w:rPr>
        <w:t xml:space="preserve"> </w:t>
      </w:r>
      <w:proofErr w:type="spellStart"/>
      <w:r>
        <w:rPr>
          <w:i/>
          <w:sz w:val="28"/>
          <w:szCs w:val="28"/>
        </w:rPr>
        <w:t>spicifera</w:t>
      </w:r>
      <w:proofErr w:type="spellEnd"/>
      <w:r>
        <w:rPr>
          <w:sz w:val="28"/>
          <w:szCs w:val="28"/>
        </w:rPr>
        <w:t xml:space="preserve"> (19 изолятов), </w:t>
      </w:r>
      <w:r>
        <w:rPr>
          <w:i/>
          <w:sz w:val="28"/>
          <w:szCs w:val="28"/>
        </w:rPr>
        <w:t xml:space="preserve">C. </w:t>
      </w:r>
      <w:proofErr w:type="spellStart"/>
      <w:r>
        <w:rPr>
          <w:i/>
          <w:sz w:val="28"/>
          <w:szCs w:val="28"/>
        </w:rPr>
        <w:t>papendorfii</w:t>
      </w:r>
      <w:proofErr w:type="spellEnd"/>
      <w:r>
        <w:rPr>
          <w:sz w:val="28"/>
          <w:szCs w:val="28"/>
        </w:rPr>
        <w:t xml:space="preserve"> (десять изолятов), </w:t>
      </w:r>
      <w:r>
        <w:rPr>
          <w:i/>
          <w:sz w:val="28"/>
          <w:szCs w:val="28"/>
        </w:rPr>
        <w:t xml:space="preserve">C. </w:t>
      </w:r>
      <w:proofErr w:type="spellStart"/>
      <w:r>
        <w:rPr>
          <w:i/>
          <w:sz w:val="28"/>
          <w:szCs w:val="28"/>
        </w:rPr>
        <w:t>ellisii</w:t>
      </w:r>
      <w:proofErr w:type="spellEnd"/>
      <w:r>
        <w:rPr>
          <w:sz w:val="28"/>
          <w:szCs w:val="28"/>
        </w:rPr>
        <w:t xml:space="preserve"> (два изолята) и </w:t>
      </w:r>
      <w:r>
        <w:rPr>
          <w:i/>
          <w:sz w:val="28"/>
          <w:szCs w:val="28"/>
        </w:rPr>
        <w:t xml:space="preserve">C. </w:t>
      </w:r>
      <w:proofErr w:type="spellStart"/>
      <w:r>
        <w:rPr>
          <w:i/>
          <w:sz w:val="28"/>
          <w:szCs w:val="28"/>
        </w:rPr>
        <w:t>hawaiiensis</w:t>
      </w:r>
      <w:proofErr w:type="spellEnd"/>
      <w:r>
        <w:rPr>
          <w:sz w:val="28"/>
          <w:szCs w:val="28"/>
        </w:rPr>
        <w:t xml:space="preserve"> (один изолят). Провели тесты патогенности этих видов на растениях кукурузы, сорго и сахарного тростника на стадии от четырех до шести листьев. В результате была подтверждена патогенность </w:t>
      </w:r>
      <w:r>
        <w:rPr>
          <w:i/>
          <w:sz w:val="28"/>
          <w:szCs w:val="28"/>
        </w:rPr>
        <w:t xml:space="preserve">B. </w:t>
      </w:r>
      <w:proofErr w:type="spellStart"/>
      <w:r>
        <w:rPr>
          <w:i/>
          <w:sz w:val="28"/>
          <w:szCs w:val="28"/>
        </w:rPr>
        <w:t>maydis</w:t>
      </w:r>
      <w:proofErr w:type="spellEnd"/>
      <w:r>
        <w:rPr>
          <w:sz w:val="28"/>
          <w:szCs w:val="28"/>
        </w:rPr>
        <w:t xml:space="preserve">, </w:t>
      </w:r>
      <w:r>
        <w:rPr>
          <w:i/>
          <w:sz w:val="28"/>
          <w:szCs w:val="28"/>
        </w:rPr>
        <w:t xml:space="preserve">B. </w:t>
      </w:r>
      <w:proofErr w:type="spellStart"/>
      <w:r>
        <w:rPr>
          <w:i/>
          <w:sz w:val="28"/>
          <w:szCs w:val="28"/>
        </w:rPr>
        <w:t>sorokiniana</w:t>
      </w:r>
      <w:proofErr w:type="spellEnd"/>
      <w:r>
        <w:rPr>
          <w:sz w:val="28"/>
          <w:szCs w:val="28"/>
        </w:rPr>
        <w:t xml:space="preserve"> и </w:t>
      </w:r>
      <w:r>
        <w:rPr>
          <w:i/>
          <w:sz w:val="28"/>
          <w:szCs w:val="28"/>
        </w:rPr>
        <w:t xml:space="preserve">B. </w:t>
      </w:r>
      <w:proofErr w:type="spellStart"/>
      <w:r>
        <w:rPr>
          <w:i/>
          <w:sz w:val="28"/>
          <w:szCs w:val="28"/>
        </w:rPr>
        <w:t>oryzae</w:t>
      </w:r>
      <w:proofErr w:type="spellEnd"/>
      <w:r>
        <w:rPr>
          <w:sz w:val="28"/>
          <w:szCs w:val="28"/>
        </w:rPr>
        <w:t xml:space="preserve"> для кукурузы, а также </w:t>
      </w:r>
      <w:r>
        <w:rPr>
          <w:i/>
          <w:sz w:val="28"/>
          <w:szCs w:val="28"/>
        </w:rPr>
        <w:t xml:space="preserve">B. </w:t>
      </w:r>
      <w:proofErr w:type="spellStart"/>
      <w:r>
        <w:rPr>
          <w:i/>
          <w:sz w:val="28"/>
          <w:szCs w:val="28"/>
        </w:rPr>
        <w:t>sorghicola</w:t>
      </w:r>
      <w:proofErr w:type="spellEnd"/>
      <w:r>
        <w:rPr>
          <w:sz w:val="28"/>
          <w:szCs w:val="28"/>
        </w:rPr>
        <w:t xml:space="preserve"> для сорго. Это первое сообщение о выявлении и патогенности </w:t>
      </w:r>
      <w:r>
        <w:rPr>
          <w:i/>
          <w:sz w:val="28"/>
          <w:szCs w:val="28"/>
        </w:rPr>
        <w:t xml:space="preserve">B. </w:t>
      </w:r>
      <w:proofErr w:type="spellStart"/>
      <w:r>
        <w:rPr>
          <w:i/>
          <w:sz w:val="28"/>
          <w:szCs w:val="28"/>
        </w:rPr>
        <w:t>sorokiniana</w:t>
      </w:r>
      <w:proofErr w:type="spellEnd"/>
      <w:r>
        <w:rPr>
          <w:sz w:val="28"/>
          <w:szCs w:val="28"/>
        </w:rPr>
        <w:t xml:space="preserve"> и </w:t>
      </w:r>
      <w:r>
        <w:rPr>
          <w:i/>
          <w:sz w:val="28"/>
          <w:szCs w:val="28"/>
        </w:rPr>
        <w:t xml:space="preserve">B. </w:t>
      </w:r>
      <w:proofErr w:type="spellStart"/>
      <w:r>
        <w:rPr>
          <w:i/>
          <w:sz w:val="28"/>
          <w:szCs w:val="28"/>
        </w:rPr>
        <w:t>oryzae</w:t>
      </w:r>
      <w:proofErr w:type="spellEnd"/>
      <w:r>
        <w:rPr>
          <w:sz w:val="28"/>
          <w:szCs w:val="28"/>
        </w:rPr>
        <w:t xml:space="preserve"> на листьях кукурузы в Иране [47].</w:t>
      </w:r>
    </w:p>
    <w:p w14:paraId="7ABE9B9A" w14:textId="77777777" w:rsidR="00971E68" w:rsidRDefault="005C1566">
      <w:pPr>
        <w:ind w:firstLine="709"/>
        <w:jc w:val="both"/>
        <w:rPr>
          <w:sz w:val="28"/>
          <w:szCs w:val="28"/>
        </w:rPr>
      </w:pPr>
      <w:r>
        <w:rPr>
          <w:sz w:val="28"/>
          <w:szCs w:val="28"/>
        </w:rPr>
        <w:t xml:space="preserve">В Кыргызстане проведены исследования видов грибов, вызывающих кроновую и корневую гниль пшеницы. Выделены 598 изолятов грибов, в том числе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и </w:t>
      </w:r>
      <w:proofErr w:type="spellStart"/>
      <w:r>
        <w:rPr>
          <w:i/>
          <w:sz w:val="28"/>
          <w:szCs w:val="28"/>
        </w:rPr>
        <w:t>Fusarium</w:t>
      </w:r>
      <w:proofErr w:type="spellEnd"/>
      <w:r>
        <w:rPr>
          <w:i/>
          <w:sz w:val="28"/>
          <w:szCs w:val="28"/>
        </w:rPr>
        <w:t xml:space="preserve"> </w:t>
      </w:r>
      <w:proofErr w:type="spellStart"/>
      <w:r>
        <w:rPr>
          <w:i/>
          <w:sz w:val="28"/>
          <w:szCs w:val="28"/>
        </w:rPr>
        <w:t>acuminatum</w:t>
      </w:r>
      <w:proofErr w:type="spellEnd"/>
      <w:r>
        <w:rPr>
          <w:sz w:val="28"/>
          <w:szCs w:val="28"/>
        </w:rPr>
        <w:t xml:space="preserve">. </w:t>
      </w:r>
      <w:r>
        <w:rPr>
          <w:i/>
          <w:sz w:val="28"/>
          <w:szCs w:val="28"/>
        </w:rPr>
        <w:t xml:space="preserve">B. </w:t>
      </w:r>
      <w:proofErr w:type="spellStart"/>
      <w:r>
        <w:rPr>
          <w:i/>
          <w:sz w:val="28"/>
          <w:szCs w:val="28"/>
        </w:rPr>
        <w:t>sorokiniana</w:t>
      </w:r>
      <w:proofErr w:type="spellEnd"/>
      <w:r>
        <w:rPr>
          <w:sz w:val="28"/>
          <w:szCs w:val="28"/>
        </w:rPr>
        <w:t xml:space="preserve"> оказался наиболее распространенным и вирулентным. Все виды </w:t>
      </w:r>
      <w:proofErr w:type="spellStart"/>
      <w:r>
        <w:rPr>
          <w:i/>
          <w:sz w:val="28"/>
          <w:szCs w:val="28"/>
        </w:rPr>
        <w:t>Fusarium</w:t>
      </w:r>
      <w:proofErr w:type="spellEnd"/>
      <w:r>
        <w:rPr>
          <w:sz w:val="28"/>
          <w:szCs w:val="28"/>
        </w:rPr>
        <w:t xml:space="preserve"> </w:t>
      </w:r>
      <w:proofErr w:type="spellStart"/>
      <w:r>
        <w:rPr>
          <w:sz w:val="28"/>
          <w:szCs w:val="28"/>
        </w:rPr>
        <w:t>spp</w:t>
      </w:r>
      <w:proofErr w:type="spellEnd"/>
      <w:r>
        <w:rPr>
          <w:sz w:val="28"/>
          <w:szCs w:val="28"/>
        </w:rPr>
        <w:t xml:space="preserve">., за исключением </w:t>
      </w:r>
      <w:r>
        <w:rPr>
          <w:i/>
          <w:sz w:val="28"/>
          <w:szCs w:val="28"/>
        </w:rPr>
        <w:t xml:space="preserve">F. </w:t>
      </w:r>
      <w:proofErr w:type="spellStart"/>
      <w:r>
        <w:rPr>
          <w:i/>
          <w:sz w:val="28"/>
          <w:szCs w:val="28"/>
        </w:rPr>
        <w:t>culmorum</w:t>
      </w:r>
      <w:proofErr w:type="spellEnd"/>
      <w:r>
        <w:rPr>
          <w:sz w:val="28"/>
          <w:szCs w:val="28"/>
        </w:rPr>
        <w:t xml:space="preserve">, не представляют значительной угрозы. </w:t>
      </w:r>
      <w:proofErr w:type="spellStart"/>
      <w:r>
        <w:rPr>
          <w:i/>
          <w:sz w:val="28"/>
          <w:szCs w:val="28"/>
        </w:rPr>
        <w:t>Curvularia</w:t>
      </w:r>
      <w:proofErr w:type="spellEnd"/>
      <w:r>
        <w:rPr>
          <w:i/>
          <w:sz w:val="28"/>
          <w:szCs w:val="28"/>
        </w:rPr>
        <w:t xml:space="preserve"> </w:t>
      </w:r>
      <w:proofErr w:type="spellStart"/>
      <w:r>
        <w:rPr>
          <w:i/>
          <w:sz w:val="28"/>
          <w:szCs w:val="28"/>
        </w:rPr>
        <w:t>inaequalis</w:t>
      </w:r>
      <w:proofErr w:type="spellEnd"/>
      <w:r>
        <w:rPr>
          <w:sz w:val="28"/>
          <w:szCs w:val="28"/>
        </w:rPr>
        <w:t xml:space="preserve"> и </w:t>
      </w:r>
      <w:proofErr w:type="spellStart"/>
      <w:r>
        <w:rPr>
          <w:i/>
          <w:sz w:val="28"/>
          <w:szCs w:val="28"/>
        </w:rPr>
        <w:t>Microdochium</w:t>
      </w:r>
      <w:proofErr w:type="spellEnd"/>
      <w:r>
        <w:rPr>
          <w:i/>
          <w:sz w:val="28"/>
          <w:szCs w:val="28"/>
        </w:rPr>
        <w:t xml:space="preserve"> </w:t>
      </w:r>
      <w:proofErr w:type="spellStart"/>
      <w:r>
        <w:rPr>
          <w:i/>
          <w:sz w:val="28"/>
          <w:szCs w:val="28"/>
        </w:rPr>
        <w:t>bolleyi</w:t>
      </w:r>
      <w:proofErr w:type="spellEnd"/>
      <w:r>
        <w:rPr>
          <w:sz w:val="28"/>
          <w:szCs w:val="28"/>
        </w:rPr>
        <w:t xml:space="preserve"> умеренно </w:t>
      </w:r>
      <w:proofErr w:type="spellStart"/>
      <w:r>
        <w:rPr>
          <w:sz w:val="28"/>
          <w:szCs w:val="28"/>
        </w:rPr>
        <w:t>вирулентны</w:t>
      </w:r>
      <w:proofErr w:type="spellEnd"/>
      <w:r>
        <w:rPr>
          <w:sz w:val="28"/>
          <w:szCs w:val="28"/>
        </w:rPr>
        <w:t>. Результаты подчеркивают серьезность проблемы корневой гнили, но также указывают на отсутствие опасности от некоторых видов грибов в рассматриваемых районах [48].</w:t>
      </w:r>
    </w:p>
    <w:p w14:paraId="7D646EFC" w14:textId="77777777" w:rsidR="00971E68" w:rsidRDefault="005C1566">
      <w:pPr>
        <w:ind w:firstLine="709"/>
        <w:jc w:val="both"/>
        <w:rPr>
          <w:sz w:val="28"/>
          <w:szCs w:val="28"/>
        </w:rPr>
      </w:pP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представляет серьезное заболевание, вызывающее корневую гниль пшеницы и ячменя. Исследование включало 49 изолятов, определенных как </w:t>
      </w:r>
      <w:r>
        <w:rPr>
          <w:i/>
          <w:sz w:val="28"/>
          <w:szCs w:val="28"/>
        </w:rPr>
        <w:t xml:space="preserve">B. </w:t>
      </w:r>
      <w:proofErr w:type="spellStart"/>
      <w:r>
        <w:rPr>
          <w:i/>
          <w:sz w:val="28"/>
          <w:szCs w:val="28"/>
        </w:rPr>
        <w:t>sorokiniana</w:t>
      </w:r>
      <w:proofErr w:type="spellEnd"/>
      <w:r>
        <w:rPr>
          <w:sz w:val="28"/>
          <w:szCs w:val="28"/>
        </w:rPr>
        <w:t xml:space="preserve">, </w:t>
      </w:r>
      <w:r>
        <w:rPr>
          <w:i/>
          <w:sz w:val="28"/>
          <w:szCs w:val="28"/>
        </w:rPr>
        <w:t xml:space="preserve">B. </w:t>
      </w:r>
      <w:proofErr w:type="spellStart"/>
      <w:r>
        <w:rPr>
          <w:i/>
          <w:sz w:val="28"/>
          <w:szCs w:val="28"/>
        </w:rPr>
        <w:t>spicifera</w:t>
      </w:r>
      <w:proofErr w:type="spellEnd"/>
      <w:r>
        <w:rPr>
          <w:sz w:val="28"/>
          <w:szCs w:val="28"/>
        </w:rPr>
        <w:t xml:space="preserve"> и </w:t>
      </w:r>
      <w:r>
        <w:rPr>
          <w:i/>
          <w:sz w:val="28"/>
          <w:szCs w:val="28"/>
        </w:rPr>
        <w:t xml:space="preserve">B. </w:t>
      </w:r>
      <w:proofErr w:type="spellStart"/>
      <w:r>
        <w:rPr>
          <w:i/>
          <w:sz w:val="28"/>
          <w:szCs w:val="28"/>
        </w:rPr>
        <w:t>australiensis</w:t>
      </w:r>
      <w:proofErr w:type="spellEnd"/>
      <w:r>
        <w:rPr>
          <w:sz w:val="28"/>
          <w:szCs w:val="28"/>
        </w:rPr>
        <w:t xml:space="preserve">. Эксперименты по патогенности показали, что все </w:t>
      </w:r>
      <w:r>
        <w:rPr>
          <w:i/>
          <w:sz w:val="28"/>
          <w:szCs w:val="28"/>
        </w:rPr>
        <w:t xml:space="preserve">B. </w:t>
      </w:r>
      <w:proofErr w:type="spellStart"/>
      <w:r>
        <w:rPr>
          <w:i/>
          <w:sz w:val="28"/>
          <w:szCs w:val="28"/>
        </w:rPr>
        <w:t>sorokiniana</w:t>
      </w:r>
      <w:proofErr w:type="spellEnd"/>
      <w:r>
        <w:rPr>
          <w:sz w:val="28"/>
          <w:szCs w:val="28"/>
        </w:rPr>
        <w:t xml:space="preserve"> были патогенными, за исключением двух изолятов, при этом тяжесть заболевания составила от 50% до 90%. </w:t>
      </w:r>
      <w:r>
        <w:rPr>
          <w:i/>
          <w:sz w:val="28"/>
          <w:szCs w:val="28"/>
        </w:rPr>
        <w:t xml:space="preserve">B. </w:t>
      </w:r>
      <w:proofErr w:type="spellStart"/>
      <w:r>
        <w:rPr>
          <w:i/>
          <w:sz w:val="28"/>
          <w:szCs w:val="28"/>
        </w:rPr>
        <w:t>spicifera</w:t>
      </w:r>
      <w:proofErr w:type="spellEnd"/>
      <w:r>
        <w:rPr>
          <w:sz w:val="28"/>
          <w:szCs w:val="28"/>
        </w:rPr>
        <w:t xml:space="preserve"> оказался слабым патогеном, а у </w:t>
      </w:r>
      <w:r>
        <w:rPr>
          <w:i/>
          <w:sz w:val="28"/>
          <w:szCs w:val="28"/>
        </w:rPr>
        <w:t xml:space="preserve">B. </w:t>
      </w:r>
      <w:proofErr w:type="spellStart"/>
      <w:r>
        <w:rPr>
          <w:i/>
          <w:sz w:val="28"/>
          <w:szCs w:val="28"/>
        </w:rPr>
        <w:t>australiensis</w:t>
      </w:r>
      <w:proofErr w:type="spellEnd"/>
      <w:r>
        <w:rPr>
          <w:sz w:val="28"/>
          <w:szCs w:val="28"/>
        </w:rPr>
        <w:t xml:space="preserve"> симптомов заболевания не выявлено. </w:t>
      </w:r>
      <w:r>
        <w:rPr>
          <w:i/>
          <w:sz w:val="28"/>
          <w:szCs w:val="28"/>
        </w:rPr>
        <w:t xml:space="preserve">B. </w:t>
      </w:r>
      <w:proofErr w:type="spellStart"/>
      <w:r>
        <w:rPr>
          <w:i/>
          <w:sz w:val="28"/>
          <w:szCs w:val="28"/>
        </w:rPr>
        <w:t>sorokiniana</w:t>
      </w:r>
      <w:proofErr w:type="spellEnd"/>
      <w:r>
        <w:rPr>
          <w:sz w:val="28"/>
          <w:szCs w:val="28"/>
        </w:rPr>
        <w:t xml:space="preserve"> вызвала существенное снижение массы растений, в то время как у </w:t>
      </w:r>
      <w:r>
        <w:rPr>
          <w:i/>
          <w:sz w:val="28"/>
          <w:szCs w:val="28"/>
        </w:rPr>
        <w:t xml:space="preserve">B. </w:t>
      </w:r>
      <w:proofErr w:type="spellStart"/>
      <w:r>
        <w:rPr>
          <w:i/>
          <w:sz w:val="28"/>
          <w:szCs w:val="28"/>
        </w:rPr>
        <w:t>spicifera</w:t>
      </w:r>
      <w:proofErr w:type="spellEnd"/>
      <w:r>
        <w:rPr>
          <w:sz w:val="28"/>
          <w:szCs w:val="28"/>
        </w:rPr>
        <w:t xml:space="preserve"> наблюдалось увеличение веса. Изоляты </w:t>
      </w:r>
      <w:r>
        <w:rPr>
          <w:i/>
          <w:sz w:val="28"/>
          <w:szCs w:val="28"/>
        </w:rPr>
        <w:t xml:space="preserve">B. </w:t>
      </w:r>
      <w:proofErr w:type="spellStart"/>
      <w:r>
        <w:rPr>
          <w:i/>
          <w:sz w:val="28"/>
          <w:szCs w:val="28"/>
        </w:rPr>
        <w:t>spicifera</w:t>
      </w:r>
      <w:proofErr w:type="spellEnd"/>
      <w:r>
        <w:rPr>
          <w:sz w:val="28"/>
          <w:szCs w:val="28"/>
        </w:rPr>
        <w:t xml:space="preserve"> вызывали слабые симптомы, в то время как </w:t>
      </w:r>
      <w:r>
        <w:rPr>
          <w:i/>
          <w:sz w:val="28"/>
          <w:szCs w:val="28"/>
        </w:rPr>
        <w:t xml:space="preserve">B. </w:t>
      </w:r>
      <w:proofErr w:type="spellStart"/>
      <w:r>
        <w:rPr>
          <w:i/>
          <w:sz w:val="28"/>
          <w:szCs w:val="28"/>
        </w:rPr>
        <w:t>australiensis</w:t>
      </w:r>
      <w:proofErr w:type="spellEnd"/>
      <w:r>
        <w:rPr>
          <w:sz w:val="28"/>
          <w:szCs w:val="28"/>
        </w:rPr>
        <w:t xml:space="preserve"> не влияли на </w:t>
      </w:r>
      <w:r>
        <w:rPr>
          <w:sz w:val="28"/>
          <w:szCs w:val="28"/>
        </w:rPr>
        <w:lastRenderedPageBreak/>
        <w:t xml:space="preserve">заболевание и массу растений. Результаты подчеркивают различную степень воздействия разных видов </w:t>
      </w:r>
      <w:proofErr w:type="spellStart"/>
      <w:r>
        <w:rPr>
          <w:i/>
          <w:sz w:val="28"/>
          <w:szCs w:val="28"/>
        </w:rPr>
        <w:t>Bipolaris</w:t>
      </w:r>
      <w:proofErr w:type="spellEnd"/>
      <w:r>
        <w:rPr>
          <w:sz w:val="28"/>
          <w:szCs w:val="28"/>
        </w:rPr>
        <w:t xml:space="preserve"> на здоровье и урожайность пшеницы [49].</w:t>
      </w:r>
    </w:p>
    <w:p w14:paraId="1102A61F" w14:textId="77777777" w:rsidR="00971E68" w:rsidRDefault="00971E68">
      <w:pPr>
        <w:ind w:firstLine="709"/>
        <w:jc w:val="both"/>
        <w:rPr>
          <w:sz w:val="28"/>
          <w:szCs w:val="28"/>
        </w:rPr>
      </w:pPr>
    </w:p>
    <w:p w14:paraId="2DABAE62" w14:textId="77777777" w:rsidR="00971E68" w:rsidRDefault="005C1566">
      <w:pPr>
        <w:ind w:firstLine="709"/>
        <w:jc w:val="both"/>
        <w:rPr>
          <w:b/>
          <w:sz w:val="28"/>
          <w:szCs w:val="28"/>
        </w:rPr>
      </w:pPr>
      <w:r>
        <w:rPr>
          <w:b/>
          <w:sz w:val="28"/>
          <w:szCs w:val="28"/>
        </w:rPr>
        <w:t xml:space="preserve">1.4 Способность </w:t>
      </w:r>
      <w:proofErr w:type="spellStart"/>
      <w:r>
        <w:rPr>
          <w:b/>
          <w:i/>
          <w:sz w:val="28"/>
          <w:szCs w:val="28"/>
        </w:rPr>
        <w:t>Bipolaris</w:t>
      </w:r>
      <w:proofErr w:type="spellEnd"/>
      <w:r>
        <w:rPr>
          <w:b/>
          <w:i/>
          <w:sz w:val="28"/>
          <w:szCs w:val="28"/>
        </w:rPr>
        <w:t xml:space="preserve"> </w:t>
      </w:r>
      <w:proofErr w:type="spellStart"/>
      <w:r>
        <w:rPr>
          <w:b/>
          <w:i/>
          <w:sz w:val="28"/>
          <w:szCs w:val="28"/>
        </w:rPr>
        <w:t>sorokiniana</w:t>
      </w:r>
      <w:proofErr w:type="spellEnd"/>
      <w:r>
        <w:rPr>
          <w:b/>
          <w:sz w:val="28"/>
          <w:szCs w:val="28"/>
        </w:rPr>
        <w:t xml:space="preserve"> сохраняться в растительных остатках различных культур</w:t>
      </w:r>
    </w:p>
    <w:p w14:paraId="2E4DA524" w14:textId="77777777" w:rsidR="00971E68" w:rsidRDefault="00971E68">
      <w:pPr>
        <w:ind w:firstLine="709"/>
        <w:jc w:val="both"/>
        <w:rPr>
          <w:sz w:val="28"/>
          <w:szCs w:val="28"/>
        </w:rPr>
      </w:pPr>
    </w:p>
    <w:p w14:paraId="73C5311D" w14:textId="77777777" w:rsidR="00971E68" w:rsidRDefault="005C1566">
      <w:pPr>
        <w:ind w:firstLine="709"/>
        <w:jc w:val="both"/>
        <w:rPr>
          <w:sz w:val="28"/>
          <w:szCs w:val="28"/>
        </w:rPr>
      </w:pPr>
      <w:r>
        <w:rPr>
          <w:sz w:val="28"/>
          <w:szCs w:val="28"/>
        </w:rPr>
        <w:t xml:space="preserve">Определена жизнеспособность межсезонных популяций гриба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i/>
          <w:sz w:val="28"/>
          <w:szCs w:val="28"/>
        </w:rPr>
        <w:t xml:space="preserve"> (</w:t>
      </w:r>
      <w:proofErr w:type="spellStart"/>
      <w:r>
        <w:rPr>
          <w:i/>
          <w:sz w:val="28"/>
          <w:szCs w:val="28"/>
        </w:rPr>
        <w:t>Sacc</w:t>
      </w:r>
      <w:proofErr w:type="spellEnd"/>
      <w:r>
        <w:rPr>
          <w:i/>
          <w:sz w:val="28"/>
          <w:szCs w:val="28"/>
        </w:rPr>
        <w:t xml:space="preserve">.) </w:t>
      </w:r>
      <w:proofErr w:type="spellStart"/>
      <w:r>
        <w:rPr>
          <w:i/>
          <w:sz w:val="28"/>
          <w:szCs w:val="28"/>
        </w:rPr>
        <w:t>Shoemaker</w:t>
      </w:r>
      <w:proofErr w:type="spellEnd"/>
      <w:r>
        <w:rPr>
          <w:sz w:val="28"/>
          <w:szCs w:val="28"/>
        </w:rPr>
        <w:t xml:space="preserve"> в почвах, подвергнутых стерилизации и не подвергнутых ей, а также в остатках пшеницы, распределенных по поверхности почвы. Исследование проводилось путем периодического определения плотности живых клеток гриба на грамм почвы или на грамме остатков с использованием метода разведения в чашках. Обнаружено, что популяция </w:t>
      </w:r>
      <w:r>
        <w:rPr>
          <w:i/>
          <w:sz w:val="28"/>
          <w:szCs w:val="28"/>
        </w:rPr>
        <w:t xml:space="preserve">B. </w:t>
      </w:r>
      <w:proofErr w:type="spellStart"/>
      <w:r>
        <w:rPr>
          <w:i/>
          <w:sz w:val="28"/>
          <w:szCs w:val="28"/>
        </w:rPr>
        <w:t>sorokiniana</w:t>
      </w:r>
      <w:proofErr w:type="spellEnd"/>
      <w:r>
        <w:rPr>
          <w:sz w:val="28"/>
          <w:szCs w:val="28"/>
        </w:rPr>
        <w:t xml:space="preserve"> изначально увеличивалась в течение двух месяцев как в почве, так и в остатках, а затем начала снижаться. Резкое снижение наблюдалось в течение первых четырех месяцев выживания, за которыми последовало постепенное уменьшение. В случае свободных остатков также отмечено убывание популяции с момента появления возбудителя. Возбудитель был выделен в течение восьми и десяти месяцев из нестерилизованной и стерилизованной почвы соответственно. Однако восстановление возбудителя из остатков в нестерилизованной и стерилизованной почве через семь и восемь месяцев не удалось. Показано, что возбудитель способен выживать в свободных остатках в течение 12 месяцев при хранении при комнатной температуре [50].</w:t>
      </w:r>
    </w:p>
    <w:p w14:paraId="6EFA19F9" w14:textId="77777777" w:rsidR="00971E68" w:rsidRDefault="005C1566">
      <w:pPr>
        <w:ind w:firstLine="709"/>
        <w:jc w:val="both"/>
        <w:rPr>
          <w:sz w:val="28"/>
          <w:szCs w:val="28"/>
        </w:rPr>
      </w:pPr>
      <w:r>
        <w:rPr>
          <w:sz w:val="28"/>
          <w:szCs w:val="28"/>
        </w:rPr>
        <w:t xml:space="preserve">После зимовки, обнаружено, что определенные патогены увеличиваются на остатках пшеницы и ячменя на поверхности почвы. Количество конидий некоторых грибков снизилось за зиму, но они продолжали размножаться. Дрожжевой гриб </w:t>
      </w:r>
      <w:proofErr w:type="spellStart"/>
      <w:r>
        <w:rPr>
          <w:i/>
          <w:sz w:val="28"/>
          <w:szCs w:val="28"/>
        </w:rPr>
        <w:t>Drechslera</w:t>
      </w:r>
      <w:proofErr w:type="spellEnd"/>
      <w:r>
        <w:rPr>
          <w:i/>
          <w:sz w:val="28"/>
          <w:szCs w:val="28"/>
        </w:rPr>
        <w:t xml:space="preserve"> </w:t>
      </w:r>
      <w:proofErr w:type="spellStart"/>
      <w:r>
        <w:rPr>
          <w:i/>
          <w:sz w:val="28"/>
          <w:szCs w:val="28"/>
        </w:rPr>
        <w:t>teres</w:t>
      </w:r>
      <w:proofErr w:type="spellEnd"/>
      <w:r>
        <w:rPr>
          <w:sz w:val="28"/>
          <w:szCs w:val="28"/>
        </w:rPr>
        <w:t xml:space="preserve"> и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были более часто найдены на остатках на поверхности почвы. Исследование подчеркивает важность правильного интервала между посевами для предотвращения болезней урожая, таких как </w:t>
      </w:r>
      <w:proofErr w:type="spellStart"/>
      <w:r>
        <w:rPr>
          <w:sz w:val="28"/>
          <w:szCs w:val="28"/>
        </w:rPr>
        <w:t>септориозная</w:t>
      </w:r>
      <w:proofErr w:type="spellEnd"/>
      <w:r>
        <w:rPr>
          <w:sz w:val="28"/>
          <w:szCs w:val="28"/>
        </w:rPr>
        <w:t xml:space="preserve"> пятнистость листьев и коричневая пятнистость [51].</w:t>
      </w:r>
    </w:p>
    <w:p w14:paraId="0BC349CA" w14:textId="77777777" w:rsidR="00971E68" w:rsidRDefault="005C1566">
      <w:pPr>
        <w:ind w:firstLine="709"/>
        <w:jc w:val="both"/>
        <w:rPr>
          <w:sz w:val="28"/>
          <w:szCs w:val="28"/>
        </w:rPr>
      </w:pPr>
      <w:r>
        <w:rPr>
          <w:sz w:val="28"/>
          <w:szCs w:val="28"/>
        </w:rPr>
        <w:t xml:space="preserve">В эксперименте проверялась восприимчивость озимых и яровых культур к инфекции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в тепличных и полевых условиях. Выращивали растения в почве с добавлением зараженного зерна пшеницы-ячменя. Оказалось, что озимые культуры более подвержены заражению, чем яровые. Среди яровых культур, маш, соя и подсолнечник были менее заражены, а среди озимых - нут и сафлор. Также исследовали различия в восприимчивости сортов пшеницы, ячменя, тритикале и овса, при чем овес оказался наименее восприимчивым. Различия в подверженности обыкновенной корневой гнили были выявлены у пшеницы, тритикале и овса, но не у ячменя [52]. </w:t>
      </w:r>
    </w:p>
    <w:p w14:paraId="5DF28640" w14:textId="77777777" w:rsidR="00971E68" w:rsidRDefault="005C1566">
      <w:pPr>
        <w:ind w:firstLine="709"/>
        <w:jc w:val="both"/>
        <w:rPr>
          <w:sz w:val="28"/>
          <w:szCs w:val="28"/>
        </w:rPr>
      </w:pPr>
      <w:r>
        <w:rPr>
          <w:sz w:val="28"/>
          <w:szCs w:val="28"/>
        </w:rPr>
        <w:t xml:space="preserve">Это исследование направлено на оценку численности и состояния популяций конидий гриба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в почве агроценозов и целинных территорий засушливых степных районов Алтайского края (Россия) и Павлодарской области (Казахстан). Исследования проводились в период с 2017 по 2021 год с использованием традиционных методов. В результате анализа </w:t>
      </w:r>
      <w:r>
        <w:rPr>
          <w:sz w:val="28"/>
          <w:szCs w:val="28"/>
        </w:rPr>
        <w:lastRenderedPageBreak/>
        <w:t xml:space="preserve">установлено, что популяция конидий </w:t>
      </w:r>
      <w:proofErr w:type="spellStart"/>
      <w:r>
        <w:rPr>
          <w:sz w:val="28"/>
          <w:szCs w:val="28"/>
        </w:rPr>
        <w:t>фитопатогена</w:t>
      </w:r>
      <w:proofErr w:type="spellEnd"/>
      <w:r>
        <w:rPr>
          <w:sz w:val="28"/>
          <w:szCs w:val="28"/>
        </w:rPr>
        <w:t xml:space="preserve"> в почвах агроценозов значительно превышает регионально-хозяйственные пороги вредоносности, особенно в Казахстане. Обнаружено, что численность популяций в целинных почвах ниже по сравнению с агроценозами, что объясняется активной деградацией структур почвы. Также обнаружена тенденция к уменьшению количества конидий с увеличением глубины почвы, что проявляется в разной степени в разных регионах и системах обработки почвы. Важным результатом является выявление фитосанитарных предшественников, таких как пар, подсолнечник, овес с викой, донник, которые снижают количество конидий в почве и увеличивают долю конидий с признаками деградации. </w:t>
      </w:r>
      <w:proofErr w:type="spellStart"/>
      <w:r>
        <w:rPr>
          <w:sz w:val="28"/>
          <w:szCs w:val="28"/>
        </w:rPr>
        <w:t>Почвеносупрессорная</w:t>
      </w:r>
      <w:proofErr w:type="spellEnd"/>
      <w:r>
        <w:rPr>
          <w:sz w:val="28"/>
          <w:szCs w:val="28"/>
        </w:rPr>
        <w:t xml:space="preserve"> активность против </w:t>
      </w:r>
      <w:r>
        <w:rPr>
          <w:i/>
          <w:sz w:val="28"/>
          <w:szCs w:val="28"/>
        </w:rPr>
        <w:t xml:space="preserve">B. </w:t>
      </w:r>
      <w:proofErr w:type="spellStart"/>
      <w:r>
        <w:rPr>
          <w:i/>
          <w:sz w:val="28"/>
          <w:szCs w:val="28"/>
        </w:rPr>
        <w:t>sorokiniana</w:t>
      </w:r>
      <w:proofErr w:type="spellEnd"/>
      <w:r>
        <w:rPr>
          <w:sz w:val="28"/>
          <w:szCs w:val="28"/>
        </w:rPr>
        <w:t xml:space="preserve"> также значительно возрастает после культивирования фитосанитарных предшественников, особенно рапса [53].</w:t>
      </w:r>
    </w:p>
    <w:p w14:paraId="3C15241C" w14:textId="77777777" w:rsidR="00971E68" w:rsidRDefault="005C1566">
      <w:pPr>
        <w:ind w:firstLine="709"/>
        <w:jc w:val="both"/>
        <w:rPr>
          <w:sz w:val="28"/>
          <w:szCs w:val="28"/>
        </w:rPr>
      </w:pPr>
      <w:r>
        <w:rPr>
          <w:sz w:val="28"/>
          <w:szCs w:val="28"/>
        </w:rPr>
        <w:t xml:space="preserve">В Австралии кроновую гниль зерновых вызывают преимущественно </w:t>
      </w:r>
      <w:proofErr w:type="spellStart"/>
      <w:r>
        <w:rPr>
          <w:i/>
          <w:sz w:val="28"/>
          <w:szCs w:val="28"/>
        </w:rPr>
        <w:t>Fusarium</w:t>
      </w:r>
      <w:proofErr w:type="spellEnd"/>
      <w:r>
        <w:rPr>
          <w:i/>
          <w:sz w:val="28"/>
          <w:szCs w:val="28"/>
        </w:rPr>
        <w:t xml:space="preserve"> </w:t>
      </w:r>
      <w:proofErr w:type="spellStart"/>
      <w:r>
        <w:rPr>
          <w:i/>
          <w:sz w:val="28"/>
          <w:szCs w:val="28"/>
        </w:rPr>
        <w:t>pseudograminearum</w:t>
      </w:r>
      <w:proofErr w:type="spellEnd"/>
      <w:r>
        <w:rPr>
          <w:sz w:val="28"/>
          <w:szCs w:val="28"/>
        </w:rPr>
        <w:t xml:space="preserve"> и </w:t>
      </w:r>
      <w:proofErr w:type="spellStart"/>
      <w:r>
        <w:rPr>
          <w:i/>
          <w:sz w:val="28"/>
          <w:szCs w:val="28"/>
        </w:rPr>
        <w:t>Fusarium</w:t>
      </w:r>
      <w:proofErr w:type="spellEnd"/>
      <w:r>
        <w:rPr>
          <w:i/>
          <w:sz w:val="28"/>
          <w:szCs w:val="28"/>
        </w:rPr>
        <w:t xml:space="preserve"> </w:t>
      </w:r>
      <w:proofErr w:type="spellStart"/>
      <w:r>
        <w:rPr>
          <w:i/>
          <w:sz w:val="28"/>
          <w:szCs w:val="28"/>
        </w:rPr>
        <w:t>culmorum</w:t>
      </w:r>
      <w:proofErr w:type="spellEnd"/>
      <w:r>
        <w:rPr>
          <w:sz w:val="28"/>
          <w:szCs w:val="28"/>
        </w:rPr>
        <w:t xml:space="preserve">, а обыкновенную корневую гниль —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w:t>
      </w:r>
      <w:proofErr w:type="spellStart"/>
      <w:r>
        <w:rPr>
          <w:i/>
          <w:sz w:val="28"/>
          <w:szCs w:val="28"/>
        </w:rPr>
        <w:t>Fusarium</w:t>
      </w:r>
      <w:proofErr w:type="spellEnd"/>
      <w:r>
        <w:rPr>
          <w:i/>
          <w:sz w:val="28"/>
          <w:szCs w:val="28"/>
        </w:rPr>
        <w:t xml:space="preserve"> </w:t>
      </w:r>
      <w:proofErr w:type="spellStart"/>
      <w:r>
        <w:rPr>
          <w:i/>
          <w:sz w:val="28"/>
          <w:szCs w:val="28"/>
        </w:rPr>
        <w:t>graminearum</w:t>
      </w:r>
      <w:proofErr w:type="spellEnd"/>
      <w:r>
        <w:rPr>
          <w:sz w:val="28"/>
          <w:szCs w:val="28"/>
        </w:rPr>
        <w:t xml:space="preserve"> является важным патогеном, вызывающим фузариоз колоса во всем мире, а также сообщается, что он вызывает кроновую гниль пшеницы. Сравнительная способность </w:t>
      </w:r>
      <w:r>
        <w:rPr>
          <w:i/>
          <w:sz w:val="28"/>
          <w:szCs w:val="28"/>
        </w:rPr>
        <w:t>F.</w:t>
      </w:r>
      <w:r>
        <w:rPr>
          <w:sz w:val="28"/>
          <w:szCs w:val="28"/>
        </w:rPr>
        <w:t xml:space="preserve"> </w:t>
      </w:r>
      <w:proofErr w:type="spellStart"/>
      <w:r>
        <w:rPr>
          <w:i/>
          <w:sz w:val="28"/>
          <w:szCs w:val="28"/>
        </w:rPr>
        <w:t>pseudograminearum</w:t>
      </w:r>
      <w:proofErr w:type="spellEnd"/>
      <w:r>
        <w:rPr>
          <w:sz w:val="28"/>
          <w:szCs w:val="28"/>
        </w:rPr>
        <w:t xml:space="preserve">, </w:t>
      </w:r>
      <w:r>
        <w:rPr>
          <w:i/>
          <w:sz w:val="28"/>
          <w:szCs w:val="28"/>
        </w:rPr>
        <w:t xml:space="preserve">F. </w:t>
      </w:r>
      <w:proofErr w:type="spellStart"/>
      <w:r>
        <w:rPr>
          <w:i/>
          <w:sz w:val="28"/>
          <w:szCs w:val="28"/>
        </w:rPr>
        <w:t>culmorum</w:t>
      </w:r>
      <w:proofErr w:type="spellEnd"/>
      <w:r>
        <w:rPr>
          <w:sz w:val="28"/>
          <w:szCs w:val="28"/>
        </w:rPr>
        <w:t xml:space="preserve">, </w:t>
      </w:r>
      <w:r>
        <w:rPr>
          <w:i/>
          <w:sz w:val="28"/>
          <w:szCs w:val="28"/>
        </w:rPr>
        <w:t xml:space="preserve">F. </w:t>
      </w:r>
      <w:proofErr w:type="spellStart"/>
      <w:r>
        <w:rPr>
          <w:i/>
          <w:sz w:val="28"/>
          <w:szCs w:val="28"/>
        </w:rPr>
        <w:t>graminearum</w:t>
      </w:r>
      <w:proofErr w:type="spellEnd"/>
      <w:r>
        <w:rPr>
          <w:sz w:val="28"/>
          <w:szCs w:val="28"/>
        </w:rPr>
        <w:t xml:space="preserve"> и </w:t>
      </w:r>
      <w:r>
        <w:rPr>
          <w:i/>
          <w:sz w:val="28"/>
          <w:szCs w:val="28"/>
        </w:rPr>
        <w:t xml:space="preserve">B. </w:t>
      </w:r>
      <w:proofErr w:type="spellStart"/>
      <w:r>
        <w:rPr>
          <w:i/>
          <w:sz w:val="28"/>
          <w:szCs w:val="28"/>
        </w:rPr>
        <w:t>sorokiniana</w:t>
      </w:r>
      <w:proofErr w:type="spellEnd"/>
      <w:r>
        <w:rPr>
          <w:sz w:val="28"/>
          <w:szCs w:val="28"/>
        </w:rPr>
        <w:t xml:space="preserve"> вызывать гниль кроны и обыкновенную корневую гниль у ряда видов озимых зерновых требует изучения. В ходе тепличных испытаний </w:t>
      </w:r>
      <w:proofErr w:type="spellStart"/>
      <w:r>
        <w:rPr>
          <w:sz w:val="28"/>
          <w:szCs w:val="28"/>
        </w:rPr>
        <w:t>инокулировали</w:t>
      </w:r>
      <w:proofErr w:type="spellEnd"/>
      <w:r>
        <w:rPr>
          <w:sz w:val="28"/>
          <w:szCs w:val="28"/>
        </w:rPr>
        <w:t xml:space="preserve"> по одному сорту ячменя, мягкой пшеницы, твердой пшеницы, овса и тритикале двумя штаммами каждого из четырех патогенов. Через 21 день после инокуляции междоузлия </w:t>
      </w:r>
      <w:proofErr w:type="spellStart"/>
      <w:r>
        <w:rPr>
          <w:sz w:val="28"/>
          <w:szCs w:val="28"/>
        </w:rPr>
        <w:t>подкроны</w:t>
      </w:r>
      <w:proofErr w:type="spellEnd"/>
      <w:r>
        <w:rPr>
          <w:sz w:val="28"/>
          <w:szCs w:val="28"/>
        </w:rPr>
        <w:t xml:space="preserve"> и влагалища листьев каждого растения визуально оценивали на предмет коричневого обесцвечивания. Длину побегов и сухую массу </w:t>
      </w:r>
      <w:proofErr w:type="spellStart"/>
      <w:r>
        <w:rPr>
          <w:sz w:val="28"/>
          <w:szCs w:val="28"/>
        </w:rPr>
        <w:t>инокулированных</w:t>
      </w:r>
      <w:proofErr w:type="spellEnd"/>
      <w:r>
        <w:rPr>
          <w:sz w:val="28"/>
          <w:szCs w:val="28"/>
        </w:rPr>
        <w:t xml:space="preserve"> растений сравнивали с таковыми у </w:t>
      </w:r>
      <w:proofErr w:type="spellStart"/>
      <w:r>
        <w:rPr>
          <w:sz w:val="28"/>
          <w:szCs w:val="28"/>
        </w:rPr>
        <w:t>неинокулированных</w:t>
      </w:r>
      <w:proofErr w:type="spellEnd"/>
      <w:r>
        <w:rPr>
          <w:sz w:val="28"/>
          <w:szCs w:val="28"/>
        </w:rPr>
        <w:t xml:space="preserve"> контрольных растений. Ячмень и мягкая пшеница имели самые высокие показатели тяжести заболеваний на листовых влагалищах и </w:t>
      </w:r>
      <w:proofErr w:type="spellStart"/>
      <w:r>
        <w:rPr>
          <w:sz w:val="28"/>
          <w:szCs w:val="28"/>
        </w:rPr>
        <w:t>межкронных</w:t>
      </w:r>
      <w:proofErr w:type="spellEnd"/>
      <w:r>
        <w:rPr>
          <w:sz w:val="28"/>
          <w:szCs w:val="28"/>
        </w:rPr>
        <w:t xml:space="preserve"> междоузлиях (64,7–99,6%), тогда как овес имел самые низкие показатели тяжести заболеваний среди всех патогенов (&lt;5%). Длина побегов всех сортов достоверно уменьшалась (на 12,2–55%, P&lt;0,05) при воздействии </w:t>
      </w:r>
      <w:r>
        <w:rPr>
          <w:i/>
          <w:sz w:val="28"/>
          <w:szCs w:val="28"/>
        </w:rPr>
        <w:t xml:space="preserve">F. </w:t>
      </w:r>
      <w:proofErr w:type="spellStart"/>
      <w:r>
        <w:rPr>
          <w:i/>
          <w:sz w:val="28"/>
          <w:szCs w:val="28"/>
        </w:rPr>
        <w:t>pseudograminearum</w:t>
      </w:r>
      <w:proofErr w:type="spellEnd"/>
      <w:r>
        <w:rPr>
          <w:sz w:val="28"/>
          <w:szCs w:val="28"/>
        </w:rPr>
        <w:t>. В этом исследовании проведено сравнение патогенности возбудителей кроновой гнили и распространенных корневых гнилей, а также продемонстрированы значительные различия в визуальном обесцвечивании и реакции хозяина в зависимости от ряда озимых зерновых [54].</w:t>
      </w:r>
    </w:p>
    <w:p w14:paraId="12171E5E" w14:textId="77777777" w:rsidR="00971E68" w:rsidRDefault="00971E68">
      <w:pPr>
        <w:ind w:firstLine="709"/>
        <w:jc w:val="both"/>
        <w:rPr>
          <w:sz w:val="28"/>
          <w:szCs w:val="28"/>
        </w:rPr>
      </w:pPr>
    </w:p>
    <w:p w14:paraId="13CECCA3" w14:textId="57E48250" w:rsidR="00971E68" w:rsidRPr="002365A4" w:rsidRDefault="005C1566" w:rsidP="002365A4">
      <w:pPr>
        <w:ind w:firstLine="709"/>
        <w:jc w:val="both"/>
        <w:rPr>
          <w:b/>
          <w:sz w:val="28"/>
          <w:szCs w:val="28"/>
        </w:rPr>
      </w:pPr>
      <w:r>
        <w:rPr>
          <w:b/>
          <w:sz w:val="28"/>
          <w:szCs w:val="28"/>
        </w:rPr>
        <w:t xml:space="preserve">1.5 Токсичное действие микотоксинов, вызывающих корневые гнили: изучение веществ, производимых грибами рода </w:t>
      </w:r>
      <w:proofErr w:type="spellStart"/>
      <w:r>
        <w:rPr>
          <w:b/>
          <w:i/>
          <w:sz w:val="28"/>
          <w:szCs w:val="28"/>
        </w:rPr>
        <w:t>Bipolaris</w:t>
      </w:r>
      <w:proofErr w:type="spellEnd"/>
      <w:r>
        <w:rPr>
          <w:b/>
          <w:i/>
          <w:sz w:val="28"/>
          <w:szCs w:val="28"/>
        </w:rPr>
        <w:t xml:space="preserve"> </w:t>
      </w:r>
      <w:proofErr w:type="spellStart"/>
      <w:r>
        <w:rPr>
          <w:b/>
          <w:i/>
          <w:sz w:val="28"/>
          <w:szCs w:val="28"/>
        </w:rPr>
        <w:t>sorokiniana</w:t>
      </w:r>
      <w:proofErr w:type="spellEnd"/>
      <w:r>
        <w:rPr>
          <w:b/>
          <w:sz w:val="28"/>
          <w:szCs w:val="28"/>
        </w:rPr>
        <w:t xml:space="preserve"> </w:t>
      </w:r>
    </w:p>
    <w:p w14:paraId="7F8D4F32" w14:textId="77777777" w:rsidR="00971E68" w:rsidRDefault="005C1566">
      <w:pPr>
        <w:ind w:firstLine="709"/>
        <w:jc w:val="both"/>
        <w:rPr>
          <w:sz w:val="28"/>
          <w:szCs w:val="28"/>
        </w:rPr>
      </w:pPr>
      <w:r>
        <w:rPr>
          <w:sz w:val="28"/>
          <w:szCs w:val="28"/>
        </w:rPr>
        <w:t xml:space="preserve">Зерновые культуры на юго-востоке Казахстана могут подвергаться воздействию кроновой и темно-бурой пятнистости, а также обыкновенной корневой гнили, преимущественно вызванных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и </w:t>
      </w:r>
      <w:proofErr w:type="spellStart"/>
      <w:r>
        <w:rPr>
          <w:i/>
          <w:sz w:val="28"/>
          <w:szCs w:val="28"/>
        </w:rPr>
        <w:t>Fusarium</w:t>
      </w:r>
      <w:proofErr w:type="spellEnd"/>
      <w:r>
        <w:rPr>
          <w:i/>
          <w:sz w:val="28"/>
          <w:szCs w:val="28"/>
        </w:rPr>
        <w:t xml:space="preserve"> </w:t>
      </w:r>
      <w:proofErr w:type="spellStart"/>
      <w:r>
        <w:rPr>
          <w:sz w:val="28"/>
          <w:szCs w:val="28"/>
        </w:rPr>
        <w:t>spp</w:t>
      </w:r>
      <w:proofErr w:type="spellEnd"/>
      <w:r>
        <w:rPr>
          <w:i/>
          <w:sz w:val="28"/>
          <w:szCs w:val="28"/>
        </w:rPr>
        <w:t>.</w:t>
      </w:r>
      <w:r>
        <w:rPr>
          <w:sz w:val="28"/>
          <w:szCs w:val="28"/>
        </w:rPr>
        <w:t xml:space="preserve"> [23,6,55]. Среди 400 видов микотоксинов опасными для животных и людей являются </w:t>
      </w:r>
      <w:proofErr w:type="spellStart"/>
      <w:r>
        <w:rPr>
          <w:sz w:val="28"/>
          <w:szCs w:val="28"/>
        </w:rPr>
        <w:t>охратоксин</w:t>
      </w:r>
      <w:proofErr w:type="spellEnd"/>
      <w:r>
        <w:rPr>
          <w:sz w:val="28"/>
          <w:szCs w:val="28"/>
        </w:rPr>
        <w:t xml:space="preserve"> А (OTA), афлатоксины </w:t>
      </w:r>
      <w:proofErr w:type="spellStart"/>
      <w:r>
        <w:rPr>
          <w:sz w:val="28"/>
          <w:szCs w:val="28"/>
        </w:rPr>
        <w:t>дезоксиниваленол</w:t>
      </w:r>
      <w:proofErr w:type="spellEnd"/>
      <w:r>
        <w:rPr>
          <w:sz w:val="28"/>
          <w:szCs w:val="28"/>
        </w:rPr>
        <w:t xml:space="preserve"> (ДОН) и T-2 токсины [56,58]. </w:t>
      </w:r>
      <w:proofErr w:type="spellStart"/>
      <w:r>
        <w:rPr>
          <w:sz w:val="28"/>
          <w:szCs w:val="28"/>
        </w:rPr>
        <w:t>Охратоксин</w:t>
      </w:r>
      <w:proofErr w:type="spellEnd"/>
      <w:r>
        <w:rPr>
          <w:sz w:val="28"/>
          <w:szCs w:val="28"/>
        </w:rPr>
        <w:t xml:space="preserve"> А (OTA) является токсичным вторичным </w:t>
      </w:r>
      <w:r>
        <w:rPr>
          <w:sz w:val="28"/>
          <w:szCs w:val="28"/>
        </w:rPr>
        <w:lastRenderedPageBreak/>
        <w:t xml:space="preserve">метаболитом и производится несколькими видами грибов рода </w:t>
      </w:r>
      <w:proofErr w:type="spellStart"/>
      <w:r>
        <w:rPr>
          <w:i/>
          <w:sz w:val="28"/>
          <w:szCs w:val="28"/>
        </w:rPr>
        <w:t>Aspergillus</w:t>
      </w:r>
      <w:proofErr w:type="spellEnd"/>
      <w:r>
        <w:rPr>
          <w:sz w:val="28"/>
          <w:szCs w:val="28"/>
        </w:rPr>
        <w:t xml:space="preserve"> и </w:t>
      </w:r>
      <w:proofErr w:type="spellStart"/>
      <w:r>
        <w:rPr>
          <w:i/>
          <w:sz w:val="28"/>
          <w:szCs w:val="28"/>
        </w:rPr>
        <w:t>Penicillium</w:t>
      </w:r>
      <w:proofErr w:type="spellEnd"/>
      <w:r>
        <w:rPr>
          <w:sz w:val="28"/>
          <w:szCs w:val="28"/>
        </w:rPr>
        <w:t xml:space="preserve"> [56,58]. Люди хронически и постоянно подвергаются воздействию OTA из-за его присутствия в овсе, пшенице и ячмене [59]. В настоящее время исследования этого микотоксина направлены на разработку усиленного биотин-</w:t>
      </w:r>
      <w:proofErr w:type="spellStart"/>
      <w:r>
        <w:rPr>
          <w:sz w:val="28"/>
          <w:szCs w:val="28"/>
        </w:rPr>
        <w:t>стрептавидинового</w:t>
      </w:r>
      <w:proofErr w:type="spellEnd"/>
      <w:r>
        <w:rPr>
          <w:sz w:val="28"/>
          <w:szCs w:val="28"/>
        </w:rPr>
        <w:t xml:space="preserve"> иммуноферментного анализа с использованием </w:t>
      </w:r>
      <w:proofErr w:type="spellStart"/>
      <w:r>
        <w:rPr>
          <w:sz w:val="28"/>
          <w:szCs w:val="28"/>
        </w:rPr>
        <w:t>биотинилированного</w:t>
      </w:r>
      <w:proofErr w:type="spellEnd"/>
      <w:r>
        <w:rPr>
          <w:sz w:val="28"/>
          <w:szCs w:val="28"/>
        </w:rPr>
        <w:t xml:space="preserve"> </w:t>
      </w:r>
      <w:proofErr w:type="spellStart"/>
      <w:r>
        <w:rPr>
          <w:sz w:val="28"/>
          <w:szCs w:val="28"/>
        </w:rPr>
        <w:t>наноантитела</w:t>
      </w:r>
      <w:proofErr w:type="spellEnd"/>
      <w:r>
        <w:rPr>
          <w:sz w:val="28"/>
          <w:szCs w:val="28"/>
        </w:rPr>
        <w:t xml:space="preserve"> в зерновых культурах [57], чувствительного и селективного усиленного биотин-</w:t>
      </w:r>
      <w:proofErr w:type="spellStart"/>
      <w:r>
        <w:rPr>
          <w:sz w:val="28"/>
          <w:szCs w:val="28"/>
        </w:rPr>
        <w:t>стрептавидинового</w:t>
      </w:r>
      <w:proofErr w:type="spellEnd"/>
      <w:r>
        <w:rPr>
          <w:sz w:val="28"/>
          <w:szCs w:val="28"/>
        </w:rPr>
        <w:t xml:space="preserve"> иммуноферментного анализа для обнаружения OTA [58], точечного </w:t>
      </w:r>
      <w:proofErr w:type="spellStart"/>
      <w:r>
        <w:rPr>
          <w:sz w:val="28"/>
          <w:szCs w:val="28"/>
        </w:rPr>
        <w:t>иммуноанализа</w:t>
      </w:r>
      <w:proofErr w:type="spellEnd"/>
      <w:r>
        <w:rPr>
          <w:sz w:val="28"/>
          <w:szCs w:val="28"/>
        </w:rPr>
        <w:t xml:space="preserve"> на мембране поливинилового фторида (PVDF) [60], метода на основе флуоресцентного детектирования (FLD) для одновременного определения [61], использования наночастиц серебра (</w:t>
      </w:r>
      <w:proofErr w:type="spellStart"/>
      <w:r>
        <w:rPr>
          <w:sz w:val="28"/>
          <w:szCs w:val="28"/>
        </w:rPr>
        <w:t>AgNPs</w:t>
      </w:r>
      <w:proofErr w:type="spellEnd"/>
      <w:r>
        <w:rPr>
          <w:sz w:val="28"/>
          <w:szCs w:val="28"/>
        </w:rPr>
        <w:t xml:space="preserve">) в сочетании с окисью графена в зерновых культурах [62], исследования распространения и оценки безопасности </w:t>
      </w:r>
      <w:proofErr w:type="spellStart"/>
      <w:r>
        <w:rPr>
          <w:sz w:val="28"/>
          <w:szCs w:val="28"/>
        </w:rPr>
        <w:t>охратоксин</w:t>
      </w:r>
      <w:proofErr w:type="spellEnd"/>
      <w:r>
        <w:rPr>
          <w:sz w:val="28"/>
          <w:szCs w:val="28"/>
        </w:rPr>
        <w:t xml:space="preserve"> А в детском питании на основе зерна [63] и изменения аминокислотных остатков для микотоксина OTA в зерновых культурах [64].</w:t>
      </w:r>
    </w:p>
    <w:p w14:paraId="6B242407" w14:textId="77777777" w:rsidR="00971E68" w:rsidRDefault="005C1566">
      <w:pPr>
        <w:ind w:firstLine="709"/>
        <w:jc w:val="both"/>
        <w:rPr>
          <w:sz w:val="28"/>
          <w:szCs w:val="28"/>
        </w:rPr>
      </w:pPr>
      <w:r>
        <w:rPr>
          <w:sz w:val="28"/>
          <w:szCs w:val="28"/>
        </w:rPr>
        <w:t xml:space="preserve">ДОН - это микотоксин, производимый патогенами грибов </w:t>
      </w:r>
      <w:proofErr w:type="spellStart"/>
      <w:r>
        <w:rPr>
          <w:i/>
          <w:sz w:val="28"/>
          <w:szCs w:val="28"/>
        </w:rPr>
        <w:t>Fusarium</w:t>
      </w:r>
      <w:proofErr w:type="spellEnd"/>
      <w:r>
        <w:rPr>
          <w:i/>
          <w:sz w:val="28"/>
          <w:szCs w:val="28"/>
        </w:rPr>
        <w:t xml:space="preserve"> </w:t>
      </w:r>
      <w:proofErr w:type="spellStart"/>
      <w:r>
        <w:rPr>
          <w:i/>
          <w:sz w:val="28"/>
          <w:szCs w:val="28"/>
        </w:rPr>
        <w:t>graminearum</w:t>
      </w:r>
      <w:proofErr w:type="spellEnd"/>
      <w:r>
        <w:rPr>
          <w:sz w:val="28"/>
          <w:szCs w:val="28"/>
        </w:rPr>
        <w:t xml:space="preserve"> и </w:t>
      </w:r>
      <w:r>
        <w:rPr>
          <w:i/>
          <w:sz w:val="28"/>
          <w:szCs w:val="28"/>
        </w:rPr>
        <w:t xml:space="preserve">F. </w:t>
      </w:r>
      <w:proofErr w:type="spellStart"/>
      <w:r>
        <w:rPr>
          <w:i/>
          <w:sz w:val="28"/>
          <w:szCs w:val="28"/>
        </w:rPr>
        <w:t>culmorum</w:t>
      </w:r>
      <w:proofErr w:type="spellEnd"/>
      <w:r>
        <w:rPr>
          <w:sz w:val="28"/>
          <w:szCs w:val="28"/>
        </w:rPr>
        <w:t xml:space="preserve"> [65]. Недавние исследования этого микотоксина посвящены его обнаружению в продуктах детского питания, приготовленных на основе зерновых культур [66,56,67], разработке новых методов идентификации ДОН в образцах пищевых продуктов и кормов для животных [68,69] его присутствии в зерновых культурах [65,70], оценке влияния этого микотоксина на здоровье человека [71,72].</w:t>
      </w:r>
    </w:p>
    <w:p w14:paraId="64870BEA" w14:textId="77777777" w:rsidR="00971E68" w:rsidRDefault="005C1566">
      <w:pPr>
        <w:ind w:firstLine="709"/>
        <w:jc w:val="both"/>
        <w:rPr>
          <w:sz w:val="28"/>
          <w:szCs w:val="28"/>
        </w:rPr>
      </w:pPr>
      <w:proofErr w:type="spellStart"/>
      <w:r>
        <w:rPr>
          <w:sz w:val="28"/>
          <w:szCs w:val="28"/>
        </w:rPr>
        <w:t>Охратоксин</w:t>
      </w:r>
      <w:proofErr w:type="spellEnd"/>
      <w:r>
        <w:rPr>
          <w:sz w:val="28"/>
          <w:szCs w:val="28"/>
        </w:rPr>
        <w:t xml:space="preserve"> А (OTA) имеет канцерогенные и </w:t>
      </w:r>
      <w:proofErr w:type="spellStart"/>
      <w:r>
        <w:rPr>
          <w:sz w:val="28"/>
          <w:szCs w:val="28"/>
        </w:rPr>
        <w:t>иммунотоксические</w:t>
      </w:r>
      <w:proofErr w:type="spellEnd"/>
      <w:r>
        <w:rPr>
          <w:sz w:val="28"/>
          <w:szCs w:val="28"/>
        </w:rPr>
        <w:t xml:space="preserve"> эффекты на людей, поэтому селективный и чувствительный мониторинг молекул этого вещества в образцах пищевых продуктов имеет большое значение для его определения. Максимально допустимый уровень OTA в пищевых продуктах, установленный Европейской комиссией, составляет 2-10 мкг/кг [73].</w:t>
      </w:r>
    </w:p>
    <w:p w14:paraId="2BE0F516" w14:textId="77777777" w:rsidR="00971E68" w:rsidRDefault="005C1566">
      <w:pPr>
        <w:ind w:firstLine="709"/>
        <w:jc w:val="both"/>
        <w:rPr>
          <w:sz w:val="28"/>
          <w:szCs w:val="28"/>
        </w:rPr>
      </w:pPr>
      <w:r>
        <w:rPr>
          <w:sz w:val="28"/>
          <w:szCs w:val="28"/>
        </w:rPr>
        <w:t>Самым распространенным загрязнителем зерновых культур является ДОН (</w:t>
      </w:r>
      <w:proofErr w:type="spellStart"/>
      <w:r>
        <w:rPr>
          <w:sz w:val="28"/>
          <w:szCs w:val="28"/>
        </w:rPr>
        <w:t>дезоксиниваленол</w:t>
      </w:r>
      <w:proofErr w:type="spellEnd"/>
      <w:r>
        <w:rPr>
          <w:sz w:val="28"/>
          <w:szCs w:val="28"/>
        </w:rPr>
        <w:t xml:space="preserve">). ДОН производится грибами рода </w:t>
      </w:r>
      <w:proofErr w:type="spellStart"/>
      <w:r>
        <w:rPr>
          <w:i/>
          <w:sz w:val="28"/>
          <w:szCs w:val="28"/>
        </w:rPr>
        <w:t>Fusarium</w:t>
      </w:r>
      <w:proofErr w:type="spellEnd"/>
      <w:r>
        <w:rPr>
          <w:sz w:val="28"/>
          <w:szCs w:val="28"/>
        </w:rPr>
        <w:t xml:space="preserve">, которые могут вызывать грибковую инфекцию колоса у злаковых [74]. Исследования ДОН на различных видах животных доказали его </w:t>
      </w:r>
      <w:proofErr w:type="spellStart"/>
      <w:r>
        <w:rPr>
          <w:sz w:val="28"/>
          <w:szCs w:val="28"/>
        </w:rPr>
        <w:t>тератогенность</w:t>
      </w:r>
      <w:proofErr w:type="spellEnd"/>
      <w:r>
        <w:rPr>
          <w:sz w:val="28"/>
          <w:szCs w:val="28"/>
        </w:rPr>
        <w:t xml:space="preserve">, цитотоксичность, </w:t>
      </w:r>
      <w:proofErr w:type="spellStart"/>
      <w:r>
        <w:rPr>
          <w:sz w:val="28"/>
          <w:szCs w:val="28"/>
        </w:rPr>
        <w:t>генотоксичность</w:t>
      </w:r>
      <w:proofErr w:type="spellEnd"/>
      <w:r>
        <w:rPr>
          <w:sz w:val="28"/>
          <w:szCs w:val="28"/>
        </w:rPr>
        <w:t xml:space="preserve"> и </w:t>
      </w:r>
      <w:proofErr w:type="spellStart"/>
      <w:r>
        <w:rPr>
          <w:sz w:val="28"/>
          <w:szCs w:val="28"/>
        </w:rPr>
        <w:t>иммунотоксичность</w:t>
      </w:r>
      <w:proofErr w:type="spellEnd"/>
      <w:r>
        <w:rPr>
          <w:sz w:val="28"/>
          <w:szCs w:val="28"/>
        </w:rPr>
        <w:t xml:space="preserve"> при хроническом воздействии, а также тошноту, рвоту и отказ от пищи при остром воздействии [68].</w:t>
      </w:r>
    </w:p>
    <w:p w14:paraId="7027281A" w14:textId="77777777" w:rsidR="00971E68" w:rsidRDefault="005C1566">
      <w:pPr>
        <w:ind w:firstLine="709"/>
        <w:jc w:val="both"/>
        <w:rPr>
          <w:sz w:val="28"/>
          <w:szCs w:val="28"/>
        </w:rPr>
      </w:pPr>
      <w:r>
        <w:rPr>
          <w:sz w:val="28"/>
          <w:szCs w:val="28"/>
        </w:rPr>
        <w:t>Общими методами обнаружения ОТА и ДОН являются жидкостная хроматография в связке с тандемной масс-спектрометрией, газовая хроматография в связке с масс-спектрометрией и жидкостной хроматографией [75].</w:t>
      </w:r>
    </w:p>
    <w:p w14:paraId="293A68DB" w14:textId="77777777" w:rsidR="00971E68" w:rsidRDefault="005C1566">
      <w:pPr>
        <w:ind w:firstLine="709"/>
        <w:jc w:val="both"/>
        <w:rPr>
          <w:sz w:val="28"/>
          <w:szCs w:val="28"/>
        </w:rPr>
      </w:pPr>
      <w:r>
        <w:rPr>
          <w:sz w:val="28"/>
          <w:szCs w:val="28"/>
        </w:rPr>
        <w:t xml:space="preserve">Было установлено более высокий уровень </w:t>
      </w:r>
      <w:proofErr w:type="spellStart"/>
      <w:r>
        <w:rPr>
          <w:sz w:val="28"/>
          <w:szCs w:val="28"/>
        </w:rPr>
        <w:t>трихотеценов</w:t>
      </w:r>
      <w:proofErr w:type="spellEnd"/>
      <w:r>
        <w:rPr>
          <w:sz w:val="28"/>
          <w:szCs w:val="28"/>
        </w:rPr>
        <w:t xml:space="preserve"> в пшенице с симптомами грибковой инфекции колоса (</w:t>
      </w:r>
      <w:proofErr w:type="spellStart"/>
      <w:r>
        <w:rPr>
          <w:i/>
          <w:sz w:val="28"/>
          <w:szCs w:val="28"/>
        </w:rPr>
        <w:t>Fusarium</w:t>
      </w:r>
      <w:proofErr w:type="spellEnd"/>
      <w:r>
        <w:rPr>
          <w:sz w:val="28"/>
          <w:szCs w:val="28"/>
        </w:rPr>
        <w:t xml:space="preserve"> Head </w:t>
      </w:r>
      <w:proofErr w:type="spellStart"/>
      <w:r>
        <w:rPr>
          <w:sz w:val="28"/>
          <w:szCs w:val="28"/>
        </w:rPr>
        <w:t>Blight</w:t>
      </w:r>
      <w:proofErr w:type="spellEnd"/>
      <w:r>
        <w:rPr>
          <w:sz w:val="28"/>
          <w:szCs w:val="28"/>
        </w:rPr>
        <w:t>, FHB). Кроме того, уровень микотоксинов в зерновых может быть связан с восприимчивостью сортов к болезням [76].</w:t>
      </w:r>
    </w:p>
    <w:p w14:paraId="40D55354" w14:textId="77777777" w:rsidR="00971E68" w:rsidRDefault="00971E68">
      <w:pPr>
        <w:ind w:firstLine="709"/>
        <w:jc w:val="both"/>
        <w:rPr>
          <w:sz w:val="28"/>
          <w:szCs w:val="28"/>
        </w:rPr>
      </w:pPr>
    </w:p>
    <w:p w14:paraId="0CFF6CC2" w14:textId="4ED837E1" w:rsidR="00971E68" w:rsidRDefault="005C1566" w:rsidP="002365A4">
      <w:pPr>
        <w:ind w:firstLine="709"/>
        <w:jc w:val="both"/>
        <w:rPr>
          <w:b/>
          <w:sz w:val="28"/>
          <w:szCs w:val="28"/>
        </w:rPr>
      </w:pPr>
      <w:r>
        <w:rPr>
          <w:b/>
          <w:sz w:val="28"/>
          <w:szCs w:val="28"/>
        </w:rPr>
        <w:t xml:space="preserve">1.6 Вредоносность болезни </w:t>
      </w:r>
    </w:p>
    <w:p w14:paraId="3DFC15CF" w14:textId="77777777" w:rsidR="00971E68" w:rsidRDefault="005C1566">
      <w:pPr>
        <w:ind w:firstLine="709"/>
        <w:jc w:val="both"/>
        <w:rPr>
          <w:sz w:val="28"/>
          <w:szCs w:val="28"/>
        </w:rPr>
      </w:pPr>
      <w:r>
        <w:rPr>
          <w:sz w:val="28"/>
          <w:szCs w:val="28"/>
        </w:rPr>
        <w:t xml:space="preserve">В развитых странах, таких как США, Европа и Канада, озимая пшеница выращивается со средней урожайностью 28 ц/га. Обыкновенная корневая гниль </w:t>
      </w:r>
      <w:r>
        <w:rPr>
          <w:sz w:val="28"/>
          <w:szCs w:val="28"/>
        </w:rPr>
        <w:lastRenderedPageBreak/>
        <w:t>(</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действительно является одним из распространенных заболеваний, которые влияют на озимую пшеницу и другие зерновые культуры. Это грибковое заболевание поражает корни растений, что приводит к ухудшению их развития и урожайности. Некоторые сорта озимой пшеницы, которые широко выращиваются, могут быть более восприимчивы к обыкновенной корневой гнили, чем другие сорта. Это может быть связано с их генетическими особенностями и недостаточной устойчивостью к данному заболеванию [77].</w:t>
      </w:r>
    </w:p>
    <w:p w14:paraId="0ADD7D0B" w14:textId="77777777" w:rsidR="00971E68" w:rsidRDefault="005C1566">
      <w:pPr>
        <w:ind w:firstLine="709"/>
        <w:jc w:val="both"/>
        <w:rPr>
          <w:sz w:val="28"/>
          <w:szCs w:val="28"/>
        </w:rPr>
      </w:pPr>
      <w:r>
        <w:rPr>
          <w:sz w:val="28"/>
          <w:szCs w:val="28"/>
        </w:rPr>
        <w:t>Низкая урожайность пшеницы в Казахстане в значительной степени связана с восприимчивостью выращиваемых сортов к обыкновенной корневой гнили, что приводит к снижению урожайности культур на 35-45%. Данное заболевание приводит к уменьшению производственных возможностей, изреженность посевов, снижение зернистости колоса, массы, качества и урожайности зерна [78-79, стр.61-64].</w:t>
      </w:r>
    </w:p>
    <w:p w14:paraId="6E12D67A" w14:textId="77777777" w:rsidR="00971E68" w:rsidRDefault="005C1566">
      <w:pPr>
        <w:ind w:firstLine="709"/>
        <w:jc w:val="both"/>
        <w:rPr>
          <w:sz w:val="28"/>
          <w:szCs w:val="28"/>
        </w:rPr>
      </w:pPr>
      <w:r>
        <w:rPr>
          <w:sz w:val="28"/>
          <w:szCs w:val="28"/>
        </w:rPr>
        <w:t xml:space="preserve">Гриб </w:t>
      </w:r>
      <w:r>
        <w:rPr>
          <w:i/>
          <w:sz w:val="28"/>
          <w:szCs w:val="28"/>
        </w:rPr>
        <w:t xml:space="preserve">B. </w:t>
      </w:r>
      <w:proofErr w:type="spellStart"/>
      <w:r>
        <w:rPr>
          <w:i/>
          <w:sz w:val="28"/>
          <w:szCs w:val="28"/>
        </w:rPr>
        <w:t>sorokiniana</w:t>
      </w:r>
      <w:proofErr w:type="spellEnd"/>
      <w:r>
        <w:rPr>
          <w:i/>
          <w:sz w:val="28"/>
          <w:szCs w:val="28"/>
        </w:rPr>
        <w:t xml:space="preserve"> </w:t>
      </w:r>
      <w:r>
        <w:rPr>
          <w:sz w:val="28"/>
          <w:szCs w:val="28"/>
        </w:rPr>
        <w:t>способен кодировать большое количество неклассифицированных эффективных белков, таких как CsSp1, который является фактором вирулентности гриба и участвует в запуске иммунитета хозяина к болезни [80].</w:t>
      </w:r>
    </w:p>
    <w:p w14:paraId="63BAEB19" w14:textId="77777777" w:rsidR="00971E68" w:rsidRDefault="005C1566">
      <w:pPr>
        <w:ind w:firstLine="709"/>
        <w:jc w:val="both"/>
        <w:rPr>
          <w:sz w:val="28"/>
          <w:szCs w:val="28"/>
        </w:rPr>
      </w:pPr>
      <w:r>
        <w:rPr>
          <w:sz w:val="28"/>
          <w:szCs w:val="28"/>
        </w:rPr>
        <w:t xml:space="preserve">Исследователи </w:t>
      </w:r>
      <w:proofErr w:type="spellStart"/>
      <w:r>
        <w:rPr>
          <w:sz w:val="28"/>
          <w:szCs w:val="28"/>
        </w:rPr>
        <w:t>Wu</w:t>
      </w:r>
      <w:proofErr w:type="spellEnd"/>
      <w:r>
        <w:rPr>
          <w:sz w:val="28"/>
          <w:szCs w:val="28"/>
        </w:rPr>
        <w:t xml:space="preserve"> </w:t>
      </w:r>
      <w:proofErr w:type="spellStart"/>
      <w:r>
        <w:rPr>
          <w:sz w:val="28"/>
          <w:szCs w:val="28"/>
        </w:rPr>
        <w:t>et</w:t>
      </w:r>
      <w:proofErr w:type="spellEnd"/>
      <w:r>
        <w:rPr>
          <w:sz w:val="28"/>
          <w:szCs w:val="28"/>
        </w:rPr>
        <w:t xml:space="preserve"> </w:t>
      </w:r>
      <w:proofErr w:type="spellStart"/>
      <w:r>
        <w:rPr>
          <w:sz w:val="28"/>
          <w:szCs w:val="28"/>
        </w:rPr>
        <w:t>al</w:t>
      </w:r>
      <w:proofErr w:type="spellEnd"/>
      <w:r>
        <w:rPr>
          <w:sz w:val="28"/>
          <w:szCs w:val="28"/>
        </w:rPr>
        <w:t xml:space="preserve">. (2021), проведя изучения с 1992 по 2017 годы в Австралии, США и Мексике, обнаружили, что 10,2% изолятов </w:t>
      </w:r>
      <w:r>
        <w:rPr>
          <w:i/>
          <w:sz w:val="28"/>
          <w:szCs w:val="28"/>
        </w:rPr>
        <w:t xml:space="preserve">B. </w:t>
      </w:r>
      <w:proofErr w:type="spellStart"/>
      <w:r>
        <w:rPr>
          <w:i/>
          <w:sz w:val="28"/>
          <w:szCs w:val="28"/>
        </w:rPr>
        <w:t>sorokiniana</w:t>
      </w:r>
      <w:proofErr w:type="spellEnd"/>
      <w:r>
        <w:rPr>
          <w:sz w:val="28"/>
          <w:szCs w:val="28"/>
        </w:rPr>
        <w:t xml:space="preserve"> содержат ген </w:t>
      </w:r>
      <w:proofErr w:type="spellStart"/>
      <w:r>
        <w:rPr>
          <w:sz w:val="28"/>
          <w:szCs w:val="28"/>
        </w:rPr>
        <w:t>ToxA</w:t>
      </w:r>
      <w:proofErr w:type="spellEnd"/>
      <w:r>
        <w:rPr>
          <w:sz w:val="28"/>
          <w:szCs w:val="28"/>
        </w:rPr>
        <w:t>, который взаимодействует с геном Tsn1 у пшеницы и приводит к восприимчивой реакции растения на болезнь. Эти результаты могут быть использованы в селекционной работе для создания сортов пшеницы, устойчивых к пятнистости листьев и обыкновенной корневой гнили [81].</w:t>
      </w:r>
    </w:p>
    <w:p w14:paraId="14DA03C3" w14:textId="77777777" w:rsidR="00971E68" w:rsidRDefault="00971E68">
      <w:pPr>
        <w:jc w:val="both"/>
        <w:rPr>
          <w:sz w:val="28"/>
          <w:szCs w:val="28"/>
        </w:rPr>
      </w:pPr>
    </w:p>
    <w:p w14:paraId="458ACBE5" w14:textId="2E03476F" w:rsidR="00971E68" w:rsidRPr="002365A4" w:rsidRDefault="005C1566" w:rsidP="002365A4">
      <w:pPr>
        <w:ind w:firstLine="709"/>
        <w:jc w:val="both"/>
        <w:rPr>
          <w:b/>
          <w:sz w:val="28"/>
          <w:szCs w:val="28"/>
        </w:rPr>
      </w:pPr>
      <w:r>
        <w:rPr>
          <w:b/>
          <w:sz w:val="28"/>
          <w:szCs w:val="28"/>
        </w:rPr>
        <w:t>1.7 Устойчивость зерновых культур к болезням</w:t>
      </w:r>
    </w:p>
    <w:p w14:paraId="78BCF33E" w14:textId="77777777" w:rsidR="00971E68" w:rsidRDefault="005C1566">
      <w:pPr>
        <w:ind w:firstLine="709"/>
        <w:jc w:val="both"/>
        <w:rPr>
          <w:sz w:val="28"/>
          <w:szCs w:val="28"/>
        </w:rPr>
      </w:pPr>
      <w:r>
        <w:rPr>
          <w:sz w:val="28"/>
          <w:szCs w:val="28"/>
        </w:rPr>
        <w:t xml:space="preserve">В Китае учеными Технологического инновационного центра биологической борьбы с болезнями сельскохозяйственных культур было обнаружено, что перенос геном TaTLP1, кодирующего </w:t>
      </w:r>
      <w:proofErr w:type="spellStart"/>
      <w:r>
        <w:rPr>
          <w:sz w:val="28"/>
          <w:szCs w:val="28"/>
        </w:rPr>
        <w:t>тауматин</w:t>
      </w:r>
      <w:proofErr w:type="spellEnd"/>
      <w:r>
        <w:rPr>
          <w:sz w:val="28"/>
          <w:szCs w:val="28"/>
        </w:rPr>
        <w:t xml:space="preserve">-подобный белок, пшеницу приводит к улучшению её устойчивости к распространенным грибковым заболеваниям, вызываемым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и </w:t>
      </w:r>
      <w:proofErr w:type="spellStart"/>
      <w:r>
        <w:rPr>
          <w:i/>
          <w:sz w:val="28"/>
          <w:szCs w:val="28"/>
        </w:rPr>
        <w:t>Puccinia</w:t>
      </w:r>
      <w:proofErr w:type="spellEnd"/>
      <w:r>
        <w:rPr>
          <w:i/>
          <w:sz w:val="28"/>
          <w:szCs w:val="28"/>
        </w:rPr>
        <w:t xml:space="preserve"> </w:t>
      </w:r>
      <w:proofErr w:type="spellStart"/>
      <w:r>
        <w:rPr>
          <w:i/>
          <w:sz w:val="28"/>
          <w:szCs w:val="28"/>
        </w:rPr>
        <w:t>triticina</w:t>
      </w:r>
      <w:proofErr w:type="spellEnd"/>
      <w:r>
        <w:rPr>
          <w:sz w:val="28"/>
          <w:szCs w:val="28"/>
        </w:rPr>
        <w:t xml:space="preserve">. Трансгенные линии с повышенной экспрессией TaTLP1 проявили активированную </w:t>
      </w:r>
      <w:proofErr w:type="spellStart"/>
      <w:r>
        <w:rPr>
          <w:sz w:val="28"/>
          <w:szCs w:val="28"/>
        </w:rPr>
        <w:t>пероксидазу</w:t>
      </w:r>
      <w:proofErr w:type="spellEnd"/>
      <w:r>
        <w:rPr>
          <w:sz w:val="28"/>
          <w:szCs w:val="28"/>
        </w:rPr>
        <w:t xml:space="preserve"> и β-1,3-глюканазу после инфекции </w:t>
      </w:r>
      <w:r>
        <w:rPr>
          <w:i/>
          <w:sz w:val="28"/>
          <w:szCs w:val="28"/>
        </w:rPr>
        <w:t xml:space="preserve">B. </w:t>
      </w:r>
      <w:proofErr w:type="spellStart"/>
      <w:r>
        <w:rPr>
          <w:i/>
          <w:sz w:val="28"/>
          <w:szCs w:val="28"/>
        </w:rPr>
        <w:t>sorokiniana</w:t>
      </w:r>
      <w:proofErr w:type="spellEnd"/>
      <w:r>
        <w:rPr>
          <w:sz w:val="28"/>
          <w:szCs w:val="28"/>
        </w:rPr>
        <w:t xml:space="preserve">, а также активацию генов, связанных с активными формами кислорода, после инфекции </w:t>
      </w:r>
      <w:proofErr w:type="spellStart"/>
      <w:r>
        <w:rPr>
          <w:sz w:val="28"/>
          <w:szCs w:val="28"/>
        </w:rPr>
        <w:t>Pt</w:t>
      </w:r>
      <w:proofErr w:type="spellEnd"/>
      <w:r>
        <w:rPr>
          <w:sz w:val="28"/>
          <w:szCs w:val="28"/>
        </w:rPr>
        <w:t>. В результате устойчивость пшеницы к обоим заболеваниям значительно улучшилась [82].</w:t>
      </w:r>
    </w:p>
    <w:p w14:paraId="03CC96AD" w14:textId="77777777" w:rsidR="00971E68" w:rsidRDefault="005C1566">
      <w:pPr>
        <w:ind w:firstLine="709"/>
        <w:jc w:val="both"/>
        <w:rPr>
          <w:sz w:val="28"/>
          <w:szCs w:val="28"/>
        </w:rPr>
      </w:pPr>
      <w:r>
        <w:rPr>
          <w:b/>
          <w:sz w:val="28"/>
          <w:szCs w:val="28"/>
        </w:rPr>
        <w:t xml:space="preserve"> </w:t>
      </w:r>
      <w:r>
        <w:rPr>
          <w:sz w:val="28"/>
          <w:szCs w:val="28"/>
        </w:rPr>
        <w:t xml:space="preserve">В Турции для разработки устойчивых генотипов пшеницы изучалась агрессивность патогена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на пшенице. Устойчивость 55 сортов пшеницы была оценена, и выявлены два наиболее устойчивых сорта - </w:t>
      </w:r>
      <w:proofErr w:type="spellStart"/>
      <w:r>
        <w:rPr>
          <w:sz w:val="28"/>
          <w:szCs w:val="28"/>
        </w:rPr>
        <w:t>Анафарта</w:t>
      </w:r>
      <w:proofErr w:type="spellEnd"/>
      <w:r>
        <w:rPr>
          <w:sz w:val="28"/>
          <w:szCs w:val="28"/>
        </w:rPr>
        <w:t xml:space="preserve"> и Коч-2015. Был разработан чувствительный метод ПЦР для обнаружения патогена в растениях. Устойчивые сорта показали повышенную экспрессию защитных генов после заражения, в то время как чувствительный сорт проявил более низкие уровни защитных генов [83]. </w:t>
      </w:r>
    </w:p>
    <w:p w14:paraId="5ABD15C8" w14:textId="77777777" w:rsidR="00971E68" w:rsidRDefault="005C1566">
      <w:pPr>
        <w:ind w:firstLine="709"/>
        <w:jc w:val="both"/>
        <w:rPr>
          <w:sz w:val="28"/>
          <w:szCs w:val="28"/>
        </w:rPr>
      </w:pPr>
      <w:r>
        <w:rPr>
          <w:sz w:val="28"/>
          <w:szCs w:val="28"/>
        </w:rPr>
        <w:lastRenderedPageBreak/>
        <w:t xml:space="preserve">Результаты исследования </w:t>
      </w:r>
      <w:proofErr w:type="spellStart"/>
      <w:r>
        <w:rPr>
          <w:sz w:val="28"/>
          <w:szCs w:val="28"/>
        </w:rPr>
        <w:t>Pathak</w:t>
      </w:r>
      <w:proofErr w:type="spellEnd"/>
      <w:r>
        <w:rPr>
          <w:sz w:val="28"/>
          <w:szCs w:val="28"/>
        </w:rPr>
        <w:t xml:space="preserve">, G.M., </w:t>
      </w:r>
      <w:proofErr w:type="spellStart"/>
      <w:r>
        <w:rPr>
          <w:sz w:val="28"/>
          <w:szCs w:val="28"/>
        </w:rPr>
        <w:t>Gurjar</w:t>
      </w:r>
      <w:proofErr w:type="spellEnd"/>
      <w:r>
        <w:rPr>
          <w:sz w:val="28"/>
          <w:szCs w:val="28"/>
        </w:rPr>
        <w:t xml:space="preserve">, G.S. и </w:t>
      </w:r>
      <w:proofErr w:type="spellStart"/>
      <w:r>
        <w:rPr>
          <w:sz w:val="28"/>
          <w:szCs w:val="28"/>
        </w:rPr>
        <w:t>Kadoo</w:t>
      </w:r>
      <w:proofErr w:type="spellEnd"/>
      <w:r>
        <w:rPr>
          <w:sz w:val="28"/>
          <w:szCs w:val="28"/>
        </w:rPr>
        <w:t xml:space="preserve">, N. предоставили важную информацию о </w:t>
      </w:r>
      <w:proofErr w:type="spellStart"/>
      <w:r>
        <w:rPr>
          <w:sz w:val="28"/>
          <w:szCs w:val="28"/>
        </w:rPr>
        <w:t>секретоме</w:t>
      </w:r>
      <w:proofErr w:type="spellEnd"/>
      <w:r>
        <w:rPr>
          <w:sz w:val="28"/>
          <w:szCs w:val="28"/>
        </w:rPr>
        <w:t xml:space="preserve"> патогена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w:t>
      </w:r>
      <w:proofErr w:type="spellStart"/>
      <w:r>
        <w:rPr>
          <w:i/>
          <w:sz w:val="28"/>
          <w:szCs w:val="28"/>
        </w:rPr>
        <w:t>Cochliobolus</w:t>
      </w:r>
      <w:proofErr w:type="spellEnd"/>
      <w:r>
        <w:rPr>
          <w:i/>
          <w:sz w:val="28"/>
          <w:szCs w:val="28"/>
        </w:rPr>
        <w:t xml:space="preserve"> </w:t>
      </w:r>
      <w:proofErr w:type="spellStart"/>
      <w:r>
        <w:rPr>
          <w:i/>
          <w:sz w:val="28"/>
          <w:szCs w:val="28"/>
        </w:rPr>
        <w:t>sativus</w:t>
      </w:r>
      <w:proofErr w:type="spellEnd"/>
      <w:r>
        <w:rPr>
          <w:sz w:val="28"/>
          <w:szCs w:val="28"/>
        </w:rPr>
        <w:t xml:space="preserve">), вызывающего заболевания у многих экономически значимых злаковых культур и трав с помощью инструментов прогнозирования </w:t>
      </w:r>
      <w:proofErr w:type="spellStart"/>
      <w:r>
        <w:rPr>
          <w:sz w:val="28"/>
          <w:szCs w:val="28"/>
        </w:rPr>
        <w:t>секретома</w:t>
      </w:r>
      <w:proofErr w:type="spellEnd"/>
      <w:r>
        <w:rPr>
          <w:sz w:val="28"/>
          <w:szCs w:val="28"/>
        </w:rPr>
        <w:t xml:space="preserve"> для анализа штамма </w:t>
      </w:r>
      <w:r>
        <w:rPr>
          <w:i/>
          <w:sz w:val="28"/>
          <w:szCs w:val="28"/>
        </w:rPr>
        <w:t xml:space="preserve">C. </w:t>
      </w:r>
      <w:proofErr w:type="spellStart"/>
      <w:r>
        <w:rPr>
          <w:i/>
          <w:sz w:val="28"/>
          <w:szCs w:val="28"/>
        </w:rPr>
        <w:t>sativus</w:t>
      </w:r>
      <w:proofErr w:type="spellEnd"/>
      <w:r>
        <w:rPr>
          <w:sz w:val="28"/>
          <w:szCs w:val="28"/>
        </w:rPr>
        <w:t xml:space="preserve"> ND90Pr и для идентификации потенциальных секреторных белков. Анализ их характеристик позволил определить их возможные роли в деградации клеточной стенки растений, обработке липидов, белков и нуклеиновых кислот, а также в патогенезе и метаболизме. Это способствует разработке новых методов борьбы с патогенами, связанными с </w:t>
      </w:r>
      <w:r>
        <w:rPr>
          <w:i/>
          <w:sz w:val="28"/>
          <w:szCs w:val="28"/>
        </w:rPr>
        <w:t xml:space="preserve">B. </w:t>
      </w:r>
      <w:proofErr w:type="spellStart"/>
      <w:r>
        <w:rPr>
          <w:i/>
          <w:sz w:val="28"/>
          <w:szCs w:val="28"/>
        </w:rPr>
        <w:t>sorokiniana</w:t>
      </w:r>
      <w:proofErr w:type="spellEnd"/>
      <w:r>
        <w:rPr>
          <w:sz w:val="28"/>
          <w:szCs w:val="28"/>
        </w:rPr>
        <w:t xml:space="preserve">, с целью снижения урожайных потерь и улучшения устойчивости растений к заболеваниям [84]. </w:t>
      </w:r>
    </w:p>
    <w:p w14:paraId="22F97692" w14:textId="77777777" w:rsidR="00971E68" w:rsidRDefault="005C1566">
      <w:pPr>
        <w:ind w:firstLine="709"/>
        <w:jc w:val="both"/>
        <w:rPr>
          <w:sz w:val="28"/>
          <w:szCs w:val="28"/>
        </w:rPr>
      </w:pPr>
      <w:r>
        <w:rPr>
          <w:sz w:val="28"/>
          <w:szCs w:val="28"/>
        </w:rPr>
        <w:t xml:space="preserve">Влияние гена </w:t>
      </w:r>
      <w:proofErr w:type="spellStart"/>
      <w:r>
        <w:rPr>
          <w:sz w:val="28"/>
          <w:szCs w:val="28"/>
        </w:rPr>
        <w:t>ToxA</w:t>
      </w:r>
      <w:proofErr w:type="spellEnd"/>
      <w:r>
        <w:rPr>
          <w:sz w:val="28"/>
          <w:szCs w:val="28"/>
        </w:rPr>
        <w:t xml:space="preserve"> на вирулентность возбудителя пятнистости на ячмене и пшенице показала, что исследование на наличие известных генов патогенности изолят BRIP10943 содержит ген </w:t>
      </w:r>
      <w:proofErr w:type="spellStart"/>
      <w:r>
        <w:rPr>
          <w:sz w:val="28"/>
          <w:szCs w:val="28"/>
        </w:rPr>
        <w:t>ToxA</w:t>
      </w:r>
      <w:proofErr w:type="spellEnd"/>
      <w:r>
        <w:rPr>
          <w:sz w:val="28"/>
          <w:szCs w:val="28"/>
        </w:rPr>
        <w:t xml:space="preserve">, который ранее был связан с заболеваниями у патогенов пшеницы </w:t>
      </w:r>
      <w:proofErr w:type="spellStart"/>
      <w:r>
        <w:rPr>
          <w:i/>
          <w:sz w:val="28"/>
          <w:szCs w:val="28"/>
        </w:rPr>
        <w:t>Parastagonospora</w:t>
      </w:r>
      <w:proofErr w:type="spellEnd"/>
      <w:r>
        <w:rPr>
          <w:i/>
          <w:sz w:val="28"/>
          <w:szCs w:val="28"/>
        </w:rPr>
        <w:t xml:space="preserve"> </w:t>
      </w:r>
      <w:proofErr w:type="spellStart"/>
      <w:r>
        <w:rPr>
          <w:i/>
          <w:sz w:val="28"/>
          <w:szCs w:val="28"/>
        </w:rPr>
        <w:t>nodorum</w:t>
      </w:r>
      <w:proofErr w:type="spellEnd"/>
      <w:r>
        <w:rPr>
          <w:sz w:val="28"/>
          <w:szCs w:val="28"/>
        </w:rPr>
        <w:t xml:space="preserve"> и </w:t>
      </w:r>
      <w:proofErr w:type="spellStart"/>
      <w:r>
        <w:rPr>
          <w:i/>
          <w:sz w:val="28"/>
          <w:szCs w:val="28"/>
        </w:rPr>
        <w:t>Pyrenophora</w:t>
      </w:r>
      <w:proofErr w:type="spellEnd"/>
      <w:r>
        <w:rPr>
          <w:i/>
          <w:sz w:val="28"/>
          <w:szCs w:val="28"/>
        </w:rPr>
        <w:t xml:space="preserve"> </w:t>
      </w:r>
      <w:proofErr w:type="spellStart"/>
      <w:r>
        <w:rPr>
          <w:i/>
          <w:sz w:val="28"/>
          <w:szCs w:val="28"/>
        </w:rPr>
        <w:t>tritici</w:t>
      </w:r>
      <w:proofErr w:type="spellEnd"/>
      <w:r>
        <w:rPr>
          <w:i/>
          <w:sz w:val="28"/>
          <w:szCs w:val="28"/>
        </w:rPr>
        <w:t xml:space="preserve"> </w:t>
      </w:r>
      <w:proofErr w:type="spellStart"/>
      <w:r>
        <w:rPr>
          <w:i/>
          <w:sz w:val="28"/>
          <w:szCs w:val="28"/>
        </w:rPr>
        <w:t>repentis</w:t>
      </w:r>
      <w:proofErr w:type="spellEnd"/>
      <w:r>
        <w:rPr>
          <w:sz w:val="28"/>
          <w:szCs w:val="28"/>
        </w:rPr>
        <w:t xml:space="preserve">. Патогенные испытания показали, что изолят </w:t>
      </w:r>
      <w:r>
        <w:rPr>
          <w:i/>
          <w:sz w:val="28"/>
          <w:szCs w:val="28"/>
        </w:rPr>
        <w:t xml:space="preserve">B. </w:t>
      </w:r>
      <w:proofErr w:type="spellStart"/>
      <w:r>
        <w:rPr>
          <w:i/>
          <w:sz w:val="28"/>
          <w:szCs w:val="28"/>
        </w:rPr>
        <w:t>sorokiniana</w:t>
      </w:r>
      <w:proofErr w:type="spellEnd"/>
      <w:r>
        <w:rPr>
          <w:sz w:val="28"/>
          <w:szCs w:val="28"/>
        </w:rPr>
        <w:t xml:space="preserve">, содержащий ген </w:t>
      </w:r>
      <w:proofErr w:type="spellStart"/>
      <w:r>
        <w:rPr>
          <w:sz w:val="28"/>
          <w:szCs w:val="28"/>
        </w:rPr>
        <w:t>ToxA</w:t>
      </w:r>
      <w:proofErr w:type="spellEnd"/>
      <w:r>
        <w:rPr>
          <w:sz w:val="28"/>
          <w:szCs w:val="28"/>
        </w:rPr>
        <w:t xml:space="preserve">, проявлял большую вирулентность на линиях пшеницы, содержащих чувствительный ген, по сравнению с изолятом без гена </w:t>
      </w:r>
      <w:proofErr w:type="spellStart"/>
      <w:r>
        <w:rPr>
          <w:sz w:val="28"/>
          <w:szCs w:val="28"/>
        </w:rPr>
        <w:t>ToxA</w:t>
      </w:r>
      <w:proofErr w:type="spellEnd"/>
      <w:r>
        <w:rPr>
          <w:sz w:val="28"/>
          <w:szCs w:val="28"/>
        </w:rPr>
        <w:t xml:space="preserve">. Это исследование демонстрирует, что белки, которые придают специфичную вирулентность определенным </w:t>
      </w:r>
      <w:proofErr w:type="spellStart"/>
      <w:r>
        <w:rPr>
          <w:sz w:val="28"/>
          <w:szCs w:val="28"/>
        </w:rPr>
        <w:t>хозяинам</w:t>
      </w:r>
      <w:proofErr w:type="spellEnd"/>
      <w:r>
        <w:rPr>
          <w:sz w:val="28"/>
          <w:szCs w:val="28"/>
        </w:rPr>
        <w:t xml:space="preserve">, могут быть переданы горизонтально между различными видами. Это приобретение способности может значительно повысить вирулентность патогенных штаммов на восприимчивых сортах и иметь серьезные экономические и социальные последствия в сельском хозяйстве [10].  </w:t>
      </w:r>
    </w:p>
    <w:p w14:paraId="57467B81" w14:textId="77777777" w:rsidR="00971E68" w:rsidRDefault="005C1566">
      <w:pPr>
        <w:ind w:firstLine="709"/>
        <w:jc w:val="both"/>
        <w:rPr>
          <w:sz w:val="28"/>
          <w:szCs w:val="28"/>
        </w:rPr>
      </w:pPr>
      <w:r>
        <w:rPr>
          <w:sz w:val="28"/>
          <w:szCs w:val="28"/>
        </w:rPr>
        <w:t xml:space="preserve">Выводы ученых из США указывали на наличие нового </w:t>
      </w:r>
      <w:proofErr w:type="spellStart"/>
      <w:r>
        <w:rPr>
          <w:sz w:val="28"/>
          <w:szCs w:val="28"/>
        </w:rPr>
        <w:t>патотипа</w:t>
      </w:r>
      <w:proofErr w:type="spellEnd"/>
      <w:r>
        <w:rPr>
          <w:sz w:val="28"/>
          <w:szCs w:val="28"/>
        </w:rPr>
        <w:t xml:space="preserve"> (</w:t>
      </w:r>
      <w:proofErr w:type="spellStart"/>
      <w:r>
        <w:rPr>
          <w:sz w:val="28"/>
          <w:szCs w:val="28"/>
        </w:rPr>
        <w:t>патотип</w:t>
      </w:r>
      <w:proofErr w:type="spellEnd"/>
      <w:r>
        <w:rPr>
          <w:sz w:val="28"/>
          <w:szCs w:val="28"/>
        </w:rPr>
        <w:t xml:space="preserve"> 7) гриба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который обладает высокой вирулентностью на сортах ячменя, устойчивых к другим </w:t>
      </w:r>
      <w:proofErr w:type="spellStart"/>
      <w:r>
        <w:rPr>
          <w:sz w:val="28"/>
          <w:szCs w:val="28"/>
        </w:rPr>
        <w:t>патотипам</w:t>
      </w:r>
      <w:proofErr w:type="spellEnd"/>
      <w:r>
        <w:rPr>
          <w:sz w:val="28"/>
          <w:szCs w:val="28"/>
        </w:rPr>
        <w:t xml:space="preserve">. Генетический анализ и использование рекомбинантной инбредной линии подтверждают полученные результаты и предоставляют базу для дальнейших исследований. Клонирование гена устойчивости и разработка молекулярных маркеров могут быть полезными инструментами для селекционеров в создании устойчивых к пятнистости сортов ячменя в будущих селекционных программах. Это открытие может иметь важное значение для повышения урожайности и качества ячменя, а также для устойчивости сельскохозяйственных культур к патогенам [85]. </w:t>
      </w:r>
    </w:p>
    <w:p w14:paraId="45FCF41B" w14:textId="77777777" w:rsidR="00971E68" w:rsidRDefault="005C1566">
      <w:pPr>
        <w:ind w:firstLine="709"/>
        <w:jc w:val="both"/>
        <w:rPr>
          <w:sz w:val="28"/>
          <w:szCs w:val="28"/>
        </w:rPr>
      </w:pPr>
      <w:r>
        <w:rPr>
          <w:sz w:val="28"/>
          <w:szCs w:val="28"/>
        </w:rPr>
        <w:t xml:space="preserve">В исследовании были выявлены значимые QTL и гены, связанные с устойчивостью ячменя к пятнистости, вызываемой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GWAS показал наличие двух основных QTL на хромосомах 1H и 7H, а также потенциального минорного QTL на хромосоме 7H. Всего было идентифицировано 38 значимых ассоциаций маркер-признак, а семь из них предполагаются вовлеченными в распознавание и защиту от патогенов. Эти результаты предоставляют базу для дальнейших исследований и разработки устойчивых сортов ячменя [86]. </w:t>
      </w:r>
    </w:p>
    <w:p w14:paraId="142D8D66" w14:textId="77777777" w:rsidR="00971E68" w:rsidRDefault="005C1566">
      <w:pPr>
        <w:ind w:firstLine="709"/>
        <w:jc w:val="both"/>
        <w:rPr>
          <w:sz w:val="28"/>
          <w:szCs w:val="28"/>
        </w:rPr>
      </w:pPr>
      <w:r>
        <w:rPr>
          <w:sz w:val="28"/>
          <w:szCs w:val="28"/>
        </w:rPr>
        <w:t xml:space="preserve">В Казахстане проведено исследование по оценке коллекции синтетической пшеницы на сопротивляемость полосчатой ржавчине. Отобраны линии </w:t>
      </w:r>
      <w:r>
        <w:rPr>
          <w:sz w:val="28"/>
          <w:szCs w:val="28"/>
        </w:rPr>
        <w:lastRenderedPageBreak/>
        <w:t>синтетической пшеницы, которые обладают устойчивостью к данному заболеванию, а также высоким строением, крупными размерами зерна и колосьев, а также повышенной продуктивностью по сравнению с товарными сортами пшеницы [87].</w:t>
      </w:r>
    </w:p>
    <w:p w14:paraId="32963083" w14:textId="77777777" w:rsidR="00971E68" w:rsidRDefault="005C1566">
      <w:pPr>
        <w:ind w:firstLine="709"/>
        <w:jc w:val="both"/>
        <w:rPr>
          <w:sz w:val="28"/>
          <w:szCs w:val="28"/>
        </w:rPr>
      </w:pPr>
      <w:r>
        <w:rPr>
          <w:sz w:val="28"/>
          <w:szCs w:val="28"/>
        </w:rPr>
        <w:t>В результате оценки, из 33 образцов синтетической пшеницы, 16 линий проявили устойчивость к бурой ржавчине, 11 линий были средневосприимчивыми, а 3 линии восприимчивы к данному заболеванию. Что касается полосатой ржавчины, 15 линий показали устойчивость, 5 линий проявили среднюю устойчивость, 7 линий были средне восприимчивыми, и 3 линии восприимчивы к данной болезни [88].</w:t>
      </w:r>
    </w:p>
    <w:p w14:paraId="46CFDCBE" w14:textId="77777777" w:rsidR="00971E68" w:rsidRDefault="005C1566">
      <w:pPr>
        <w:ind w:firstLine="709"/>
        <w:jc w:val="both"/>
        <w:rPr>
          <w:sz w:val="28"/>
          <w:szCs w:val="28"/>
        </w:rPr>
      </w:pPr>
      <w:r>
        <w:rPr>
          <w:sz w:val="28"/>
          <w:szCs w:val="28"/>
        </w:rPr>
        <w:t>Таким образом, проведенные исследования позволили выделить перспективные линии синтетической пшеницы, обладающие устойчивостью к полосатой ржавчине и бурой ржавчине, что может способствовать повышению урожайности и качества пшеницы в Казахстане [89].</w:t>
      </w:r>
      <w:r>
        <w:rPr>
          <w:sz w:val="28"/>
          <w:szCs w:val="28"/>
        </w:rPr>
        <w:tab/>
      </w:r>
    </w:p>
    <w:p w14:paraId="2F5445FB" w14:textId="77777777" w:rsidR="00971E68" w:rsidRDefault="00971E68">
      <w:pPr>
        <w:ind w:firstLine="709"/>
        <w:jc w:val="both"/>
        <w:rPr>
          <w:sz w:val="28"/>
          <w:szCs w:val="28"/>
        </w:rPr>
      </w:pPr>
    </w:p>
    <w:p w14:paraId="55675D01" w14:textId="707AB1C8" w:rsidR="00971E68" w:rsidRDefault="005C1566" w:rsidP="002365A4">
      <w:pPr>
        <w:ind w:firstLine="709"/>
        <w:jc w:val="both"/>
        <w:rPr>
          <w:b/>
          <w:sz w:val="28"/>
          <w:szCs w:val="28"/>
        </w:rPr>
      </w:pPr>
      <w:r>
        <w:rPr>
          <w:b/>
          <w:sz w:val="28"/>
          <w:szCs w:val="28"/>
        </w:rPr>
        <w:t>1.8 Интегрированная система защиты растений от корневой гнили</w:t>
      </w:r>
    </w:p>
    <w:p w14:paraId="2136782E" w14:textId="3289EDF6" w:rsidR="00971E68" w:rsidRPr="002365A4" w:rsidRDefault="005C1566" w:rsidP="002365A4">
      <w:pPr>
        <w:ind w:firstLine="709"/>
        <w:jc w:val="both"/>
        <w:rPr>
          <w:b/>
          <w:sz w:val="28"/>
          <w:szCs w:val="28"/>
        </w:rPr>
      </w:pPr>
      <w:r>
        <w:rPr>
          <w:b/>
          <w:sz w:val="28"/>
          <w:szCs w:val="28"/>
        </w:rPr>
        <w:t>1.8.1 Агротехнические методы</w:t>
      </w:r>
    </w:p>
    <w:p w14:paraId="41AD47DD" w14:textId="77777777" w:rsidR="00971E68" w:rsidRDefault="005C1566">
      <w:pPr>
        <w:ind w:firstLine="709"/>
        <w:jc w:val="both"/>
        <w:rPr>
          <w:sz w:val="28"/>
          <w:szCs w:val="28"/>
        </w:rPr>
      </w:pPr>
      <w:r>
        <w:rPr>
          <w:sz w:val="28"/>
          <w:szCs w:val="28"/>
        </w:rPr>
        <w:t>Развитие и вредоносность корневых гнилей зерновых культур являются одной из важных проблем при выращивании экологически чистых продуктов. Наличие корневых гнилей приводит к снижению основных элементов продуктивности растений, особенно затрагивая фенотипическую изменчивость, такую как количество зерен в колосе, масса зерна в колосе и растение, а также крупность зерна [90].</w:t>
      </w:r>
    </w:p>
    <w:p w14:paraId="2FAACA3E" w14:textId="77777777" w:rsidR="00971E68" w:rsidRDefault="005C1566">
      <w:pPr>
        <w:ind w:firstLine="709"/>
        <w:jc w:val="both"/>
        <w:rPr>
          <w:sz w:val="28"/>
          <w:szCs w:val="28"/>
        </w:rPr>
      </w:pPr>
      <w:r>
        <w:rPr>
          <w:sz w:val="28"/>
          <w:szCs w:val="28"/>
        </w:rPr>
        <w:t>Применение интегрированного подхода для решения организационных, экономических и агротехнических вопросов, включая использование механических и физических методов борьбы с вредными организмами, способствует улучшению фитосанитарного состояния культурных растений в севооборотах. К таким мероприятиям относятся оптимизация структуры посевов, выбор адаптивных сортов, осуществление севооборота, обработка почвы, использование органических удобрений, сидерация почвы, подготовка семян и другие действия.</w:t>
      </w:r>
    </w:p>
    <w:p w14:paraId="461D8803" w14:textId="77777777" w:rsidR="00971E68" w:rsidRDefault="005C1566">
      <w:pPr>
        <w:ind w:firstLine="709"/>
        <w:jc w:val="both"/>
        <w:rPr>
          <w:sz w:val="28"/>
          <w:szCs w:val="28"/>
        </w:rPr>
      </w:pPr>
      <w:r>
        <w:rPr>
          <w:sz w:val="28"/>
          <w:szCs w:val="28"/>
        </w:rPr>
        <w:t>По данным ученых Северного Казахстана было установлено, что в период с 2015 по 2017 годы средняя степень развития болезни в фазу кущения яровой пшеницы была зафиксирована в 4-польном зерно-паро-травяном севообороте и составила 18,7%. Самая низкая степень развития корневой гнили была отмечена в 4-польном зернопаровом севообороте и составила 12,5%. В период с 2021 по 2022 годы самое высокое распространение корневой гнили наблюдалось в 4-польном плодосменном севообороте в фазу кущения и составило в среднем 22,2% [91].</w:t>
      </w:r>
    </w:p>
    <w:p w14:paraId="75F7AC9C" w14:textId="77777777" w:rsidR="00971E68" w:rsidRDefault="00971E68">
      <w:pPr>
        <w:ind w:firstLine="709"/>
        <w:jc w:val="both"/>
        <w:rPr>
          <w:sz w:val="28"/>
          <w:szCs w:val="28"/>
        </w:rPr>
      </w:pPr>
    </w:p>
    <w:p w14:paraId="28EF67F4" w14:textId="65A97F6A" w:rsidR="00971E68" w:rsidRPr="002365A4" w:rsidRDefault="005C1566" w:rsidP="002365A4">
      <w:pPr>
        <w:ind w:firstLine="709"/>
        <w:jc w:val="both"/>
        <w:rPr>
          <w:b/>
          <w:sz w:val="28"/>
          <w:szCs w:val="28"/>
        </w:rPr>
      </w:pPr>
      <w:r>
        <w:rPr>
          <w:b/>
          <w:sz w:val="28"/>
          <w:szCs w:val="28"/>
        </w:rPr>
        <w:t>1.8.2 Химические фунгициды</w:t>
      </w:r>
    </w:p>
    <w:p w14:paraId="0373CD9E" w14:textId="77777777" w:rsidR="00971E68" w:rsidRDefault="005C1566">
      <w:pPr>
        <w:ind w:firstLine="709"/>
        <w:jc w:val="both"/>
        <w:rPr>
          <w:sz w:val="28"/>
          <w:szCs w:val="28"/>
        </w:rPr>
      </w:pPr>
      <w:r>
        <w:rPr>
          <w:sz w:val="28"/>
          <w:szCs w:val="28"/>
        </w:rPr>
        <w:t xml:space="preserve">Использование </w:t>
      </w:r>
      <w:proofErr w:type="spellStart"/>
      <w:r>
        <w:rPr>
          <w:i/>
          <w:sz w:val="28"/>
          <w:szCs w:val="28"/>
        </w:rPr>
        <w:t>Brassica</w:t>
      </w:r>
      <w:proofErr w:type="spellEnd"/>
      <w:r>
        <w:rPr>
          <w:i/>
          <w:sz w:val="28"/>
          <w:szCs w:val="28"/>
        </w:rPr>
        <w:t xml:space="preserve"> </w:t>
      </w:r>
      <w:proofErr w:type="spellStart"/>
      <w:r>
        <w:rPr>
          <w:i/>
          <w:sz w:val="28"/>
          <w:szCs w:val="28"/>
        </w:rPr>
        <w:t>carinata</w:t>
      </w:r>
      <w:proofErr w:type="spellEnd"/>
      <w:r>
        <w:rPr>
          <w:i/>
          <w:sz w:val="28"/>
          <w:szCs w:val="28"/>
        </w:rPr>
        <w:t xml:space="preserve"> </w:t>
      </w:r>
      <w:r>
        <w:rPr>
          <w:sz w:val="28"/>
          <w:szCs w:val="28"/>
        </w:rPr>
        <w:t xml:space="preserve">в качестве предшествующей культуры для твердой пшеницы в виде зеленого удобрения может снизить количество спор </w:t>
      </w:r>
      <w:r>
        <w:rPr>
          <w:i/>
          <w:sz w:val="28"/>
          <w:szCs w:val="28"/>
        </w:rPr>
        <w:lastRenderedPageBreak/>
        <w:t xml:space="preserve">B. </w:t>
      </w:r>
      <w:proofErr w:type="spellStart"/>
      <w:r>
        <w:rPr>
          <w:i/>
          <w:sz w:val="28"/>
          <w:szCs w:val="28"/>
        </w:rPr>
        <w:t>sorokiniana</w:t>
      </w:r>
      <w:proofErr w:type="spellEnd"/>
      <w:r>
        <w:rPr>
          <w:i/>
          <w:sz w:val="28"/>
          <w:szCs w:val="28"/>
        </w:rPr>
        <w:t xml:space="preserve">, </w:t>
      </w:r>
      <w:proofErr w:type="spellStart"/>
      <w:r>
        <w:rPr>
          <w:i/>
          <w:sz w:val="28"/>
          <w:szCs w:val="28"/>
        </w:rPr>
        <w:t>Fusarium</w:t>
      </w:r>
      <w:proofErr w:type="spellEnd"/>
      <w:r>
        <w:rPr>
          <w:i/>
          <w:sz w:val="28"/>
          <w:szCs w:val="28"/>
        </w:rPr>
        <w:t xml:space="preserve"> </w:t>
      </w:r>
      <w:proofErr w:type="spellStart"/>
      <w:r>
        <w:rPr>
          <w:sz w:val="28"/>
          <w:szCs w:val="28"/>
        </w:rPr>
        <w:t>spp</w:t>
      </w:r>
      <w:proofErr w:type="spellEnd"/>
      <w:r>
        <w:rPr>
          <w:sz w:val="28"/>
          <w:szCs w:val="28"/>
        </w:rPr>
        <w:t>. и частоту обыкновенной корневой гнили на 49%, а также снизить вес зерна на 48% по сравнению с монокультурой пшеницы [92].</w:t>
      </w:r>
    </w:p>
    <w:p w14:paraId="0CA3CEF0" w14:textId="77777777" w:rsidR="00971E68" w:rsidRDefault="005C1566">
      <w:pPr>
        <w:ind w:firstLine="709"/>
        <w:jc w:val="both"/>
        <w:rPr>
          <w:sz w:val="28"/>
          <w:szCs w:val="28"/>
        </w:rPr>
      </w:pPr>
      <w:r>
        <w:rPr>
          <w:sz w:val="28"/>
          <w:szCs w:val="28"/>
        </w:rPr>
        <w:t xml:space="preserve">Исследование показало, что комбинация фунгицидов </w:t>
      </w:r>
      <w:proofErr w:type="spellStart"/>
      <w:r>
        <w:rPr>
          <w:sz w:val="28"/>
          <w:szCs w:val="28"/>
        </w:rPr>
        <w:t>флудиоксонила</w:t>
      </w:r>
      <w:proofErr w:type="spellEnd"/>
      <w:r>
        <w:rPr>
          <w:sz w:val="28"/>
          <w:szCs w:val="28"/>
        </w:rPr>
        <w:t xml:space="preserve"> и </w:t>
      </w:r>
      <w:proofErr w:type="spellStart"/>
      <w:r>
        <w:rPr>
          <w:sz w:val="28"/>
          <w:szCs w:val="28"/>
        </w:rPr>
        <w:t>дифеноконазола</w:t>
      </w:r>
      <w:proofErr w:type="spellEnd"/>
      <w:r>
        <w:rPr>
          <w:sz w:val="28"/>
          <w:szCs w:val="28"/>
        </w:rPr>
        <w:t xml:space="preserve"> в соотношении 1:4 эффективно подавляет рост грибкового патогена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вызывающего корневую гниль пшеницы. Эта смесь проявила синергетическое действие, что значительно улучшает ее эффективность. Эксперименты в горшках с контролируемой средой и полевые исследования подтвердили, что обработка семян данной смесью фунгицидов обеспечивает наилучший контроль на разных стадиях роста пшеницы. Эти результаты могут помочь в разработке стратегий борьбы с корневой гнилью пшеницы и сокращении использования различных фунгицидов в полевых условиях [93].</w:t>
      </w:r>
    </w:p>
    <w:p w14:paraId="03468AEF" w14:textId="77777777" w:rsidR="00971E68" w:rsidRDefault="005C1566">
      <w:pPr>
        <w:ind w:firstLine="709"/>
        <w:jc w:val="both"/>
        <w:rPr>
          <w:sz w:val="28"/>
          <w:szCs w:val="28"/>
        </w:rPr>
      </w:pPr>
      <w:proofErr w:type="spellStart"/>
      <w:r>
        <w:rPr>
          <w:i/>
          <w:sz w:val="28"/>
          <w:szCs w:val="28"/>
        </w:rPr>
        <w:t>Bacillus</w:t>
      </w:r>
      <w:proofErr w:type="spellEnd"/>
      <w:r>
        <w:rPr>
          <w:sz w:val="28"/>
          <w:szCs w:val="28"/>
        </w:rPr>
        <w:t xml:space="preserve"> </w:t>
      </w:r>
      <w:proofErr w:type="spellStart"/>
      <w:r>
        <w:rPr>
          <w:sz w:val="28"/>
          <w:szCs w:val="28"/>
        </w:rPr>
        <w:t>spp</w:t>
      </w:r>
      <w:proofErr w:type="spellEnd"/>
      <w:r>
        <w:rPr>
          <w:sz w:val="28"/>
          <w:szCs w:val="28"/>
        </w:rPr>
        <w:t xml:space="preserve">. проявляет антагонистическую активность против вирулентного </w:t>
      </w:r>
      <w:r>
        <w:rPr>
          <w:i/>
          <w:sz w:val="28"/>
          <w:szCs w:val="28"/>
        </w:rPr>
        <w:t xml:space="preserve">B. </w:t>
      </w:r>
      <w:proofErr w:type="spellStart"/>
      <w:r>
        <w:rPr>
          <w:i/>
          <w:sz w:val="28"/>
          <w:szCs w:val="28"/>
        </w:rPr>
        <w:t>sorokiniana</w:t>
      </w:r>
      <w:proofErr w:type="spellEnd"/>
      <w:r>
        <w:rPr>
          <w:sz w:val="28"/>
          <w:szCs w:val="28"/>
        </w:rPr>
        <w:t xml:space="preserve"> (изолят CRR16) на уровне 59-92% [94].</w:t>
      </w:r>
    </w:p>
    <w:p w14:paraId="444C99B6" w14:textId="77777777" w:rsidR="00971E68" w:rsidRDefault="005C1566">
      <w:pPr>
        <w:ind w:firstLine="709"/>
        <w:jc w:val="both"/>
        <w:rPr>
          <w:sz w:val="28"/>
          <w:szCs w:val="28"/>
        </w:rPr>
      </w:pPr>
      <w:proofErr w:type="spellStart"/>
      <w:r>
        <w:rPr>
          <w:sz w:val="28"/>
          <w:szCs w:val="28"/>
        </w:rPr>
        <w:t>Shcherbakova</w:t>
      </w:r>
      <w:proofErr w:type="spellEnd"/>
      <w:r>
        <w:rPr>
          <w:sz w:val="28"/>
          <w:szCs w:val="28"/>
        </w:rPr>
        <w:t xml:space="preserve"> </w:t>
      </w:r>
      <w:proofErr w:type="spellStart"/>
      <w:r>
        <w:rPr>
          <w:sz w:val="28"/>
          <w:szCs w:val="28"/>
        </w:rPr>
        <w:t>et</w:t>
      </w:r>
      <w:proofErr w:type="spellEnd"/>
      <w:r>
        <w:rPr>
          <w:sz w:val="28"/>
          <w:szCs w:val="28"/>
        </w:rPr>
        <w:t xml:space="preserve"> </w:t>
      </w:r>
      <w:proofErr w:type="spellStart"/>
      <w:r>
        <w:rPr>
          <w:sz w:val="28"/>
          <w:szCs w:val="28"/>
        </w:rPr>
        <w:t>al</w:t>
      </w:r>
      <w:proofErr w:type="spellEnd"/>
      <w:r>
        <w:rPr>
          <w:sz w:val="28"/>
          <w:szCs w:val="28"/>
        </w:rPr>
        <w:t xml:space="preserve">. (2018) показали, что штамм </w:t>
      </w:r>
      <w:r>
        <w:rPr>
          <w:i/>
          <w:sz w:val="28"/>
          <w:szCs w:val="28"/>
        </w:rPr>
        <w:t xml:space="preserve">F. </w:t>
      </w:r>
      <w:proofErr w:type="spellStart"/>
      <w:r>
        <w:rPr>
          <w:i/>
          <w:sz w:val="28"/>
          <w:szCs w:val="28"/>
        </w:rPr>
        <w:t>sambucinum</w:t>
      </w:r>
      <w:proofErr w:type="spellEnd"/>
      <w:r>
        <w:rPr>
          <w:sz w:val="28"/>
          <w:szCs w:val="28"/>
        </w:rPr>
        <w:t xml:space="preserve"> FS-94 вызывает сопротивляемость к увяданию томатов и был показан как источник </w:t>
      </w:r>
      <w:proofErr w:type="spellStart"/>
      <w:r>
        <w:rPr>
          <w:sz w:val="28"/>
          <w:szCs w:val="28"/>
        </w:rPr>
        <w:t>нефунгицидных</w:t>
      </w:r>
      <w:proofErr w:type="spellEnd"/>
      <w:r>
        <w:rPr>
          <w:sz w:val="28"/>
          <w:szCs w:val="28"/>
        </w:rPr>
        <w:t xml:space="preserve"> метаболитов, защищающих пшеницу, которые содержатся в экстракте мицелия. Предварительная инокуляция семян с очищенным экстрактом мицелия значительно снизила частоту (от 30 до 40%) и тяжесть (от 37 до 50%) корневой гнили на сеянцах без какого-либо подавления всхожести семян и усиления продукции </w:t>
      </w:r>
      <w:proofErr w:type="spellStart"/>
      <w:r>
        <w:rPr>
          <w:sz w:val="28"/>
          <w:szCs w:val="28"/>
        </w:rPr>
        <w:t>дезоксиниваленола</w:t>
      </w:r>
      <w:proofErr w:type="spellEnd"/>
      <w:r>
        <w:rPr>
          <w:sz w:val="28"/>
          <w:szCs w:val="28"/>
        </w:rPr>
        <w:t xml:space="preserve"> (ДОН), </w:t>
      </w:r>
      <w:proofErr w:type="spellStart"/>
      <w:r>
        <w:rPr>
          <w:sz w:val="28"/>
          <w:szCs w:val="28"/>
        </w:rPr>
        <w:t>моноацетилированных</w:t>
      </w:r>
      <w:proofErr w:type="spellEnd"/>
      <w:r>
        <w:rPr>
          <w:sz w:val="28"/>
          <w:szCs w:val="28"/>
        </w:rPr>
        <w:t xml:space="preserve"> производных ДОН и </w:t>
      </w:r>
      <w:proofErr w:type="spellStart"/>
      <w:r>
        <w:rPr>
          <w:sz w:val="28"/>
          <w:szCs w:val="28"/>
        </w:rPr>
        <w:t>зеараленона</w:t>
      </w:r>
      <w:proofErr w:type="spellEnd"/>
      <w:r>
        <w:rPr>
          <w:sz w:val="28"/>
          <w:szCs w:val="28"/>
        </w:rPr>
        <w:t xml:space="preserve"> агентами кроновой гнили рода </w:t>
      </w:r>
      <w:proofErr w:type="spellStart"/>
      <w:r>
        <w:rPr>
          <w:i/>
          <w:sz w:val="28"/>
          <w:szCs w:val="28"/>
        </w:rPr>
        <w:t>Fusarium</w:t>
      </w:r>
      <w:proofErr w:type="spellEnd"/>
      <w:r>
        <w:rPr>
          <w:sz w:val="28"/>
          <w:szCs w:val="28"/>
        </w:rPr>
        <w:t xml:space="preserve"> [95].</w:t>
      </w:r>
    </w:p>
    <w:p w14:paraId="49B1BF60" w14:textId="77777777" w:rsidR="00971E68" w:rsidRDefault="005C1566">
      <w:pPr>
        <w:ind w:firstLine="709"/>
        <w:jc w:val="both"/>
        <w:rPr>
          <w:sz w:val="28"/>
          <w:szCs w:val="28"/>
        </w:rPr>
      </w:pPr>
      <w:r>
        <w:rPr>
          <w:sz w:val="28"/>
          <w:szCs w:val="28"/>
        </w:rPr>
        <w:t xml:space="preserve">Недавние мировые исследования посвящены изучению </w:t>
      </w:r>
      <w:r>
        <w:rPr>
          <w:i/>
          <w:sz w:val="28"/>
          <w:szCs w:val="28"/>
        </w:rPr>
        <w:t xml:space="preserve">B. </w:t>
      </w:r>
      <w:proofErr w:type="spellStart"/>
      <w:r>
        <w:rPr>
          <w:i/>
          <w:sz w:val="28"/>
          <w:szCs w:val="28"/>
        </w:rPr>
        <w:t>sorokiniana</w:t>
      </w:r>
      <w:proofErr w:type="spellEnd"/>
      <w:r>
        <w:rPr>
          <w:sz w:val="28"/>
          <w:szCs w:val="28"/>
        </w:rPr>
        <w:t xml:space="preserve"> на ячмене. Такие исследования были сосредоточены на изучении влияния грибковой инфекции на показатели, такие как тирамин, серотонин и другие амины. Они показали противогрибковую активность в анализе ингибирования </w:t>
      </w:r>
      <w:r>
        <w:rPr>
          <w:i/>
          <w:sz w:val="28"/>
          <w:szCs w:val="28"/>
        </w:rPr>
        <w:t xml:space="preserve">B. </w:t>
      </w:r>
      <w:proofErr w:type="spellStart"/>
      <w:r>
        <w:rPr>
          <w:i/>
          <w:sz w:val="28"/>
          <w:szCs w:val="28"/>
        </w:rPr>
        <w:t>sorokiniana</w:t>
      </w:r>
      <w:proofErr w:type="spellEnd"/>
      <w:r>
        <w:rPr>
          <w:sz w:val="28"/>
          <w:szCs w:val="28"/>
        </w:rPr>
        <w:t xml:space="preserve"> прорастание конидий, что свидетельствует о том, что они играют роль в химической защите ячменя, поскольку </w:t>
      </w:r>
      <w:proofErr w:type="spellStart"/>
      <w:r>
        <w:rPr>
          <w:sz w:val="28"/>
          <w:szCs w:val="28"/>
        </w:rPr>
        <w:t>фитоалексины</w:t>
      </w:r>
      <w:proofErr w:type="spellEnd"/>
      <w:r>
        <w:rPr>
          <w:sz w:val="28"/>
          <w:szCs w:val="28"/>
        </w:rPr>
        <w:t xml:space="preserve"> [96].  </w:t>
      </w:r>
    </w:p>
    <w:p w14:paraId="430791B4" w14:textId="77777777" w:rsidR="00971E68" w:rsidRDefault="005C1566">
      <w:pPr>
        <w:ind w:firstLine="709"/>
        <w:jc w:val="both"/>
        <w:rPr>
          <w:sz w:val="28"/>
          <w:szCs w:val="28"/>
        </w:rPr>
      </w:pPr>
      <w:r>
        <w:rPr>
          <w:sz w:val="28"/>
          <w:szCs w:val="28"/>
        </w:rPr>
        <w:t xml:space="preserve">По данным </w:t>
      </w:r>
      <w:proofErr w:type="spellStart"/>
      <w:r>
        <w:rPr>
          <w:sz w:val="28"/>
          <w:szCs w:val="28"/>
        </w:rPr>
        <w:t>Allali</w:t>
      </w:r>
      <w:proofErr w:type="spellEnd"/>
      <w:r>
        <w:rPr>
          <w:sz w:val="28"/>
          <w:szCs w:val="28"/>
        </w:rPr>
        <w:t xml:space="preserve"> </w:t>
      </w:r>
      <w:proofErr w:type="spellStart"/>
      <w:r>
        <w:rPr>
          <w:sz w:val="28"/>
          <w:szCs w:val="28"/>
        </w:rPr>
        <w:t>et</w:t>
      </w:r>
      <w:proofErr w:type="spellEnd"/>
      <w:r>
        <w:rPr>
          <w:sz w:val="28"/>
          <w:szCs w:val="28"/>
        </w:rPr>
        <w:t xml:space="preserve"> </w:t>
      </w:r>
      <w:proofErr w:type="spellStart"/>
      <w:r>
        <w:rPr>
          <w:sz w:val="28"/>
          <w:szCs w:val="28"/>
        </w:rPr>
        <w:t>al</w:t>
      </w:r>
      <w:proofErr w:type="spellEnd"/>
      <w:r>
        <w:rPr>
          <w:sz w:val="28"/>
          <w:szCs w:val="28"/>
        </w:rPr>
        <w:t xml:space="preserve">. (2019), штамм </w:t>
      </w:r>
      <w:proofErr w:type="spellStart"/>
      <w:r>
        <w:rPr>
          <w:sz w:val="28"/>
          <w:szCs w:val="28"/>
        </w:rPr>
        <w:t>актинобактерий</w:t>
      </w:r>
      <w:proofErr w:type="spellEnd"/>
      <w:r>
        <w:rPr>
          <w:sz w:val="28"/>
          <w:szCs w:val="28"/>
        </w:rPr>
        <w:t xml:space="preserve"> LB12 проявляет биологическую активность </w:t>
      </w:r>
      <w:proofErr w:type="spellStart"/>
      <w:r>
        <w:rPr>
          <w:sz w:val="28"/>
          <w:szCs w:val="28"/>
        </w:rPr>
        <w:t>in</w:t>
      </w:r>
      <w:proofErr w:type="spellEnd"/>
      <w:r>
        <w:rPr>
          <w:sz w:val="28"/>
          <w:szCs w:val="28"/>
        </w:rPr>
        <w:t xml:space="preserve"> </w:t>
      </w:r>
      <w:proofErr w:type="spellStart"/>
      <w:r>
        <w:rPr>
          <w:sz w:val="28"/>
          <w:szCs w:val="28"/>
        </w:rPr>
        <w:t>vivo</w:t>
      </w:r>
      <w:proofErr w:type="spellEnd"/>
      <w:r>
        <w:rPr>
          <w:sz w:val="28"/>
          <w:szCs w:val="28"/>
        </w:rPr>
        <w:t xml:space="preserve"> против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у сеянцев твердой пшеницы сорта </w:t>
      </w:r>
      <w:proofErr w:type="spellStart"/>
      <w:r>
        <w:rPr>
          <w:sz w:val="28"/>
          <w:szCs w:val="28"/>
        </w:rPr>
        <w:t>Vitron</w:t>
      </w:r>
      <w:proofErr w:type="spellEnd"/>
      <w:r>
        <w:rPr>
          <w:sz w:val="28"/>
          <w:szCs w:val="28"/>
        </w:rPr>
        <w:t xml:space="preserve">. Этот штамм способен производить индол-3-уксусную кислоту, </w:t>
      </w:r>
      <w:proofErr w:type="spellStart"/>
      <w:r>
        <w:rPr>
          <w:sz w:val="28"/>
          <w:szCs w:val="28"/>
        </w:rPr>
        <w:t>сидерофоры</w:t>
      </w:r>
      <w:proofErr w:type="spellEnd"/>
      <w:r>
        <w:rPr>
          <w:sz w:val="28"/>
          <w:szCs w:val="28"/>
        </w:rPr>
        <w:t xml:space="preserve"> и цианид водорода, что способствует </w:t>
      </w:r>
      <w:proofErr w:type="spellStart"/>
      <w:r>
        <w:rPr>
          <w:sz w:val="28"/>
          <w:szCs w:val="28"/>
        </w:rPr>
        <w:t>хитинолитической</w:t>
      </w:r>
      <w:proofErr w:type="spellEnd"/>
      <w:r>
        <w:rPr>
          <w:sz w:val="28"/>
          <w:szCs w:val="28"/>
        </w:rPr>
        <w:t xml:space="preserve"> активности и растворению неорганических фосфатов в сеянцах, что полезно для стимулирования роста и биоконтроля растений. Кроме того, обработка пшеничных семян спорами штамма MB22 привела к увеличению сухой массы, длины корней и побегов сеянцев, а также снижению индекса повреждений обыкновенной корневой гнили [97].</w:t>
      </w:r>
    </w:p>
    <w:p w14:paraId="146D7957" w14:textId="77777777" w:rsidR="00971E68" w:rsidRDefault="005C1566">
      <w:pPr>
        <w:ind w:firstLine="709"/>
        <w:jc w:val="both"/>
        <w:rPr>
          <w:sz w:val="28"/>
          <w:szCs w:val="28"/>
        </w:rPr>
      </w:pPr>
      <w:r>
        <w:rPr>
          <w:sz w:val="28"/>
          <w:szCs w:val="28"/>
        </w:rPr>
        <w:t xml:space="preserve">Учеными из Пакистана использовался водный экстракт листьев </w:t>
      </w:r>
      <w:proofErr w:type="spellStart"/>
      <w:r>
        <w:rPr>
          <w:i/>
          <w:sz w:val="28"/>
          <w:szCs w:val="28"/>
        </w:rPr>
        <w:t>Moringa</w:t>
      </w:r>
      <w:proofErr w:type="spellEnd"/>
      <w:r>
        <w:rPr>
          <w:i/>
          <w:sz w:val="28"/>
          <w:szCs w:val="28"/>
        </w:rPr>
        <w:t xml:space="preserve"> </w:t>
      </w:r>
      <w:proofErr w:type="spellStart"/>
      <w:r>
        <w:rPr>
          <w:i/>
          <w:sz w:val="28"/>
          <w:szCs w:val="28"/>
        </w:rPr>
        <w:t>oleifera</w:t>
      </w:r>
      <w:proofErr w:type="spellEnd"/>
      <w:r>
        <w:rPr>
          <w:i/>
          <w:sz w:val="28"/>
          <w:szCs w:val="28"/>
        </w:rPr>
        <w:t xml:space="preserve"> </w:t>
      </w:r>
      <w:proofErr w:type="spellStart"/>
      <w:r>
        <w:rPr>
          <w:sz w:val="28"/>
          <w:szCs w:val="28"/>
        </w:rPr>
        <w:t>Lam</w:t>
      </w:r>
      <w:proofErr w:type="spellEnd"/>
      <w:r>
        <w:rPr>
          <w:sz w:val="28"/>
          <w:szCs w:val="28"/>
        </w:rPr>
        <w:t xml:space="preserve">. для биосинтеза наночастиц диоксида титана (TiO2). Наночастицы были охарактеризованы с использованием различных аналитических методов, и подтверждено, что они являются кристаллическими и имеют размеры от 10 до 100 нм. Наночастицы содержали функциональные группы, отвечающие за их стабилизацию. Растения пшеницы, инфицированные грибком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были обработаны различными концентрациями наночастиц TiO2, и </w:t>
      </w:r>
      <w:r>
        <w:rPr>
          <w:sz w:val="28"/>
          <w:szCs w:val="28"/>
        </w:rPr>
        <w:lastRenderedPageBreak/>
        <w:t xml:space="preserve">было установлено, что концентрация 40 мг/л оказалась эффективной в снижении тяжести заболевания. Также было оценено влияние наночастиц на агро-морфологические, физиологические и </w:t>
      </w:r>
      <w:proofErr w:type="spellStart"/>
      <w:r>
        <w:rPr>
          <w:sz w:val="28"/>
          <w:szCs w:val="28"/>
        </w:rPr>
        <w:t>неферментативные</w:t>
      </w:r>
      <w:proofErr w:type="spellEnd"/>
      <w:r>
        <w:rPr>
          <w:sz w:val="28"/>
          <w:szCs w:val="28"/>
        </w:rPr>
        <w:t xml:space="preserve"> параметры растений пшеницы, и концентрация 40 мг/л показала положительные эффекты на снижение биотического стресса. Это исследование подчеркивает важность </w:t>
      </w:r>
      <w:proofErr w:type="spellStart"/>
      <w:r>
        <w:rPr>
          <w:sz w:val="28"/>
          <w:szCs w:val="28"/>
        </w:rPr>
        <w:t>био</w:t>
      </w:r>
      <w:proofErr w:type="spellEnd"/>
      <w:r>
        <w:rPr>
          <w:sz w:val="28"/>
          <w:szCs w:val="28"/>
        </w:rPr>
        <w:t xml:space="preserve">-синтезированных наночастиц TiO2 в борьбе с грибковыми заболеваниями растений пшеницы и их потенциал для улучшения качества и урожайности пшеницы [98]. </w:t>
      </w:r>
    </w:p>
    <w:p w14:paraId="46D4B501" w14:textId="77777777" w:rsidR="00971E68" w:rsidRDefault="005C1566">
      <w:pPr>
        <w:ind w:firstLine="709"/>
        <w:jc w:val="both"/>
        <w:rPr>
          <w:sz w:val="28"/>
          <w:szCs w:val="28"/>
        </w:rPr>
      </w:pPr>
      <w:r>
        <w:rPr>
          <w:sz w:val="28"/>
          <w:szCs w:val="28"/>
        </w:rPr>
        <w:t xml:space="preserve">В исследовании </w:t>
      </w:r>
      <w:proofErr w:type="spellStart"/>
      <w:r>
        <w:rPr>
          <w:sz w:val="28"/>
          <w:szCs w:val="28"/>
        </w:rPr>
        <w:t>Sultanova</w:t>
      </w:r>
      <w:proofErr w:type="spellEnd"/>
      <w:r>
        <w:rPr>
          <w:sz w:val="28"/>
          <w:szCs w:val="28"/>
        </w:rPr>
        <w:t xml:space="preserve"> </w:t>
      </w:r>
      <w:proofErr w:type="spellStart"/>
      <w:r>
        <w:rPr>
          <w:sz w:val="28"/>
          <w:szCs w:val="28"/>
        </w:rPr>
        <w:t>et</w:t>
      </w:r>
      <w:proofErr w:type="spellEnd"/>
      <w:r>
        <w:rPr>
          <w:sz w:val="28"/>
          <w:szCs w:val="28"/>
        </w:rPr>
        <w:t xml:space="preserve"> </w:t>
      </w:r>
      <w:proofErr w:type="spellStart"/>
      <w:r>
        <w:rPr>
          <w:sz w:val="28"/>
          <w:szCs w:val="28"/>
        </w:rPr>
        <w:t>al</w:t>
      </w:r>
      <w:proofErr w:type="spellEnd"/>
      <w:r>
        <w:rPr>
          <w:sz w:val="28"/>
          <w:szCs w:val="28"/>
        </w:rPr>
        <w:t xml:space="preserve">. (2021) было обнаружено, что наиболее распространенными болезнями ячменя в юго-восточном регионе Казахстана являются обыкновенная корневая гниль и пятнистость листьев, вызываемые </w:t>
      </w:r>
      <w:r>
        <w:rPr>
          <w:i/>
          <w:sz w:val="28"/>
          <w:szCs w:val="28"/>
        </w:rPr>
        <w:t xml:space="preserve">B. </w:t>
      </w:r>
      <w:proofErr w:type="spellStart"/>
      <w:r>
        <w:rPr>
          <w:i/>
          <w:sz w:val="28"/>
          <w:szCs w:val="28"/>
        </w:rPr>
        <w:t>sorokiniana</w:t>
      </w:r>
      <w:proofErr w:type="spellEnd"/>
      <w:r>
        <w:rPr>
          <w:sz w:val="28"/>
          <w:szCs w:val="28"/>
        </w:rPr>
        <w:t xml:space="preserve"> и </w:t>
      </w:r>
      <w:proofErr w:type="spellStart"/>
      <w:r>
        <w:rPr>
          <w:i/>
          <w:sz w:val="28"/>
          <w:szCs w:val="28"/>
        </w:rPr>
        <w:t>Drechslera</w:t>
      </w:r>
      <w:proofErr w:type="spellEnd"/>
      <w:r>
        <w:rPr>
          <w:i/>
          <w:sz w:val="28"/>
          <w:szCs w:val="28"/>
        </w:rPr>
        <w:t xml:space="preserve"> </w:t>
      </w:r>
      <w:proofErr w:type="spellStart"/>
      <w:r>
        <w:rPr>
          <w:i/>
          <w:sz w:val="28"/>
          <w:szCs w:val="28"/>
        </w:rPr>
        <w:t>graminea</w:t>
      </w:r>
      <w:proofErr w:type="spellEnd"/>
      <w:r>
        <w:rPr>
          <w:sz w:val="28"/>
          <w:szCs w:val="28"/>
        </w:rPr>
        <w:t xml:space="preserve">. В этом регионе </w:t>
      </w:r>
      <w:r>
        <w:rPr>
          <w:i/>
          <w:sz w:val="28"/>
          <w:szCs w:val="28"/>
        </w:rPr>
        <w:t xml:space="preserve">B. </w:t>
      </w:r>
      <w:proofErr w:type="spellStart"/>
      <w:r>
        <w:rPr>
          <w:i/>
          <w:sz w:val="28"/>
          <w:szCs w:val="28"/>
        </w:rPr>
        <w:t>sorokiniana</w:t>
      </w:r>
      <w:proofErr w:type="spellEnd"/>
      <w:r>
        <w:rPr>
          <w:sz w:val="28"/>
          <w:szCs w:val="28"/>
        </w:rPr>
        <w:t xml:space="preserve"> развивается преимущественно в </w:t>
      </w:r>
      <w:proofErr w:type="spellStart"/>
      <w:r>
        <w:rPr>
          <w:sz w:val="28"/>
          <w:szCs w:val="28"/>
        </w:rPr>
        <w:t>конидиальной</w:t>
      </w:r>
      <w:proofErr w:type="spellEnd"/>
      <w:r>
        <w:rPr>
          <w:sz w:val="28"/>
          <w:szCs w:val="28"/>
        </w:rPr>
        <w:t xml:space="preserve"> стадии, иногда гриб образует </w:t>
      </w:r>
      <w:proofErr w:type="spellStart"/>
      <w:r>
        <w:rPr>
          <w:sz w:val="28"/>
          <w:szCs w:val="28"/>
        </w:rPr>
        <w:t>аскоспоровую</w:t>
      </w:r>
      <w:proofErr w:type="spellEnd"/>
      <w:r>
        <w:rPr>
          <w:sz w:val="28"/>
          <w:szCs w:val="28"/>
        </w:rPr>
        <w:t xml:space="preserve"> стадию </w:t>
      </w:r>
      <w:proofErr w:type="spellStart"/>
      <w:r>
        <w:rPr>
          <w:i/>
          <w:sz w:val="28"/>
          <w:szCs w:val="28"/>
        </w:rPr>
        <w:t>Cochliobolus</w:t>
      </w:r>
      <w:proofErr w:type="spellEnd"/>
      <w:r>
        <w:rPr>
          <w:i/>
          <w:sz w:val="28"/>
          <w:szCs w:val="28"/>
        </w:rPr>
        <w:t xml:space="preserve"> </w:t>
      </w:r>
      <w:proofErr w:type="spellStart"/>
      <w:r>
        <w:rPr>
          <w:i/>
          <w:sz w:val="28"/>
          <w:szCs w:val="28"/>
        </w:rPr>
        <w:t>sativus</w:t>
      </w:r>
      <w:proofErr w:type="spellEnd"/>
      <w:r>
        <w:rPr>
          <w:sz w:val="28"/>
          <w:szCs w:val="28"/>
        </w:rPr>
        <w:t xml:space="preserve"> (</w:t>
      </w:r>
      <w:proofErr w:type="spellStart"/>
      <w:r>
        <w:rPr>
          <w:sz w:val="28"/>
          <w:szCs w:val="28"/>
        </w:rPr>
        <w:t>Ito</w:t>
      </w:r>
      <w:proofErr w:type="spellEnd"/>
      <w:r>
        <w:rPr>
          <w:sz w:val="28"/>
          <w:szCs w:val="28"/>
        </w:rPr>
        <w:t xml:space="preserve"> </w:t>
      </w:r>
      <w:proofErr w:type="spellStart"/>
      <w:r>
        <w:rPr>
          <w:sz w:val="28"/>
          <w:szCs w:val="28"/>
        </w:rPr>
        <w:t>et</w:t>
      </w:r>
      <w:proofErr w:type="spellEnd"/>
      <w:r>
        <w:rPr>
          <w:sz w:val="28"/>
          <w:szCs w:val="28"/>
        </w:rPr>
        <w:t xml:space="preserve"> </w:t>
      </w:r>
      <w:proofErr w:type="spellStart"/>
      <w:r>
        <w:rPr>
          <w:sz w:val="28"/>
          <w:szCs w:val="28"/>
        </w:rPr>
        <w:t>Kurib</w:t>
      </w:r>
      <w:proofErr w:type="spellEnd"/>
      <w:r>
        <w:rPr>
          <w:sz w:val="28"/>
          <w:szCs w:val="28"/>
        </w:rPr>
        <w:t xml:space="preserve">.) </w:t>
      </w:r>
      <w:proofErr w:type="spellStart"/>
      <w:r>
        <w:rPr>
          <w:i/>
          <w:sz w:val="28"/>
          <w:szCs w:val="28"/>
        </w:rPr>
        <w:t>Drechsler</w:t>
      </w:r>
      <w:proofErr w:type="spellEnd"/>
      <w:r>
        <w:rPr>
          <w:i/>
          <w:sz w:val="28"/>
          <w:szCs w:val="28"/>
        </w:rPr>
        <w:t xml:space="preserve"> </w:t>
      </w:r>
      <w:proofErr w:type="spellStart"/>
      <w:r>
        <w:rPr>
          <w:i/>
          <w:sz w:val="28"/>
          <w:szCs w:val="28"/>
        </w:rPr>
        <w:t>ex</w:t>
      </w:r>
      <w:proofErr w:type="spellEnd"/>
      <w:r>
        <w:rPr>
          <w:i/>
          <w:sz w:val="28"/>
          <w:szCs w:val="28"/>
        </w:rPr>
        <w:t xml:space="preserve"> </w:t>
      </w:r>
      <w:proofErr w:type="spellStart"/>
      <w:r>
        <w:rPr>
          <w:i/>
          <w:sz w:val="28"/>
          <w:szCs w:val="28"/>
        </w:rPr>
        <w:t>Dastur</w:t>
      </w:r>
      <w:proofErr w:type="spellEnd"/>
      <w:r>
        <w:rPr>
          <w:sz w:val="28"/>
          <w:szCs w:val="28"/>
        </w:rPr>
        <w:t>, которая почти не наблюдается в цикле развития возбудителя [24]. На первичных и вторичных корнях, а также на подземных междоузлиях образуются продолговатые темно-коричневые язвы, которые часто сливаются, и в конечном итоге пораженная ткань становится черной. Заболевание может проявляться побурением, пожелтением и образованием мучнистой росы на молодых листьях [55].</w:t>
      </w:r>
    </w:p>
    <w:p w14:paraId="6930BC41" w14:textId="77777777" w:rsidR="00971E68" w:rsidRDefault="005C1566">
      <w:pPr>
        <w:ind w:firstLine="709"/>
        <w:jc w:val="both"/>
        <w:rPr>
          <w:sz w:val="28"/>
          <w:szCs w:val="28"/>
        </w:rPr>
      </w:pPr>
      <w:proofErr w:type="spellStart"/>
      <w:r>
        <w:rPr>
          <w:sz w:val="28"/>
          <w:szCs w:val="28"/>
        </w:rPr>
        <w:t>Saad</w:t>
      </w:r>
      <w:proofErr w:type="spellEnd"/>
      <w:r>
        <w:rPr>
          <w:sz w:val="28"/>
          <w:szCs w:val="28"/>
        </w:rPr>
        <w:t xml:space="preserve"> </w:t>
      </w:r>
      <w:proofErr w:type="spellStart"/>
      <w:r>
        <w:rPr>
          <w:sz w:val="28"/>
          <w:szCs w:val="28"/>
        </w:rPr>
        <w:t>et</w:t>
      </w:r>
      <w:proofErr w:type="spellEnd"/>
      <w:r>
        <w:rPr>
          <w:sz w:val="28"/>
          <w:szCs w:val="28"/>
        </w:rPr>
        <w:t xml:space="preserve"> </w:t>
      </w:r>
      <w:proofErr w:type="spellStart"/>
      <w:r>
        <w:rPr>
          <w:sz w:val="28"/>
          <w:szCs w:val="28"/>
        </w:rPr>
        <w:t>al</w:t>
      </w:r>
      <w:proofErr w:type="spellEnd"/>
      <w:r>
        <w:rPr>
          <w:sz w:val="28"/>
          <w:szCs w:val="28"/>
        </w:rPr>
        <w:t xml:space="preserve">. (2021) оценили способность </w:t>
      </w:r>
      <w:r>
        <w:rPr>
          <w:i/>
          <w:sz w:val="28"/>
          <w:szCs w:val="28"/>
        </w:rPr>
        <w:t xml:space="preserve">F. </w:t>
      </w:r>
      <w:proofErr w:type="spellStart"/>
      <w:r>
        <w:rPr>
          <w:i/>
          <w:sz w:val="28"/>
          <w:szCs w:val="28"/>
        </w:rPr>
        <w:t>pseudograminearum</w:t>
      </w:r>
      <w:proofErr w:type="spellEnd"/>
      <w:r>
        <w:rPr>
          <w:sz w:val="28"/>
          <w:szCs w:val="28"/>
        </w:rPr>
        <w:t xml:space="preserve">, </w:t>
      </w:r>
      <w:r>
        <w:rPr>
          <w:i/>
          <w:sz w:val="28"/>
          <w:szCs w:val="28"/>
        </w:rPr>
        <w:t xml:space="preserve">F. </w:t>
      </w:r>
      <w:proofErr w:type="spellStart"/>
      <w:r>
        <w:rPr>
          <w:i/>
          <w:sz w:val="28"/>
          <w:szCs w:val="28"/>
        </w:rPr>
        <w:t>culmorum</w:t>
      </w:r>
      <w:proofErr w:type="spellEnd"/>
      <w:r>
        <w:rPr>
          <w:sz w:val="28"/>
          <w:szCs w:val="28"/>
        </w:rPr>
        <w:t xml:space="preserve">, </w:t>
      </w:r>
      <w:r>
        <w:rPr>
          <w:i/>
          <w:sz w:val="28"/>
          <w:szCs w:val="28"/>
        </w:rPr>
        <w:t xml:space="preserve">F. </w:t>
      </w:r>
      <w:proofErr w:type="spellStart"/>
      <w:r>
        <w:rPr>
          <w:i/>
          <w:sz w:val="28"/>
          <w:szCs w:val="28"/>
        </w:rPr>
        <w:t>graminearum</w:t>
      </w:r>
      <w:proofErr w:type="spellEnd"/>
      <w:r>
        <w:rPr>
          <w:sz w:val="28"/>
          <w:szCs w:val="28"/>
        </w:rPr>
        <w:t xml:space="preserve"> и </w:t>
      </w:r>
      <w:r>
        <w:rPr>
          <w:i/>
          <w:sz w:val="28"/>
          <w:szCs w:val="28"/>
        </w:rPr>
        <w:t xml:space="preserve">B. </w:t>
      </w:r>
      <w:proofErr w:type="spellStart"/>
      <w:r>
        <w:rPr>
          <w:i/>
          <w:sz w:val="28"/>
          <w:szCs w:val="28"/>
        </w:rPr>
        <w:t>sorokiniana</w:t>
      </w:r>
      <w:proofErr w:type="spellEnd"/>
      <w:r>
        <w:rPr>
          <w:sz w:val="28"/>
          <w:szCs w:val="28"/>
        </w:rPr>
        <w:t xml:space="preserve"> вызывать корневую гниль в озимых злаках. Было обнаружено, что ячмень и пшеница имели наивысшие показатели развития заболевания на листовых  и корневых междоузлиях (64,7-99,6%), в то время как у овса эти показатели были низкими (5%) [54].</w:t>
      </w:r>
    </w:p>
    <w:p w14:paraId="0DB3021A" w14:textId="77777777" w:rsidR="00971E68" w:rsidRDefault="005C1566">
      <w:pPr>
        <w:ind w:firstLine="709"/>
        <w:jc w:val="both"/>
        <w:rPr>
          <w:sz w:val="28"/>
          <w:szCs w:val="28"/>
        </w:rPr>
      </w:pPr>
      <w:r>
        <w:rPr>
          <w:sz w:val="28"/>
          <w:szCs w:val="28"/>
        </w:rPr>
        <w:t>Лучшими мерами по контролю обыкновенной корневой гнили на зерновых культурах (пшеница, ячмень, рожь, овес, многолетние травы, безостый костёр, луговая тимофеевка, щетинник, осот) являются использование устойчивых сортов, органических и минеральных удобрений и фитосанитарных предшественников в севооборотах, а также предварительная обработка семян химическими и биологическими препаратами [98, 54].</w:t>
      </w:r>
    </w:p>
    <w:p w14:paraId="276455EC" w14:textId="77777777" w:rsidR="00971E68" w:rsidRDefault="005C1566">
      <w:pPr>
        <w:ind w:firstLine="709"/>
        <w:jc w:val="both"/>
        <w:rPr>
          <w:sz w:val="28"/>
          <w:szCs w:val="28"/>
        </w:rPr>
      </w:pPr>
      <w:r>
        <w:rPr>
          <w:sz w:val="28"/>
          <w:szCs w:val="28"/>
        </w:rPr>
        <w:t xml:space="preserve">Согласно </w:t>
      </w:r>
      <w:proofErr w:type="spellStart"/>
      <w:r>
        <w:rPr>
          <w:sz w:val="28"/>
          <w:szCs w:val="28"/>
        </w:rPr>
        <w:t>Duveiller</w:t>
      </w:r>
      <w:proofErr w:type="spellEnd"/>
      <w:r>
        <w:rPr>
          <w:sz w:val="28"/>
          <w:szCs w:val="28"/>
        </w:rPr>
        <w:t xml:space="preserve"> и </w:t>
      </w:r>
      <w:proofErr w:type="spellStart"/>
      <w:r>
        <w:rPr>
          <w:sz w:val="28"/>
          <w:szCs w:val="28"/>
        </w:rPr>
        <w:t>Dubin</w:t>
      </w:r>
      <w:proofErr w:type="spellEnd"/>
      <w:r>
        <w:rPr>
          <w:sz w:val="28"/>
          <w:szCs w:val="28"/>
        </w:rPr>
        <w:t xml:space="preserve"> (2002), в последние годы гельминтоспориоз листьев и </w:t>
      </w:r>
      <w:proofErr w:type="spellStart"/>
      <w:r>
        <w:rPr>
          <w:sz w:val="28"/>
          <w:szCs w:val="28"/>
        </w:rPr>
        <w:t>пиренофороз</w:t>
      </w:r>
      <w:proofErr w:type="spellEnd"/>
      <w:r>
        <w:rPr>
          <w:sz w:val="28"/>
          <w:szCs w:val="28"/>
        </w:rPr>
        <w:t xml:space="preserve"> стали серьезной проблемой для выращивания пшеницы в развивающихся странах. Это обусловлено несколькими факторами, включая лучший контроль других болезней, растущий спрос на продовольствие, и переход к более интенсивным системам земледелия. Появление новых биотических ограничений урожайности, особенно на окраинах, связано с несбалансированным плодородием почвы и изменением практик обработки почвы. Эти тенденции требуют дальнейшего изучения и разработки эффективных стратегий контроля болезни. [99].</w:t>
      </w:r>
    </w:p>
    <w:p w14:paraId="4F40F43C" w14:textId="77777777" w:rsidR="00971E68" w:rsidRDefault="005C1566">
      <w:pPr>
        <w:ind w:firstLine="709"/>
        <w:jc w:val="both"/>
        <w:rPr>
          <w:sz w:val="28"/>
          <w:szCs w:val="28"/>
        </w:rPr>
      </w:pPr>
      <w:r>
        <w:rPr>
          <w:sz w:val="28"/>
          <w:szCs w:val="28"/>
        </w:rPr>
        <w:t xml:space="preserve">В опытах, проведенных в степной зоне Акмолинской области (КХ «Алишер») в период с 2007 по 2009 годы, была изучена эффективность предпосевной обработки семян и фунгицидной обработки растений. Результаты исследований показали, что протравливание семян положительно влияет на продуктивность растений, а также на массу 1000 зерен. Эффективность </w:t>
      </w:r>
      <w:r>
        <w:rPr>
          <w:sz w:val="28"/>
          <w:szCs w:val="28"/>
        </w:rPr>
        <w:lastRenderedPageBreak/>
        <w:t xml:space="preserve">препаратов в подавлении развития корневых гнилей сохранялась на протяжении всех лет и не зависела от погодных условий. Урожайность яровой пшеницы значительно различалась в разные годы, и хозяйственная эффективность препаратов в увлажненные годы составила от 16,2% до 27,5%, в то время как в условиях засухи снизилась и составила от 7,7% до 14,1%. На основе проведенных опытов были выбраны наиболее эффективные препараты для комплексной системы химической защиты пшеницы от болезней. Для защиты от корневой гнили рекомендуется использовать </w:t>
      </w:r>
      <w:proofErr w:type="spellStart"/>
      <w:r>
        <w:rPr>
          <w:sz w:val="28"/>
          <w:szCs w:val="28"/>
        </w:rPr>
        <w:t>витавакс</w:t>
      </w:r>
      <w:proofErr w:type="spellEnd"/>
      <w:r>
        <w:rPr>
          <w:sz w:val="28"/>
          <w:szCs w:val="28"/>
        </w:rPr>
        <w:t xml:space="preserve"> 200 ФФ 34% </w:t>
      </w:r>
      <w:proofErr w:type="spellStart"/>
      <w:r>
        <w:rPr>
          <w:sz w:val="28"/>
          <w:szCs w:val="28"/>
        </w:rPr>
        <w:t>в.с.к</w:t>
      </w:r>
      <w:proofErr w:type="spellEnd"/>
      <w:r>
        <w:rPr>
          <w:sz w:val="28"/>
          <w:szCs w:val="28"/>
        </w:rPr>
        <w:t xml:space="preserve">. (эталон) 1.5 л/т, </w:t>
      </w:r>
      <w:proofErr w:type="spellStart"/>
      <w:r>
        <w:rPr>
          <w:sz w:val="28"/>
          <w:szCs w:val="28"/>
        </w:rPr>
        <w:t>ламадор</w:t>
      </w:r>
      <w:proofErr w:type="spellEnd"/>
      <w:r>
        <w:rPr>
          <w:sz w:val="28"/>
          <w:szCs w:val="28"/>
        </w:rPr>
        <w:t xml:space="preserve"> </w:t>
      </w:r>
      <w:proofErr w:type="spellStart"/>
      <w:r>
        <w:rPr>
          <w:sz w:val="28"/>
          <w:szCs w:val="28"/>
        </w:rPr>
        <w:t>к.с</w:t>
      </w:r>
      <w:proofErr w:type="spellEnd"/>
      <w:r>
        <w:rPr>
          <w:sz w:val="28"/>
          <w:szCs w:val="28"/>
        </w:rPr>
        <w:t xml:space="preserve">. 0.15 л/т и </w:t>
      </w:r>
      <w:proofErr w:type="spellStart"/>
      <w:r>
        <w:rPr>
          <w:sz w:val="28"/>
          <w:szCs w:val="28"/>
        </w:rPr>
        <w:t>раксил</w:t>
      </w:r>
      <w:proofErr w:type="spellEnd"/>
      <w:r>
        <w:rPr>
          <w:sz w:val="28"/>
          <w:szCs w:val="28"/>
        </w:rPr>
        <w:t xml:space="preserve"> 6% </w:t>
      </w:r>
      <w:proofErr w:type="spellStart"/>
      <w:r>
        <w:rPr>
          <w:sz w:val="28"/>
          <w:szCs w:val="28"/>
        </w:rPr>
        <w:t>в.р.к</w:t>
      </w:r>
      <w:proofErr w:type="spellEnd"/>
      <w:r>
        <w:rPr>
          <w:sz w:val="28"/>
          <w:szCs w:val="28"/>
        </w:rPr>
        <w:t xml:space="preserve">. 0.4 л/т, а для обработки против листостебельных болезней – </w:t>
      </w:r>
      <w:proofErr w:type="spellStart"/>
      <w:r>
        <w:rPr>
          <w:sz w:val="28"/>
          <w:szCs w:val="28"/>
        </w:rPr>
        <w:t>тилт</w:t>
      </w:r>
      <w:proofErr w:type="spellEnd"/>
      <w:r>
        <w:rPr>
          <w:sz w:val="28"/>
          <w:szCs w:val="28"/>
        </w:rPr>
        <w:t xml:space="preserve"> 250 </w:t>
      </w:r>
      <w:proofErr w:type="spellStart"/>
      <w:r>
        <w:rPr>
          <w:sz w:val="28"/>
          <w:szCs w:val="28"/>
        </w:rPr>
        <w:t>к.э</w:t>
      </w:r>
      <w:proofErr w:type="spellEnd"/>
      <w:r>
        <w:rPr>
          <w:sz w:val="28"/>
          <w:szCs w:val="28"/>
        </w:rPr>
        <w:t xml:space="preserve">. (эталон) 0,5 л/га, </w:t>
      </w:r>
      <w:proofErr w:type="spellStart"/>
      <w:r>
        <w:rPr>
          <w:sz w:val="28"/>
          <w:szCs w:val="28"/>
        </w:rPr>
        <w:t>триафол</w:t>
      </w:r>
      <w:proofErr w:type="spellEnd"/>
      <w:r>
        <w:rPr>
          <w:sz w:val="28"/>
          <w:szCs w:val="28"/>
        </w:rPr>
        <w:t xml:space="preserve"> 25% </w:t>
      </w:r>
      <w:proofErr w:type="spellStart"/>
      <w:r>
        <w:rPr>
          <w:sz w:val="28"/>
          <w:szCs w:val="28"/>
        </w:rPr>
        <w:t>с.к</w:t>
      </w:r>
      <w:proofErr w:type="spellEnd"/>
      <w:r>
        <w:rPr>
          <w:sz w:val="28"/>
          <w:szCs w:val="28"/>
        </w:rPr>
        <w:t xml:space="preserve">. 0,5 л/га и мистик </w:t>
      </w:r>
      <w:proofErr w:type="spellStart"/>
      <w:r>
        <w:rPr>
          <w:sz w:val="28"/>
          <w:szCs w:val="28"/>
        </w:rPr>
        <w:t>к.э</w:t>
      </w:r>
      <w:proofErr w:type="spellEnd"/>
      <w:r>
        <w:rPr>
          <w:sz w:val="28"/>
          <w:szCs w:val="28"/>
        </w:rPr>
        <w:t>. 0,6 л/га [100].</w:t>
      </w:r>
    </w:p>
    <w:p w14:paraId="09E66FCD" w14:textId="77777777" w:rsidR="00971E68" w:rsidRDefault="005C1566">
      <w:pPr>
        <w:ind w:firstLine="709"/>
        <w:jc w:val="both"/>
        <w:rPr>
          <w:sz w:val="28"/>
          <w:szCs w:val="28"/>
        </w:rPr>
      </w:pPr>
      <w:r>
        <w:rPr>
          <w:sz w:val="28"/>
          <w:szCs w:val="28"/>
        </w:rPr>
        <w:t>Бразильскими учеными было проведено исследование что добавка кремния в почву в сочетании с применением фунгицидов на растениях ячменя, зараженных темно-бурой пятнистостью, снижает степень поражения болезнью до 15% и улучшает физиологическое состояние растений. Растения, получившие кремний, демонстрировали повышение параметров газообмена, концентрации пигментов и контроля над болезнью. Оптимальные результаты достигались, когда обработка кремнием проводилась за 15 дней до инокуляции [101].</w:t>
      </w:r>
    </w:p>
    <w:p w14:paraId="685BC251" w14:textId="77777777" w:rsidR="00971E68" w:rsidRDefault="005C1566">
      <w:pPr>
        <w:ind w:firstLine="709"/>
        <w:jc w:val="both"/>
        <w:rPr>
          <w:sz w:val="28"/>
          <w:szCs w:val="28"/>
        </w:rPr>
      </w:pPr>
      <w:r>
        <w:rPr>
          <w:sz w:val="28"/>
          <w:szCs w:val="28"/>
        </w:rPr>
        <w:t>Методы контроля с использованием химических средств остаются основным практическим подходом для защиты пшеницы от обыкновенной корневой гнили в зерновых культурах, как подчеркнуто исследованиями Жуковой и др. (2019) [102] и Al-</w:t>
      </w:r>
      <w:proofErr w:type="spellStart"/>
      <w:r>
        <w:rPr>
          <w:sz w:val="28"/>
          <w:szCs w:val="28"/>
        </w:rPr>
        <w:t>Saad</w:t>
      </w:r>
      <w:proofErr w:type="spellEnd"/>
      <w:r>
        <w:rPr>
          <w:sz w:val="28"/>
          <w:szCs w:val="28"/>
        </w:rPr>
        <w:t xml:space="preserve"> и др. (2021) [54]. Эти методы обычно включают обработку семян, обеззараживание почвы и опрыскивание листвы, признаваемое особенно эффективным.</w:t>
      </w:r>
    </w:p>
    <w:p w14:paraId="233A9C22" w14:textId="77777777" w:rsidR="00971E68" w:rsidRDefault="005C1566">
      <w:pPr>
        <w:ind w:firstLine="709"/>
        <w:jc w:val="both"/>
        <w:rPr>
          <w:sz w:val="28"/>
          <w:szCs w:val="28"/>
        </w:rPr>
      </w:pPr>
      <w:r>
        <w:rPr>
          <w:sz w:val="28"/>
          <w:szCs w:val="28"/>
        </w:rPr>
        <w:t xml:space="preserve">Исследование </w:t>
      </w:r>
      <w:proofErr w:type="spellStart"/>
      <w:r>
        <w:rPr>
          <w:sz w:val="28"/>
          <w:szCs w:val="28"/>
        </w:rPr>
        <w:t>Кaur</w:t>
      </w:r>
      <w:proofErr w:type="spellEnd"/>
      <w:r>
        <w:rPr>
          <w:sz w:val="28"/>
          <w:szCs w:val="28"/>
        </w:rPr>
        <w:t xml:space="preserve"> (2016) отмечает эффективность обработки семян с использованием фунгицида </w:t>
      </w:r>
      <w:proofErr w:type="spellStart"/>
      <w:r>
        <w:rPr>
          <w:sz w:val="28"/>
          <w:szCs w:val="28"/>
        </w:rPr>
        <w:t>раксил</w:t>
      </w:r>
      <w:proofErr w:type="spellEnd"/>
      <w:r>
        <w:rPr>
          <w:sz w:val="28"/>
          <w:szCs w:val="28"/>
        </w:rPr>
        <w:t xml:space="preserve"> ультра </w:t>
      </w:r>
      <w:proofErr w:type="spellStart"/>
      <w:r>
        <w:rPr>
          <w:sz w:val="28"/>
          <w:szCs w:val="28"/>
        </w:rPr>
        <w:t>с.к</w:t>
      </w:r>
      <w:proofErr w:type="spellEnd"/>
      <w:r>
        <w:rPr>
          <w:sz w:val="28"/>
          <w:szCs w:val="28"/>
        </w:rPr>
        <w:t xml:space="preserve">. 0,2 л/т, содержащего </w:t>
      </w:r>
      <w:proofErr w:type="spellStart"/>
      <w:r>
        <w:rPr>
          <w:sz w:val="28"/>
          <w:szCs w:val="28"/>
        </w:rPr>
        <w:t>тебуконазол</w:t>
      </w:r>
      <w:proofErr w:type="spellEnd"/>
      <w:r>
        <w:rPr>
          <w:sz w:val="28"/>
          <w:szCs w:val="28"/>
        </w:rPr>
        <w:t xml:space="preserve"> в качестве активного компонента [103]. Это лечение улучшило прорастание семян, пострадавших от </w:t>
      </w:r>
      <w:r>
        <w:rPr>
          <w:i/>
          <w:sz w:val="28"/>
          <w:szCs w:val="28"/>
        </w:rPr>
        <w:t xml:space="preserve">B. </w:t>
      </w:r>
      <w:proofErr w:type="spellStart"/>
      <w:r>
        <w:rPr>
          <w:i/>
          <w:sz w:val="28"/>
          <w:szCs w:val="28"/>
        </w:rPr>
        <w:t>sorokiniana</w:t>
      </w:r>
      <w:proofErr w:type="spellEnd"/>
      <w:r>
        <w:rPr>
          <w:sz w:val="28"/>
          <w:szCs w:val="28"/>
        </w:rPr>
        <w:t>. Однако, несмотря на это улучшение, полного подавления развития болезни не достигалось при инфицированных патогенами семенах.</w:t>
      </w:r>
    </w:p>
    <w:p w14:paraId="1A847DC0" w14:textId="77777777" w:rsidR="00971E68" w:rsidRDefault="005C1566">
      <w:pPr>
        <w:ind w:firstLine="709"/>
        <w:jc w:val="both"/>
        <w:rPr>
          <w:sz w:val="28"/>
          <w:szCs w:val="28"/>
        </w:rPr>
      </w:pPr>
      <w:r>
        <w:rPr>
          <w:sz w:val="28"/>
          <w:szCs w:val="28"/>
        </w:rPr>
        <w:t xml:space="preserve">Исследование, проведенное </w:t>
      </w:r>
      <w:proofErr w:type="spellStart"/>
      <w:r>
        <w:rPr>
          <w:sz w:val="28"/>
          <w:szCs w:val="28"/>
        </w:rPr>
        <w:t>Mulk</w:t>
      </w:r>
      <w:proofErr w:type="spellEnd"/>
      <w:r>
        <w:rPr>
          <w:sz w:val="28"/>
          <w:szCs w:val="28"/>
        </w:rPr>
        <w:t xml:space="preserve"> и др. (2022) [104], показало, что различные бактерии ризосферы и </w:t>
      </w:r>
      <w:proofErr w:type="spellStart"/>
      <w:r>
        <w:rPr>
          <w:sz w:val="28"/>
          <w:szCs w:val="28"/>
        </w:rPr>
        <w:t>эндосферы</w:t>
      </w:r>
      <w:proofErr w:type="spellEnd"/>
      <w:r>
        <w:rPr>
          <w:sz w:val="28"/>
          <w:szCs w:val="28"/>
        </w:rPr>
        <w:t xml:space="preserve">, выделенные из системы севооборота пшеницы и риса в провинции Пенджаб, Пакистан, и определенные как </w:t>
      </w:r>
      <w:proofErr w:type="spellStart"/>
      <w:r>
        <w:rPr>
          <w:i/>
          <w:sz w:val="28"/>
          <w:szCs w:val="28"/>
        </w:rPr>
        <w:t>Bacillus</w:t>
      </w:r>
      <w:proofErr w:type="spellEnd"/>
      <w:r>
        <w:rPr>
          <w:i/>
          <w:sz w:val="28"/>
          <w:szCs w:val="28"/>
        </w:rPr>
        <w:t xml:space="preserve"> </w:t>
      </w:r>
      <w:proofErr w:type="spellStart"/>
      <w:r>
        <w:rPr>
          <w:sz w:val="28"/>
          <w:szCs w:val="28"/>
        </w:rPr>
        <w:t>spp</w:t>
      </w:r>
      <w:proofErr w:type="spellEnd"/>
      <w:r>
        <w:rPr>
          <w:sz w:val="28"/>
          <w:szCs w:val="28"/>
        </w:rPr>
        <w:t xml:space="preserve">., обладают значительной способностью ингибировать различных патогенов пшеницы, таких как </w:t>
      </w:r>
      <w:r>
        <w:rPr>
          <w:i/>
          <w:sz w:val="28"/>
          <w:szCs w:val="28"/>
        </w:rPr>
        <w:t xml:space="preserve">F. </w:t>
      </w:r>
      <w:proofErr w:type="spellStart"/>
      <w:r>
        <w:rPr>
          <w:i/>
          <w:sz w:val="28"/>
          <w:szCs w:val="28"/>
        </w:rPr>
        <w:t>oxysporum</w:t>
      </w:r>
      <w:proofErr w:type="spellEnd"/>
      <w:r>
        <w:rPr>
          <w:i/>
          <w:sz w:val="28"/>
          <w:szCs w:val="28"/>
        </w:rPr>
        <w:t xml:space="preserve">, F. </w:t>
      </w:r>
      <w:proofErr w:type="spellStart"/>
      <w:r>
        <w:rPr>
          <w:i/>
          <w:sz w:val="28"/>
          <w:szCs w:val="28"/>
        </w:rPr>
        <w:t>moniliforme</w:t>
      </w:r>
      <w:proofErr w:type="spellEnd"/>
      <w:r>
        <w:rPr>
          <w:i/>
          <w:sz w:val="28"/>
          <w:szCs w:val="28"/>
        </w:rPr>
        <w:t xml:space="preserve">, R. </w:t>
      </w:r>
      <w:proofErr w:type="spellStart"/>
      <w:r>
        <w:rPr>
          <w:i/>
          <w:sz w:val="28"/>
          <w:szCs w:val="28"/>
        </w:rPr>
        <w:t>solani</w:t>
      </w:r>
      <w:proofErr w:type="spellEnd"/>
      <w:r>
        <w:rPr>
          <w:sz w:val="28"/>
          <w:szCs w:val="28"/>
        </w:rPr>
        <w:t xml:space="preserve"> и </w:t>
      </w:r>
      <w:r>
        <w:rPr>
          <w:i/>
          <w:sz w:val="28"/>
          <w:szCs w:val="28"/>
        </w:rPr>
        <w:t xml:space="preserve">M. </w:t>
      </w:r>
      <w:proofErr w:type="spellStart"/>
      <w:r>
        <w:rPr>
          <w:i/>
          <w:sz w:val="28"/>
          <w:szCs w:val="28"/>
        </w:rPr>
        <w:t>phaseolina</w:t>
      </w:r>
      <w:proofErr w:type="spellEnd"/>
      <w:r>
        <w:rPr>
          <w:sz w:val="28"/>
          <w:szCs w:val="28"/>
        </w:rPr>
        <w:t xml:space="preserve">. </w:t>
      </w:r>
    </w:p>
    <w:p w14:paraId="67D8E778" w14:textId="77777777" w:rsidR="00971E68" w:rsidRDefault="005C1566">
      <w:pPr>
        <w:ind w:firstLine="709"/>
        <w:jc w:val="both"/>
        <w:rPr>
          <w:sz w:val="28"/>
          <w:szCs w:val="28"/>
        </w:rPr>
      </w:pPr>
      <w:r>
        <w:rPr>
          <w:sz w:val="28"/>
          <w:szCs w:val="28"/>
        </w:rPr>
        <w:t xml:space="preserve">Использование </w:t>
      </w:r>
      <w:proofErr w:type="spellStart"/>
      <w:r>
        <w:rPr>
          <w:sz w:val="28"/>
          <w:szCs w:val="28"/>
        </w:rPr>
        <w:t>ризосферных</w:t>
      </w:r>
      <w:proofErr w:type="spellEnd"/>
      <w:r>
        <w:rPr>
          <w:sz w:val="28"/>
          <w:szCs w:val="28"/>
        </w:rPr>
        <w:t xml:space="preserve"> бактерий, способствующих росту растений (PGPR), представляет собой экологически безопасный подход к управлению гнилью корней у зерновых культур. Несмотря на их потенциал, широкое коммерческое принятие PGPR сталкивается с трудностями из-за неоднородной эффективности в полевых условиях и ограниченного срока годности [105, 106]. </w:t>
      </w:r>
    </w:p>
    <w:p w14:paraId="0734D3B1" w14:textId="77777777" w:rsidR="00971E68" w:rsidRDefault="005C1566">
      <w:pPr>
        <w:ind w:firstLine="709"/>
        <w:jc w:val="both"/>
        <w:rPr>
          <w:sz w:val="28"/>
          <w:szCs w:val="28"/>
        </w:rPr>
      </w:pPr>
      <w:r>
        <w:rPr>
          <w:sz w:val="28"/>
          <w:szCs w:val="28"/>
        </w:rPr>
        <w:t xml:space="preserve">Адаптация </w:t>
      </w:r>
      <w:proofErr w:type="spellStart"/>
      <w:r>
        <w:rPr>
          <w:sz w:val="28"/>
          <w:szCs w:val="28"/>
        </w:rPr>
        <w:t>ризобактерий</w:t>
      </w:r>
      <w:proofErr w:type="spellEnd"/>
      <w:r>
        <w:rPr>
          <w:sz w:val="28"/>
          <w:szCs w:val="28"/>
        </w:rPr>
        <w:t xml:space="preserve"> к хозяину - это многогранный процесс, регулируемый различными факторами, включая тип бактерий, генотип хозяина и окружающую среду ризосферы [107].</w:t>
      </w:r>
    </w:p>
    <w:p w14:paraId="10A9F2C3" w14:textId="77777777" w:rsidR="00971E68" w:rsidRDefault="005C1566">
      <w:pPr>
        <w:ind w:firstLine="709"/>
        <w:jc w:val="both"/>
        <w:rPr>
          <w:sz w:val="28"/>
          <w:szCs w:val="28"/>
        </w:rPr>
      </w:pPr>
      <w:r>
        <w:rPr>
          <w:sz w:val="28"/>
          <w:szCs w:val="28"/>
        </w:rPr>
        <w:lastRenderedPageBreak/>
        <w:t xml:space="preserve">Антагонистический потенциал микроорганизмов играет ключевую роль в формировании пространственной структуры бактериальных сообществ. Этот феномен подтвержден в различных сообществах, таких как </w:t>
      </w:r>
      <w:proofErr w:type="spellStart"/>
      <w:r>
        <w:rPr>
          <w:sz w:val="28"/>
          <w:szCs w:val="28"/>
        </w:rPr>
        <w:t>эндофитные</w:t>
      </w:r>
      <w:proofErr w:type="spellEnd"/>
      <w:r>
        <w:rPr>
          <w:sz w:val="28"/>
          <w:szCs w:val="28"/>
        </w:rPr>
        <w:t xml:space="preserve"> бактерии, где антагонизм способствует структурированию сообществ в различных частях растения [108-109]. </w:t>
      </w:r>
    </w:p>
    <w:p w14:paraId="62D2E4ED" w14:textId="77777777" w:rsidR="00971E68" w:rsidRDefault="005C1566">
      <w:pPr>
        <w:ind w:firstLine="709"/>
        <w:jc w:val="both"/>
        <w:rPr>
          <w:sz w:val="28"/>
          <w:szCs w:val="28"/>
        </w:rPr>
      </w:pPr>
      <w:proofErr w:type="spellStart"/>
      <w:r>
        <w:rPr>
          <w:sz w:val="28"/>
          <w:szCs w:val="28"/>
        </w:rPr>
        <w:t>Ризобактерии</w:t>
      </w:r>
      <w:proofErr w:type="spellEnd"/>
      <w:r>
        <w:rPr>
          <w:sz w:val="28"/>
          <w:szCs w:val="28"/>
        </w:rPr>
        <w:t xml:space="preserve">, способствующие росту растений, принадлежат разным родам, таким как </w:t>
      </w:r>
      <w:proofErr w:type="spellStart"/>
      <w:r>
        <w:rPr>
          <w:i/>
          <w:sz w:val="28"/>
          <w:szCs w:val="28"/>
        </w:rPr>
        <w:t>Arthrobacter</w:t>
      </w:r>
      <w:proofErr w:type="spellEnd"/>
      <w:r>
        <w:rPr>
          <w:i/>
          <w:sz w:val="28"/>
          <w:szCs w:val="28"/>
        </w:rPr>
        <w:t xml:space="preserve">, </w:t>
      </w:r>
      <w:proofErr w:type="spellStart"/>
      <w:r>
        <w:rPr>
          <w:i/>
          <w:sz w:val="28"/>
          <w:szCs w:val="28"/>
        </w:rPr>
        <w:t>Azospirillum</w:t>
      </w:r>
      <w:proofErr w:type="spellEnd"/>
      <w:r>
        <w:rPr>
          <w:i/>
          <w:sz w:val="28"/>
          <w:szCs w:val="28"/>
        </w:rPr>
        <w:t xml:space="preserve">, </w:t>
      </w:r>
      <w:proofErr w:type="spellStart"/>
      <w:r>
        <w:rPr>
          <w:i/>
          <w:sz w:val="28"/>
          <w:szCs w:val="28"/>
        </w:rPr>
        <w:t>Bacillus</w:t>
      </w:r>
      <w:proofErr w:type="spellEnd"/>
      <w:r>
        <w:rPr>
          <w:i/>
          <w:sz w:val="28"/>
          <w:szCs w:val="28"/>
        </w:rPr>
        <w:t xml:space="preserve">, </w:t>
      </w:r>
      <w:proofErr w:type="spellStart"/>
      <w:r>
        <w:rPr>
          <w:i/>
          <w:sz w:val="28"/>
          <w:szCs w:val="28"/>
        </w:rPr>
        <w:t>Burkholderia</w:t>
      </w:r>
      <w:proofErr w:type="spellEnd"/>
      <w:r>
        <w:rPr>
          <w:i/>
          <w:sz w:val="28"/>
          <w:szCs w:val="28"/>
        </w:rPr>
        <w:t xml:space="preserve">, </w:t>
      </w:r>
      <w:proofErr w:type="spellStart"/>
      <w:r>
        <w:rPr>
          <w:i/>
          <w:sz w:val="28"/>
          <w:szCs w:val="28"/>
        </w:rPr>
        <w:t>Chromobacterium</w:t>
      </w:r>
      <w:proofErr w:type="spellEnd"/>
      <w:r>
        <w:rPr>
          <w:i/>
          <w:sz w:val="28"/>
          <w:szCs w:val="28"/>
        </w:rPr>
        <w:t xml:space="preserve"> и </w:t>
      </w:r>
      <w:proofErr w:type="spellStart"/>
      <w:r>
        <w:rPr>
          <w:i/>
          <w:sz w:val="28"/>
          <w:szCs w:val="28"/>
        </w:rPr>
        <w:t>Caulobacter</w:t>
      </w:r>
      <w:proofErr w:type="spellEnd"/>
      <w:r>
        <w:rPr>
          <w:sz w:val="28"/>
          <w:szCs w:val="28"/>
        </w:rPr>
        <w:t xml:space="preserve"> [110]. </w:t>
      </w:r>
    </w:p>
    <w:p w14:paraId="4FA539E1" w14:textId="77777777" w:rsidR="00971E68" w:rsidRDefault="00971E68">
      <w:pPr>
        <w:ind w:firstLine="709"/>
        <w:jc w:val="both"/>
        <w:rPr>
          <w:sz w:val="28"/>
          <w:szCs w:val="28"/>
        </w:rPr>
      </w:pPr>
    </w:p>
    <w:p w14:paraId="6F9ECAB8" w14:textId="13DB7879" w:rsidR="00971E68" w:rsidRPr="002365A4" w:rsidRDefault="005C1566" w:rsidP="002365A4">
      <w:pPr>
        <w:ind w:firstLine="709"/>
        <w:jc w:val="both"/>
        <w:rPr>
          <w:b/>
          <w:sz w:val="28"/>
          <w:szCs w:val="28"/>
        </w:rPr>
      </w:pPr>
      <w:r>
        <w:rPr>
          <w:b/>
          <w:sz w:val="28"/>
          <w:szCs w:val="28"/>
        </w:rPr>
        <w:t>1.8.3 Биологическая защита</w:t>
      </w:r>
    </w:p>
    <w:p w14:paraId="39D3EAC8" w14:textId="77777777" w:rsidR="00971E68" w:rsidRDefault="005C1566">
      <w:pPr>
        <w:ind w:firstLine="709"/>
        <w:jc w:val="both"/>
        <w:rPr>
          <w:sz w:val="28"/>
          <w:szCs w:val="28"/>
        </w:rPr>
      </w:pPr>
      <w:r>
        <w:rPr>
          <w:sz w:val="28"/>
          <w:szCs w:val="28"/>
        </w:rPr>
        <w:t xml:space="preserve">По данным исследования проведено способность штамма </w:t>
      </w:r>
      <w:proofErr w:type="spellStart"/>
      <w:r>
        <w:rPr>
          <w:i/>
          <w:sz w:val="28"/>
          <w:szCs w:val="28"/>
        </w:rPr>
        <w:t>Chaetomium</w:t>
      </w:r>
      <w:proofErr w:type="spellEnd"/>
      <w:r>
        <w:rPr>
          <w:i/>
          <w:sz w:val="28"/>
          <w:szCs w:val="28"/>
        </w:rPr>
        <w:t xml:space="preserve"> </w:t>
      </w:r>
      <w:proofErr w:type="spellStart"/>
      <w:r>
        <w:rPr>
          <w:i/>
          <w:sz w:val="28"/>
          <w:szCs w:val="28"/>
        </w:rPr>
        <w:t>globosum</w:t>
      </w:r>
      <w:proofErr w:type="spellEnd"/>
      <w:r>
        <w:rPr>
          <w:i/>
          <w:sz w:val="28"/>
          <w:szCs w:val="28"/>
        </w:rPr>
        <w:t xml:space="preserve"> </w:t>
      </w:r>
      <w:r>
        <w:rPr>
          <w:sz w:val="28"/>
          <w:szCs w:val="28"/>
        </w:rPr>
        <w:t xml:space="preserve">контролировать грибковый патоген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вызывающий корневую гниль пшеницы. Штамм 22-10 проявил высокую ингибирующую активность против </w:t>
      </w:r>
      <w:r>
        <w:rPr>
          <w:i/>
          <w:sz w:val="28"/>
          <w:szCs w:val="28"/>
        </w:rPr>
        <w:t xml:space="preserve">B. </w:t>
      </w:r>
      <w:proofErr w:type="spellStart"/>
      <w:r>
        <w:rPr>
          <w:i/>
          <w:sz w:val="28"/>
          <w:szCs w:val="28"/>
        </w:rPr>
        <w:t>sorokiniana</w:t>
      </w:r>
      <w:proofErr w:type="spellEnd"/>
      <w:r>
        <w:rPr>
          <w:i/>
          <w:sz w:val="28"/>
          <w:szCs w:val="28"/>
        </w:rPr>
        <w:t xml:space="preserve"> </w:t>
      </w:r>
      <w:r>
        <w:rPr>
          <w:sz w:val="28"/>
          <w:szCs w:val="28"/>
        </w:rPr>
        <w:t xml:space="preserve">на агаровых чашках и в жидкой культуре. Фильтрат жидкой культуры и сырой экстракт штамма также обладали ингибирующим эффектом. Выделено шесть активных соединений, среди которых </w:t>
      </w:r>
      <w:proofErr w:type="spellStart"/>
      <w:r>
        <w:rPr>
          <w:sz w:val="28"/>
          <w:szCs w:val="28"/>
        </w:rPr>
        <w:t>хетовиридин</w:t>
      </w:r>
      <w:proofErr w:type="spellEnd"/>
      <w:r>
        <w:rPr>
          <w:sz w:val="28"/>
          <w:szCs w:val="28"/>
        </w:rPr>
        <w:t xml:space="preserve"> был самым эффективным в подавлении роста </w:t>
      </w:r>
      <w:r>
        <w:rPr>
          <w:i/>
          <w:sz w:val="28"/>
          <w:szCs w:val="28"/>
        </w:rPr>
        <w:t xml:space="preserve">B. </w:t>
      </w:r>
      <w:proofErr w:type="spellStart"/>
      <w:r>
        <w:rPr>
          <w:i/>
          <w:sz w:val="28"/>
          <w:szCs w:val="28"/>
        </w:rPr>
        <w:t>sorokiniana</w:t>
      </w:r>
      <w:proofErr w:type="spellEnd"/>
      <w:r>
        <w:rPr>
          <w:sz w:val="28"/>
          <w:szCs w:val="28"/>
        </w:rPr>
        <w:t xml:space="preserve">. Штамм 22-10 </w:t>
      </w:r>
      <w:r>
        <w:rPr>
          <w:i/>
          <w:sz w:val="28"/>
          <w:szCs w:val="28"/>
        </w:rPr>
        <w:t xml:space="preserve">C. </w:t>
      </w:r>
      <w:proofErr w:type="spellStart"/>
      <w:r>
        <w:rPr>
          <w:i/>
          <w:sz w:val="28"/>
          <w:szCs w:val="28"/>
        </w:rPr>
        <w:t>globosum</w:t>
      </w:r>
      <w:proofErr w:type="spellEnd"/>
      <w:r>
        <w:rPr>
          <w:i/>
          <w:sz w:val="28"/>
          <w:szCs w:val="28"/>
        </w:rPr>
        <w:t xml:space="preserve"> </w:t>
      </w:r>
      <w:r>
        <w:rPr>
          <w:sz w:val="28"/>
          <w:szCs w:val="28"/>
        </w:rPr>
        <w:t xml:space="preserve">идентифицирован на основе филогенетического анализа и микроскопических характеристик. В целом, результаты указывают на потенциал штамма 22-10 </w:t>
      </w:r>
      <w:r>
        <w:rPr>
          <w:i/>
          <w:sz w:val="28"/>
          <w:szCs w:val="28"/>
        </w:rPr>
        <w:t xml:space="preserve">C. </w:t>
      </w:r>
      <w:proofErr w:type="spellStart"/>
      <w:r>
        <w:rPr>
          <w:i/>
          <w:sz w:val="28"/>
          <w:szCs w:val="28"/>
        </w:rPr>
        <w:t>globosum</w:t>
      </w:r>
      <w:proofErr w:type="spellEnd"/>
      <w:r>
        <w:rPr>
          <w:i/>
          <w:sz w:val="28"/>
          <w:szCs w:val="28"/>
        </w:rPr>
        <w:t xml:space="preserve"> </w:t>
      </w:r>
      <w:r>
        <w:rPr>
          <w:sz w:val="28"/>
          <w:szCs w:val="28"/>
        </w:rPr>
        <w:t xml:space="preserve">в качестве биологического средства борьбы с </w:t>
      </w:r>
      <w:proofErr w:type="spellStart"/>
      <w:r>
        <w:rPr>
          <w:i/>
          <w:sz w:val="28"/>
          <w:szCs w:val="28"/>
        </w:rPr>
        <w:t>B.sorokiniana</w:t>
      </w:r>
      <w:proofErr w:type="spellEnd"/>
      <w:r>
        <w:rPr>
          <w:i/>
          <w:sz w:val="28"/>
          <w:szCs w:val="28"/>
        </w:rPr>
        <w:t xml:space="preserve"> </w:t>
      </w:r>
      <w:r>
        <w:rPr>
          <w:sz w:val="28"/>
          <w:szCs w:val="28"/>
        </w:rPr>
        <w:t>[111].</w:t>
      </w:r>
    </w:p>
    <w:p w14:paraId="11E2D0E7" w14:textId="77777777" w:rsidR="00971E68" w:rsidRDefault="005C1566">
      <w:pPr>
        <w:ind w:firstLine="709"/>
        <w:jc w:val="both"/>
        <w:rPr>
          <w:sz w:val="28"/>
          <w:szCs w:val="28"/>
        </w:rPr>
      </w:pPr>
      <w:r>
        <w:rPr>
          <w:sz w:val="28"/>
          <w:szCs w:val="28"/>
        </w:rPr>
        <w:t xml:space="preserve">Оценка биологической эффективности различных видов </w:t>
      </w:r>
      <w:proofErr w:type="spellStart"/>
      <w:r>
        <w:rPr>
          <w:i/>
          <w:sz w:val="28"/>
          <w:szCs w:val="28"/>
        </w:rPr>
        <w:t>Trichoderma</w:t>
      </w:r>
      <w:proofErr w:type="spellEnd"/>
      <w:r>
        <w:rPr>
          <w:i/>
          <w:sz w:val="28"/>
          <w:szCs w:val="28"/>
        </w:rPr>
        <w:t xml:space="preserve"> </w:t>
      </w:r>
      <w:proofErr w:type="spellStart"/>
      <w:r>
        <w:rPr>
          <w:i/>
          <w:sz w:val="28"/>
          <w:szCs w:val="28"/>
        </w:rPr>
        <w:t>spp</w:t>
      </w:r>
      <w:proofErr w:type="spellEnd"/>
      <w:r>
        <w:rPr>
          <w:sz w:val="28"/>
          <w:szCs w:val="28"/>
        </w:rPr>
        <w:t xml:space="preserve">. против </w:t>
      </w:r>
      <w:r>
        <w:rPr>
          <w:i/>
          <w:sz w:val="28"/>
          <w:szCs w:val="28"/>
        </w:rPr>
        <w:t xml:space="preserve">B. </w:t>
      </w:r>
      <w:proofErr w:type="spellStart"/>
      <w:r>
        <w:rPr>
          <w:i/>
          <w:sz w:val="28"/>
          <w:szCs w:val="28"/>
        </w:rPr>
        <w:t>sorokiniana</w:t>
      </w:r>
      <w:proofErr w:type="spellEnd"/>
      <w:r>
        <w:rPr>
          <w:i/>
          <w:sz w:val="28"/>
          <w:szCs w:val="28"/>
        </w:rPr>
        <w:t xml:space="preserve"> </w:t>
      </w:r>
      <w:r>
        <w:rPr>
          <w:sz w:val="28"/>
          <w:szCs w:val="28"/>
        </w:rPr>
        <w:t xml:space="preserve">показала, что биопрепарат </w:t>
      </w:r>
      <w:proofErr w:type="spellStart"/>
      <w:r>
        <w:rPr>
          <w:i/>
          <w:sz w:val="28"/>
          <w:szCs w:val="28"/>
        </w:rPr>
        <w:t>Trichoderma</w:t>
      </w:r>
      <w:proofErr w:type="spellEnd"/>
      <w:r>
        <w:rPr>
          <w:i/>
          <w:sz w:val="28"/>
          <w:szCs w:val="28"/>
        </w:rPr>
        <w:t xml:space="preserve"> </w:t>
      </w:r>
      <w:proofErr w:type="spellStart"/>
      <w:r>
        <w:rPr>
          <w:i/>
          <w:sz w:val="28"/>
          <w:szCs w:val="28"/>
        </w:rPr>
        <w:t>viride</w:t>
      </w:r>
      <w:proofErr w:type="spellEnd"/>
      <w:r>
        <w:rPr>
          <w:i/>
          <w:sz w:val="28"/>
          <w:szCs w:val="28"/>
        </w:rPr>
        <w:t xml:space="preserve"> </w:t>
      </w:r>
      <w:r>
        <w:rPr>
          <w:sz w:val="28"/>
          <w:szCs w:val="28"/>
        </w:rPr>
        <w:t xml:space="preserve">проявил значительное ингибирующее воздействие на рост мицелия грибка и способствовал улучшению роста и развития растений. Обработка семян и почвы </w:t>
      </w:r>
      <w:proofErr w:type="spellStart"/>
      <w:r>
        <w:rPr>
          <w:i/>
          <w:sz w:val="28"/>
          <w:szCs w:val="28"/>
        </w:rPr>
        <w:t>Trichoderma</w:t>
      </w:r>
      <w:proofErr w:type="spellEnd"/>
      <w:r>
        <w:rPr>
          <w:i/>
          <w:sz w:val="28"/>
          <w:szCs w:val="28"/>
        </w:rPr>
        <w:t xml:space="preserve"> </w:t>
      </w:r>
      <w:proofErr w:type="spellStart"/>
      <w:r>
        <w:rPr>
          <w:i/>
          <w:sz w:val="28"/>
          <w:szCs w:val="28"/>
        </w:rPr>
        <w:t>viride</w:t>
      </w:r>
      <w:proofErr w:type="spellEnd"/>
      <w:r>
        <w:rPr>
          <w:i/>
          <w:sz w:val="28"/>
          <w:szCs w:val="28"/>
        </w:rPr>
        <w:t xml:space="preserve"> </w:t>
      </w:r>
      <w:r>
        <w:rPr>
          <w:sz w:val="28"/>
          <w:szCs w:val="28"/>
        </w:rPr>
        <w:t xml:space="preserve">привела к снижению тяжести заболевания и процента заражения корней.  Это исследование подтверждает, что использование биологических агентов, таких как </w:t>
      </w:r>
      <w:proofErr w:type="spellStart"/>
      <w:r>
        <w:rPr>
          <w:i/>
          <w:sz w:val="28"/>
          <w:szCs w:val="28"/>
        </w:rPr>
        <w:t>Trichoderma</w:t>
      </w:r>
      <w:proofErr w:type="spellEnd"/>
      <w:r>
        <w:rPr>
          <w:i/>
          <w:sz w:val="28"/>
          <w:szCs w:val="28"/>
        </w:rPr>
        <w:t xml:space="preserve"> </w:t>
      </w:r>
      <w:proofErr w:type="spellStart"/>
      <w:r>
        <w:rPr>
          <w:i/>
          <w:sz w:val="28"/>
          <w:szCs w:val="28"/>
        </w:rPr>
        <w:t>viride</w:t>
      </w:r>
      <w:proofErr w:type="spellEnd"/>
      <w:r>
        <w:rPr>
          <w:sz w:val="28"/>
          <w:szCs w:val="28"/>
        </w:rPr>
        <w:t xml:space="preserve">, может быть эффективной альтернативой применению химических фунгицидов в борьбе и с пятнистостью. Такой подход имеет преимущества с точки зрения безопасности для человека и окружающей среды, а также может быть экономически выгодным. Дальнейшие исследования и разработка молекулярных маркеров могут помочь в улучшении эффективности использования </w:t>
      </w:r>
      <w:proofErr w:type="spellStart"/>
      <w:r>
        <w:rPr>
          <w:i/>
          <w:sz w:val="28"/>
          <w:szCs w:val="28"/>
        </w:rPr>
        <w:t>Trichoderma</w:t>
      </w:r>
      <w:proofErr w:type="spellEnd"/>
      <w:r>
        <w:rPr>
          <w:i/>
          <w:sz w:val="28"/>
          <w:szCs w:val="28"/>
        </w:rPr>
        <w:t xml:space="preserve"> </w:t>
      </w:r>
      <w:proofErr w:type="spellStart"/>
      <w:r>
        <w:rPr>
          <w:i/>
          <w:sz w:val="28"/>
          <w:szCs w:val="28"/>
        </w:rPr>
        <w:t>viride</w:t>
      </w:r>
      <w:proofErr w:type="spellEnd"/>
      <w:r>
        <w:rPr>
          <w:sz w:val="28"/>
          <w:szCs w:val="28"/>
        </w:rPr>
        <w:t xml:space="preserve"> и его интеграции в селекционные программы для создания устойчивых сортов пшеницы и ячменя к пятнистости [112].</w:t>
      </w:r>
    </w:p>
    <w:p w14:paraId="4574E404" w14:textId="77777777" w:rsidR="00971E68" w:rsidRDefault="005C1566">
      <w:pPr>
        <w:ind w:firstLine="709"/>
        <w:jc w:val="both"/>
        <w:rPr>
          <w:sz w:val="28"/>
          <w:szCs w:val="28"/>
        </w:rPr>
      </w:pPr>
      <w:r>
        <w:rPr>
          <w:sz w:val="28"/>
          <w:szCs w:val="28"/>
        </w:rPr>
        <w:t xml:space="preserve">Таким образом, анализ литературы показывает, что в мире проведены исследования корневых гнилей зерновых культур, рассмотрены биологические, агротехнические и химические меры борьбы, а также методы их идентификации. Однако в условиях Казахстана недостаточно изучены идентификация и разработка защитных мероприятий против обыкновенной корневой гнили (возбудитель гриб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i/>
          <w:sz w:val="28"/>
          <w:szCs w:val="28"/>
        </w:rPr>
        <w:t xml:space="preserve"> </w:t>
      </w:r>
      <w:proofErr w:type="spellStart"/>
      <w:r>
        <w:rPr>
          <w:sz w:val="28"/>
          <w:szCs w:val="28"/>
        </w:rPr>
        <w:t>Shoem</w:t>
      </w:r>
      <w:proofErr w:type="spellEnd"/>
      <w:r>
        <w:rPr>
          <w:sz w:val="28"/>
          <w:szCs w:val="28"/>
        </w:rPr>
        <w:t>) зерновых культур, таких как пшеница, ячмень и тритикале.</w:t>
      </w:r>
    </w:p>
    <w:p w14:paraId="6D41AA36" w14:textId="77777777" w:rsidR="00971E68" w:rsidRDefault="00971E68">
      <w:pPr>
        <w:jc w:val="both"/>
        <w:rPr>
          <w:sz w:val="28"/>
          <w:szCs w:val="28"/>
        </w:rPr>
      </w:pPr>
    </w:p>
    <w:p w14:paraId="0B2BD122" w14:textId="77777777" w:rsidR="00971E68" w:rsidRDefault="005C1566">
      <w:pPr>
        <w:ind w:firstLine="709"/>
        <w:jc w:val="both"/>
        <w:rPr>
          <w:b/>
          <w:sz w:val="28"/>
          <w:szCs w:val="28"/>
        </w:rPr>
      </w:pPr>
      <w:r>
        <w:rPr>
          <w:b/>
          <w:sz w:val="28"/>
          <w:szCs w:val="28"/>
        </w:rPr>
        <w:lastRenderedPageBreak/>
        <w:t>2 МЕСТО ПРОВЕДЕНИЯ, МАТЕРИАЛЫ И МЕТОДЫ ИССЛЕДОВАНИЙ</w:t>
      </w:r>
    </w:p>
    <w:p w14:paraId="2B02AE0A" w14:textId="77777777" w:rsidR="00971E68" w:rsidRDefault="00971E68">
      <w:pPr>
        <w:ind w:firstLine="709"/>
        <w:jc w:val="both"/>
        <w:rPr>
          <w:b/>
          <w:sz w:val="28"/>
          <w:szCs w:val="28"/>
        </w:rPr>
      </w:pPr>
    </w:p>
    <w:p w14:paraId="20DB8150" w14:textId="77777777" w:rsidR="00971E68" w:rsidRDefault="005C1566">
      <w:pPr>
        <w:ind w:firstLine="709"/>
        <w:jc w:val="both"/>
        <w:rPr>
          <w:sz w:val="28"/>
          <w:szCs w:val="28"/>
        </w:rPr>
      </w:pPr>
      <w:r>
        <w:rPr>
          <w:sz w:val="28"/>
          <w:szCs w:val="28"/>
        </w:rPr>
        <w:t>В 2021-2023 гг. проведен оценка образцов зерновых на экспериментальной базе ТОО «</w:t>
      </w:r>
      <w:proofErr w:type="spellStart"/>
      <w:r>
        <w:rPr>
          <w:sz w:val="28"/>
          <w:szCs w:val="28"/>
        </w:rPr>
        <w:t>КазНИИ</w:t>
      </w:r>
      <w:proofErr w:type="spellEnd"/>
      <w:r>
        <w:rPr>
          <w:sz w:val="28"/>
          <w:szCs w:val="28"/>
        </w:rPr>
        <w:t xml:space="preserve"> земледелия и растениеводства» в Алматинской области. </w:t>
      </w:r>
    </w:p>
    <w:p w14:paraId="1FFC9F13" w14:textId="77777777" w:rsidR="00971E68" w:rsidRDefault="00971E68">
      <w:pPr>
        <w:ind w:firstLine="709"/>
        <w:jc w:val="both"/>
        <w:rPr>
          <w:b/>
          <w:sz w:val="28"/>
          <w:szCs w:val="28"/>
        </w:rPr>
      </w:pPr>
    </w:p>
    <w:p w14:paraId="396F5A8B" w14:textId="77777777" w:rsidR="00971E68" w:rsidRDefault="005C1566">
      <w:pPr>
        <w:ind w:firstLine="709"/>
        <w:jc w:val="both"/>
        <w:rPr>
          <w:b/>
          <w:sz w:val="28"/>
          <w:szCs w:val="28"/>
        </w:rPr>
      </w:pPr>
      <w:r>
        <w:rPr>
          <w:b/>
          <w:sz w:val="28"/>
          <w:szCs w:val="28"/>
        </w:rPr>
        <w:t>2.1 МАТЕРИАЛЫ ИССЛЕДОВАНИЙ</w:t>
      </w:r>
    </w:p>
    <w:p w14:paraId="7FF15AA3" w14:textId="77777777" w:rsidR="00971E68" w:rsidRDefault="00971E68">
      <w:pPr>
        <w:ind w:firstLine="709"/>
        <w:jc w:val="both"/>
        <w:rPr>
          <w:b/>
          <w:sz w:val="28"/>
          <w:szCs w:val="28"/>
        </w:rPr>
      </w:pPr>
    </w:p>
    <w:p w14:paraId="692F1EBE" w14:textId="77777777" w:rsidR="00971E68" w:rsidRDefault="005C1566">
      <w:pPr>
        <w:ind w:firstLine="709"/>
        <w:jc w:val="both"/>
        <w:rPr>
          <w:sz w:val="28"/>
          <w:szCs w:val="28"/>
        </w:rPr>
      </w:pPr>
      <w:r>
        <w:rPr>
          <w:sz w:val="28"/>
          <w:szCs w:val="28"/>
        </w:rPr>
        <w:t>В работе были использованы местные сорта пшеницы, ячменя и тритикале ТОО «</w:t>
      </w:r>
      <w:proofErr w:type="spellStart"/>
      <w:r>
        <w:rPr>
          <w:sz w:val="28"/>
          <w:szCs w:val="28"/>
        </w:rPr>
        <w:t>КазНИИЗиР</w:t>
      </w:r>
      <w:proofErr w:type="spellEnd"/>
      <w:r>
        <w:rPr>
          <w:sz w:val="28"/>
          <w:szCs w:val="28"/>
        </w:rPr>
        <w:t xml:space="preserve">» для проведения фитосанитарного мониторинга, выделение возбудителя гриба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и молекулярная идентификация изолятов (таблица 1). </w:t>
      </w:r>
    </w:p>
    <w:p w14:paraId="4FBB3EDB" w14:textId="77777777" w:rsidR="00971E68" w:rsidRDefault="00971E68">
      <w:pPr>
        <w:ind w:firstLine="709"/>
        <w:jc w:val="both"/>
        <w:rPr>
          <w:sz w:val="28"/>
          <w:szCs w:val="28"/>
        </w:rPr>
      </w:pPr>
    </w:p>
    <w:p w14:paraId="5D673D9C" w14:textId="77777777" w:rsidR="00971E68" w:rsidRDefault="005C1566">
      <w:pPr>
        <w:ind w:firstLine="709"/>
        <w:jc w:val="center"/>
        <w:rPr>
          <w:sz w:val="28"/>
          <w:szCs w:val="28"/>
        </w:rPr>
      </w:pPr>
      <w:r>
        <w:rPr>
          <w:sz w:val="28"/>
          <w:szCs w:val="28"/>
        </w:rPr>
        <w:t xml:space="preserve">Таблица 1– </w:t>
      </w:r>
      <w:proofErr w:type="spellStart"/>
      <w:r>
        <w:rPr>
          <w:sz w:val="28"/>
          <w:szCs w:val="28"/>
        </w:rPr>
        <w:t>Cорта</w:t>
      </w:r>
      <w:proofErr w:type="spellEnd"/>
      <w:r>
        <w:rPr>
          <w:sz w:val="28"/>
          <w:szCs w:val="28"/>
        </w:rPr>
        <w:t xml:space="preserve"> зерновых культур ТОО «</w:t>
      </w:r>
      <w:proofErr w:type="spellStart"/>
      <w:r>
        <w:rPr>
          <w:sz w:val="28"/>
          <w:szCs w:val="28"/>
        </w:rPr>
        <w:t>КазНИИЗиР</w:t>
      </w:r>
      <w:proofErr w:type="spellEnd"/>
      <w:r>
        <w:rPr>
          <w:sz w:val="28"/>
          <w:szCs w:val="28"/>
        </w:rPr>
        <w:t>» 2021-2023 г.</w:t>
      </w:r>
    </w:p>
    <w:p w14:paraId="5CB372A5" w14:textId="77777777" w:rsidR="00971E68" w:rsidRDefault="00971E68">
      <w:pPr>
        <w:ind w:firstLine="709"/>
        <w:rPr>
          <w:sz w:val="28"/>
          <w:szCs w:val="28"/>
        </w:rPr>
      </w:pPr>
    </w:p>
    <w:tbl>
      <w:tblPr>
        <w:tblStyle w:val="afffa"/>
        <w:tblW w:w="8222"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3685"/>
        <w:gridCol w:w="851"/>
        <w:gridCol w:w="2977"/>
      </w:tblGrid>
      <w:tr w:rsidR="00971E68" w14:paraId="61847E46" w14:textId="77777777">
        <w:tc>
          <w:tcPr>
            <w:tcW w:w="709" w:type="dxa"/>
          </w:tcPr>
          <w:p w14:paraId="6B421023" w14:textId="77777777" w:rsidR="00971E68" w:rsidRDefault="005C1566">
            <w:r>
              <w:t>№</w:t>
            </w:r>
          </w:p>
        </w:tc>
        <w:tc>
          <w:tcPr>
            <w:tcW w:w="3685" w:type="dxa"/>
          </w:tcPr>
          <w:p w14:paraId="6071F3A4" w14:textId="77777777" w:rsidR="00971E68" w:rsidRDefault="005C1566">
            <w:r>
              <w:t>Название сорта</w:t>
            </w:r>
          </w:p>
        </w:tc>
        <w:tc>
          <w:tcPr>
            <w:tcW w:w="851" w:type="dxa"/>
          </w:tcPr>
          <w:p w14:paraId="0E9CCE32" w14:textId="77777777" w:rsidR="00971E68" w:rsidRDefault="005C1566">
            <w:r>
              <w:t>№</w:t>
            </w:r>
          </w:p>
        </w:tc>
        <w:tc>
          <w:tcPr>
            <w:tcW w:w="2977" w:type="dxa"/>
          </w:tcPr>
          <w:p w14:paraId="309F120E" w14:textId="77777777" w:rsidR="00971E68" w:rsidRDefault="005C1566">
            <w:r>
              <w:t>Название сорта</w:t>
            </w:r>
          </w:p>
        </w:tc>
      </w:tr>
      <w:tr w:rsidR="00971E68" w14:paraId="1E085CBC" w14:textId="77777777">
        <w:tc>
          <w:tcPr>
            <w:tcW w:w="709" w:type="dxa"/>
          </w:tcPr>
          <w:p w14:paraId="32ED1F71" w14:textId="77777777" w:rsidR="00971E68" w:rsidRDefault="005C1566">
            <w:r>
              <w:t>1</w:t>
            </w:r>
          </w:p>
        </w:tc>
        <w:tc>
          <w:tcPr>
            <w:tcW w:w="3685" w:type="dxa"/>
          </w:tcPr>
          <w:p w14:paraId="4DDC0DFD" w14:textId="77777777" w:rsidR="00971E68" w:rsidRDefault="005C1566">
            <w:proofErr w:type="spellStart"/>
            <w:r>
              <w:t>Алмалы</w:t>
            </w:r>
            <w:proofErr w:type="spellEnd"/>
          </w:p>
        </w:tc>
        <w:tc>
          <w:tcPr>
            <w:tcW w:w="851" w:type="dxa"/>
          </w:tcPr>
          <w:p w14:paraId="0E1177E2" w14:textId="77777777" w:rsidR="00971E68" w:rsidRDefault="005C1566">
            <w:r>
              <w:t>11</w:t>
            </w:r>
          </w:p>
        </w:tc>
        <w:tc>
          <w:tcPr>
            <w:tcW w:w="2977" w:type="dxa"/>
          </w:tcPr>
          <w:p w14:paraId="4F30CBD4" w14:textId="77777777" w:rsidR="00971E68" w:rsidRDefault="005C1566">
            <w:r>
              <w:t>Айдын 2</w:t>
            </w:r>
          </w:p>
        </w:tc>
      </w:tr>
      <w:tr w:rsidR="00971E68" w14:paraId="77E6A106" w14:textId="77777777">
        <w:tc>
          <w:tcPr>
            <w:tcW w:w="709" w:type="dxa"/>
          </w:tcPr>
          <w:p w14:paraId="41DA4E2C" w14:textId="77777777" w:rsidR="00971E68" w:rsidRDefault="005C1566">
            <w:r>
              <w:t>2</w:t>
            </w:r>
          </w:p>
        </w:tc>
        <w:tc>
          <w:tcPr>
            <w:tcW w:w="3685" w:type="dxa"/>
          </w:tcPr>
          <w:p w14:paraId="6EF5B876" w14:textId="77777777" w:rsidR="00971E68" w:rsidRDefault="005C1566">
            <w:r>
              <w:t>Стекловидная 24</w:t>
            </w:r>
          </w:p>
        </w:tc>
        <w:tc>
          <w:tcPr>
            <w:tcW w:w="851" w:type="dxa"/>
          </w:tcPr>
          <w:p w14:paraId="63B275D6" w14:textId="77777777" w:rsidR="00971E68" w:rsidRDefault="005C1566">
            <w:r>
              <w:t>12</w:t>
            </w:r>
          </w:p>
        </w:tc>
        <w:tc>
          <w:tcPr>
            <w:tcW w:w="2977" w:type="dxa"/>
          </w:tcPr>
          <w:p w14:paraId="505F6D08" w14:textId="77777777" w:rsidR="00971E68" w:rsidRDefault="005C1566">
            <w:pPr>
              <w:rPr>
                <w:color w:val="000000"/>
              </w:rPr>
            </w:pPr>
            <w:r>
              <w:t>Идея</w:t>
            </w:r>
          </w:p>
        </w:tc>
      </w:tr>
      <w:tr w:rsidR="00971E68" w14:paraId="188F83EE" w14:textId="77777777">
        <w:tc>
          <w:tcPr>
            <w:tcW w:w="709" w:type="dxa"/>
          </w:tcPr>
          <w:p w14:paraId="65BC4A34" w14:textId="77777777" w:rsidR="00971E68" w:rsidRDefault="005C1566">
            <w:r>
              <w:t>3</w:t>
            </w:r>
          </w:p>
        </w:tc>
        <w:tc>
          <w:tcPr>
            <w:tcW w:w="3685" w:type="dxa"/>
          </w:tcPr>
          <w:p w14:paraId="0377A3CE" w14:textId="77777777" w:rsidR="00971E68" w:rsidRDefault="005C1566">
            <w:r>
              <w:t>Фараби</w:t>
            </w:r>
          </w:p>
        </w:tc>
        <w:tc>
          <w:tcPr>
            <w:tcW w:w="851" w:type="dxa"/>
          </w:tcPr>
          <w:p w14:paraId="1FD3D36E" w14:textId="77777777" w:rsidR="00971E68" w:rsidRDefault="005C1566">
            <w:r>
              <w:t>13</w:t>
            </w:r>
          </w:p>
        </w:tc>
        <w:tc>
          <w:tcPr>
            <w:tcW w:w="2977" w:type="dxa"/>
          </w:tcPr>
          <w:p w14:paraId="1C62E247" w14:textId="77777777" w:rsidR="00971E68" w:rsidRDefault="005C1566">
            <w:r>
              <w:t>Нево</w:t>
            </w:r>
          </w:p>
        </w:tc>
      </w:tr>
      <w:tr w:rsidR="00971E68" w14:paraId="5EB39196" w14:textId="77777777">
        <w:tc>
          <w:tcPr>
            <w:tcW w:w="709" w:type="dxa"/>
          </w:tcPr>
          <w:p w14:paraId="54C4F589" w14:textId="77777777" w:rsidR="00971E68" w:rsidRDefault="005C1566">
            <w:r>
              <w:t>4</w:t>
            </w:r>
          </w:p>
        </w:tc>
        <w:tc>
          <w:tcPr>
            <w:tcW w:w="3685" w:type="dxa"/>
          </w:tcPr>
          <w:p w14:paraId="230C6BD4" w14:textId="77777777" w:rsidR="00971E68" w:rsidRDefault="005C1566">
            <w:r>
              <w:t>Перспективная линия 231</w:t>
            </w:r>
          </w:p>
        </w:tc>
        <w:tc>
          <w:tcPr>
            <w:tcW w:w="851" w:type="dxa"/>
          </w:tcPr>
          <w:p w14:paraId="2E915C70" w14:textId="77777777" w:rsidR="00971E68" w:rsidRDefault="005C1566">
            <w:r>
              <w:t>14</w:t>
            </w:r>
          </w:p>
        </w:tc>
        <w:tc>
          <w:tcPr>
            <w:tcW w:w="2977" w:type="dxa"/>
          </w:tcPr>
          <w:p w14:paraId="199405EA" w14:textId="77777777" w:rsidR="00971E68" w:rsidRDefault="005C1566">
            <w:r>
              <w:t>ТИ 17</w:t>
            </w:r>
          </w:p>
        </w:tc>
      </w:tr>
      <w:tr w:rsidR="00971E68" w14:paraId="4CE6D1AB" w14:textId="77777777">
        <w:tc>
          <w:tcPr>
            <w:tcW w:w="709" w:type="dxa"/>
          </w:tcPr>
          <w:p w14:paraId="29E50E72" w14:textId="77777777" w:rsidR="00971E68" w:rsidRDefault="005C1566">
            <w:r>
              <w:t>5</w:t>
            </w:r>
          </w:p>
        </w:tc>
        <w:tc>
          <w:tcPr>
            <w:tcW w:w="3685" w:type="dxa"/>
          </w:tcPr>
          <w:p w14:paraId="5367F4EB" w14:textId="77777777" w:rsidR="00971E68" w:rsidRDefault="005C1566">
            <w:proofErr w:type="spellStart"/>
            <w:r>
              <w:t>Жетысу</w:t>
            </w:r>
            <w:proofErr w:type="spellEnd"/>
          </w:p>
        </w:tc>
        <w:tc>
          <w:tcPr>
            <w:tcW w:w="851" w:type="dxa"/>
          </w:tcPr>
          <w:p w14:paraId="562BBC7A" w14:textId="77777777" w:rsidR="00971E68" w:rsidRDefault="005C1566">
            <w:r>
              <w:t>15</w:t>
            </w:r>
          </w:p>
        </w:tc>
        <w:tc>
          <w:tcPr>
            <w:tcW w:w="2977" w:type="dxa"/>
          </w:tcPr>
          <w:p w14:paraId="66EA7DBE" w14:textId="77777777" w:rsidR="00971E68" w:rsidRDefault="005C1566">
            <w:proofErr w:type="spellStart"/>
            <w:r>
              <w:t>Рунь</w:t>
            </w:r>
            <w:proofErr w:type="spellEnd"/>
          </w:p>
        </w:tc>
      </w:tr>
      <w:tr w:rsidR="00971E68" w14:paraId="1A623A61" w14:textId="77777777">
        <w:tc>
          <w:tcPr>
            <w:tcW w:w="709" w:type="dxa"/>
          </w:tcPr>
          <w:p w14:paraId="4E065953" w14:textId="77777777" w:rsidR="00971E68" w:rsidRDefault="005C1566">
            <w:r>
              <w:t>6</w:t>
            </w:r>
          </w:p>
        </w:tc>
        <w:tc>
          <w:tcPr>
            <w:tcW w:w="3685" w:type="dxa"/>
          </w:tcPr>
          <w:p w14:paraId="649D9493" w14:textId="77777777" w:rsidR="00971E68" w:rsidRDefault="005C1566">
            <w:proofErr w:type="spellStart"/>
            <w:r>
              <w:t>Наз</w:t>
            </w:r>
            <w:proofErr w:type="spellEnd"/>
          </w:p>
        </w:tc>
        <w:tc>
          <w:tcPr>
            <w:tcW w:w="851" w:type="dxa"/>
          </w:tcPr>
          <w:p w14:paraId="0C59B9ED" w14:textId="77777777" w:rsidR="00971E68" w:rsidRDefault="005C1566">
            <w:r>
              <w:t>16</w:t>
            </w:r>
          </w:p>
        </w:tc>
        <w:tc>
          <w:tcPr>
            <w:tcW w:w="2977" w:type="dxa"/>
          </w:tcPr>
          <w:p w14:paraId="693E6980" w14:textId="77777777" w:rsidR="00971E68" w:rsidRDefault="005C1566">
            <w:r>
              <w:t>Рондо</w:t>
            </w:r>
          </w:p>
        </w:tc>
      </w:tr>
      <w:tr w:rsidR="00971E68" w14:paraId="012F6347" w14:textId="77777777">
        <w:tc>
          <w:tcPr>
            <w:tcW w:w="709" w:type="dxa"/>
          </w:tcPr>
          <w:p w14:paraId="45665DC6" w14:textId="77777777" w:rsidR="00971E68" w:rsidRDefault="005C1566">
            <w:r>
              <w:t>7</w:t>
            </w:r>
          </w:p>
        </w:tc>
        <w:tc>
          <w:tcPr>
            <w:tcW w:w="3685" w:type="dxa"/>
          </w:tcPr>
          <w:p w14:paraId="03285A29" w14:textId="77777777" w:rsidR="00971E68" w:rsidRDefault="005C1566">
            <w:r>
              <w:t>Казахстанская 10</w:t>
            </w:r>
          </w:p>
        </w:tc>
        <w:tc>
          <w:tcPr>
            <w:tcW w:w="851" w:type="dxa"/>
          </w:tcPr>
          <w:p w14:paraId="3E179995" w14:textId="77777777" w:rsidR="00971E68" w:rsidRDefault="005C1566">
            <w:r>
              <w:t>17</w:t>
            </w:r>
          </w:p>
        </w:tc>
        <w:tc>
          <w:tcPr>
            <w:tcW w:w="2977" w:type="dxa"/>
          </w:tcPr>
          <w:p w14:paraId="2A6BB5EF" w14:textId="77777777" w:rsidR="00971E68" w:rsidRDefault="005C1566">
            <w:r>
              <w:t>Фиделио 5</w:t>
            </w:r>
          </w:p>
        </w:tc>
      </w:tr>
      <w:tr w:rsidR="00971E68" w14:paraId="135AB216" w14:textId="77777777">
        <w:trPr>
          <w:trHeight w:val="69"/>
        </w:trPr>
        <w:tc>
          <w:tcPr>
            <w:tcW w:w="709" w:type="dxa"/>
          </w:tcPr>
          <w:p w14:paraId="120038EB" w14:textId="77777777" w:rsidR="00971E68" w:rsidRDefault="005C1566">
            <w:r>
              <w:t>8</w:t>
            </w:r>
          </w:p>
        </w:tc>
        <w:tc>
          <w:tcPr>
            <w:tcW w:w="3685" w:type="dxa"/>
          </w:tcPr>
          <w:p w14:paraId="2D944399" w14:textId="77777777" w:rsidR="00971E68" w:rsidRDefault="005C1566">
            <w:r>
              <w:t>Жан</w:t>
            </w:r>
          </w:p>
        </w:tc>
        <w:tc>
          <w:tcPr>
            <w:tcW w:w="851" w:type="dxa"/>
          </w:tcPr>
          <w:p w14:paraId="2BF21AB7" w14:textId="77777777" w:rsidR="00971E68" w:rsidRDefault="005C1566">
            <w:r>
              <w:t>18</w:t>
            </w:r>
          </w:p>
        </w:tc>
        <w:tc>
          <w:tcPr>
            <w:tcW w:w="2977" w:type="dxa"/>
          </w:tcPr>
          <w:p w14:paraId="01F79D50" w14:textId="77777777" w:rsidR="00971E68" w:rsidRDefault="005C1566">
            <w:r>
              <w:t>Алтайский 5</w:t>
            </w:r>
          </w:p>
        </w:tc>
      </w:tr>
      <w:tr w:rsidR="00971E68" w14:paraId="5F2ACF09" w14:textId="77777777">
        <w:tc>
          <w:tcPr>
            <w:tcW w:w="709" w:type="dxa"/>
          </w:tcPr>
          <w:p w14:paraId="196EB1AD" w14:textId="77777777" w:rsidR="00971E68" w:rsidRDefault="005C1566">
            <w:r>
              <w:t>9</w:t>
            </w:r>
          </w:p>
        </w:tc>
        <w:tc>
          <w:tcPr>
            <w:tcW w:w="3685" w:type="dxa"/>
          </w:tcPr>
          <w:p w14:paraId="46A30B1B" w14:textId="77777777" w:rsidR="00971E68" w:rsidRDefault="005C1566">
            <w:proofErr w:type="spellStart"/>
            <w:r>
              <w:t>Арна</w:t>
            </w:r>
            <w:proofErr w:type="spellEnd"/>
          </w:p>
        </w:tc>
        <w:tc>
          <w:tcPr>
            <w:tcW w:w="851" w:type="dxa"/>
          </w:tcPr>
          <w:p w14:paraId="77EDF76A" w14:textId="77777777" w:rsidR="00971E68" w:rsidRDefault="005C1566">
            <w:r>
              <w:t>19</w:t>
            </w:r>
          </w:p>
        </w:tc>
        <w:tc>
          <w:tcPr>
            <w:tcW w:w="2977" w:type="dxa"/>
          </w:tcPr>
          <w:p w14:paraId="7F39958A" w14:textId="77777777" w:rsidR="00971E68" w:rsidRDefault="005C1566">
            <w:proofErr w:type="spellStart"/>
            <w:r>
              <w:t>Докучаевский</w:t>
            </w:r>
            <w:proofErr w:type="spellEnd"/>
            <w:r>
              <w:t xml:space="preserve"> 9</w:t>
            </w:r>
          </w:p>
        </w:tc>
      </w:tr>
      <w:tr w:rsidR="00971E68" w14:paraId="0FBCDB5E" w14:textId="77777777">
        <w:tc>
          <w:tcPr>
            <w:tcW w:w="709" w:type="dxa"/>
          </w:tcPr>
          <w:p w14:paraId="08556883" w14:textId="77777777" w:rsidR="00971E68" w:rsidRDefault="005C1566">
            <w:r>
              <w:t>10</w:t>
            </w:r>
          </w:p>
        </w:tc>
        <w:tc>
          <w:tcPr>
            <w:tcW w:w="3685" w:type="dxa"/>
          </w:tcPr>
          <w:p w14:paraId="4F970DB4" w14:textId="77777777" w:rsidR="00971E68" w:rsidRDefault="005C1566">
            <w:proofErr w:type="spellStart"/>
            <w:r>
              <w:t>Сымбат</w:t>
            </w:r>
            <w:proofErr w:type="spellEnd"/>
          </w:p>
        </w:tc>
        <w:tc>
          <w:tcPr>
            <w:tcW w:w="851" w:type="dxa"/>
          </w:tcPr>
          <w:p w14:paraId="70F5A15B" w14:textId="77777777" w:rsidR="00971E68" w:rsidRDefault="005C1566">
            <w:r>
              <w:t>20</w:t>
            </w:r>
          </w:p>
        </w:tc>
        <w:tc>
          <w:tcPr>
            <w:tcW w:w="2977" w:type="dxa"/>
          </w:tcPr>
          <w:p w14:paraId="1A3C20A3" w14:textId="77777777" w:rsidR="00971E68" w:rsidRDefault="005C1566">
            <w:r>
              <w:t>Валентино</w:t>
            </w:r>
          </w:p>
        </w:tc>
      </w:tr>
    </w:tbl>
    <w:p w14:paraId="5B3869EE" w14:textId="77777777" w:rsidR="00971E68" w:rsidRDefault="005C1566">
      <w:pPr>
        <w:ind w:firstLine="709"/>
        <w:rPr>
          <w:sz w:val="28"/>
          <w:szCs w:val="28"/>
        </w:rPr>
      </w:pPr>
      <w:r>
        <w:rPr>
          <w:sz w:val="28"/>
          <w:szCs w:val="28"/>
        </w:rPr>
        <w:t xml:space="preserve">  </w:t>
      </w:r>
    </w:p>
    <w:p w14:paraId="1E44C5ED" w14:textId="77777777" w:rsidR="00971E68" w:rsidRDefault="00971E68">
      <w:pPr>
        <w:jc w:val="both"/>
        <w:rPr>
          <w:sz w:val="28"/>
          <w:szCs w:val="28"/>
        </w:rPr>
      </w:pPr>
    </w:p>
    <w:p w14:paraId="4F69CF3E" w14:textId="77777777" w:rsidR="00971E68" w:rsidRDefault="005C1566">
      <w:pPr>
        <w:ind w:firstLine="709"/>
        <w:jc w:val="both"/>
        <w:rPr>
          <w:b/>
          <w:sz w:val="28"/>
          <w:szCs w:val="28"/>
        </w:rPr>
      </w:pPr>
      <w:r>
        <w:rPr>
          <w:b/>
          <w:sz w:val="28"/>
          <w:szCs w:val="28"/>
        </w:rPr>
        <w:t>2.2 ПОГОДНО-КЛИМАТИЧЕСКИЕ УСЛОВИЯ</w:t>
      </w:r>
    </w:p>
    <w:p w14:paraId="29405591" w14:textId="77777777" w:rsidR="00971E68" w:rsidRDefault="00971E68">
      <w:pPr>
        <w:ind w:firstLine="709"/>
        <w:jc w:val="both"/>
        <w:rPr>
          <w:sz w:val="28"/>
          <w:szCs w:val="28"/>
        </w:rPr>
      </w:pPr>
    </w:p>
    <w:p w14:paraId="241F5F90" w14:textId="77777777" w:rsidR="00971E68" w:rsidRDefault="005C1566">
      <w:pPr>
        <w:ind w:firstLine="709"/>
        <w:jc w:val="both"/>
        <w:rPr>
          <w:sz w:val="28"/>
          <w:szCs w:val="28"/>
        </w:rPr>
      </w:pPr>
      <w:r>
        <w:rPr>
          <w:sz w:val="28"/>
          <w:szCs w:val="28"/>
        </w:rPr>
        <w:t xml:space="preserve">Полевые исследования проводились на опытных полях ТОО «Казахский научно-исследовательский институт земледелия и растениеводства», расположенном на светло-каштановых почвах в предгорной орошаемой зоне </w:t>
      </w:r>
      <w:proofErr w:type="spellStart"/>
      <w:r>
        <w:rPr>
          <w:sz w:val="28"/>
          <w:szCs w:val="28"/>
        </w:rPr>
        <w:t>Заилийского</w:t>
      </w:r>
      <w:proofErr w:type="spellEnd"/>
      <w:r>
        <w:rPr>
          <w:sz w:val="28"/>
          <w:szCs w:val="28"/>
        </w:rPr>
        <w:t xml:space="preserve"> Алатау. Климат в этой зоне резко континентальный. По многолетним данным метеостанции среднегодовая температура воздуха составляет +7,6</w:t>
      </w:r>
      <w:r>
        <w:rPr>
          <w:sz w:val="28"/>
          <w:szCs w:val="28"/>
          <w:vertAlign w:val="superscript"/>
        </w:rPr>
        <w:t>0</w:t>
      </w:r>
      <w:r>
        <w:rPr>
          <w:sz w:val="28"/>
          <w:szCs w:val="28"/>
        </w:rPr>
        <w:t>С, самым жарким месяцем является июль со средней температурой +24,1</w:t>
      </w:r>
      <w:r>
        <w:rPr>
          <w:sz w:val="28"/>
          <w:szCs w:val="28"/>
          <w:vertAlign w:val="superscript"/>
        </w:rPr>
        <w:t>0</w:t>
      </w:r>
      <w:r>
        <w:rPr>
          <w:sz w:val="28"/>
          <w:szCs w:val="28"/>
        </w:rPr>
        <w:t>С.</w:t>
      </w:r>
    </w:p>
    <w:p w14:paraId="62A1E084" w14:textId="77777777" w:rsidR="00971E68" w:rsidRDefault="005C1566">
      <w:pPr>
        <w:ind w:firstLine="709"/>
        <w:jc w:val="both"/>
        <w:rPr>
          <w:sz w:val="28"/>
          <w:szCs w:val="28"/>
        </w:rPr>
      </w:pPr>
      <w:r>
        <w:rPr>
          <w:sz w:val="28"/>
          <w:szCs w:val="28"/>
        </w:rPr>
        <w:t xml:space="preserve">Главной особенностью режима выпадения атмосферных осадков в юго-восточных областях Казахстана является приуроченность их максимума к зимнему и весеннему периоду, а минимума – к летнему. Однако этот показатель в различных частях предгорной пустынно-степной зоны изменяется в широких пределах.  Зимние осадки в Северном Тянь-Шане составляют 21-25% от годовой суммы. На долю весенних дождей приходится 37-42%. Максимум осадков на </w:t>
      </w:r>
      <w:r>
        <w:rPr>
          <w:sz w:val="28"/>
          <w:szCs w:val="28"/>
        </w:rPr>
        <w:lastRenderedPageBreak/>
        <w:t xml:space="preserve">юге – в марте, в центральной части – в апреле, в северной он перемещается на май. Доля летних осадков в </w:t>
      </w:r>
      <w:proofErr w:type="spellStart"/>
      <w:r>
        <w:rPr>
          <w:sz w:val="28"/>
          <w:szCs w:val="28"/>
        </w:rPr>
        <w:t>Заилийском</w:t>
      </w:r>
      <w:proofErr w:type="spellEnd"/>
      <w:r>
        <w:rPr>
          <w:sz w:val="28"/>
          <w:szCs w:val="28"/>
        </w:rPr>
        <w:t xml:space="preserve"> Алатау составляет 12-20%, а в Джунгарском - возрастает до 18-27%. Осенние дожди на предгорных равнинах северной и центральной части зоны выпадают примерно в том же количестве, как и летние. Средняя относительная влажность воздуха на рассматриваемой территории закономерно снижается в направлении с северо-востока на юго-запад от 55 до 44%. Число дней с относительной влажностью воздуха ниже 30% увеличивается в том же направлении – с 66 до 159. </w:t>
      </w:r>
    </w:p>
    <w:p w14:paraId="772F138C" w14:textId="77777777" w:rsidR="00971E68" w:rsidRDefault="005C1566">
      <w:pPr>
        <w:ind w:firstLine="709"/>
        <w:jc w:val="both"/>
        <w:rPr>
          <w:sz w:val="28"/>
          <w:szCs w:val="28"/>
        </w:rPr>
      </w:pPr>
      <w:r>
        <w:rPr>
          <w:sz w:val="28"/>
          <w:szCs w:val="28"/>
        </w:rPr>
        <w:t>За осенне-зимний период 2020 года температура превышала среднемноголетние значения в сентябре на 0,8</w:t>
      </w:r>
      <w:r>
        <w:rPr>
          <w:sz w:val="28"/>
          <w:szCs w:val="28"/>
          <w:vertAlign w:val="superscript"/>
        </w:rPr>
        <w:t>0</w:t>
      </w:r>
      <w:r>
        <w:rPr>
          <w:sz w:val="28"/>
          <w:szCs w:val="28"/>
        </w:rPr>
        <w:t>С, октябре 1,5</w:t>
      </w:r>
      <w:r>
        <w:rPr>
          <w:sz w:val="28"/>
          <w:szCs w:val="28"/>
          <w:vertAlign w:val="superscript"/>
        </w:rPr>
        <w:t>0</w:t>
      </w:r>
      <w:r>
        <w:rPr>
          <w:sz w:val="28"/>
          <w:szCs w:val="28"/>
        </w:rPr>
        <w:t>С, с резким снижением в ноябре и декабре на -0,7 и -1,6</w:t>
      </w:r>
      <w:r>
        <w:rPr>
          <w:sz w:val="28"/>
          <w:szCs w:val="28"/>
          <w:vertAlign w:val="superscript"/>
        </w:rPr>
        <w:t>0</w:t>
      </w:r>
      <w:r>
        <w:rPr>
          <w:sz w:val="28"/>
          <w:szCs w:val="28"/>
        </w:rPr>
        <w:t>С, соответственно. Осадков в сентябре было на уровне – 0,8 мм, а в октябре их катастрофически не хватало – 20,2 мм, в ноябре – 3,3 мм и в декабре – 15 мм. Январь месяц 2021 года был аналогичен. Февраль месяц был экстремально теплый для Алматинской области + 1,8</w:t>
      </w:r>
      <w:r>
        <w:rPr>
          <w:sz w:val="28"/>
          <w:szCs w:val="28"/>
          <w:vertAlign w:val="superscript"/>
        </w:rPr>
        <w:t>0</w:t>
      </w:r>
      <w:r>
        <w:rPr>
          <w:sz w:val="28"/>
          <w:szCs w:val="28"/>
        </w:rPr>
        <w:t>С и осадков выпало 52,9 мм превышая норму на 31 мм (рисунок 1).</w:t>
      </w:r>
    </w:p>
    <w:p w14:paraId="640DDBC4" w14:textId="77777777" w:rsidR="00971E68" w:rsidRDefault="00971E68">
      <w:pPr>
        <w:tabs>
          <w:tab w:val="left" w:pos="5068"/>
        </w:tabs>
        <w:ind w:right="-6"/>
        <w:jc w:val="both"/>
        <w:rPr>
          <w:b/>
          <w:sz w:val="28"/>
          <w:szCs w:val="28"/>
        </w:rPr>
      </w:pPr>
    </w:p>
    <w:p w14:paraId="02B4DC6D" w14:textId="77777777" w:rsidR="00971E68" w:rsidRDefault="005C1566">
      <w:pPr>
        <w:tabs>
          <w:tab w:val="left" w:pos="224"/>
          <w:tab w:val="left" w:pos="784"/>
          <w:tab w:val="left" w:pos="952"/>
          <w:tab w:val="left" w:pos="1316"/>
        </w:tabs>
        <w:jc w:val="both"/>
        <w:rPr>
          <w:sz w:val="28"/>
          <w:szCs w:val="28"/>
        </w:rPr>
      </w:pPr>
      <w:r>
        <w:rPr>
          <w:noProof/>
          <w:sz w:val="28"/>
          <w:szCs w:val="28"/>
        </w:rPr>
        <w:drawing>
          <wp:inline distT="0" distB="0" distL="0" distR="0" wp14:anchorId="4DC2990E" wp14:editId="3D769C3B">
            <wp:extent cx="6120765" cy="2767330"/>
            <wp:effectExtent l="0" t="0" r="0" b="0"/>
            <wp:docPr id="1966007507" name="Диаграмма 1966007507"/>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6F78FC7D" w14:textId="77777777" w:rsidR="00971E68" w:rsidRDefault="00971E68">
      <w:pPr>
        <w:jc w:val="both"/>
        <w:rPr>
          <w:sz w:val="28"/>
          <w:szCs w:val="28"/>
        </w:rPr>
      </w:pPr>
    </w:p>
    <w:p w14:paraId="0F7B3EC7" w14:textId="77777777" w:rsidR="00971E68" w:rsidRDefault="005C1566">
      <w:pPr>
        <w:tabs>
          <w:tab w:val="left" w:pos="5068"/>
        </w:tabs>
        <w:ind w:right="-6"/>
        <w:jc w:val="center"/>
        <w:rPr>
          <w:sz w:val="28"/>
          <w:szCs w:val="28"/>
        </w:rPr>
      </w:pPr>
      <w:r>
        <w:rPr>
          <w:sz w:val="28"/>
          <w:szCs w:val="28"/>
        </w:rPr>
        <w:t>Рисунок 1 – Средняя температура воздуха, Алматинская область, 2020-2021 гг.</w:t>
      </w:r>
    </w:p>
    <w:p w14:paraId="062409F9" w14:textId="77777777" w:rsidR="00971E68" w:rsidRDefault="00971E68">
      <w:pPr>
        <w:tabs>
          <w:tab w:val="left" w:pos="224"/>
          <w:tab w:val="left" w:pos="784"/>
          <w:tab w:val="left" w:pos="952"/>
          <w:tab w:val="left" w:pos="1316"/>
        </w:tabs>
        <w:jc w:val="both"/>
        <w:rPr>
          <w:sz w:val="28"/>
          <w:szCs w:val="28"/>
        </w:rPr>
      </w:pPr>
    </w:p>
    <w:p w14:paraId="2F9F5958" w14:textId="77777777" w:rsidR="00971E68" w:rsidRDefault="00971E68">
      <w:pPr>
        <w:tabs>
          <w:tab w:val="left" w:pos="224"/>
          <w:tab w:val="left" w:pos="784"/>
          <w:tab w:val="left" w:pos="952"/>
          <w:tab w:val="left" w:pos="1316"/>
        </w:tabs>
        <w:jc w:val="both"/>
        <w:rPr>
          <w:sz w:val="28"/>
          <w:szCs w:val="28"/>
        </w:rPr>
      </w:pPr>
    </w:p>
    <w:p w14:paraId="0F334E2D" w14:textId="77777777" w:rsidR="00971E68" w:rsidRDefault="00971E68">
      <w:pPr>
        <w:tabs>
          <w:tab w:val="left" w:pos="224"/>
          <w:tab w:val="left" w:pos="784"/>
          <w:tab w:val="left" w:pos="952"/>
          <w:tab w:val="left" w:pos="1316"/>
        </w:tabs>
        <w:jc w:val="both"/>
        <w:rPr>
          <w:sz w:val="28"/>
          <w:szCs w:val="28"/>
        </w:rPr>
      </w:pPr>
    </w:p>
    <w:p w14:paraId="3E4AD995" w14:textId="77777777" w:rsidR="00971E68" w:rsidRDefault="005C1566">
      <w:pPr>
        <w:tabs>
          <w:tab w:val="left" w:pos="224"/>
          <w:tab w:val="left" w:pos="784"/>
          <w:tab w:val="left" w:pos="952"/>
          <w:tab w:val="left" w:pos="1316"/>
        </w:tabs>
        <w:jc w:val="both"/>
        <w:rPr>
          <w:sz w:val="28"/>
          <w:szCs w:val="28"/>
        </w:rPr>
      </w:pPr>
      <w:r>
        <w:rPr>
          <w:noProof/>
          <w:sz w:val="28"/>
          <w:szCs w:val="28"/>
        </w:rPr>
        <w:lastRenderedPageBreak/>
        <w:drawing>
          <wp:inline distT="0" distB="0" distL="0" distR="0" wp14:anchorId="0A545DBA" wp14:editId="619C5753">
            <wp:extent cx="6120765" cy="3173730"/>
            <wp:effectExtent l="0" t="0" r="0" b="0"/>
            <wp:docPr id="1966007509" name="Диаграмма 1966007509"/>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889FCAC" w14:textId="77777777" w:rsidR="00971E68" w:rsidRDefault="00971E68">
      <w:pPr>
        <w:tabs>
          <w:tab w:val="left" w:pos="224"/>
          <w:tab w:val="left" w:pos="784"/>
          <w:tab w:val="left" w:pos="952"/>
          <w:tab w:val="left" w:pos="1316"/>
        </w:tabs>
        <w:jc w:val="both"/>
        <w:rPr>
          <w:sz w:val="28"/>
          <w:szCs w:val="28"/>
        </w:rPr>
      </w:pPr>
    </w:p>
    <w:p w14:paraId="40AF40A1" w14:textId="77777777" w:rsidR="00971E68" w:rsidRDefault="00BD3FC0">
      <w:pPr>
        <w:tabs>
          <w:tab w:val="left" w:pos="224"/>
          <w:tab w:val="left" w:pos="784"/>
          <w:tab w:val="left" w:pos="952"/>
          <w:tab w:val="left" w:pos="1316"/>
        </w:tabs>
        <w:jc w:val="center"/>
        <w:rPr>
          <w:sz w:val="28"/>
          <w:szCs w:val="28"/>
        </w:rPr>
      </w:pPr>
      <w:r>
        <w:rPr>
          <w:sz w:val="28"/>
          <w:szCs w:val="28"/>
        </w:rPr>
        <w:t>Рисунок 2 - Количество</w:t>
      </w:r>
      <w:r w:rsidR="005C1566">
        <w:rPr>
          <w:sz w:val="28"/>
          <w:szCs w:val="28"/>
        </w:rPr>
        <w:t xml:space="preserve"> осадков и отклонение от нормы, Алматинская область, 2020-2021 гг.</w:t>
      </w:r>
    </w:p>
    <w:p w14:paraId="1E4F3AC7" w14:textId="77777777" w:rsidR="00971E68" w:rsidRDefault="00971E68">
      <w:pPr>
        <w:tabs>
          <w:tab w:val="left" w:pos="224"/>
          <w:tab w:val="left" w:pos="784"/>
          <w:tab w:val="left" w:pos="952"/>
          <w:tab w:val="left" w:pos="1316"/>
        </w:tabs>
        <w:jc w:val="both"/>
        <w:rPr>
          <w:sz w:val="28"/>
          <w:szCs w:val="28"/>
        </w:rPr>
      </w:pPr>
    </w:p>
    <w:p w14:paraId="608EB969" w14:textId="77777777" w:rsidR="00971E68" w:rsidRDefault="005C1566">
      <w:pPr>
        <w:tabs>
          <w:tab w:val="left" w:pos="224"/>
          <w:tab w:val="left" w:pos="784"/>
          <w:tab w:val="left" w:pos="952"/>
          <w:tab w:val="left" w:pos="1316"/>
        </w:tabs>
        <w:ind w:firstLine="709"/>
        <w:jc w:val="both"/>
        <w:rPr>
          <w:sz w:val="28"/>
          <w:szCs w:val="28"/>
        </w:rPr>
      </w:pPr>
      <w:r>
        <w:rPr>
          <w:sz w:val="28"/>
          <w:szCs w:val="28"/>
        </w:rPr>
        <w:t>Весна выдалась теплой, но с возвратом холодов, в третьей декаде марта, среднесуточная температура воздуха превышала 8,5</w:t>
      </w:r>
      <w:r>
        <w:rPr>
          <w:sz w:val="28"/>
          <w:szCs w:val="28"/>
          <w:vertAlign w:val="superscript"/>
        </w:rPr>
        <w:t>0</w:t>
      </w:r>
      <w:r>
        <w:rPr>
          <w:sz w:val="28"/>
          <w:szCs w:val="28"/>
        </w:rPr>
        <w:t>С (на 4,3</w:t>
      </w:r>
      <w:r>
        <w:rPr>
          <w:sz w:val="28"/>
          <w:szCs w:val="28"/>
          <w:vertAlign w:val="superscript"/>
        </w:rPr>
        <w:t>0</w:t>
      </w:r>
      <w:r>
        <w:rPr>
          <w:sz w:val="28"/>
          <w:szCs w:val="28"/>
        </w:rPr>
        <w:t>С выше нормы) и выпадением 117,9 мм осадков превышая норму на 69,1 мм. Это способствовало ускоренному началу возобновления вегетации. В апреле и мае сложившаяся тенденция сохранилась. К тому же, количество выпавших осадков в мае превышало норму на 20 мм, соответственно и способствовало большей распространенности вредных организмов.</w:t>
      </w:r>
    </w:p>
    <w:p w14:paraId="5E6BD82B" w14:textId="77777777" w:rsidR="00971E68" w:rsidRDefault="005C1566">
      <w:pPr>
        <w:tabs>
          <w:tab w:val="left" w:pos="224"/>
          <w:tab w:val="left" w:pos="784"/>
          <w:tab w:val="left" w:pos="952"/>
          <w:tab w:val="left" w:pos="1316"/>
        </w:tabs>
        <w:ind w:firstLine="709"/>
        <w:jc w:val="both"/>
        <w:rPr>
          <w:sz w:val="28"/>
          <w:szCs w:val="28"/>
        </w:rPr>
      </w:pPr>
      <w:r>
        <w:rPr>
          <w:sz w:val="28"/>
          <w:szCs w:val="28"/>
        </w:rPr>
        <w:t>Начало лета характеризовалось повышением температуры воздуха среднемноголетнего значения на 0,9-2,9</w:t>
      </w:r>
      <w:r>
        <w:rPr>
          <w:sz w:val="28"/>
          <w:szCs w:val="28"/>
          <w:vertAlign w:val="superscript"/>
        </w:rPr>
        <w:t>0</w:t>
      </w:r>
      <w:r>
        <w:rPr>
          <w:sz w:val="28"/>
          <w:szCs w:val="28"/>
        </w:rPr>
        <w:t>С. При дефиците осадков в летний период июнь, июль месяцы, температурный фон сохранялся в последующие месяцы, а осадки выпали только в июле месяце на уровне норм.</w:t>
      </w:r>
    </w:p>
    <w:p w14:paraId="6A50E075" w14:textId="77777777" w:rsidR="00971E68" w:rsidRDefault="005C1566">
      <w:pPr>
        <w:tabs>
          <w:tab w:val="left" w:pos="224"/>
          <w:tab w:val="left" w:pos="784"/>
          <w:tab w:val="left" w:pos="952"/>
          <w:tab w:val="left" w:pos="1316"/>
        </w:tabs>
        <w:ind w:firstLine="709"/>
        <w:jc w:val="both"/>
        <w:rPr>
          <w:sz w:val="28"/>
          <w:szCs w:val="28"/>
        </w:rPr>
      </w:pPr>
      <w:r>
        <w:rPr>
          <w:sz w:val="28"/>
          <w:szCs w:val="28"/>
        </w:rPr>
        <w:t>В августе среднесуточная температура воздуха на 1,9</w:t>
      </w:r>
      <w:r>
        <w:rPr>
          <w:sz w:val="28"/>
          <w:szCs w:val="28"/>
          <w:vertAlign w:val="superscript"/>
        </w:rPr>
        <w:t>0</w:t>
      </w:r>
      <w:r>
        <w:rPr>
          <w:sz w:val="28"/>
          <w:szCs w:val="28"/>
        </w:rPr>
        <w:t>С была выше нормы. За месяц выпало 27,2 мм осадков. В сентябре выпало 1,6 мм осадков, что является редким явлением за последние годы. К тому же, температура воздуха превышала среднемноголетние значения на 4,5</w:t>
      </w:r>
      <w:r>
        <w:rPr>
          <w:sz w:val="28"/>
          <w:szCs w:val="28"/>
          <w:vertAlign w:val="superscript"/>
        </w:rPr>
        <w:t>0</w:t>
      </w:r>
      <w:r>
        <w:rPr>
          <w:sz w:val="28"/>
          <w:szCs w:val="28"/>
        </w:rPr>
        <w:t>С. Все это привело к высокой вредоносности вредных организмов с последующим снижению урожая сельскохозяйственных культур (рисунок 2).</w:t>
      </w:r>
    </w:p>
    <w:p w14:paraId="3BBFC57E" w14:textId="77777777" w:rsidR="00971E68" w:rsidRDefault="005C1566">
      <w:pPr>
        <w:ind w:firstLine="709"/>
        <w:jc w:val="both"/>
        <w:rPr>
          <w:sz w:val="28"/>
          <w:szCs w:val="28"/>
        </w:rPr>
      </w:pPr>
      <w:r>
        <w:rPr>
          <w:sz w:val="28"/>
          <w:szCs w:val="28"/>
        </w:rPr>
        <w:t xml:space="preserve">Особенности погодных условий вегетационного периода за 2021-2022 годы в Алматинской области (количество осадков, температура и влажность воздуха) приведены на рисунках 3, 4.  </w:t>
      </w:r>
    </w:p>
    <w:p w14:paraId="47083635" w14:textId="77777777" w:rsidR="00971E68" w:rsidRDefault="00971E68">
      <w:pPr>
        <w:ind w:firstLine="709"/>
        <w:jc w:val="both"/>
        <w:rPr>
          <w:sz w:val="28"/>
          <w:szCs w:val="28"/>
        </w:rPr>
      </w:pPr>
    </w:p>
    <w:p w14:paraId="21147B61" w14:textId="77777777" w:rsidR="00971E68" w:rsidRDefault="005C1566">
      <w:pPr>
        <w:tabs>
          <w:tab w:val="left" w:pos="5068"/>
        </w:tabs>
        <w:ind w:right="-6"/>
        <w:jc w:val="both"/>
        <w:rPr>
          <w:b/>
          <w:sz w:val="28"/>
          <w:szCs w:val="28"/>
        </w:rPr>
      </w:pPr>
      <w:r>
        <w:rPr>
          <w:noProof/>
          <w:sz w:val="28"/>
          <w:szCs w:val="28"/>
        </w:rPr>
        <w:lastRenderedPageBreak/>
        <w:drawing>
          <wp:inline distT="0" distB="0" distL="0" distR="0" wp14:anchorId="45CEF22E" wp14:editId="2F2D9F2F">
            <wp:extent cx="6120765" cy="2276475"/>
            <wp:effectExtent l="0" t="0" r="0" b="0"/>
            <wp:docPr id="1966007508" name="Диаграмма 19660075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9CDEFD6" w14:textId="77777777" w:rsidR="00971E68" w:rsidRDefault="00971E68">
      <w:pPr>
        <w:tabs>
          <w:tab w:val="left" w:pos="5068"/>
        </w:tabs>
        <w:ind w:right="-6"/>
        <w:jc w:val="both"/>
        <w:rPr>
          <w:b/>
          <w:sz w:val="28"/>
          <w:szCs w:val="28"/>
        </w:rPr>
      </w:pPr>
    </w:p>
    <w:p w14:paraId="5C76B60A" w14:textId="77777777" w:rsidR="00971E68" w:rsidRDefault="005C1566">
      <w:pPr>
        <w:tabs>
          <w:tab w:val="left" w:pos="5068"/>
        </w:tabs>
        <w:ind w:right="-6"/>
        <w:jc w:val="center"/>
        <w:rPr>
          <w:color w:val="FF0000"/>
          <w:sz w:val="28"/>
          <w:szCs w:val="28"/>
        </w:rPr>
      </w:pPr>
      <w:r>
        <w:rPr>
          <w:sz w:val="28"/>
          <w:szCs w:val="28"/>
        </w:rPr>
        <w:t>Рисунок 3 – Средняя температура воздуха, Алматинская область, 2021-2022 гг.</w:t>
      </w:r>
    </w:p>
    <w:p w14:paraId="51327A8B" w14:textId="77777777" w:rsidR="00971E68" w:rsidRDefault="00971E68">
      <w:pPr>
        <w:tabs>
          <w:tab w:val="left" w:pos="5068"/>
        </w:tabs>
        <w:ind w:right="-6"/>
        <w:jc w:val="both"/>
        <w:rPr>
          <w:b/>
          <w:sz w:val="28"/>
          <w:szCs w:val="28"/>
        </w:rPr>
      </w:pPr>
    </w:p>
    <w:p w14:paraId="18940954" w14:textId="77777777" w:rsidR="00971E68" w:rsidRDefault="005C1566">
      <w:pPr>
        <w:tabs>
          <w:tab w:val="left" w:pos="5068"/>
        </w:tabs>
        <w:ind w:right="-6"/>
        <w:jc w:val="both"/>
        <w:rPr>
          <w:b/>
          <w:sz w:val="28"/>
          <w:szCs w:val="28"/>
        </w:rPr>
      </w:pPr>
      <w:r>
        <w:rPr>
          <w:b/>
          <w:noProof/>
          <w:sz w:val="28"/>
          <w:szCs w:val="28"/>
        </w:rPr>
        <w:drawing>
          <wp:inline distT="0" distB="0" distL="0" distR="0" wp14:anchorId="0440AB10" wp14:editId="3FEF4840">
            <wp:extent cx="5840730" cy="2097405"/>
            <wp:effectExtent l="0" t="0" r="0" b="0"/>
            <wp:docPr id="196600758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1"/>
                    <a:srcRect/>
                    <a:stretch>
                      <a:fillRect/>
                    </a:stretch>
                  </pic:blipFill>
                  <pic:spPr>
                    <a:xfrm>
                      <a:off x="0" y="0"/>
                      <a:ext cx="5840730" cy="2097405"/>
                    </a:xfrm>
                    <a:prstGeom prst="rect">
                      <a:avLst/>
                    </a:prstGeom>
                    <a:ln/>
                  </pic:spPr>
                </pic:pic>
              </a:graphicData>
            </a:graphic>
          </wp:inline>
        </w:drawing>
      </w:r>
    </w:p>
    <w:p w14:paraId="0236A566" w14:textId="77777777" w:rsidR="00971E68" w:rsidRDefault="00971E68">
      <w:pPr>
        <w:tabs>
          <w:tab w:val="left" w:pos="5068"/>
        </w:tabs>
        <w:ind w:right="-6"/>
        <w:jc w:val="both"/>
        <w:rPr>
          <w:b/>
          <w:sz w:val="28"/>
          <w:szCs w:val="28"/>
        </w:rPr>
      </w:pPr>
    </w:p>
    <w:p w14:paraId="0573F148" w14:textId="77777777" w:rsidR="00971E68" w:rsidRDefault="005C1566">
      <w:pPr>
        <w:tabs>
          <w:tab w:val="left" w:pos="5068"/>
        </w:tabs>
        <w:ind w:right="-6"/>
        <w:jc w:val="center"/>
        <w:rPr>
          <w:sz w:val="28"/>
          <w:szCs w:val="28"/>
        </w:rPr>
      </w:pPr>
      <w:r>
        <w:rPr>
          <w:sz w:val="28"/>
          <w:szCs w:val="28"/>
        </w:rPr>
        <w:t>Рисунок 4 – Количества осадков и отклонение от нормы, Алматинская область, 2021-2022 гг.</w:t>
      </w:r>
    </w:p>
    <w:p w14:paraId="4BFC059D" w14:textId="77777777" w:rsidR="00971E68" w:rsidRDefault="005C1566">
      <w:pPr>
        <w:tabs>
          <w:tab w:val="left" w:pos="224"/>
          <w:tab w:val="left" w:pos="784"/>
          <w:tab w:val="left" w:pos="952"/>
          <w:tab w:val="left" w:pos="1316"/>
        </w:tabs>
        <w:ind w:firstLine="567"/>
        <w:jc w:val="both"/>
        <w:rPr>
          <w:sz w:val="28"/>
          <w:szCs w:val="28"/>
        </w:rPr>
      </w:pPr>
      <w:r>
        <w:rPr>
          <w:sz w:val="28"/>
          <w:szCs w:val="28"/>
        </w:rPr>
        <w:t xml:space="preserve">Начало осени 2021 года сопровождалось засушливой погодой. В сентябре количество выпавших осадков оказалось на 14,3 мм меньше нормы. Между тем, в октябре осадков выпало на 48,6 мм больше нормы.  </w:t>
      </w:r>
    </w:p>
    <w:p w14:paraId="1E703A2F" w14:textId="77777777" w:rsidR="00971E68" w:rsidRDefault="005C1566">
      <w:pPr>
        <w:tabs>
          <w:tab w:val="left" w:pos="224"/>
          <w:tab w:val="left" w:pos="784"/>
          <w:tab w:val="left" w:pos="952"/>
          <w:tab w:val="left" w:pos="1316"/>
        </w:tabs>
        <w:ind w:firstLine="567"/>
        <w:jc w:val="both"/>
        <w:rPr>
          <w:sz w:val="28"/>
          <w:szCs w:val="28"/>
        </w:rPr>
      </w:pPr>
      <w:r>
        <w:rPr>
          <w:sz w:val="28"/>
          <w:szCs w:val="28"/>
        </w:rPr>
        <w:t>Зима оказалась малоснежной, за исключением февраля 2022 года, когда выпало осадков на 12,0 мм больше нормы.</w:t>
      </w:r>
    </w:p>
    <w:p w14:paraId="5274E5AE" w14:textId="77777777" w:rsidR="00971E68" w:rsidRDefault="005C1566">
      <w:pPr>
        <w:tabs>
          <w:tab w:val="left" w:pos="224"/>
          <w:tab w:val="left" w:pos="784"/>
          <w:tab w:val="left" w:pos="952"/>
          <w:tab w:val="left" w:pos="1316"/>
        </w:tabs>
        <w:ind w:firstLine="567"/>
        <w:jc w:val="both"/>
        <w:rPr>
          <w:sz w:val="28"/>
          <w:szCs w:val="28"/>
        </w:rPr>
      </w:pPr>
      <w:r>
        <w:rPr>
          <w:sz w:val="28"/>
          <w:szCs w:val="28"/>
        </w:rPr>
        <w:t xml:space="preserve">Начало весны 2022 года отличалось дождливой погодой. Количество осадков за март превышало норму на 119,8 мм. Аналогичная тенденция сохранилась и в мае (с превышением нормы осадков на 83,8 мм). </w:t>
      </w:r>
    </w:p>
    <w:p w14:paraId="699C1E6C" w14:textId="77777777" w:rsidR="00971E68" w:rsidRDefault="005C1566">
      <w:pPr>
        <w:tabs>
          <w:tab w:val="left" w:pos="224"/>
          <w:tab w:val="left" w:pos="784"/>
          <w:tab w:val="left" w:pos="952"/>
          <w:tab w:val="left" w:pos="1316"/>
        </w:tabs>
        <w:ind w:firstLine="567"/>
        <w:jc w:val="both"/>
        <w:rPr>
          <w:sz w:val="28"/>
          <w:szCs w:val="28"/>
        </w:rPr>
      </w:pPr>
      <w:r>
        <w:rPr>
          <w:sz w:val="28"/>
          <w:szCs w:val="28"/>
        </w:rPr>
        <w:t xml:space="preserve">В начале лета (в июне) жаркие дни часто чередовались с дождливой погодой. </w:t>
      </w:r>
    </w:p>
    <w:p w14:paraId="254809C0" w14:textId="77777777" w:rsidR="00971E68" w:rsidRDefault="005C1566">
      <w:pPr>
        <w:tabs>
          <w:tab w:val="left" w:pos="224"/>
          <w:tab w:val="left" w:pos="784"/>
          <w:tab w:val="left" w:pos="952"/>
          <w:tab w:val="left" w:pos="1316"/>
        </w:tabs>
        <w:ind w:firstLine="567"/>
        <w:jc w:val="both"/>
        <w:rPr>
          <w:sz w:val="28"/>
          <w:szCs w:val="28"/>
        </w:rPr>
      </w:pPr>
      <w:r>
        <w:rPr>
          <w:sz w:val="28"/>
          <w:szCs w:val="28"/>
        </w:rPr>
        <w:t>В течение июля преобладала жаркая, сухая погода. Температура воздуха оказалась на 2,4</w:t>
      </w:r>
      <w:r>
        <w:rPr>
          <w:sz w:val="28"/>
          <w:szCs w:val="28"/>
          <w:vertAlign w:val="superscript"/>
        </w:rPr>
        <w:t>о</w:t>
      </w:r>
      <w:r>
        <w:rPr>
          <w:sz w:val="28"/>
          <w:szCs w:val="28"/>
        </w:rPr>
        <w:t>С выше при дефиците выпавших осадков (11,5 мм напротив нормы 26,6 мм). Все это ускорило созревание зерновых культур. Сложившаяся острозасушливая в августе погода с минимальным количеством выпавших (0,5-0,6 мм) осадков (на 1,4-27,0 мм меньше нормы) ускорило созревание полевых культур.</w:t>
      </w:r>
    </w:p>
    <w:p w14:paraId="57AACF88" w14:textId="77777777" w:rsidR="00971E68" w:rsidRDefault="005C1566">
      <w:pPr>
        <w:ind w:firstLine="709"/>
        <w:jc w:val="both"/>
        <w:rPr>
          <w:sz w:val="28"/>
          <w:szCs w:val="28"/>
        </w:rPr>
      </w:pPr>
      <w:r>
        <w:rPr>
          <w:sz w:val="28"/>
          <w:szCs w:val="28"/>
        </w:rPr>
        <w:lastRenderedPageBreak/>
        <w:t xml:space="preserve">Начало осени 2022 года сопровождалось засушливой погодой. Количество выпавших осадков оказалось меньше нормы в сентябре на 23,8 мм и в октябре 1,4 мм. Между тем, в ноябре выпало осадков на 1,6 раз больше нормы 79,2 мм.  </w:t>
      </w:r>
    </w:p>
    <w:p w14:paraId="4EE88ADE" w14:textId="77777777" w:rsidR="00971E68" w:rsidRDefault="005C1566">
      <w:pPr>
        <w:ind w:firstLine="709"/>
        <w:jc w:val="both"/>
        <w:rPr>
          <w:sz w:val="28"/>
          <w:szCs w:val="28"/>
        </w:rPr>
      </w:pPr>
      <w:r>
        <w:rPr>
          <w:sz w:val="28"/>
          <w:szCs w:val="28"/>
        </w:rPr>
        <w:t>Зима оказалась малоснежной. Количество выпавших осадков выпало меньше среднемноголетних значение в декабре на – 31,3 мм, в январе – 4,5 мм и в феврале – 7,9 мм (рисунки 3,4).</w:t>
      </w:r>
    </w:p>
    <w:p w14:paraId="4A244728" w14:textId="77777777" w:rsidR="00971E68" w:rsidRDefault="005C1566">
      <w:pPr>
        <w:ind w:firstLine="709"/>
        <w:jc w:val="both"/>
        <w:rPr>
          <w:sz w:val="28"/>
          <w:szCs w:val="28"/>
        </w:rPr>
      </w:pPr>
      <w:r>
        <w:rPr>
          <w:noProof/>
        </w:rPr>
        <w:drawing>
          <wp:anchor distT="0" distB="0" distL="114300" distR="114300" simplePos="0" relativeHeight="251658240" behindDoc="0" locked="0" layoutInCell="1" hidden="0" allowOverlap="1" wp14:anchorId="59B38502" wp14:editId="57027BB0">
            <wp:simplePos x="0" y="0"/>
            <wp:positionH relativeFrom="column">
              <wp:posOffset>75568</wp:posOffset>
            </wp:positionH>
            <wp:positionV relativeFrom="paragraph">
              <wp:posOffset>273050</wp:posOffset>
            </wp:positionV>
            <wp:extent cx="5919714" cy="2812769"/>
            <wp:effectExtent l="0" t="0" r="0" b="0"/>
            <wp:wrapSquare wrapText="bothSides" distT="0" distB="0" distL="114300" distR="114300"/>
            <wp:docPr id="1966007604"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2"/>
                    <a:srcRect/>
                    <a:stretch>
                      <a:fillRect/>
                    </a:stretch>
                  </pic:blipFill>
                  <pic:spPr>
                    <a:xfrm>
                      <a:off x="0" y="0"/>
                      <a:ext cx="5919714" cy="2812769"/>
                    </a:xfrm>
                    <a:prstGeom prst="rect">
                      <a:avLst/>
                    </a:prstGeom>
                    <a:ln/>
                  </pic:spPr>
                </pic:pic>
              </a:graphicData>
            </a:graphic>
          </wp:anchor>
        </w:drawing>
      </w:r>
    </w:p>
    <w:p w14:paraId="6CCAA192" w14:textId="77777777" w:rsidR="00971E68" w:rsidRDefault="00971E68">
      <w:pPr>
        <w:tabs>
          <w:tab w:val="left" w:pos="5068"/>
        </w:tabs>
        <w:ind w:right="-6"/>
        <w:jc w:val="both"/>
        <w:rPr>
          <w:b/>
          <w:sz w:val="28"/>
          <w:szCs w:val="28"/>
        </w:rPr>
      </w:pPr>
      <w:bookmarkStart w:id="1" w:name="_heading=h.gjdgxs" w:colFirst="0" w:colLast="0"/>
      <w:bookmarkEnd w:id="1"/>
    </w:p>
    <w:p w14:paraId="34A5484A" w14:textId="77777777" w:rsidR="00971E68" w:rsidRDefault="005C1566">
      <w:pPr>
        <w:tabs>
          <w:tab w:val="left" w:pos="5068"/>
        </w:tabs>
        <w:ind w:right="-6"/>
        <w:jc w:val="center"/>
        <w:rPr>
          <w:sz w:val="28"/>
          <w:szCs w:val="28"/>
        </w:rPr>
      </w:pPr>
      <w:r>
        <w:rPr>
          <w:sz w:val="28"/>
          <w:szCs w:val="28"/>
        </w:rPr>
        <w:t>Рисунок 5 – Средняя температура воздуха, Алматинская область, 2022-2023 гг.</w:t>
      </w:r>
    </w:p>
    <w:p w14:paraId="43D3083D" w14:textId="77777777" w:rsidR="00971E68" w:rsidRDefault="005C1566">
      <w:pPr>
        <w:jc w:val="both"/>
        <w:rPr>
          <w:sz w:val="28"/>
          <w:szCs w:val="28"/>
        </w:rPr>
      </w:pPr>
      <w:r>
        <w:rPr>
          <w:noProof/>
        </w:rPr>
        <w:drawing>
          <wp:anchor distT="0" distB="0" distL="114300" distR="114300" simplePos="0" relativeHeight="251659264" behindDoc="0" locked="0" layoutInCell="1" hidden="0" allowOverlap="1" wp14:anchorId="154FE03D" wp14:editId="345A3AB6">
            <wp:simplePos x="0" y="0"/>
            <wp:positionH relativeFrom="column">
              <wp:posOffset>-48661</wp:posOffset>
            </wp:positionH>
            <wp:positionV relativeFrom="paragraph">
              <wp:posOffset>323503</wp:posOffset>
            </wp:positionV>
            <wp:extent cx="6120765" cy="2992755"/>
            <wp:effectExtent l="0" t="0" r="0" b="0"/>
            <wp:wrapSquare wrapText="bothSides" distT="0" distB="0" distL="114300" distR="114300"/>
            <wp:docPr id="1966007506" name="Диаграмма 19660075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p>
    <w:p w14:paraId="11EFDF55" w14:textId="77777777" w:rsidR="00971E68" w:rsidRDefault="00971E68">
      <w:pPr>
        <w:tabs>
          <w:tab w:val="left" w:pos="5068"/>
        </w:tabs>
        <w:ind w:right="-6"/>
        <w:jc w:val="center"/>
        <w:rPr>
          <w:sz w:val="28"/>
          <w:szCs w:val="28"/>
        </w:rPr>
      </w:pPr>
    </w:p>
    <w:p w14:paraId="3A578B2F" w14:textId="77777777" w:rsidR="00971E68" w:rsidRDefault="005C1566">
      <w:pPr>
        <w:tabs>
          <w:tab w:val="left" w:pos="5068"/>
        </w:tabs>
        <w:ind w:right="-6"/>
        <w:jc w:val="center"/>
        <w:rPr>
          <w:b/>
          <w:sz w:val="28"/>
          <w:szCs w:val="28"/>
        </w:rPr>
      </w:pPr>
      <w:r>
        <w:rPr>
          <w:sz w:val="28"/>
          <w:szCs w:val="28"/>
        </w:rPr>
        <w:t>Рисунок 6</w:t>
      </w:r>
      <w:r>
        <w:rPr>
          <w:b/>
          <w:sz w:val="28"/>
          <w:szCs w:val="28"/>
        </w:rPr>
        <w:t xml:space="preserve"> –</w:t>
      </w:r>
      <w:r w:rsidR="00BD3FC0">
        <w:rPr>
          <w:sz w:val="28"/>
          <w:szCs w:val="28"/>
        </w:rPr>
        <w:t>Количество</w:t>
      </w:r>
      <w:r>
        <w:rPr>
          <w:sz w:val="28"/>
          <w:szCs w:val="28"/>
        </w:rPr>
        <w:t xml:space="preserve"> осадков и отклонение от нормы, Алматинская область, 2022-2023 гг</w:t>
      </w:r>
      <w:r>
        <w:rPr>
          <w:b/>
          <w:sz w:val="28"/>
          <w:szCs w:val="28"/>
        </w:rPr>
        <w:t>.</w:t>
      </w:r>
    </w:p>
    <w:p w14:paraId="4B83529B" w14:textId="77777777" w:rsidR="00971E68" w:rsidRDefault="00971E68">
      <w:pPr>
        <w:jc w:val="both"/>
        <w:rPr>
          <w:sz w:val="28"/>
          <w:szCs w:val="28"/>
        </w:rPr>
      </w:pPr>
    </w:p>
    <w:p w14:paraId="0804D78F" w14:textId="77777777" w:rsidR="00971E68" w:rsidRDefault="005C1566">
      <w:pPr>
        <w:ind w:firstLine="709"/>
        <w:jc w:val="both"/>
        <w:rPr>
          <w:sz w:val="28"/>
          <w:szCs w:val="28"/>
        </w:rPr>
      </w:pPr>
      <w:r>
        <w:rPr>
          <w:sz w:val="28"/>
          <w:szCs w:val="28"/>
        </w:rPr>
        <w:lastRenderedPageBreak/>
        <w:t>Начало весны 2023 года отличалось дождливой погодой. Количество осадков в первой и второй декаде марта превышало норму на 7,0-12,7 мм. Хотя в третьей декаде оказалась относительно засушливой. В последующие месяцы наблюдался дефицит осадков в апреле – 40,3 мм, в мае – 35,7 мм и в июне – 54,1 мм.</w:t>
      </w:r>
    </w:p>
    <w:p w14:paraId="3CCE34DC" w14:textId="77777777" w:rsidR="00971E68" w:rsidRDefault="005C1566">
      <w:pPr>
        <w:ind w:firstLine="709"/>
        <w:jc w:val="both"/>
        <w:rPr>
          <w:sz w:val="28"/>
          <w:szCs w:val="28"/>
        </w:rPr>
      </w:pPr>
      <w:r>
        <w:rPr>
          <w:sz w:val="28"/>
          <w:szCs w:val="28"/>
        </w:rPr>
        <w:t>В сентябре среднесуточная температура воздуха превышала на 4,4</w:t>
      </w:r>
      <w:r>
        <w:rPr>
          <w:sz w:val="28"/>
          <w:szCs w:val="28"/>
          <w:vertAlign w:val="superscript"/>
        </w:rPr>
        <w:t>0</w:t>
      </w:r>
      <w:r>
        <w:rPr>
          <w:sz w:val="28"/>
          <w:szCs w:val="28"/>
        </w:rPr>
        <w:t>С, в последующие месяцы (октябрь, ноябрь, декабрь, январь) была стабильной на уровне среднемноголетних значений. За исключением резкого потепления в первой декаде января и похолодания во второй декаде до – 13,4</w:t>
      </w:r>
      <w:r>
        <w:rPr>
          <w:sz w:val="28"/>
          <w:szCs w:val="28"/>
          <w:vertAlign w:val="superscript"/>
        </w:rPr>
        <w:t>0</w:t>
      </w:r>
      <w:r>
        <w:rPr>
          <w:sz w:val="28"/>
          <w:szCs w:val="28"/>
        </w:rPr>
        <w:t>С. Февраль и март были теплее на 4,8</w:t>
      </w:r>
      <w:r>
        <w:rPr>
          <w:sz w:val="28"/>
          <w:szCs w:val="28"/>
          <w:vertAlign w:val="superscript"/>
        </w:rPr>
        <w:t>0</w:t>
      </w:r>
      <w:r>
        <w:rPr>
          <w:sz w:val="28"/>
          <w:szCs w:val="28"/>
        </w:rPr>
        <w:t xml:space="preserve">С. Апрель и май были в пределах нормы (рисунки 5,6). </w:t>
      </w:r>
    </w:p>
    <w:p w14:paraId="4DCEA055" w14:textId="77777777" w:rsidR="00971E68" w:rsidRDefault="005C1566">
      <w:pPr>
        <w:ind w:firstLine="709"/>
        <w:jc w:val="both"/>
        <w:rPr>
          <w:sz w:val="28"/>
          <w:szCs w:val="28"/>
        </w:rPr>
      </w:pPr>
      <w:r>
        <w:rPr>
          <w:sz w:val="28"/>
          <w:szCs w:val="28"/>
        </w:rPr>
        <w:t>Температура воздуха в июне оказалась на 3,2</w:t>
      </w:r>
      <w:r>
        <w:rPr>
          <w:sz w:val="28"/>
          <w:szCs w:val="28"/>
          <w:vertAlign w:val="superscript"/>
        </w:rPr>
        <w:t>0</w:t>
      </w:r>
      <w:r>
        <w:rPr>
          <w:sz w:val="28"/>
          <w:szCs w:val="28"/>
        </w:rPr>
        <w:t xml:space="preserve">С выше нормы при дефиците осадков (54,1 мм напротив нормы 58,4 мм). </w:t>
      </w:r>
    </w:p>
    <w:p w14:paraId="0AE9B081" w14:textId="77777777" w:rsidR="00971E68" w:rsidRDefault="005C1566">
      <w:pPr>
        <w:ind w:firstLine="709"/>
        <w:jc w:val="both"/>
        <w:rPr>
          <w:sz w:val="28"/>
          <w:szCs w:val="28"/>
        </w:rPr>
      </w:pPr>
      <w:r>
        <w:rPr>
          <w:sz w:val="28"/>
          <w:szCs w:val="28"/>
        </w:rPr>
        <w:t>Аналогичная ситуация сложилась и в июле, температура воздуха превышала норму на 3,2-5,4</w:t>
      </w:r>
      <w:r>
        <w:rPr>
          <w:sz w:val="28"/>
          <w:szCs w:val="28"/>
          <w:vertAlign w:val="superscript"/>
        </w:rPr>
        <w:t>0</w:t>
      </w:r>
      <w:r>
        <w:rPr>
          <w:sz w:val="28"/>
          <w:szCs w:val="28"/>
        </w:rPr>
        <w:t>С. Особенно жаркая погода приходилась на вторую декаду месяца. В течении июля недостаток осадков составлял 32,1%.</w:t>
      </w:r>
    </w:p>
    <w:p w14:paraId="4224ED40" w14:textId="77777777" w:rsidR="00971E68" w:rsidRDefault="005C1566">
      <w:pPr>
        <w:ind w:firstLine="709"/>
        <w:jc w:val="both"/>
        <w:rPr>
          <w:sz w:val="28"/>
          <w:szCs w:val="28"/>
        </w:rPr>
      </w:pPr>
      <w:r>
        <w:rPr>
          <w:sz w:val="28"/>
          <w:szCs w:val="28"/>
        </w:rPr>
        <w:t>Сложившиеся, таким образом, из представленного анализа погодных условий за период с осени 2020 года по лето 2023 года видно, что наблюдались значительные колебания температуры и осадков. Сезоны характеризовались как периодами аномальной теплоты, так и холода, с влиянием на распределение осадков. Например, экстремально теплые феврали 2021 и 2022 годов сопровождались значительным избытком осадков, в то время как летние месяцы чаще всего характеризовались дефицитом осадков. Эти изменения в погоде оказывали существенное влияние на сельскохозяйственные культуры и вредоносные организмы, включая повышенный риск развития болезней, таких как обыкновенная корневая гниль, в условиях избыточной влаги.</w:t>
      </w:r>
    </w:p>
    <w:p w14:paraId="1DAE866C" w14:textId="77777777" w:rsidR="00971E68" w:rsidRDefault="00971E68">
      <w:pPr>
        <w:jc w:val="both"/>
        <w:rPr>
          <w:sz w:val="28"/>
          <w:szCs w:val="28"/>
        </w:rPr>
      </w:pPr>
    </w:p>
    <w:p w14:paraId="4B678C5D" w14:textId="77777777" w:rsidR="00971E68" w:rsidRDefault="005C1566">
      <w:pPr>
        <w:ind w:firstLine="709"/>
        <w:jc w:val="both"/>
        <w:rPr>
          <w:b/>
          <w:sz w:val="28"/>
          <w:szCs w:val="28"/>
        </w:rPr>
      </w:pPr>
      <w:r>
        <w:rPr>
          <w:b/>
          <w:sz w:val="28"/>
          <w:szCs w:val="28"/>
        </w:rPr>
        <w:t>2.3 МЕТОДЫ ИССЛЕДОВАНИЙ</w:t>
      </w:r>
    </w:p>
    <w:p w14:paraId="5E80AF4A" w14:textId="77777777" w:rsidR="00971E68" w:rsidRDefault="00971E68">
      <w:pPr>
        <w:ind w:firstLine="709"/>
        <w:jc w:val="both"/>
        <w:rPr>
          <w:b/>
          <w:sz w:val="28"/>
          <w:szCs w:val="28"/>
        </w:rPr>
      </w:pPr>
    </w:p>
    <w:p w14:paraId="09D18C1E" w14:textId="77777777" w:rsidR="00971E68" w:rsidRDefault="005C1566">
      <w:pPr>
        <w:ind w:firstLine="709"/>
        <w:jc w:val="both"/>
        <w:rPr>
          <w:sz w:val="28"/>
          <w:szCs w:val="28"/>
        </w:rPr>
      </w:pPr>
      <w:r>
        <w:rPr>
          <w:sz w:val="28"/>
          <w:szCs w:val="28"/>
        </w:rPr>
        <w:t xml:space="preserve">В работе использованы общепринятые в фитопатологии и микологии методы исследований [113]. </w:t>
      </w:r>
    </w:p>
    <w:p w14:paraId="46F91365" w14:textId="77777777" w:rsidR="00971E68" w:rsidRDefault="005C1566">
      <w:pPr>
        <w:ind w:firstLine="709"/>
        <w:jc w:val="both"/>
        <w:rPr>
          <w:sz w:val="28"/>
          <w:szCs w:val="28"/>
        </w:rPr>
      </w:pPr>
      <w:r>
        <w:rPr>
          <w:sz w:val="28"/>
          <w:szCs w:val="28"/>
        </w:rPr>
        <w:t xml:space="preserve">Степень поражения растений корневой гнилью учитывалась в фазе кущения и полной спелости зерна согласно </w:t>
      </w:r>
      <w:proofErr w:type="spellStart"/>
      <w:r>
        <w:rPr>
          <w:sz w:val="28"/>
          <w:szCs w:val="28"/>
        </w:rPr>
        <w:t>Цадоксу</w:t>
      </w:r>
      <w:proofErr w:type="spellEnd"/>
      <w:r>
        <w:rPr>
          <w:sz w:val="28"/>
          <w:szCs w:val="28"/>
        </w:rPr>
        <w:t xml:space="preserve">, при анализе 200–300 растений (4-6 проб по 50 растений) [114, 115].  Степень пораженности растений корневой гнилью были определены по нижеследующей шкале (рисунок 9):  </w:t>
      </w:r>
    </w:p>
    <w:p w14:paraId="5C69E1E1" w14:textId="77777777" w:rsidR="00971E68" w:rsidRDefault="005C1566">
      <w:pPr>
        <w:ind w:firstLine="709"/>
        <w:jc w:val="both"/>
        <w:rPr>
          <w:sz w:val="28"/>
          <w:szCs w:val="28"/>
        </w:rPr>
      </w:pPr>
      <w:r>
        <w:rPr>
          <w:sz w:val="28"/>
          <w:szCs w:val="28"/>
        </w:rPr>
        <w:t xml:space="preserve">0 – непораженные растения; </w:t>
      </w:r>
    </w:p>
    <w:p w14:paraId="650B6CEC" w14:textId="77777777" w:rsidR="00971E68" w:rsidRDefault="005C1566">
      <w:pPr>
        <w:ind w:firstLine="709"/>
        <w:jc w:val="both"/>
        <w:rPr>
          <w:sz w:val="28"/>
          <w:szCs w:val="28"/>
        </w:rPr>
      </w:pPr>
      <w:r>
        <w:rPr>
          <w:sz w:val="28"/>
          <w:szCs w:val="28"/>
        </w:rPr>
        <w:t xml:space="preserve">1 – на нижней части подземной части стебля бурые штрихи и тонкие полосы; </w:t>
      </w:r>
    </w:p>
    <w:p w14:paraId="025E8111" w14:textId="77777777" w:rsidR="00971E68" w:rsidRDefault="005C1566">
      <w:pPr>
        <w:ind w:firstLine="709"/>
        <w:jc w:val="both"/>
        <w:rPr>
          <w:sz w:val="28"/>
          <w:szCs w:val="28"/>
        </w:rPr>
      </w:pPr>
      <w:r>
        <w:rPr>
          <w:sz w:val="28"/>
          <w:szCs w:val="28"/>
        </w:rPr>
        <w:t xml:space="preserve">2 – пораженность половины поверхности органов; </w:t>
      </w:r>
    </w:p>
    <w:p w14:paraId="7E8A08CB" w14:textId="77777777" w:rsidR="00971E68" w:rsidRDefault="005C1566">
      <w:pPr>
        <w:ind w:firstLine="709"/>
        <w:jc w:val="both"/>
        <w:rPr>
          <w:sz w:val="28"/>
          <w:szCs w:val="28"/>
        </w:rPr>
      </w:pPr>
      <w:r>
        <w:rPr>
          <w:sz w:val="28"/>
          <w:szCs w:val="28"/>
        </w:rPr>
        <w:t xml:space="preserve">3 – полное потемнение основного стеблевого и подземного эпикотиля; </w:t>
      </w:r>
    </w:p>
    <w:p w14:paraId="1080469E" w14:textId="77777777" w:rsidR="00971E68" w:rsidRDefault="005C1566">
      <w:pPr>
        <w:ind w:firstLine="709"/>
        <w:jc w:val="both"/>
        <w:rPr>
          <w:sz w:val="28"/>
          <w:szCs w:val="28"/>
        </w:rPr>
      </w:pPr>
      <w:r>
        <w:rPr>
          <w:sz w:val="28"/>
          <w:szCs w:val="28"/>
        </w:rPr>
        <w:t>4 – при полном побурении стеблевого и подземного эпикотиля полное отмирание.</w:t>
      </w:r>
    </w:p>
    <w:p w14:paraId="2421D0F9" w14:textId="77777777" w:rsidR="00971E68" w:rsidRDefault="00971E68">
      <w:pPr>
        <w:ind w:firstLine="709"/>
        <w:jc w:val="both"/>
        <w:rPr>
          <w:sz w:val="28"/>
          <w:szCs w:val="28"/>
        </w:rPr>
      </w:pPr>
    </w:p>
    <w:p w14:paraId="405AB56D" w14:textId="77777777" w:rsidR="00971E68" w:rsidRDefault="005C1566">
      <w:pPr>
        <w:ind w:firstLine="709"/>
        <w:jc w:val="both"/>
        <w:rPr>
          <w:sz w:val="28"/>
          <w:szCs w:val="28"/>
        </w:rPr>
      </w:pPr>
      <w:r>
        <w:rPr>
          <w:sz w:val="28"/>
          <w:szCs w:val="28"/>
        </w:rPr>
        <w:t>Распространение и процент пораженности посевов зерновых культур корневыми гнилями и другими болезнями вычисляли по формуле:</w:t>
      </w:r>
    </w:p>
    <w:p w14:paraId="72EEEFAF" w14:textId="77777777" w:rsidR="00971E68" w:rsidRDefault="005C1566">
      <w:pPr>
        <w:ind w:firstLine="709"/>
        <w:jc w:val="both"/>
        <w:rPr>
          <w:sz w:val="28"/>
          <w:szCs w:val="28"/>
        </w:rPr>
      </w:pPr>
      <w:r>
        <w:rPr>
          <w:sz w:val="28"/>
          <w:szCs w:val="28"/>
        </w:rPr>
        <w:lastRenderedPageBreak/>
        <w:t xml:space="preserve">                                                                 P = (n / N) x 100 /, (1)</w:t>
      </w:r>
    </w:p>
    <w:p w14:paraId="536E0BA7" w14:textId="77777777" w:rsidR="00971E68" w:rsidRDefault="005C1566">
      <w:pPr>
        <w:ind w:firstLine="709"/>
        <w:jc w:val="both"/>
        <w:rPr>
          <w:sz w:val="28"/>
          <w:szCs w:val="28"/>
        </w:rPr>
      </w:pPr>
      <w:r>
        <w:rPr>
          <w:sz w:val="28"/>
          <w:szCs w:val="28"/>
        </w:rPr>
        <w:t xml:space="preserve">где P - распространение болезни; </w:t>
      </w:r>
    </w:p>
    <w:p w14:paraId="3FC1E1E8" w14:textId="77777777" w:rsidR="00971E68" w:rsidRDefault="005C1566">
      <w:pPr>
        <w:ind w:firstLine="709"/>
        <w:jc w:val="both"/>
        <w:rPr>
          <w:sz w:val="28"/>
          <w:szCs w:val="28"/>
        </w:rPr>
      </w:pPr>
      <w:r>
        <w:rPr>
          <w:sz w:val="28"/>
          <w:szCs w:val="28"/>
        </w:rPr>
        <w:t xml:space="preserve">n - количество пораженных растений; </w:t>
      </w:r>
    </w:p>
    <w:p w14:paraId="0C044BC3" w14:textId="77777777" w:rsidR="00971E68" w:rsidRDefault="005C1566">
      <w:pPr>
        <w:ind w:firstLine="709"/>
        <w:jc w:val="both"/>
        <w:rPr>
          <w:sz w:val="28"/>
          <w:szCs w:val="28"/>
        </w:rPr>
      </w:pPr>
      <w:r>
        <w:rPr>
          <w:sz w:val="28"/>
          <w:szCs w:val="28"/>
        </w:rPr>
        <w:t xml:space="preserve">N - количество растений в выборке. </w:t>
      </w:r>
    </w:p>
    <w:p w14:paraId="1BDB4073" w14:textId="77777777" w:rsidR="00971E68" w:rsidRDefault="00971E68">
      <w:pPr>
        <w:ind w:firstLine="709"/>
        <w:jc w:val="both"/>
        <w:rPr>
          <w:sz w:val="28"/>
          <w:szCs w:val="28"/>
        </w:rPr>
      </w:pPr>
    </w:p>
    <w:p w14:paraId="45442FA1" w14:textId="77777777" w:rsidR="00971E68" w:rsidRDefault="005C1566">
      <w:pPr>
        <w:ind w:firstLine="709"/>
        <w:jc w:val="both"/>
        <w:rPr>
          <w:sz w:val="28"/>
          <w:szCs w:val="28"/>
        </w:rPr>
      </w:pPr>
      <w:r>
        <w:rPr>
          <w:sz w:val="28"/>
          <w:szCs w:val="28"/>
        </w:rPr>
        <w:t xml:space="preserve">Развитие корневой гнили рассчитывается по формуле: </w:t>
      </w:r>
    </w:p>
    <w:p w14:paraId="63E401A3" w14:textId="77777777" w:rsidR="00971E68" w:rsidRDefault="005C1566">
      <w:pPr>
        <w:ind w:firstLine="709"/>
        <w:jc w:val="both"/>
        <w:rPr>
          <w:sz w:val="28"/>
          <w:szCs w:val="28"/>
        </w:rPr>
      </w:pPr>
      <w:r>
        <w:rPr>
          <w:sz w:val="28"/>
          <w:szCs w:val="28"/>
        </w:rPr>
        <w:t xml:space="preserve">                                                            R </w:t>
      </w:r>
      <w:proofErr w:type="spellStart"/>
      <w:r>
        <w:rPr>
          <w:sz w:val="28"/>
          <w:szCs w:val="28"/>
        </w:rPr>
        <w:t>ab</w:t>
      </w:r>
      <w:proofErr w:type="spellEnd"/>
      <w:r>
        <w:rPr>
          <w:sz w:val="28"/>
          <w:szCs w:val="28"/>
        </w:rPr>
        <w:t xml:space="preserve"> AK = x 100 / (2) </w:t>
      </w:r>
    </w:p>
    <w:p w14:paraId="3D1FB55D" w14:textId="77777777" w:rsidR="00971E68" w:rsidRDefault="005C1566">
      <w:pPr>
        <w:ind w:firstLine="709"/>
        <w:jc w:val="both"/>
        <w:rPr>
          <w:sz w:val="28"/>
          <w:szCs w:val="28"/>
        </w:rPr>
      </w:pPr>
      <w:r>
        <w:rPr>
          <w:sz w:val="28"/>
          <w:szCs w:val="28"/>
        </w:rPr>
        <w:t xml:space="preserve">где a - количество растений, пораженных болезнью; </w:t>
      </w:r>
    </w:p>
    <w:p w14:paraId="047D80E3" w14:textId="77777777" w:rsidR="00971E68" w:rsidRDefault="005C1566">
      <w:pPr>
        <w:ind w:firstLine="709"/>
        <w:jc w:val="both"/>
        <w:rPr>
          <w:sz w:val="28"/>
          <w:szCs w:val="28"/>
        </w:rPr>
      </w:pPr>
      <w:r>
        <w:rPr>
          <w:sz w:val="28"/>
          <w:szCs w:val="28"/>
        </w:rPr>
        <w:t xml:space="preserve">b - соответствующий балл поражения; </w:t>
      </w:r>
    </w:p>
    <w:p w14:paraId="5DC63E9C" w14:textId="77777777" w:rsidR="00971E68" w:rsidRDefault="005C1566">
      <w:pPr>
        <w:ind w:firstLine="709"/>
        <w:jc w:val="both"/>
        <w:rPr>
          <w:sz w:val="28"/>
          <w:szCs w:val="28"/>
        </w:rPr>
      </w:pPr>
      <w:r>
        <w:rPr>
          <w:sz w:val="28"/>
          <w:szCs w:val="28"/>
        </w:rPr>
        <w:t xml:space="preserve">A - количество растений в выборке; </w:t>
      </w:r>
    </w:p>
    <w:p w14:paraId="195CBEB7" w14:textId="77777777" w:rsidR="00971E68" w:rsidRDefault="005C1566">
      <w:pPr>
        <w:ind w:firstLine="709"/>
        <w:jc w:val="both"/>
        <w:rPr>
          <w:sz w:val="28"/>
          <w:szCs w:val="28"/>
        </w:rPr>
      </w:pPr>
      <w:r>
        <w:rPr>
          <w:sz w:val="28"/>
          <w:szCs w:val="28"/>
        </w:rPr>
        <w:t xml:space="preserve">K - наивысший балл поражения. </w:t>
      </w:r>
    </w:p>
    <w:p w14:paraId="160D365E" w14:textId="77777777" w:rsidR="00971E68" w:rsidRDefault="00971E68">
      <w:pPr>
        <w:jc w:val="both"/>
        <w:rPr>
          <w:sz w:val="28"/>
          <w:szCs w:val="28"/>
        </w:rPr>
      </w:pPr>
    </w:p>
    <w:p w14:paraId="13EB7D5B" w14:textId="77777777" w:rsidR="00971E68" w:rsidRDefault="005C1566">
      <w:pPr>
        <w:ind w:firstLine="709"/>
        <w:jc w:val="both"/>
        <w:rPr>
          <w:sz w:val="28"/>
          <w:szCs w:val="28"/>
        </w:rPr>
      </w:pPr>
      <w:r>
        <w:rPr>
          <w:sz w:val="28"/>
          <w:szCs w:val="28"/>
        </w:rPr>
        <w:t xml:space="preserve">В 2021-2023 годах были отобраны образцы растений с сортов озимой, яровой пшеницы, озимого, ярового ячменя и тритикале пораженные корневой гнилью, отбирали в фазу кущения и восковой спелости растений на стационарных опытах отдела генофонда полевых культур и защиты растений </w:t>
      </w:r>
      <w:proofErr w:type="spellStart"/>
      <w:r>
        <w:rPr>
          <w:sz w:val="28"/>
          <w:szCs w:val="28"/>
        </w:rPr>
        <w:t>КазНИИЗиР</w:t>
      </w:r>
      <w:proofErr w:type="spellEnd"/>
      <w:r>
        <w:rPr>
          <w:sz w:val="28"/>
          <w:szCs w:val="28"/>
        </w:rPr>
        <w:t xml:space="preserve"> в Алматинской области (рисунки 7,8). </w:t>
      </w:r>
    </w:p>
    <w:p w14:paraId="4C34D14B" w14:textId="77777777" w:rsidR="00971E68" w:rsidRDefault="00971E68">
      <w:pPr>
        <w:ind w:firstLine="709"/>
        <w:jc w:val="both"/>
        <w:rPr>
          <w:b/>
          <w:sz w:val="28"/>
          <w:szCs w:val="28"/>
        </w:rPr>
      </w:pPr>
    </w:p>
    <w:p w14:paraId="214DFDCB" w14:textId="77777777" w:rsidR="00971E68" w:rsidRDefault="005C1566">
      <w:pPr>
        <w:ind w:firstLine="709"/>
        <w:jc w:val="both"/>
        <w:rPr>
          <w:b/>
          <w:sz w:val="28"/>
          <w:szCs w:val="28"/>
        </w:rPr>
      </w:pPr>
      <w:r>
        <w:rPr>
          <w:b/>
          <w:sz w:val="28"/>
          <w:szCs w:val="28"/>
        </w:rPr>
        <w:t xml:space="preserve">  </w:t>
      </w:r>
      <w:r>
        <w:rPr>
          <w:b/>
          <w:noProof/>
          <w:sz w:val="28"/>
          <w:szCs w:val="28"/>
        </w:rPr>
        <w:drawing>
          <wp:inline distT="0" distB="0" distL="0" distR="0" wp14:anchorId="048B1497" wp14:editId="66A1885F">
            <wp:extent cx="2372915" cy="2058658"/>
            <wp:effectExtent l="0" t="0" r="0" b="0"/>
            <wp:docPr id="1966007589" name="image69.jpg" descr="C:\Users\admin\Downloads\WhatsApp Image 2023-08-16 at 10.42.40.jpeg"/>
            <wp:cNvGraphicFramePr/>
            <a:graphic xmlns:a="http://schemas.openxmlformats.org/drawingml/2006/main">
              <a:graphicData uri="http://schemas.openxmlformats.org/drawingml/2006/picture">
                <pic:pic xmlns:pic="http://schemas.openxmlformats.org/drawingml/2006/picture">
                  <pic:nvPicPr>
                    <pic:cNvPr id="0" name="image69.jpg" descr="C:\Users\admin\Downloads\WhatsApp Image 2023-08-16 at 10.42.40.jpeg"/>
                    <pic:cNvPicPr preferRelativeResize="0"/>
                  </pic:nvPicPr>
                  <pic:blipFill>
                    <a:blip r:embed="rId14"/>
                    <a:srcRect b="34848"/>
                    <a:stretch>
                      <a:fillRect/>
                    </a:stretch>
                  </pic:blipFill>
                  <pic:spPr>
                    <a:xfrm>
                      <a:off x="0" y="0"/>
                      <a:ext cx="2372915" cy="2058658"/>
                    </a:xfrm>
                    <a:prstGeom prst="rect">
                      <a:avLst/>
                    </a:prstGeom>
                    <a:ln/>
                  </pic:spPr>
                </pic:pic>
              </a:graphicData>
            </a:graphic>
          </wp:inline>
        </w:drawing>
      </w:r>
      <w:r>
        <w:rPr>
          <w:b/>
          <w:sz w:val="28"/>
          <w:szCs w:val="28"/>
        </w:rPr>
        <w:t xml:space="preserve"> </w:t>
      </w:r>
      <w:r>
        <w:rPr>
          <w:b/>
          <w:noProof/>
          <w:sz w:val="28"/>
          <w:szCs w:val="28"/>
        </w:rPr>
        <w:drawing>
          <wp:inline distT="0" distB="0" distL="0" distR="0" wp14:anchorId="5DF98218" wp14:editId="4800CDE7">
            <wp:extent cx="2042005" cy="3089083"/>
            <wp:effectExtent l="0" t="0" r="0" b="0"/>
            <wp:docPr id="1966007594" name="image72.jpg" descr="C:\Users\admin\Downloads\WhatsApp Image 2023-08-16 at 10.39.47.jpeg"/>
            <wp:cNvGraphicFramePr/>
            <a:graphic xmlns:a="http://schemas.openxmlformats.org/drawingml/2006/main">
              <a:graphicData uri="http://schemas.openxmlformats.org/drawingml/2006/picture">
                <pic:pic xmlns:pic="http://schemas.openxmlformats.org/drawingml/2006/picture">
                  <pic:nvPicPr>
                    <pic:cNvPr id="0" name="image72.jpg" descr="C:\Users\admin\Downloads\WhatsApp Image 2023-08-16 at 10.39.47.jpeg"/>
                    <pic:cNvPicPr preferRelativeResize="0"/>
                  </pic:nvPicPr>
                  <pic:blipFill>
                    <a:blip r:embed="rId15"/>
                    <a:srcRect l="11487" t="10123" r="23753" b="15243"/>
                    <a:stretch>
                      <a:fillRect/>
                    </a:stretch>
                  </pic:blipFill>
                  <pic:spPr>
                    <a:xfrm rot="16200000">
                      <a:off x="0" y="0"/>
                      <a:ext cx="2042005" cy="3089083"/>
                    </a:xfrm>
                    <a:prstGeom prst="rect">
                      <a:avLst/>
                    </a:prstGeom>
                    <a:ln/>
                  </pic:spPr>
                </pic:pic>
              </a:graphicData>
            </a:graphic>
          </wp:inline>
        </w:drawing>
      </w:r>
    </w:p>
    <w:p w14:paraId="480E1C87" w14:textId="77777777" w:rsidR="00971E68" w:rsidRDefault="00971E68">
      <w:pPr>
        <w:ind w:firstLine="709"/>
        <w:jc w:val="both"/>
        <w:rPr>
          <w:sz w:val="28"/>
          <w:szCs w:val="28"/>
        </w:rPr>
      </w:pPr>
    </w:p>
    <w:p w14:paraId="60694154" w14:textId="77777777" w:rsidR="00971E68" w:rsidRDefault="005C1566">
      <w:pPr>
        <w:ind w:firstLine="709"/>
        <w:jc w:val="center"/>
        <w:rPr>
          <w:sz w:val="28"/>
          <w:szCs w:val="28"/>
        </w:rPr>
      </w:pPr>
      <w:r>
        <w:rPr>
          <w:sz w:val="28"/>
          <w:szCs w:val="28"/>
        </w:rPr>
        <w:t xml:space="preserve">Рисунки 7,8 - Учет корневой гнили, анализ за развитием и распространением корневой гнили, </w:t>
      </w:r>
      <w:proofErr w:type="spellStart"/>
      <w:r>
        <w:rPr>
          <w:sz w:val="28"/>
          <w:szCs w:val="28"/>
        </w:rPr>
        <w:t>КазНИИЗиР</w:t>
      </w:r>
      <w:proofErr w:type="spellEnd"/>
      <w:r>
        <w:rPr>
          <w:sz w:val="28"/>
          <w:szCs w:val="28"/>
        </w:rPr>
        <w:t>, 2021 г.</w:t>
      </w:r>
    </w:p>
    <w:p w14:paraId="40FC2EFF" w14:textId="77777777" w:rsidR="00971E68" w:rsidRDefault="00971E68">
      <w:pPr>
        <w:ind w:firstLine="709"/>
        <w:jc w:val="both"/>
        <w:rPr>
          <w:b/>
          <w:sz w:val="28"/>
          <w:szCs w:val="28"/>
        </w:rPr>
      </w:pPr>
    </w:p>
    <w:p w14:paraId="25A3D3AA" w14:textId="77777777" w:rsidR="00971E68" w:rsidRDefault="005C1566" w:rsidP="000A617A">
      <w:pPr>
        <w:ind w:firstLine="709"/>
        <w:jc w:val="both"/>
        <w:rPr>
          <w:b/>
          <w:sz w:val="28"/>
          <w:szCs w:val="28"/>
        </w:rPr>
      </w:pPr>
      <w:r>
        <w:rPr>
          <w:b/>
          <w:sz w:val="28"/>
          <w:szCs w:val="28"/>
        </w:rPr>
        <w:t xml:space="preserve">                                    </w:t>
      </w:r>
      <w:r>
        <w:rPr>
          <w:b/>
          <w:noProof/>
          <w:sz w:val="28"/>
          <w:szCs w:val="28"/>
        </w:rPr>
        <w:drawing>
          <wp:inline distT="0" distB="0" distL="0" distR="0" wp14:anchorId="61E7E212" wp14:editId="17D8AD80">
            <wp:extent cx="2021383" cy="2695177"/>
            <wp:effectExtent l="0" t="0" r="0" b="0"/>
            <wp:docPr id="1966007592" name="image86.jpg" descr="C:\Users\admin\Downloads\WhatsApp Image 2023-08-16 at 10.44.32.jpeg"/>
            <wp:cNvGraphicFramePr/>
            <a:graphic xmlns:a="http://schemas.openxmlformats.org/drawingml/2006/main">
              <a:graphicData uri="http://schemas.openxmlformats.org/drawingml/2006/picture">
                <pic:pic xmlns:pic="http://schemas.openxmlformats.org/drawingml/2006/picture">
                  <pic:nvPicPr>
                    <pic:cNvPr id="0" name="image86.jpg" descr="C:\Users\admin\Downloads\WhatsApp Image 2023-08-16 at 10.44.32.jpeg"/>
                    <pic:cNvPicPr preferRelativeResize="0"/>
                  </pic:nvPicPr>
                  <pic:blipFill>
                    <a:blip r:embed="rId16"/>
                    <a:srcRect/>
                    <a:stretch>
                      <a:fillRect/>
                    </a:stretch>
                  </pic:blipFill>
                  <pic:spPr>
                    <a:xfrm rot="16200000">
                      <a:off x="0" y="0"/>
                      <a:ext cx="2021383" cy="2695177"/>
                    </a:xfrm>
                    <a:prstGeom prst="rect">
                      <a:avLst/>
                    </a:prstGeom>
                    <a:ln/>
                  </pic:spPr>
                </pic:pic>
              </a:graphicData>
            </a:graphic>
          </wp:inline>
        </w:drawing>
      </w:r>
    </w:p>
    <w:p w14:paraId="18FBF13C" w14:textId="77777777" w:rsidR="00971E68" w:rsidRDefault="005C1566">
      <w:pPr>
        <w:ind w:firstLine="709"/>
        <w:jc w:val="center"/>
        <w:rPr>
          <w:sz w:val="28"/>
          <w:szCs w:val="28"/>
        </w:rPr>
      </w:pPr>
      <w:r>
        <w:rPr>
          <w:sz w:val="28"/>
          <w:szCs w:val="28"/>
        </w:rPr>
        <w:t xml:space="preserve">Рисунок 9 – Симптомы корневой гнили на корнях и междоузлиях пшеницы и ячменя, КЯИЦ </w:t>
      </w:r>
      <w:proofErr w:type="spellStart"/>
      <w:r>
        <w:rPr>
          <w:sz w:val="28"/>
          <w:szCs w:val="28"/>
        </w:rPr>
        <w:t>КазНАИУ</w:t>
      </w:r>
      <w:proofErr w:type="spellEnd"/>
      <w:r>
        <w:rPr>
          <w:sz w:val="28"/>
          <w:szCs w:val="28"/>
        </w:rPr>
        <w:t>, 2021 г.</w:t>
      </w:r>
    </w:p>
    <w:p w14:paraId="1462416C" w14:textId="77777777" w:rsidR="00971E68" w:rsidRDefault="00971E68">
      <w:pPr>
        <w:ind w:firstLine="709"/>
        <w:jc w:val="both"/>
        <w:rPr>
          <w:sz w:val="28"/>
          <w:szCs w:val="28"/>
        </w:rPr>
      </w:pPr>
    </w:p>
    <w:p w14:paraId="18748FAC" w14:textId="77777777" w:rsidR="00971E68" w:rsidRDefault="005C1566">
      <w:pPr>
        <w:ind w:firstLine="709"/>
        <w:jc w:val="both"/>
        <w:rPr>
          <w:sz w:val="28"/>
          <w:szCs w:val="28"/>
        </w:rPr>
      </w:pPr>
      <w:r>
        <w:rPr>
          <w:sz w:val="28"/>
          <w:szCs w:val="28"/>
        </w:rPr>
        <w:t>Оценку вредоносности обыкновенной корневой гнили проводили путем вычисления процента снижения урожая у больных растений по сравнению с урожаем здоровых. Для этого использовалась методика, разработанная А.Е. Чумаковым и Т.А. Захаровой [116].</w:t>
      </w:r>
    </w:p>
    <w:p w14:paraId="4AB87F3E" w14:textId="77777777" w:rsidR="00971E68" w:rsidRDefault="005C1566">
      <w:pPr>
        <w:jc w:val="center"/>
        <w:rPr>
          <w:sz w:val="28"/>
          <w:szCs w:val="28"/>
        </w:rPr>
      </w:pPr>
      <w:r>
        <w:rPr>
          <w:sz w:val="28"/>
          <w:szCs w:val="28"/>
        </w:rPr>
        <w:t>В = (</w:t>
      </w:r>
      <w:proofErr w:type="spellStart"/>
      <w:r>
        <w:rPr>
          <w:sz w:val="28"/>
          <w:szCs w:val="28"/>
        </w:rPr>
        <w:t>аb</w:t>
      </w:r>
      <w:proofErr w:type="spellEnd"/>
      <w:r>
        <w:rPr>
          <w:sz w:val="28"/>
          <w:szCs w:val="28"/>
        </w:rPr>
        <w:t>) х 100 / а (3)</w:t>
      </w:r>
    </w:p>
    <w:p w14:paraId="22F64B7C" w14:textId="77777777" w:rsidR="00971E68" w:rsidRDefault="005C1566">
      <w:pPr>
        <w:ind w:firstLine="709"/>
        <w:rPr>
          <w:sz w:val="28"/>
          <w:szCs w:val="28"/>
        </w:rPr>
      </w:pPr>
      <w:r>
        <w:rPr>
          <w:sz w:val="28"/>
          <w:szCs w:val="28"/>
        </w:rPr>
        <w:t>где, В – вредоносность болезни или снижение урожая (%);</w:t>
      </w:r>
    </w:p>
    <w:p w14:paraId="5DBAA558" w14:textId="77777777" w:rsidR="00971E68" w:rsidRDefault="005C1566">
      <w:pPr>
        <w:ind w:firstLine="709"/>
        <w:rPr>
          <w:sz w:val="28"/>
          <w:szCs w:val="28"/>
        </w:rPr>
      </w:pPr>
      <w:r>
        <w:rPr>
          <w:sz w:val="28"/>
          <w:szCs w:val="28"/>
        </w:rPr>
        <w:t>а – урожай здоровых растений;</w:t>
      </w:r>
    </w:p>
    <w:p w14:paraId="5C65FDE1" w14:textId="77777777" w:rsidR="00971E68" w:rsidRDefault="005C1566">
      <w:pPr>
        <w:ind w:firstLine="709"/>
        <w:rPr>
          <w:sz w:val="28"/>
          <w:szCs w:val="28"/>
        </w:rPr>
      </w:pPr>
      <w:r>
        <w:rPr>
          <w:sz w:val="28"/>
          <w:szCs w:val="28"/>
        </w:rPr>
        <w:t>b – урожай больных растений.</w:t>
      </w:r>
    </w:p>
    <w:p w14:paraId="4FC98391" w14:textId="77777777" w:rsidR="00971E68" w:rsidRDefault="00971E68">
      <w:pPr>
        <w:ind w:firstLine="709"/>
        <w:jc w:val="both"/>
        <w:rPr>
          <w:sz w:val="28"/>
          <w:szCs w:val="28"/>
        </w:rPr>
      </w:pPr>
    </w:p>
    <w:p w14:paraId="00C941EC" w14:textId="77777777" w:rsidR="00971E68" w:rsidRDefault="005C1566">
      <w:pPr>
        <w:ind w:firstLine="709"/>
        <w:jc w:val="both"/>
        <w:rPr>
          <w:sz w:val="28"/>
          <w:szCs w:val="28"/>
        </w:rPr>
      </w:pPr>
      <w:r>
        <w:rPr>
          <w:i/>
          <w:sz w:val="28"/>
          <w:szCs w:val="28"/>
        </w:rPr>
        <w:t>Метод анализа в рулонах фильтровальной бумаги.</w:t>
      </w:r>
      <w:r>
        <w:rPr>
          <w:sz w:val="28"/>
          <w:szCs w:val="28"/>
        </w:rPr>
        <w:t xml:space="preserve"> Для процесса проращивания семян использовали два слоя фильтровальной бумаги, предварительно увлажненной до полной влагоемкости. На каждом из слоев раскладывали по 25 семян, повторяя этот процесс четырежды. Расстояние между семенами составляло 7 и 10 см от верхнего края бумаги. Семена размещали в одну линию с интервалом 1 (2) см, при этом зародыши направлялись вниз, а расстояние от верхнего и боковых краев бумаги составляло 2-3 см (округлые семена использовались без ориентации зародыша). Разложенные семена покрывали таким же образом увлажненной полоской фильтровальной бумаги. Полученные рулоны устанавливали вертикально в сосуды и помещали в термостат при температуре 22-25°C. Вода в поддоне термостата регулировалась в соответствии с ГОСТ 12044-93 и менялась каждые 3-5 суток. Просмотр семян проводили в сроки определения всхожести семян по ГОСТ 12038 – 84. Через 12 дней проростки оценивали, используя те же критерии, что и при стандартном определении всхожести семян (рисунок 10).</w:t>
      </w:r>
    </w:p>
    <w:p w14:paraId="43F2B1F5" w14:textId="77777777" w:rsidR="00971E68" w:rsidRDefault="00971E68">
      <w:pPr>
        <w:jc w:val="both"/>
        <w:rPr>
          <w:sz w:val="28"/>
          <w:szCs w:val="28"/>
        </w:rPr>
      </w:pPr>
    </w:p>
    <w:p w14:paraId="50A1D8D3" w14:textId="77777777" w:rsidR="00971E68" w:rsidRDefault="005C1566">
      <w:pPr>
        <w:jc w:val="center"/>
        <w:rPr>
          <w:sz w:val="28"/>
          <w:szCs w:val="28"/>
        </w:rPr>
      </w:pPr>
      <w:r>
        <w:rPr>
          <w:noProof/>
          <w:color w:val="FF0000"/>
          <w:sz w:val="28"/>
          <w:szCs w:val="28"/>
        </w:rPr>
        <w:drawing>
          <wp:inline distT="0" distB="0" distL="0" distR="0" wp14:anchorId="6E84BC9F" wp14:editId="754517A5">
            <wp:extent cx="2876550" cy="1536700"/>
            <wp:effectExtent l="0" t="0" r="0" b="0"/>
            <wp:docPr id="1966007599"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7"/>
                    <a:srcRect l="6033" t="10316"/>
                    <a:stretch>
                      <a:fillRect/>
                    </a:stretch>
                  </pic:blipFill>
                  <pic:spPr>
                    <a:xfrm>
                      <a:off x="0" y="0"/>
                      <a:ext cx="2876550" cy="1536700"/>
                    </a:xfrm>
                    <a:prstGeom prst="rect">
                      <a:avLst/>
                    </a:prstGeom>
                    <a:ln/>
                  </pic:spPr>
                </pic:pic>
              </a:graphicData>
            </a:graphic>
          </wp:inline>
        </w:drawing>
      </w:r>
      <w:r>
        <w:rPr>
          <w:noProof/>
          <w:color w:val="FF0000"/>
          <w:sz w:val="28"/>
          <w:szCs w:val="28"/>
        </w:rPr>
        <w:drawing>
          <wp:inline distT="0" distB="0" distL="0" distR="0" wp14:anchorId="76A906C1" wp14:editId="4D751705">
            <wp:extent cx="2819400" cy="1536700"/>
            <wp:effectExtent l="0" t="0" r="0" b="0"/>
            <wp:docPr id="196600759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8"/>
                    <a:srcRect l="51740" t="20471" b="20904"/>
                    <a:stretch>
                      <a:fillRect/>
                    </a:stretch>
                  </pic:blipFill>
                  <pic:spPr>
                    <a:xfrm>
                      <a:off x="0" y="0"/>
                      <a:ext cx="2819400" cy="1536700"/>
                    </a:xfrm>
                    <a:prstGeom prst="rect">
                      <a:avLst/>
                    </a:prstGeom>
                    <a:ln/>
                  </pic:spPr>
                </pic:pic>
              </a:graphicData>
            </a:graphic>
          </wp:inline>
        </w:drawing>
      </w:r>
    </w:p>
    <w:p w14:paraId="6C07ED44" w14:textId="77777777" w:rsidR="00971E68" w:rsidRDefault="00971E68">
      <w:pPr>
        <w:jc w:val="both"/>
        <w:rPr>
          <w:sz w:val="28"/>
          <w:szCs w:val="28"/>
        </w:rPr>
      </w:pPr>
    </w:p>
    <w:p w14:paraId="07264903" w14:textId="77777777" w:rsidR="00971E68" w:rsidRDefault="005C1566">
      <w:pPr>
        <w:ind w:firstLine="709"/>
        <w:jc w:val="center"/>
        <w:rPr>
          <w:sz w:val="28"/>
          <w:szCs w:val="28"/>
        </w:rPr>
      </w:pPr>
      <w:r>
        <w:rPr>
          <w:sz w:val="28"/>
          <w:szCs w:val="28"/>
        </w:rPr>
        <w:t>Рисунок 10 – Анализ корневой гнили методом бумажных рулонов у сортов озимой пшеницы, НПЦ Институт микробиологии и вирусологии 2021 г.</w:t>
      </w:r>
    </w:p>
    <w:p w14:paraId="62CB9C94" w14:textId="77777777" w:rsidR="00971E68" w:rsidRDefault="00971E68">
      <w:pPr>
        <w:ind w:firstLine="709"/>
        <w:jc w:val="both"/>
        <w:rPr>
          <w:sz w:val="28"/>
          <w:szCs w:val="28"/>
        </w:rPr>
      </w:pPr>
    </w:p>
    <w:p w14:paraId="3842C537" w14:textId="77777777" w:rsidR="00971E68" w:rsidRDefault="005C1566">
      <w:pPr>
        <w:ind w:firstLine="709"/>
        <w:jc w:val="both"/>
        <w:rPr>
          <w:i/>
          <w:sz w:val="28"/>
          <w:szCs w:val="28"/>
          <w:u w:val="single"/>
        </w:rPr>
      </w:pPr>
      <w:bookmarkStart w:id="2" w:name="_heading=h.30j0zll" w:colFirst="0" w:colLast="0"/>
      <w:bookmarkEnd w:id="2"/>
      <w:r>
        <w:rPr>
          <w:i/>
          <w:sz w:val="28"/>
          <w:szCs w:val="28"/>
        </w:rPr>
        <w:t>Метод определения семенной инфекции на семенах, проросших на песке.</w:t>
      </w:r>
      <w:r>
        <w:rPr>
          <w:i/>
          <w:sz w:val="28"/>
          <w:szCs w:val="28"/>
          <w:u w:val="single"/>
        </w:rPr>
        <w:t xml:space="preserve"> </w:t>
      </w:r>
    </w:p>
    <w:p w14:paraId="74949496" w14:textId="77777777" w:rsidR="00971E68" w:rsidRDefault="00971E68">
      <w:pPr>
        <w:ind w:firstLine="709"/>
        <w:jc w:val="both"/>
        <w:rPr>
          <w:sz w:val="28"/>
          <w:szCs w:val="28"/>
          <w:u w:val="single"/>
        </w:rPr>
      </w:pPr>
    </w:p>
    <w:p w14:paraId="031534E2" w14:textId="77777777" w:rsidR="00971E68" w:rsidRDefault="005C1566">
      <w:pPr>
        <w:ind w:firstLine="709"/>
        <w:jc w:val="both"/>
        <w:rPr>
          <w:sz w:val="28"/>
          <w:szCs w:val="28"/>
        </w:rPr>
      </w:pPr>
      <w:r>
        <w:rPr>
          <w:sz w:val="28"/>
          <w:szCs w:val="28"/>
        </w:rPr>
        <w:t xml:space="preserve">Песок проходил процесс промывки, высушивания и просеивания. Затем песок и нарезанную фильтровальную бумагу увлажняли непосредственно перед раскладкой семян для проращивания. Фильтровальную бумагу смачивали, опуская в воду, а затем давали стечь избытку воды. Уровень увлажнения песка </w:t>
      </w:r>
      <w:r>
        <w:rPr>
          <w:sz w:val="28"/>
          <w:szCs w:val="28"/>
        </w:rPr>
        <w:lastRenderedPageBreak/>
        <w:t>зависел от типа проращиваемой культуры: для семян зерновых культур он составлял 60% от полной влагоемкости. Из увлажненного субстрата подготавливались чашки Петри для проращивания согласно установленным условиям для каждой культуры. Семена раскладывали в чашках Петри вручную на расстоянии не менее 0,5 - 1,5 см друг от друга в зависимости от их размеров. Каждую пробу семян маркировали фломастером с указанием даты пробы, номера проращиваемой пробы (повторности), а также с учетом энергии прорастания и всхожести в соответствии с ГОСТ 12044-93 (рисунок 11).</w:t>
      </w:r>
    </w:p>
    <w:p w14:paraId="5F9A7547" w14:textId="77777777" w:rsidR="00971E68" w:rsidRDefault="00971E68">
      <w:pPr>
        <w:ind w:firstLine="709"/>
        <w:jc w:val="both"/>
        <w:rPr>
          <w:sz w:val="28"/>
          <w:szCs w:val="28"/>
        </w:rPr>
      </w:pPr>
    </w:p>
    <w:p w14:paraId="439200F5" w14:textId="77777777" w:rsidR="00971E68" w:rsidRDefault="005C1566">
      <w:pPr>
        <w:ind w:firstLine="709"/>
        <w:jc w:val="center"/>
        <w:rPr>
          <w:sz w:val="28"/>
          <w:szCs w:val="28"/>
          <w:u w:val="single"/>
        </w:rPr>
      </w:pPr>
      <w:r>
        <w:rPr>
          <w:noProof/>
          <w:sz w:val="28"/>
          <w:szCs w:val="28"/>
          <w:u w:val="single"/>
        </w:rPr>
        <w:drawing>
          <wp:inline distT="0" distB="0" distL="0" distR="0" wp14:anchorId="2000ECDD" wp14:editId="5E8BB027">
            <wp:extent cx="2371985" cy="2742912"/>
            <wp:effectExtent l="0" t="0" r="0" b="0"/>
            <wp:docPr id="196600759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9"/>
                    <a:srcRect r="28788"/>
                    <a:stretch>
                      <a:fillRect/>
                    </a:stretch>
                  </pic:blipFill>
                  <pic:spPr>
                    <a:xfrm>
                      <a:off x="0" y="0"/>
                      <a:ext cx="2371985" cy="2742912"/>
                    </a:xfrm>
                    <a:prstGeom prst="rect">
                      <a:avLst/>
                    </a:prstGeom>
                    <a:ln/>
                  </pic:spPr>
                </pic:pic>
              </a:graphicData>
            </a:graphic>
          </wp:inline>
        </w:drawing>
      </w:r>
      <w:r>
        <w:rPr>
          <w:noProof/>
          <w:sz w:val="28"/>
          <w:szCs w:val="28"/>
          <w:u w:val="single"/>
        </w:rPr>
        <w:drawing>
          <wp:inline distT="0" distB="0" distL="0" distR="0" wp14:anchorId="2FF1A827" wp14:editId="64CCADCB">
            <wp:extent cx="2176764" cy="2752437"/>
            <wp:effectExtent l="0" t="0" r="0" b="0"/>
            <wp:docPr id="196600760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0"/>
                    <a:srcRect t="5026"/>
                    <a:stretch>
                      <a:fillRect/>
                    </a:stretch>
                  </pic:blipFill>
                  <pic:spPr>
                    <a:xfrm>
                      <a:off x="0" y="0"/>
                      <a:ext cx="2176764" cy="2752437"/>
                    </a:xfrm>
                    <a:prstGeom prst="rect">
                      <a:avLst/>
                    </a:prstGeom>
                    <a:ln/>
                  </pic:spPr>
                </pic:pic>
              </a:graphicData>
            </a:graphic>
          </wp:inline>
        </w:drawing>
      </w:r>
    </w:p>
    <w:p w14:paraId="533B9184" w14:textId="77777777" w:rsidR="00971E68" w:rsidRDefault="00971E68">
      <w:pPr>
        <w:ind w:firstLine="709"/>
        <w:jc w:val="center"/>
        <w:rPr>
          <w:sz w:val="28"/>
          <w:szCs w:val="28"/>
          <w:u w:val="single"/>
        </w:rPr>
      </w:pPr>
    </w:p>
    <w:p w14:paraId="2F4A5EFA" w14:textId="77777777" w:rsidR="00971E68" w:rsidRDefault="005C1566">
      <w:pPr>
        <w:ind w:firstLine="709"/>
        <w:jc w:val="center"/>
        <w:rPr>
          <w:i/>
          <w:sz w:val="28"/>
          <w:szCs w:val="28"/>
        </w:rPr>
      </w:pPr>
      <w:r>
        <w:rPr>
          <w:sz w:val="28"/>
          <w:szCs w:val="28"/>
        </w:rPr>
        <w:t xml:space="preserve">Рисунок 11 – Метод выделения гриба </w:t>
      </w:r>
      <w:proofErr w:type="spellStart"/>
      <w:r>
        <w:rPr>
          <w:i/>
          <w:sz w:val="28"/>
          <w:szCs w:val="28"/>
        </w:rPr>
        <w:t>B.sorokiniana</w:t>
      </w:r>
      <w:proofErr w:type="spellEnd"/>
      <w:r>
        <w:rPr>
          <w:sz w:val="28"/>
          <w:szCs w:val="28"/>
        </w:rPr>
        <w:t xml:space="preserve"> семян, проросших на песке, НПЦ Институт микробиологии и вирусологии 2021 г.</w:t>
      </w:r>
    </w:p>
    <w:p w14:paraId="532A777C" w14:textId="77777777" w:rsidR="00971E68" w:rsidRDefault="005C1566">
      <w:pPr>
        <w:ind w:firstLine="709"/>
        <w:jc w:val="both"/>
        <w:rPr>
          <w:i/>
          <w:sz w:val="28"/>
          <w:szCs w:val="28"/>
        </w:rPr>
      </w:pPr>
      <w:r>
        <w:rPr>
          <w:i/>
          <w:sz w:val="28"/>
          <w:szCs w:val="28"/>
        </w:rPr>
        <w:t>Определение вредоносности корневой гнили</w:t>
      </w:r>
    </w:p>
    <w:p w14:paraId="1F36A1A5" w14:textId="77777777" w:rsidR="00971E68" w:rsidRDefault="005C1566">
      <w:pPr>
        <w:spacing w:before="240" w:after="240"/>
        <w:jc w:val="both"/>
        <w:rPr>
          <w:i/>
          <w:sz w:val="28"/>
          <w:szCs w:val="28"/>
        </w:rPr>
      </w:pPr>
      <w:r>
        <w:rPr>
          <w:sz w:val="28"/>
          <w:szCs w:val="28"/>
        </w:rPr>
        <w:t xml:space="preserve">Вредоносность корневой гнили определяли по следующим показателям: степень пораженности корневой гнилью; процент пораженных растений, %; длина стебля и колоса, см; количество колосьев, </w:t>
      </w:r>
      <w:proofErr w:type="spellStart"/>
      <w:r>
        <w:rPr>
          <w:sz w:val="28"/>
          <w:szCs w:val="28"/>
        </w:rPr>
        <w:t>шт</w:t>
      </w:r>
      <w:proofErr w:type="spellEnd"/>
      <w:r>
        <w:rPr>
          <w:sz w:val="28"/>
          <w:szCs w:val="28"/>
        </w:rPr>
        <w:t xml:space="preserve">; масса зерна, г (масса 1000 зерен, г и вес зерна с 50 растений); снижение урожая, % (массы 1000 зерен и вес с зерна с 50 растений) [117, </w:t>
      </w:r>
      <w:proofErr w:type="spellStart"/>
      <w:r>
        <w:rPr>
          <w:sz w:val="28"/>
          <w:szCs w:val="28"/>
        </w:rPr>
        <w:t>cтр</w:t>
      </w:r>
      <w:proofErr w:type="spellEnd"/>
      <w:r>
        <w:rPr>
          <w:sz w:val="28"/>
          <w:szCs w:val="28"/>
        </w:rPr>
        <w:t>. 55-60].</w:t>
      </w:r>
    </w:p>
    <w:p w14:paraId="0DE4095E" w14:textId="77777777" w:rsidR="00971E68" w:rsidRDefault="005C1566">
      <w:pPr>
        <w:ind w:firstLine="709"/>
        <w:jc w:val="both"/>
        <w:rPr>
          <w:i/>
          <w:sz w:val="28"/>
          <w:szCs w:val="28"/>
        </w:rPr>
      </w:pPr>
      <w:r>
        <w:rPr>
          <w:i/>
          <w:sz w:val="28"/>
          <w:szCs w:val="28"/>
        </w:rPr>
        <w:t>Выделение возбудителя и определение морфолого-</w:t>
      </w:r>
      <w:proofErr w:type="spellStart"/>
      <w:r>
        <w:rPr>
          <w:i/>
          <w:sz w:val="28"/>
          <w:szCs w:val="28"/>
        </w:rPr>
        <w:t>культуральных</w:t>
      </w:r>
      <w:proofErr w:type="spellEnd"/>
      <w:r>
        <w:rPr>
          <w:i/>
          <w:sz w:val="28"/>
          <w:szCs w:val="28"/>
        </w:rPr>
        <w:t xml:space="preserve"> признаков гриба </w:t>
      </w:r>
      <w:proofErr w:type="spellStart"/>
      <w:r>
        <w:rPr>
          <w:i/>
          <w:sz w:val="28"/>
          <w:szCs w:val="28"/>
        </w:rPr>
        <w:t>B.sorokiniana</w:t>
      </w:r>
      <w:proofErr w:type="spellEnd"/>
      <w:r>
        <w:rPr>
          <w:i/>
          <w:sz w:val="28"/>
          <w:szCs w:val="28"/>
        </w:rPr>
        <w:t>.</w:t>
      </w:r>
    </w:p>
    <w:p w14:paraId="00480723" w14:textId="77777777" w:rsidR="00971E68" w:rsidRDefault="00971E68">
      <w:pPr>
        <w:ind w:firstLine="709"/>
        <w:jc w:val="both"/>
        <w:rPr>
          <w:sz w:val="28"/>
          <w:szCs w:val="28"/>
        </w:rPr>
      </w:pPr>
    </w:p>
    <w:p w14:paraId="66466EBA" w14:textId="77777777" w:rsidR="00971E68" w:rsidRDefault="005C1566">
      <w:pPr>
        <w:ind w:firstLine="709"/>
        <w:jc w:val="both"/>
        <w:rPr>
          <w:sz w:val="28"/>
          <w:szCs w:val="28"/>
        </w:rPr>
      </w:pPr>
      <w:r>
        <w:rPr>
          <w:sz w:val="28"/>
          <w:szCs w:val="28"/>
        </w:rPr>
        <w:t>При анализе биологических характеристик и патогенных свойств возбудителей заболеваний, в исследовании корневых гнилей, авторы Н.А. Наумова [118] и использовали методику, описанную в работе Пидопличко В.М.</w:t>
      </w:r>
      <w:r w:rsidR="00BD3FC0">
        <w:rPr>
          <w:sz w:val="28"/>
          <w:szCs w:val="28"/>
          <w:lang w:val="kk-KZ"/>
        </w:rPr>
        <w:t xml:space="preserve"> </w:t>
      </w:r>
      <w:r>
        <w:rPr>
          <w:sz w:val="28"/>
          <w:szCs w:val="28"/>
        </w:rPr>
        <w:t>[119].</w:t>
      </w:r>
    </w:p>
    <w:p w14:paraId="3712CB6F" w14:textId="77777777" w:rsidR="00971E68" w:rsidRDefault="005C1566">
      <w:pPr>
        <w:ind w:firstLine="709"/>
        <w:jc w:val="both"/>
        <w:rPr>
          <w:sz w:val="28"/>
          <w:szCs w:val="28"/>
        </w:rPr>
      </w:pPr>
      <w:r>
        <w:rPr>
          <w:sz w:val="28"/>
          <w:szCs w:val="28"/>
        </w:rPr>
        <w:t xml:space="preserve">На базе Казахстанско-Японского инновационного центра Казахского национального аграрного университета проводились работы по выделению чистой культуры из корней и листьев растений и с последующем пересевом на искусственной питательной среде. </w:t>
      </w:r>
    </w:p>
    <w:p w14:paraId="67133ED5" w14:textId="77777777" w:rsidR="00971E68" w:rsidRDefault="005C1566">
      <w:pPr>
        <w:ind w:firstLine="709"/>
        <w:jc w:val="both"/>
        <w:rPr>
          <w:sz w:val="28"/>
          <w:szCs w:val="28"/>
        </w:rPr>
      </w:pPr>
      <w:r>
        <w:rPr>
          <w:sz w:val="28"/>
          <w:szCs w:val="28"/>
        </w:rPr>
        <w:lastRenderedPageBreak/>
        <w:t xml:space="preserve">Для выделения изолятов </w:t>
      </w:r>
      <w:r>
        <w:rPr>
          <w:i/>
          <w:sz w:val="28"/>
          <w:szCs w:val="28"/>
        </w:rPr>
        <w:t xml:space="preserve">B. </w:t>
      </w:r>
      <w:proofErr w:type="spellStart"/>
      <w:r>
        <w:rPr>
          <w:i/>
          <w:sz w:val="28"/>
          <w:szCs w:val="28"/>
        </w:rPr>
        <w:t>sorokiniana</w:t>
      </w:r>
      <w:proofErr w:type="spellEnd"/>
      <w:r>
        <w:rPr>
          <w:sz w:val="28"/>
          <w:szCs w:val="28"/>
        </w:rPr>
        <w:t xml:space="preserve">, корни зерновых культур с признаками обыкновенной корневой гнили были стерилизованы 1% раствором гипохлорита натрия в течение 1 минуты и промыты трижды стерильной водой (рис. 12). В чистые контейнеры укладывали стерильную фильтровальную бумагу в два слоя, обрезанную до размера дна, которые смачивали стерильной </w:t>
      </w:r>
      <w:proofErr w:type="spellStart"/>
      <w:r>
        <w:rPr>
          <w:sz w:val="28"/>
          <w:szCs w:val="28"/>
        </w:rPr>
        <w:t>деионизированной</w:t>
      </w:r>
      <w:proofErr w:type="spellEnd"/>
      <w:r>
        <w:rPr>
          <w:sz w:val="28"/>
          <w:szCs w:val="28"/>
        </w:rPr>
        <w:t xml:space="preserve"> водой. Подготовленный корень помещали в посуду в количестве 10 штук, не касаясь друг друга другие, плотно фиксирующей крышкой пленочной лентой (</w:t>
      </w:r>
      <w:proofErr w:type="spellStart"/>
      <w:r>
        <w:rPr>
          <w:sz w:val="28"/>
          <w:szCs w:val="28"/>
        </w:rPr>
        <w:t>парафильм</w:t>
      </w:r>
      <w:proofErr w:type="spellEnd"/>
      <w:r>
        <w:rPr>
          <w:sz w:val="28"/>
          <w:szCs w:val="28"/>
        </w:rPr>
        <w:t>). Контейнеры хранились в термостате при 25°С в течение 7-9 дней. Во время инкубации контейнеры с образцами ежедневно поливали и проверяли на наличие грибков [120].</w:t>
      </w:r>
    </w:p>
    <w:p w14:paraId="685E6597" w14:textId="77777777" w:rsidR="00971E68" w:rsidRDefault="00971E68">
      <w:pPr>
        <w:ind w:firstLine="709"/>
        <w:jc w:val="both"/>
        <w:rPr>
          <w:sz w:val="28"/>
          <w:szCs w:val="28"/>
        </w:rPr>
      </w:pPr>
    </w:p>
    <w:p w14:paraId="086C477F" w14:textId="77777777" w:rsidR="00971E68" w:rsidRDefault="005C1566" w:rsidP="003F3210">
      <w:pPr>
        <w:spacing w:after="120"/>
        <w:ind w:firstLine="709"/>
        <w:jc w:val="center"/>
        <w:rPr>
          <w:sz w:val="28"/>
          <w:szCs w:val="28"/>
        </w:rPr>
      </w:pPr>
      <w:r>
        <w:rPr>
          <w:noProof/>
          <w:sz w:val="28"/>
          <w:szCs w:val="28"/>
        </w:rPr>
        <w:drawing>
          <wp:inline distT="0" distB="0" distL="0" distR="0" wp14:anchorId="1B34257B" wp14:editId="3A8EA644">
            <wp:extent cx="3019425" cy="2124075"/>
            <wp:effectExtent l="0" t="0" r="9525" b="9525"/>
            <wp:docPr id="1966007602" name="image78.jpg" descr="D:\PhD\Докторантура\Опыт на культурах\Выделение гриба из корней\20211007_121012.jpg"/>
            <wp:cNvGraphicFramePr/>
            <a:graphic xmlns:a="http://schemas.openxmlformats.org/drawingml/2006/main">
              <a:graphicData uri="http://schemas.openxmlformats.org/drawingml/2006/picture">
                <pic:pic xmlns:pic="http://schemas.openxmlformats.org/drawingml/2006/picture">
                  <pic:nvPicPr>
                    <pic:cNvPr id="0" name="image78.jpg" descr="D:\PhD\Докторантура\Опыт на культурах\Выделение гриба из корней\20211007_121012.jpg"/>
                    <pic:cNvPicPr preferRelativeResize="0"/>
                  </pic:nvPicPr>
                  <pic:blipFill>
                    <a:blip r:embed="rId21"/>
                    <a:srcRect l="1493" t="7199" b="582"/>
                    <a:stretch>
                      <a:fillRect/>
                    </a:stretch>
                  </pic:blipFill>
                  <pic:spPr>
                    <a:xfrm>
                      <a:off x="0" y="0"/>
                      <a:ext cx="3020176" cy="2124603"/>
                    </a:xfrm>
                    <a:prstGeom prst="rect">
                      <a:avLst/>
                    </a:prstGeom>
                    <a:ln/>
                  </pic:spPr>
                </pic:pic>
              </a:graphicData>
            </a:graphic>
          </wp:inline>
        </w:drawing>
      </w:r>
      <w:r>
        <w:rPr>
          <w:noProof/>
          <w:sz w:val="28"/>
          <w:szCs w:val="28"/>
        </w:rPr>
        <w:drawing>
          <wp:inline distT="0" distB="0" distL="0" distR="0" wp14:anchorId="0D8D5C97" wp14:editId="0325D730">
            <wp:extent cx="1876425" cy="2124075"/>
            <wp:effectExtent l="0" t="0" r="9525" b="9525"/>
            <wp:docPr id="1966007603"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22"/>
                    <a:srcRect/>
                    <a:stretch>
                      <a:fillRect/>
                    </a:stretch>
                  </pic:blipFill>
                  <pic:spPr>
                    <a:xfrm>
                      <a:off x="0" y="0"/>
                      <a:ext cx="1876425" cy="2124075"/>
                    </a:xfrm>
                    <a:prstGeom prst="rect">
                      <a:avLst/>
                    </a:prstGeom>
                    <a:ln/>
                  </pic:spPr>
                </pic:pic>
              </a:graphicData>
            </a:graphic>
          </wp:inline>
        </w:drawing>
      </w:r>
      <w:r>
        <w:rPr>
          <w:sz w:val="28"/>
          <w:szCs w:val="28"/>
        </w:rPr>
        <w:t xml:space="preserve">             </w:t>
      </w:r>
    </w:p>
    <w:p w14:paraId="3CFF8D5B" w14:textId="77777777" w:rsidR="00971E68" w:rsidRDefault="005C1566">
      <w:pPr>
        <w:ind w:firstLine="709"/>
        <w:jc w:val="center"/>
        <w:rPr>
          <w:sz w:val="28"/>
          <w:szCs w:val="28"/>
        </w:rPr>
      </w:pPr>
      <w:r>
        <w:rPr>
          <w:sz w:val="28"/>
          <w:szCs w:val="28"/>
        </w:rPr>
        <w:t xml:space="preserve">Рисунок 12 - Выделение гриба </w:t>
      </w:r>
      <w:proofErr w:type="spellStart"/>
      <w:r>
        <w:rPr>
          <w:i/>
          <w:sz w:val="28"/>
          <w:szCs w:val="28"/>
        </w:rPr>
        <w:t>B.sorokiniana</w:t>
      </w:r>
      <w:proofErr w:type="spellEnd"/>
      <w:r>
        <w:rPr>
          <w:sz w:val="28"/>
          <w:szCs w:val="28"/>
        </w:rPr>
        <w:t xml:space="preserve"> во влажной камере и на питательной среде, КЯИЦ </w:t>
      </w:r>
      <w:proofErr w:type="spellStart"/>
      <w:r>
        <w:rPr>
          <w:sz w:val="28"/>
          <w:szCs w:val="28"/>
        </w:rPr>
        <w:t>КазНАИУ</w:t>
      </w:r>
      <w:proofErr w:type="spellEnd"/>
      <w:r>
        <w:rPr>
          <w:sz w:val="28"/>
          <w:szCs w:val="28"/>
        </w:rPr>
        <w:t>, 2021 г.</w:t>
      </w:r>
    </w:p>
    <w:p w14:paraId="32DEBB12" w14:textId="77777777" w:rsidR="00971E68" w:rsidRDefault="005C1566" w:rsidP="003F3210">
      <w:pPr>
        <w:spacing w:after="120"/>
        <w:ind w:firstLine="709"/>
        <w:jc w:val="center"/>
        <w:rPr>
          <w:sz w:val="28"/>
          <w:szCs w:val="28"/>
        </w:rPr>
      </w:pPr>
      <w:r>
        <w:rPr>
          <w:noProof/>
          <w:sz w:val="28"/>
          <w:szCs w:val="28"/>
        </w:rPr>
        <w:drawing>
          <wp:inline distT="0" distB="0" distL="0" distR="0" wp14:anchorId="5DBD071B" wp14:editId="37C67944">
            <wp:extent cx="2938026" cy="2559884"/>
            <wp:effectExtent l="0" t="1588" r="0" b="0"/>
            <wp:docPr id="1966007605" name="image84.jpg" descr="C:\Users\Айдана\AppData\Local\Microsoft\Windows\INetCache\Content.Word\20210419_122717.jpg"/>
            <wp:cNvGraphicFramePr/>
            <a:graphic xmlns:a="http://schemas.openxmlformats.org/drawingml/2006/main">
              <a:graphicData uri="http://schemas.openxmlformats.org/drawingml/2006/picture">
                <pic:pic xmlns:pic="http://schemas.openxmlformats.org/drawingml/2006/picture">
                  <pic:nvPicPr>
                    <pic:cNvPr id="0" name="image84.jpg" descr="C:\Users\Айдана\AppData\Local\Microsoft\Windows\INetCache\Content.Word\20210419_122717.jpg"/>
                    <pic:cNvPicPr preferRelativeResize="0"/>
                  </pic:nvPicPr>
                  <pic:blipFill>
                    <a:blip r:embed="rId23"/>
                    <a:srcRect/>
                    <a:stretch>
                      <a:fillRect/>
                    </a:stretch>
                  </pic:blipFill>
                  <pic:spPr>
                    <a:xfrm rot="5400000">
                      <a:off x="0" y="0"/>
                      <a:ext cx="2940513" cy="2562051"/>
                    </a:xfrm>
                    <a:prstGeom prst="rect">
                      <a:avLst/>
                    </a:prstGeom>
                    <a:ln/>
                  </pic:spPr>
                </pic:pic>
              </a:graphicData>
            </a:graphic>
          </wp:inline>
        </w:drawing>
      </w:r>
    </w:p>
    <w:p w14:paraId="25BB614E" w14:textId="77777777" w:rsidR="00971E68" w:rsidRDefault="005C1566">
      <w:pPr>
        <w:ind w:firstLine="709"/>
        <w:jc w:val="center"/>
        <w:rPr>
          <w:sz w:val="28"/>
          <w:szCs w:val="28"/>
        </w:rPr>
      </w:pPr>
      <w:r>
        <w:rPr>
          <w:sz w:val="28"/>
          <w:szCs w:val="28"/>
        </w:rPr>
        <w:t>Рисунок 13 - Разлив картофельно-глюкозного агара в Чашки Петри для пересева, НПЦ Институт микробиологии и вирусологии 2021 г.</w:t>
      </w:r>
    </w:p>
    <w:p w14:paraId="2090B6EB" w14:textId="77777777" w:rsidR="00971E68" w:rsidRDefault="00971E68">
      <w:pPr>
        <w:ind w:firstLine="709"/>
        <w:jc w:val="both"/>
        <w:rPr>
          <w:sz w:val="28"/>
          <w:szCs w:val="28"/>
        </w:rPr>
      </w:pPr>
    </w:p>
    <w:p w14:paraId="6AC61715" w14:textId="77777777" w:rsidR="00971E68" w:rsidRDefault="005C1566">
      <w:pPr>
        <w:ind w:firstLine="709"/>
        <w:jc w:val="both"/>
        <w:rPr>
          <w:sz w:val="28"/>
          <w:szCs w:val="28"/>
        </w:rPr>
      </w:pPr>
      <w:r>
        <w:rPr>
          <w:sz w:val="28"/>
          <w:szCs w:val="28"/>
        </w:rPr>
        <w:t xml:space="preserve">На следующем этапе брали соскобы петель с образцов корней, проросших грибов. Для этого собранные соскобы грибов помещали петлей на твердую </w:t>
      </w:r>
      <w:r>
        <w:rPr>
          <w:sz w:val="28"/>
          <w:szCs w:val="28"/>
        </w:rPr>
        <w:lastRenderedPageBreak/>
        <w:t>питательную среду - картофельно-</w:t>
      </w:r>
      <w:proofErr w:type="spellStart"/>
      <w:r>
        <w:rPr>
          <w:sz w:val="28"/>
          <w:szCs w:val="28"/>
        </w:rPr>
        <w:t>декстрозный</w:t>
      </w:r>
      <w:proofErr w:type="spellEnd"/>
      <w:r>
        <w:rPr>
          <w:sz w:val="28"/>
          <w:szCs w:val="28"/>
        </w:rPr>
        <w:t xml:space="preserve"> агар (КДА: агар, 15 г/л, декстроза, 20 г/л, картофельный экстракт, 4 г/л, предоставленный Sigma </w:t>
      </w:r>
      <w:proofErr w:type="spellStart"/>
      <w:r>
        <w:rPr>
          <w:sz w:val="28"/>
          <w:szCs w:val="28"/>
        </w:rPr>
        <w:t>Aldrich</w:t>
      </w:r>
      <w:proofErr w:type="spellEnd"/>
      <w:r>
        <w:rPr>
          <w:sz w:val="28"/>
          <w:szCs w:val="28"/>
        </w:rPr>
        <w:t xml:space="preserve"> Media), в состав которых входит стрептомицин (0,1%) и </w:t>
      </w:r>
      <w:proofErr w:type="spellStart"/>
      <w:r>
        <w:rPr>
          <w:sz w:val="28"/>
          <w:szCs w:val="28"/>
        </w:rPr>
        <w:t>неомицина</w:t>
      </w:r>
      <w:proofErr w:type="spellEnd"/>
      <w:r>
        <w:rPr>
          <w:sz w:val="28"/>
          <w:szCs w:val="28"/>
        </w:rPr>
        <w:t xml:space="preserve"> сульфат (0,1%) в качестве бактериальных ингибиторов. Чашки Петри помещали в термостат при 25</w:t>
      </w:r>
      <w:r>
        <w:rPr>
          <w:sz w:val="28"/>
          <w:szCs w:val="28"/>
          <w:vertAlign w:val="superscript"/>
        </w:rPr>
        <w:t>0</w:t>
      </w:r>
      <w:r>
        <w:rPr>
          <w:sz w:val="28"/>
          <w:szCs w:val="28"/>
        </w:rPr>
        <w:t xml:space="preserve">С на инкубацию 7-9 дней. Пробы осматривали ежедневно, регистрировали их рост (рисунок 13) и, при необходимости, грибы повторно высевали для получения чистой культуры. По завершении культивирование грибов, образцы наиболее характерных представителей рода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предварительно исследовали под микроскопом на виды соответствия, по макро и </w:t>
      </w:r>
      <w:proofErr w:type="spellStart"/>
      <w:r>
        <w:rPr>
          <w:sz w:val="28"/>
          <w:szCs w:val="28"/>
        </w:rPr>
        <w:t>микроконидиальным</w:t>
      </w:r>
      <w:proofErr w:type="spellEnd"/>
      <w:r>
        <w:rPr>
          <w:sz w:val="28"/>
          <w:szCs w:val="28"/>
        </w:rPr>
        <w:t xml:space="preserve"> признакам, а затем проведена их окончательная генетическая идентификация [113].</w:t>
      </w:r>
    </w:p>
    <w:p w14:paraId="4C7065EE" w14:textId="77777777" w:rsidR="00971E68" w:rsidRDefault="00971E68">
      <w:pPr>
        <w:ind w:firstLine="709"/>
        <w:jc w:val="both"/>
        <w:rPr>
          <w:sz w:val="28"/>
          <w:szCs w:val="28"/>
        </w:rPr>
      </w:pPr>
    </w:p>
    <w:p w14:paraId="0F034B7B" w14:textId="77777777" w:rsidR="00971E68" w:rsidRDefault="005C1566">
      <w:pPr>
        <w:ind w:firstLine="709"/>
        <w:jc w:val="both"/>
        <w:rPr>
          <w:i/>
          <w:sz w:val="28"/>
          <w:szCs w:val="28"/>
        </w:rPr>
      </w:pPr>
      <w:r>
        <w:rPr>
          <w:i/>
          <w:sz w:val="28"/>
          <w:szCs w:val="28"/>
        </w:rPr>
        <w:t xml:space="preserve">Изоляция ДНК, ПЦР и гель-электрофорез изолятов </w:t>
      </w:r>
    </w:p>
    <w:p w14:paraId="0C73765E" w14:textId="77777777" w:rsidR="00971E68" w:rsidRDefault="00971E68">
      <w:pPr>
        <w:ind w:firstLine="709"/>
        <w:jc w:val="both"/>
        <w:rPr>
          <w:i/>
          <w:sz w:val="28"/>
          <w:szCs w:val="28"/>
        </w:rPr>
      </w:pPr>
    </w:p>
    <w:p w14:paraId="4490AEF8" w14:textId="77777777" w:rsidR="00971E68" w:rsidRDefault="005C1566">
      <w:pPr>
        <w:ind w:firstLine="709"/>
        <w:jc w:val="both"/>
        <w:rPr>
          <w:sz w:val="28"/>
          <w:szCs w:val="28"/>
        </w:rPr>
      </w:pPr>
      <w:r>
        <w:rPr>
          <w:sz w:val="28"/>
          <w:szCs w:val="28"/>
        </w:rPr>
        <w:t xml:space="preserve">Для извлечения геномной ДНК использовался модифицированный метод на основе бромида </w:t>
      </w:r>
      <w:proofErr w:type="spellStart"/>
      <w:r>
        <w:rPr>
          <w:sz w:val="28"/>
          <w:szCs w:val="28"/>
        </w:rPr>
        <w:t>цетилтриметиламмония</w:t>
      </w:r>
      <w:proofErr w:type="spellEnd"/>
      <w:r>
        <w:rPr>
          <w:sz w:val="28"/>
          <w:szCs w:val="28"/>
        </w:rPr>
        <w:t xml:space="preserve"> (CTAB), описанный в протоколе </w:t>
      </w:r>
      <w:proofErr w:type="spellStart"/>
      <w:r>
        <w:rPr>
          <w:sz w:val="28"/>
          <w:szCs w:val="28"/>
        </w:rPr>
        <w:t>Diversity</w:t>
      </w:r>
      <w:proofErr w:type="spellEnd"/>
      <w:r>
        <w:rPr>
          <w:sz w:val="28"/>
          <w:szCs w:val="28"/>
        </w:rPr>
        <w:t xml:space="preserve"> </w:t>
      </w:r>
      <w:proofErr w:type="spellStart"/>
      <w:r>
        <w:rPr>
          <w:sz w:val="28"/>
          <w:szCs w:val="28"/>
        </w:rPr>
        <w:t>Arrays</w:t>
      </w:r>
      <w:proofErr w:type="spellEnd"/>
      <w:r>
        <w:rPr>
          <w:sz w:val="28"/>
          <w:szCs w:val="28"/>
        </w:rPr>
        <w:t xml:space="preserve"> Technology (https://www.diversityarrays.com). Приблизительно 100 мг мицелия и спор каждого изолята были собраны путем осторожного соскабливания с поверхности культур PDA и обработаны нагретым (65</w:t>
      </w:r>
      <w:r>
        <w:rPr>
          <w:sz w:val="28"/>
          <w:szCs w:val="28"/>
          <w:vertAlign w:val="superscript"/>
        </w:rPr>
        <w:t>0</w:t>
      </w:r>
      <w:r>
        <w:rPr>
          <w:sz w:val="28"/>
          <w:szCs w:val="28"/>
        </w:rPr>
        <w:t xml:space="preserve">C) буфером для экстракции и лизиса 2% CTAB, 0,8 М </w:t>
      </w:r>
      <w:proofErr w:type="spellStart"/>
      <w:r>
        <w:rPr>
          <w:sz w:val="28"/>
          <w:szCs w:val="28"/>
        </w:rPr>
        <w:t>NaCl</w:t>
      </w:r>
      <w:proofErr w:type="spellEnd"/>
      <w:r>
        <w:rPr>
          <w:sz w:val="28"/>
          <w:szCs w:val="28"/>
        </w:rPr>
        <w:t xml:space="preserve">, 125 </w:t>
      </w:r>
      <w:proofErr w:type="spellStart"/>
      <w:r>
        <w:rPr>
          <w:sz w:val="28"/>
          <w:szCs w:val="28"/>
        </w:rPr>
        <w:t>мМ</w:t>
      </w:r>
      <w:proofErr w:type="spellEnd"/>
      <w:r>
        <w:rPr>
          <w:sz w:val="28"/>
          <w:szCs w:val="28"/>
        </w:rPr>
        <w:t xml:space="preserve"> </w:t>
      </w:r>
      <w:proofErr w:type="spellStart"/>
      <w:r>
        <w:rPr>
          <w:sz w:val="28"/>
          <w:szCs w:val="28"/>
        </w:rPr>
        <w:t>Tris-HCl</w:t>
      </w:r>
      <w:proofErr w:type="spellEnd"/>
      <w:r>
        <w:rPr>
          <w:sz w:val="28"/>
          <w:szCs w:val="28"/>
        </w:rPr>
        <w:t xml:space="preserve"> (pH 8,0), 25 </w:t>
      </w:r>
      <w:proofErr w:type="spellStart"/>
      <w:r>
        <w:rPr>
          <w:sz w:val="28"/>
          <w:szCs w:val="28"/>
        </w:rPr>
        <w:t>мМ</w:t>
      </w:r>
      <w:proofErr w:type="spellEnd"/>
      <w:r>
        <w:rPr>
          <w:sz w:val="28"/>
          <w:szCs w:val="28"/>
        </w:rPr>
        <w:t xml:space="preserve"> EDTA (pH 8,0), 2% PVP-40, 1% </w:t>
      </w:r>
      <w:proofErr w:type="spellStart"/>
      <w:r>
        <w:rPr>
          <w:sz w:val="28"/>
          <w:szCs w:val="28"/>
        </w:rPr>
        <w:t>саркозил</w:t>
      </w:r>
      <w:proofErr w:type="spellEnd"/>
      <w:r>
        <w:rPr>
          <w:sz w:val="28"/>
          <w:szCs w:val="28"/>
        </w:rPr>
        <w:t xml:space="preserve"> и 0,5% дисульфид натрия для извлечения ДНК. После инкубации пробирки помещались в сухой блок-термостат на 10 мин при 65</w:t>
      </w:r>
      <w:r>
        <w:rPr>
          <w:sz w:val="28"/>
          <w:szCs w:val="28"/>
          <w:vertAlign w:val="superscript"/>
        </w:rPr>
        <w:t>0</w:t>
      </w:r>
      <w:r>
        <w:rPr>
          <w:sz w:val="28"/>
          <w:szCs w:val="28"/>
        </w:rPr>
        <w:t>C.</w:t>
      </w:r>
    </w:p>
    <w:p w14:paraId="7D952A1F" w14:textId="77777777" w:rsidR="00971E68" w:rsidRDefault="005C1566">
      <w:pPr>
        <w:ind w:firstLine="709"/>
        <w:jc w:val="both"/>
        <w:rPr>
          <w:sz w:val="28"/>
          <w:szCs w:val="28"/>
        </w:rPr>
      </w:pPr>
      <w:r>
        <w:rPr>
          <w:sz w:val="28"/>
          <w:szCs w:val="28"/>
        </w:rPr>
        <w:t>Образцы были однородно гомогенизированы с помощью микро-ступки и инкубированы при 65</w:t>
      </w:r>
      <w:r>
        <w:rPr>
          <w:sz w:val="28"/>
          <w:szCs w:val="28"/>
          <w:vertAlign w:val="superscript"/>
        </w:rPr>
        <w:t>0</w:t>
      </w:r>
      <w:r>
        <w:rPr>
          <w:sz w:val="28"/>
          <w:szCs w:val="28"/>
        </w:rPr>
        <w:t xml:space="preserve">C в течение 60 минут с периодическим встряхиванием каждые 15 минут. Далее, к образцам было добавлено 750 </w:t>
      </w:r>
      <w:proofErr w:type="spellStart"/>
      <w:r>
        <w:rPr>
          <w:sz w:val="28"/>
          <w:szCs w:val="28"/>
        </w:rPr>
        <w:t>мкл</w:t>
      </w:r>
      <w:proofErr w:type="spellEnd"/>
      <w:r>
        <w:rPr>
          <w:sz w:val="28"/>
          <w:szCs w:val="28"/>
        </w:rPr>
        <w:t xml:space="preserve"> хлороформа/изоамилового спирта (в соотношении 24:1 объемно), которые были аккуратно перемешаны в течение 10 минут и затем </w:t>
      </w:r>
      <w:proofErr w:type="spellStart"/>
      <w:r>
        <w:rPr>
          <w:sz w:val="28"/>
          <w:szCs w:val="28"/>
        </w:rPr>
        <w:t>процентрифугированы</w:t>
      </w:r>
      <w:proofErr w:type="spellEnd"/>
      <w:r>
        <w:rPr>
          <w:sz w:val="28"/>
          <w:szCs w:val="28"/>
        </w:rPr>
        <w:t xml:space="preserve"> при 15 000 оборотов в минуту в течение 15 минут при 4</w:t>
      </w:r>
      <w:r>
        <w:rPr>
          <w:sz w:val="28"/>
          <w:szCs w:val="28"/>
          <w:vertAlign w:val="superscript"/>
        </w:rPr>
        <w:t>0</w:t>
      </w:r>
      <w:r>
        <w:rPr>
          <w:sz w:val="28"/>
          <w:szCs w:val="28"/>
        </w:rPr>
        <w:t xml:space="preserve">C. Сверх надзорного слоя был перенесен в новую пробирку, а к нему было добавлено 0.6 объема холодного </w:t>
      </w:r>
      <w:proofErr w:type="spellStart"/>
      <w:r>
        <w:rPr>
          <w:sz w:val="28"/>
          <w:szCs w:val="28"/>
        </w:rPr>
        <w:t>изопропанола</w:t>
      </w:r>
      <w:proofErr w:type="spellEnd"/>
      <w:r>
        <w:rPr>
          <w:sz w:val="28"/>
          <w:szCs w:val="28"/>
        </w:rPr>
        <w:t xml:space="preserve"> для осаждения ДНК. После центрифугирования при 15 000 оборотов в минуту в течение 15 минут при комнатной температуре, сверх надзорного слоя был удален. Затем осадок был промыт 70% этанолом (объемно) и высушен при комнатной температуре. ДНК была растворена в 200 </w:t>
      </w:r>
      <w:proofErr w:type="spellStart"/>
      <w:r>
        <w:rPr>
          <w:sz w:val="28"/>
          <w:szCs w:val="28"/>
        </w:rPr>
        <w:t>мкл</w:t>
      </w:r>
      <w:proofErr w:type="spellEnd"/>
      <w:r>
        <w:rPr>
          <w:sz w:val="28"/>
          <w:szCs w:val="28"/>
        </w:rPr>
        <w:t xml:space="preserve"> стерильной ультрачистой воды. Концентрация ДНК была измерена с использованием спектрофотометра серии DS-11 FX (</w:t>
      </w:r>
      <w:proofErr w:type="spellStart"/>
      <w:r>
        <w:rPr>
          <w:sz w:val="28"/>
          <w:szCs w:val="28"/>
        </w:rPr>
        <w:t>Denovix</w:t>
      </w:r>
      <w:proofErr w:type="spellEnd"/>
      <w:r>
        <w:rPr>
          <w:sz w:val="28"/>
          <w:szCs w:val="28"/>
        </w:rPr>
        <w:t xml:space="preserve"> Inc., </w:t>
      </w:r>
      <w:proofErr w:type="spellStart"/>
      <w:r>
        <w:rPr>
          <w:sz w:val="28"/>
          <w:szCs w:val="28"/>
        </w:rPr>
        <w:t>Wilmington</w:t>
      </w:r>
      <w:proofErr w:type="spellEnd"/>
      <w:r>
        <w:rPr>
          <w:sz w:val="28"/>
          <w:szCs w:val="28"/>
        </w:rPr>
        <w:t xml:space="preserve">, DE, США) и скорректирована до 20 </w:t>
      </w:r>
      <w:proofErr w:type="spellStart"/>
      <w:r>
        <w:rPr>
          <w:sz w:val="28"/>
          <w:szCs w:val="28"/>
        </w:rPr>
        <w:t>нг</w:t>
      </w:r>
      <w:proofErr w:type="spellEnd"/>
      <w:r>
        <w:rPr>
          <w:sz w:val="28"/>
          <w:szCs w:val="28"/>
        </w:rPr>
        <w:t xml:space="preserve">/мл с использованием стерильной воды </w:t>
      </w:r>
      <w:proofErr w:type="spellStart"/>
      <w:r>
        <w:rPr>
          <w:sz w:val="28"/>
          <w:szCs w:val="28"/>
        </w:rPr>
        <w:t>Milli</w:t>
      </w:r>
      <w:proofErr w:type="spellEnd"/>
      <w:r>
        <w:rPr>
          <w:sz w:val="28"/>
          <w:szCs w:val="28"/>
        </w:rPr>
        <w:t>-Q для последующего проведения ПЦР-анализа.</w:t>
      </w:r>
    </w:p>
    <w:p w14:paraId="5E7DD2C8" w14:textId="77777777" w:rsidR="00971E68" w:rsidRDefault="005C1566">
      <w:pPr>
        <w:ind w:firstLine="709"/>
        <w:jc w:val="both"/>
        <w:rPr>
          <w:sz w:val="28"/>
          <w:szCs w:val="28"/>
        </w:rPr>
      </w:pPr>
      <w:r>
        <w:rPr>
          <w:sz w:val="28"/>
          <w:szCs w:val="28"/>
        </w:rPr>
        <w:t xml:space="preserve">Для идентификации видов были проведены </w:t>
      </w:r>
      <w:proofErr w:type="spellStart"/>
      <w:r>
        <w:rPr>
          <w:sz w:val="28"/>
          <w:szCs w:val="28"/>
        </w:rPr>
        <w:t>видоспецифические</w:t>
      </w:r>
      <w:proofErr w:type="spellEnd"/>
      <w:r>
        <w:rPr>
          <w:sz w:val="28"/>
          <w:szCs w:val="28"/>
        </w:rPr>
        <w:t xml:space="preserve"> ПЦР-анализы с использованием наборов </w:t>
      </w:r>
      <w:proofErr w:type="spellStart"/>
      <w:r>
        <w:rPr>
          <w:sz w:val="28"/>
          <w:szCs w:val="28"/>
        </w:rPr>
        <w:t>праймеров</w:t>
      </w:r>
      <w:proofErr w:type="spellEnd"/>
      <w:r>
        <w:rPr>
          <w:sz w:val="28"/>
          <w:szCs w:val="28"/>
        </w:rPr>
        <w:t xml:space="preserve"> COSA_ F/COSA_R для </w:t>
      </w:r>
      <w:r>
        <w:rPr>
          <w:i/>
          <w:sz w:val="28"/>
          <w:szCs w:val="28"/>
        </w:rPr>
        <w:t xml:space="preserve">B </w:t>
      </w:r>
      <w:proofErr w:type="spellStart"/>
      <w:r>
        <w:rPr>
          <w:i/>
          <w:sz w:val="28"/>
          <w:szCs w:val="28"/>
        </w:rPr>
        <w:t>sorokiniana</w:t>
      </w:r>
      <w:proofErr w:type="spellEnd"/>
      <w:r>
        <w:rPr>
          <w:i/>
          <w:sz w:val="28"/>
          <w:szCs w:val="28"/>
        </w:rPr>
        <w:t xml:space="preserve"> </w:t>
      </w:r>
      <w:r>
        <w:rPr>
          <w:sz w:val="28"/>
          <w:szCs w:val="28"/>
        </w:rPr>
        <w:t>[42] (таблица 2).</w:t>
      </w:r>
    </w:p>
    <w:p w14:paraId="1C0C35AC" w14:textId="77777777" w:rsidR="00971E68" w:rsidRDefault="00971E68">
      <w:pPr>
        <w:jc w:val="both"/>
        <w:rPr>
          <w:sz w:val="28"/>
          <w:szCs w:val="28"/>
        </w:rPr>
      </w:pPr>
    </w:p>
    <w:p w14:paraId="1B73DA5C" w14:textId="77777777" w:rsidR="00971E68" w:rsidRDefault="005C1566">
      <w:pPr>
        <w:jc w:val="both"/>
        <w:rPr>
          <w:sz w:val="28"/>
          <w:szCs w:val="28"/>
        </w:rPr>
      </w:pPr>
      <w:proofErr w:type="spellStart"/>
      <w:r>
        <w:rPr>
          <w:sz w:val="28"/>
          <w:szCs w:val="28"/>
        </w:rPr>
        <w:t>Tаблица</w:t>
      </w:r>
      <w:proofErr w:type="spellEnd"/>
      <w:r>
        <w:rPr>
          <w:sz w:val="28"/>
          <w:szCs w:val="28"/>
        </w:rPr>
        <w:t xml:space="preserve"> 2 - Информация о </w:t>
      </w:r>
      <w:proofErr w:type="spellStart"/>
      <w:r>
        <w:rPr>
          <w:sz w:val="28"/>
          <w:szCs w:val="28"/>
        </w:rPr>
        <w:t>праймерах</w:t>
      </w:r>
      <w:proofErr w:type="spellEnd"/>
      <w:r>
        <w:rPr>
          <w:sz w:val="28"/>
          <w:szCs w:val="28"/>
        </w:rPr>
        <w:t>, использованных в данном исследовании</w:t>
      </w:r>
    </w:p>
    <w:p w14:paraId="468CAADA" w14:textId="77777777" w:rsidR="00971E68" w:rsidRDefault="00971E68">
      <w:pPr>
        <w:jc w:val="both"/>
        <w:rPr>
          <w:sz w:val="28"/>
          <w:szCs w:val="28"/>
        </w:rPr>
      </w:pPr>
    </w:p>
    <w:tbl>
      <w:tblPr>
        <w:tblStyle w:val="afffb"/>
        <w:tblW w:w="947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3"/>
        <w:gridCol w:w="1002"/>
        <w:gridCol w:w="3959"/>
        <w:gridCol w:w="1559"/>
        <w:gridCol w:w="1544"/>
      </w:tblGrid>
      <w:tr w:rsidR="00971E68" w14:paraId="047739DD" w14:textId="77777777">
        <w:trPr>
          <w:trHeight w:val="278"/>
        </w:trPr>
        <w:tc>
          <w:tcPr>
            <w:tcW w:w="1413" w:type="dxa"/>
          </w:tcPr>
          <w:p w14:paraId="1D834636" w14:textId="77777777" w:rsidR="00971E68" w:rsidRDefault="005C1566">
            <w:pPr>
              <w:jc w:val="both"/>
            </w:pPr>
            <w:r>
              <w:lastRenderedPageBreak/>
              <w:t>Виды</w:t>
            </w:r>
          </w:p>
        </w:tc>
        <w:tc>
          <w:tcPr>
            <w:tcW w:w="1002" w:type="dxa"/>
          </w:tcPr>
          <w:p w14:paraId="5029575D" w14:textId="77777777" w:rsidR="00971E68" w:rsidRDefault="005C1566">
            <w:pPr>
              <w:jc w:val="both"/>
            </w:pPr>
            <w:proofErr w:type="spellStart"/>
            <w:r>
              <w:t>Праймеры</w:t>
            </w:r>
            <w:proofErr w:type="spellEnd"/>
          </w:p>
        </w:tc>
        <w:tc>
          <w:tcPr>
            <w:tcW w:w="3959" w:type="dxa"/>
          </w:tcPr>
          <w:p w14:paraId="5D096B24" w14:textId="77777777" w:rsidR="00971E68" w:rsidRDefault="005C1566">
            <w:pPr>
              <w:jc w:val="both"/>
            </w:pPr>
            <w:r>
              <w:t xml:space="preserve">Последовательности </w:t>
            </w:r>
          </w:p>
          <w:p w14:paraId="4D60348C" w14:textId="77777777" w:rsidR="00971E68" w:rsidRDefault="005C1566">
            <w:pPr>
              <w:jc w:val="both"/>
            </w:pPr>
            <w:r>
              <w:t>(59–39)</w:t>
            </w:r>
          </w:p>
        </w:tc>
        <w:tc>
          <w:tcPr>
            <w:tcW w:w="1559" w:type="dxa"/>
          </w:tcPr>
          <w:p w14:paraId="7ECCAAFC" w14:textId="77777777" w:rsidR="00971E68" w:rsidRDefault="005C1566">
            <w:pPr>
              <w:jc w:val="both"/>
            </w:pPr>
            <w:r>
              <w:t>Размер</w:t>
            </w:r>
          </w:p>
          <w:p w14:paraId="0CC8745F" w14:textId="77777777" w:rsidR="00971E68" w:rsidRDefault="005C1566">
            <w:pPr>
              <w:jc w:val="both"/>
            </w:pPr>
            <w:r>
              <w:t>продукта   (</w:t>
            </w:r>
            <w:proofErr w:type="spellStart"/>
            <w:r>
              <w:t>п.о</w:t>
            </w:r>
            <w:proofErr w:type="spellEnd"/>
            <w:r>
              <w:t>)</w:t>
            </w:r>
          </w:p>
        </w:tc>
        <w:tc>
          <w:tcPr>
            <w:tcW w:w="1544" w:type="dxa"/>
          </w:tcPr>
          <w:p w14:paraId="01250681" w14:textId="77777777" w:rsidR="00971E68" w:rsidRDefault="005C1566">
            <w:pPr>
              <w:jc w:val="both"/>
            </w:pPr>
            <w:r>
              <w:t>Литературы</w:t>
            </w:r>
          </w:p>
        </w:tc>
      </w:tr>
      <w:tr w:rsidR="00971E68" w14:paraId="71AF3CBE" w14:textId="77777777">
        <w:trPr>
          <w:trHeight w:val="198"/>
        </w:trPr>
        <w:tc>
          <w:tcPr>
            <w:tcW w:w="1413" w:type="dxa"/>
            <w:vMerge w:val="restart"/>
          </w:tcPr>
          <w:p w14:paraId="6CF39333" w14:textId="77777777" w:rsidR="00971E68" w:rsidRDefault="005C1566">
            <w:pPr>
              <w:jc w:val="both"/>
              <w:rPr>
                <w:i/>
              </w:rPr>
            </w:pPr>
            <w:r>
              <w:rPr>
                <w:i/>
              </w:rPr>
              <w:t xml:space="preserve">B. </w:t>
            </w:r>
            <w:proofErr w:type="spellStart"/>
            <w:r>
              <w:rPr>
                <w:i/>
              </w:rPr>
              <w:t>sorokiniana</w:t>
            </w:r>
            <w:proofErr w:type="spellEnd"/>
          </w:p>
        </w:tc>
        <w:tc>
          <w:tcPr>
            <w:tcW w:w="1002" w:type="dxa"/>
          </w:tcPr>
          <w:p w14:paraId="5762EE8A" w14:textId="77777777" w:rsidR="00971E68" w:rsidRDefault="005C1566">
            <w:pPr>
              <w:jc w:val="both"/>
            </w:pPr>
            <w:r>
              <w:t>COSA_F</w:t>
            </w:r>
          </w:p>
        </w:tc>
        <w:tc>
          <w:tcPr>
            <w:tcW w:w="3959" w:type="dxa"/>
          </w:tcPr>
          <w:p w14:paraId="09660B03" w14:textId="77777777" w:rsidR="00971E68" w:rsidRDefault="005C1566">
            <w:pPr>
              <w:jc w:val="both"/>
            </w:pPr>
            <w:r>
              <w:t>TCAAGCTGACCAAATCACCTTC</w:t>
            </w:r>
          </w:p>
        </w:tc>
        <w:tc>
          <w:tcPr>
            <w:tcW w:w="1559" w:type="dxa"/>
            <w:vMerge w:val="restart"/>
          </w:tcPr>
          <w:p w14:paraId="2AC134A1" w14:textId="77777777" w:rsidR="00971E68" w:rsidRDefault="005C1566">
            <w:pPr>
              <w:jc w:val="both"/>
            </w:pPr>
            <w:r>
              <w:t>520</w:t>
            </w:r>
          </w:p>
        </w:tc>
        <w:tc>
          <w:tcPr>
            <w:tcW w:w="1544" w:type="dxa"/>
            <w:vMerge w:val="restart"/>
          </w:tcPr>
          <w:p w14:paraId="510CC35A" w14:textId="77777777" w:rsidR="00971E68" w:rsidRDefault="005C1566">
            <w:pPr>
              <w:jc w:val="both"/>
            </w:pPr>
            <w:hyperlink w:anchor="_heading=h.1t3h5sf">
              <w:proofErr w:type="spellStart"/>
              <w:r>
                <w:t>Matusinsky</w:t>
              </w:r>
              <w:proofErr w:type="spellEnd"/>
              <w:r>
                <w:t xml:space="preserve"> </w:t>
              </w:r>
              <w:proofErr w:type="spellStart"/>
              <w:r>
                <w:t>et</w:t>
              </w:r>
              <w:proofErr w:type="spellEnd"/>
              <w:r>
                <w:t xml:space="preserve"> </w:t>
              </w:r>
              <w:proofErr w:type="spellStart"/>
              <w:r>
                <w:t>al</w:t>
              </w:r>
              <w:proofErr w:type="spellEnd"/>
              <w:r>
                <w:t>. 2010</w:t>
              </w:r>
            </w:hyperlink>
          </w:p>
        </w:tc>
      </w:tr>
      <w:tr w:rsidR="00971E68" w14:paraId="0F32E139" w14:textId="77777777">
        <w:trPr>
          <w:trHeight w:val="231"/>
        </w:trPr>
        <w:tc>
          <w:tcPr>
            <w:tcW w:w="1413" w:type="dxa"/>
            <w:vMerge/>
          </w:tcPr>
          <w:p w14:paraId="6ABA3830" w14:textId="77777777" w:rsidR="00971E68" w:rsidRDefault="00971E68">
            <w:pPr>
              <w:pBdr>
                <w:top w:val="nil"/>
                <w:left w:val="nil"/>
                <w:bottom w:val="nil"/>
                <w:right w:val="nil"/>
                <w:between w:val="nil"/>
              </w:pBdr>
              <w:spacing w:line="276" w:lineRule="auto"/>
            </w:pPr>
          </w:p>
        </w:tc>
        <w:tc>
          <w:tcPr>
            <w:tcW w:w="1002" w:type="dxa"/>
          </w:tcPr>
          <w:p w14:paraId="050A6A53" w14:textId="77777777" w:rsidR="00971E68" w:rsidRDefault="005C1566">
            <w:pPr>
              <w:jc w:val="both"/>
            </w:pPr>
            <w:r>
              <w:t>COSA_R</w:t>
            </w:r>
          </w:p>
        </w:tc>
        <w:tc>
          <w:tcPr>
            <w:tcW w:w="3959" w:type="dxa"/>
          </w:tcPr>
          <w:p w14:paraId="7B9DA04E" w14:textId="77777777" w:rsidR="00971E68" w:rsidRDefault="005C1566">
            <w:pPr>
              <w:jc w:val="both"/>
            </w:pPr>
            <w:r>
              <w:t>CTTCTCACCAGCATCTGAATATATGA</w:t>
            </w:r>
          </w:p>
        </w:tc>
        <w:tc>
          <w:tcPr>
            <w:tcW w:w="1559" w:type="dxa"/>
            <w:vMerge/>
          </w:tcPr>
          <w:p w14:paraId="691BCC57" w14:textId="77777777" w:rsidR="00971E68" w:rsidRDefault="00971E68">
            <w:pPr>
              <w:pBdr>
                <w:top w:val="nil"/>
                <w:left w:val="nil"/>
                <w:bottom w:val="nil"/>
                <w:right w:val="nil"/>
                <w:between w:val="nil"/>
              </w:pBdr>
              <w:spacing w:line="276" w:lineRule="auto"/>
            </w:pPr>
          </w:p>
        </w:tc>
        <w:tc>
          <w:tcPr>
            <w:tcW w:w="1544" w:type="dxa"/>
            <w:vMerge/>
          </w:tcPr>
          <w:p w14:paraId="6A7B171F" w14:textId="77777777" w:rsidR="00971E68" w:rsidRDefault="00971E68">
            <w:pPr>
              <w:pBdr>
                <w:top w:val="nil"/>
                <w:left w:val="nil"/>
                <w:bottom w:val="nil"/>
                <w:right w:val="nil"/>
                <w:between w:val="nil"/>
              </w:pBdr>
              <w:spacing w:line="276" w:lineRule="auto"/>
            </w:pPr>
          </w:p>
        </w:tc>
      </w:tr>
    </w:tbl>
    <w:p w14:paraId="2DF6FCD5" w14:textId="77777777" w:rsidR="00971E68" w:rsidRDefault="00971E68">
      <w:pPr>
        <w:jc w:val="both"/>
        <w:rPr>
          <w:sz w:val="28"/>
          <w:szCs w:val="28"/>
        </w:rPr>
      </w:pPr>
    </w:p>
    <w:p w14:paraId="774E48E6" w14:textId="77777777" w:rsidR="00971E68" w:rsidRDefault="005C1566">
      <w:pPr>
        <w:ind w:firstLine="709"/>
        <w:jc w:val="both"/>
        <w:rPr>
          <w:sz w:val="28"/>
          <w:szCs w:val="28"/>
        </w:rPr>
      </w:pPr>
      <w:r>
        <w:rPr>
          <w:sz w:val="28"/>
          <w:szCs w:val="28"/>
        </w:rPr>
        <w:t xml:space="preserve">Амплификация фрагментов ДНК была проведена на </w:t>
      </w:r>
      <w:proofErr w:type="spellStart"/>
      <w:r>
        <w:rPr>
          <w:sz w:val="28"/>
          <w:szCs w:val="28"/>
        </w:rPr>
        <w:t>термоциклере</w:t>
      </w:r>
      <w:proofErr w:type="spellEnd"/>
      <w:r>
        <w:rPr>
          <w:sz w:val="28"/>
          <w:szCs w:val="28"/>
        </w:rPr>
        <w:t xml:space="preserve"> T100 (</w:t>
      </w:r>
      <w:proofErr w:type="spellStart"/>
      <w:r>
        <w:rPr>
          <w:sz w:val="28"/>
          <w:szCs w:val="28"/>
        </w:rPr>
        <w:t>Bio-Rad</w:t>
      </w:r>
      <w:proofErr w:type="spellEnd"/>
      <w:r>
        <w:rPr>
          <w:sz w:val="28"/>
          <w:szCs w:val="28"/>
        </w:rPr>
        <w:t xml:space="preserve"> Laboratories, </w:t>
      </w:r>
      <w:proofErr w:type="spellStart"/>
      <w:r>
        <w:rPr>
          <w:sz w:val="28"/>
          <w:szCs w:val="28"/>
        </w:rPr>
        <w:t>Hercules</w:t>
      </w:r>
      <w:proofErr w:type="spellEnd"/>
      <w:r>
        <w:rPr>
          <w:sz w:val="28"/>
          <w:szCs w:val="28"/>
        </w:rPr>
        <w:t xml:space="preserve">, CA, USA) с использованием ПЦР реакционной смеси объемом 50 </w:t>
      </w:r>
      <w:proofErr w:type="spellStart"/>
      <w:r>
        <w:rPr>
          <w:sz w:val="28"/>
          <w:szCs w:val="28"/>
        </w:rPr>
        <w:t>мкл</w:t>
      </w:r>
      <w:proofErr w:type="spellEnd"/>
      <w:r>
        <w:rPr>
          <w:sz w:val="28"/>
          <w:szCs w:val="28"/>
        </w:rPr>
        <w:t xml:space="preserve">. Реакционная смесь содержала 5 </w:t>
      </w:r>
      <w:proofErr w:type="spellStart"/>
      <w:r>
        <w:rPr>
          <w:sz w:val="28"/>
          <w:szCs w:val="28"/>
        </w:rPr>
        <w:t>мкл</w:t>
      </w:r>
      <w:proofErr w:type="spellEnd"/>
      <w:r>
        <w:rPr>
          <w:sz w:val="28"/>
          <w:szCs w:val="28"/>
        </w:rPr>
        <w:t xml:space="preserve"> 10× буфера ПЦР, 0,4 </w:t>
      </w:r>
      <w:proofErr w:type="spellStart"/>
      <w:r>
        <w:rPr>
          <w:sz w:val="28"/>
          <w:szCs w:val="28"/>
        </w:rPr>
        <w:t>мМ</w:t>
      </w:r>
      <w:proofErr w:type="spellEnd"/>
      <w:r>
        <w:rPr>
          <w:sz w:val="28"/>
          <w:szCs w:val="28"/>
        </w:rPr>
        <w:t xml:space="preserve"> каждого </w:t>
      </w:r>
      <w:proofErr w:type="spellStart"/>
      <w:r>
        <w:rPr>
          <w:sz w:val="28"/>
          <w:szCs w:val="28"/>
        </w:rPr>
        <w:t>праймера</w:t>
      </w:r>
      <w:proofErr w:type="spellEnd"/>
      <w:r>
        <w:rPr>
          <w:sz w:val="28"/>
          <w:szCs w:val="28"/>
        </w:rPr>
        <w:t xml:space="preserve">, 20 </w:t>
      </w:r>
      <w:proofErr w:type="spellStart"/>
      <w:r>
        <w:rPr>
          <w:sz w:val="28"/>
          <w:szCs w:val="28"/>
        </w:rPr>
        <w:t>нг</w:t>
      </w:r>
      <w:proofErr w:type="spellEnd"/>
      <w:r>
        <w:rPr>
          <w:sz w:val="28"/>
          <w:szCs w:val="28"/>
        </w:rPr>
        <w:t xml:space="preserve"> шаблона ДНК, 0,2 </w:t>
      </w:r>
      <w:proofErr w:type="spellStart"/>
      <w:r>
        <w:rPr>
          <w:sz w:val="28"/>
          <w:szCs w:val="28"/>
        </w:rPr>
        <w:t>мМ</w:t>
      </w:r>
      <w:proofErr w:type="spellEnd"/>
      <w:r>
        <w:rPr>
          <w:sz w:val="28"/>
          <w:szCs w:val="28"/>
        </w:rPr>
        <w:t xml:space="preserve"> каждого </w:t>
      </w:r>
      <w:proofErr w:type="spellStart"/>
      <w:r>
        <w:rPr>
          <w:sz w:val="28"/>
          <w:szCs w:val="28"/>
        </w:rPr>
        <w:t>дезоксинуклеотида</w:t>
      </w:r>
      <w:proofErr w:type="spellEnd"/>
      <w:r>
        <w:rPr>
          <w:sz w:val="28"/>
          <w:szCs w:val="28"/>
        </w:rPr>
        <w:t xml:space="preserve"> и 1,25 U термостабильной ДНК-полимеразы </w:t>
      </w:r>
      <w:proofErr w:type="spellStart"/>
      <w:r>
        <w:rPr>
          <w:sz w:val="28"/>
          <w:szCs w:val="28"/>
        </w:rPr>
        <w:t>Taq</w:t>
      </w:r>
      <w:proofErr w:type="spellEnd"/>
      <w:r>
        <w:rPr>
          <w:sz w:val="28"/>
          <w:szCs w:val="28"/>
        </w:rPr>
        <w:t xml:space="preserve"> (</w:t>
      </w:r>
      <w:proofErr w:type="spellStart"/>
      <w:r>
        <w:rPr>
          <w:sz w:val="28"/>
          <w:szCs w:val="28"/>
        </w:rPr>
        <w:t>Thermo</w:t>
      </w:r>
      <w:proofErr w:type="spellEnd"/>
      <w:r>
        <w:rPr>
          <w:sz w:val="28"/>
          <w:szCs w:val="28"/>
        </w:rPr>
        <w:t xml:space="preserve"> Scientific). Программа температурного цикла включала этапы отжига при 66°C для первых пяти циклов, 64</w:t>
      </w:r>
      <w:r>
        <w:rPr>
          <w:sz w:val="28"/>
          <w:szCs w:val="28"/>
          <w:vertAlign w:val="superscript"/>
        </w:rPr>
        <w:t>0</w:t>
      </w:r>
      <w:r>
        <w:rPr>
          <w:sz w:val="28"/>
          <w:szCs w:val="28"/>
        </w:rPr>
        <w:t>C для следующих пяти циклов и 62</w:t>
      </w:r>
      <w:r>
        <w:rPr>
          <w:sz w:val="28"/>
          <w:szCs w:val="28"/>
          <w:vertAlign w:val="superscript"/>
        </w:rPr>
        <w:t>0</w:t>
      </w:r>
      <w:r>
        <w:rPr>
          <w:sz w:val="28"/>
          <w:szCs w:val="28"/>
        </w:rPr>
        <w:t>C для оставшихся 30 циклов. Каждый цикл состоял из денатурации при 95°C в течение 30 с., отжига при указанных температурах в течение 20 с. и элонгации при 72</w:t>
      </w:r>
      <w:r>
        <w:rPr>
          <w:sz w:val="28"/>
          <w:szCs w:val="28"/>
          <w:vertAlign w:val="superscript"/>
        </w:rPr>
        <w:t>0</w:t>
      </w:r>
      <w:r>
        <w:rPr>
          <w:sz w:val="28"/>
          <w:szCs w:val="28"/>
        </w:rPr>
        <w:t>C в течение 45 с. Завершающий этап включал финальную элонгацию при 72</w:t>
      </w:r>
      <w:r>
        <w:rPr>
          <w:sz w:val="28"/>
          <w:szCs w:val="28"/>
          <w:vertAlign w:val="superscript"/>
        </w:rPr>
        <w:t>0</w:t>
      </w:r>
      <w:r>
        <w:rPr>
          <w:sz w:val="28"/>
          <w:szCs w:val="28"/>
        </w:rPr>
        <w:t>C в течение 5 мин., а затем образцы охлаждались до 10</w:t>
      </w:r>
      <w:r>
        <w:rPr>
          <w:sz w:val="28"/>
          <w:szCs w:val="28"/>
          <w:vertAlign w:val="superscript"/>
        </w:rPr>
        <w:t>0</w:t>
      </w:r>
      <w:r>
        <w:rPr>
          <w:sz w:val="28"/>
          <w:szCs w:val="28"/>
        </w:rPr>
        <w:t xml:space="preserve">C перед их удалением. После проведения ПЦР, полученные продукты (10 </w:t>
      </w:r>
      <w:proofErr w:type="spellStart"/>
      <w:r>
        <w:rPr>
          <w:sz w:val="28"/>
          <w:szCs w:val="28"/>
        </w:rPr>
        <w:t>мкл</w:t>
      </w:r>
      <w:proofErr w:type="spellEnd"/>
      <w:r>
        <w:rPr>
          <w:sz w:val="28"/>
          <w:szCs w:val="28"/>
        </w:rPr>
        <w:t xml:space="preserve">) подвергались анализу с использованием электрофореза в </w:t>
      </w:r>
      <w:proofErr w:type="spellStart"/>
      <w:r>
        <w:rPr>
          <w:sz w:val="28"/>
          <w:szCs w:val="28"/>
        </w:rPr>
        <w:t>агарозном</w:t>
      </w:r>
      <w:proofErr w:type="spellEnd"/>
      <w:r>
        <w:rPr>
          <w:sz w:val="28"/>
          <w:szCs w:val="28"/>
        </w:rPr>
        <w:t xml:space="preserve"> геле. Полученные продукты амплификации были подвергнуты электрофорезу в 1,4% (м/в) </w:t>
      </w:r>
      <w:proofErr w:type="spellStart"/>
      <w:r>
        <w:rPr>
          <w:sz w:val="28"/>
          <w:szCs w:val="28"/>
        </w:rPr>
        <w:t>агарозном</w:t>
      </w:r>
      <w:proofErr w:type="spellEnd"/>
      <w:r>
        <w:rPr>
          <w:sz w:val="28"/>
          <w:szCs w:val="28"/>
        </w:rPr>
        <w:t xml:space="preserve"> геле в течение 1,5 часов и визуализированы с использованием системы документирования гелей G: Box F3 (</w:t>
      </w:r>
      <w:proofErr w:type="spellStart"/>
      <w:r>
        <w:rPr>
          <w:sz w:val="28"/>
          <w:szCs w:val="28"/>
        </w:rPr>
        <w:t>Syngene</w:t>
      </w:r>
      <w:proofErr w:type="spellEnd"/>
      <w:r>
        <w:rPr>
          <w:sz w:val="28"/>
          <w:szCs w:val="28"/>
        </w:rPr>
        <w:t xml:space="preserve">) после окрашивания </w:t>
      </w:r>
      <w:proofErr w:type="spellStart"/>
      <w:r>
        <w:rPr>
          <w:sz w:val="28"/>
          <w:szCs w:val="28"/>
        </w:rPr>
        <w:t>этидием</w:t>
      </w:r>
      <w:proofErr w:type="spellEnd"/>
      <w:r>
        <w:rPr>
          <w:sz w:val="28"/>
          <w:szCs w:val="28"/>
        </w:rPr>
        <w:t>-бромидом.</w:t>
      </w:r>
    </w:p>
    <w:p w14:paraId="114F9160" w14:textId="77777777" w:rsidR="00971E68" w:rsidRDefault="00971E68">
      <w:pPr>
        <w:jc w:val="both"/>
        <w:rPr>
          <w:sz w:val="28"/>
          <w:szCs w:val="28"/>
        </w:rPr>
      </w:pPr>
    </w:p>
    <w:p w14:paraId="3488C00E" w14:textId="77777777" w:rsidR="00971E68" w:rsidRDefault="005C1566">
      <w:pPr>
        <w:ind w:firstLine="709"/>
        <w:jc w:val="both"/>
        <w:rPr>
          <w:sz w:val="28"/>
          <w:szCs w:val="28"/>
        </w:rPr>
      </w:pPr>
      <w:r>
        <w:rPr>
          <w:i/>
          <w:sz w:val="28"/>
          <w:szCs w:val="28"/>
        </w:rPr>
        <w:t xml:space="preserve">Тест на патогенность изолятов </w:t>
      </w:r>
    </w:p>
    <w:p w14:paraId="7D3CAB0E" w14:textId="77777777" w:rsidR="00971E68" w:rsidRDefault="005C1566">
      <w:pPr>
        <w:ind w:firstLine="709"/>
        <w:jc w:val="both"/>
        <w:rPr>
          <w:sz w:val="28"/>
          <w:szCs w:val="28"/>
        </w:rPr>
      </w:pPr>
      <w:r>
        <w:rPr>
          <w:sz w:val="28"/>
          <w:szCs w:val="28"/>
        </w:rPr>
        <w:t xml:space="preserve">Для изучения патогенности выделенных изолятов гриба </w:t>
      </w:r>
      <w:r>
        <w:rPr>
          <w:i/>
          <w:sz w:val="28"/>
          <w:szCs w:val="28"/>
        </w:rPr>
        <w:t xml:space="preserve">B. </w:t>
      </w:r>
      <w:proofErr w:type="spellStart"/>
      <w:r>
        <w:rPr>
          <w:i/>
          <w:sz w:val="28"/>
          <w:szCs w:val="28"/>
        </w:rPr>
        <w:t>sorokiniana</w:t>
      </w:r>
      <w:proofErr w:type="spellEnd"/>
      <w:r>
        <w:rPr>
          <w:sz w:val="28"/>
          <w:szCs w:val="28"/>
        </w:rPr>
        <w:t>,</w:t>
      </w:r>
      <w:r>
        <w:rPr>
          <w:i/>
          <w:sz w:val="28"/>
          <w:szCs w:val="28"/>
        </w:rPr>
        <w:t xml:space="preserve"> </w:t>
      </w:r>
      <w:r>
        <w:rPr>
          <w:sz w:val="28"/>
          <w:szCs w:val="28"/>
        </w:rPr>
        <w:t xml:space="preserve">стерилизованный смешанный субстрат из вермикулита, песка и почвы (1:1:1, об./об./об.) </w:t>
      </w:r>
      <w:proofErr w:type="spellStart"/>
      <w:r>
        <w:rPr>
          <w:sz w:val="28"/>
          <w:szCs w:val="28"/>
        </w:rPr>
        <w:t>инокулировали</w:t>
      </w:r>
      <w:proofErr w:type="spellEnd"/>
      <w:r>
        <w:rPr>
          <w:sz w:val="28"/>
          <w:szCs w:val="28"/>
        </w:rPr>
        <w:t xml:space="preserve"> </w:t>
      </w:r>
      <w:proofErr w:type="spellStart"/>
      <w:r>
        <w:rPr>
          <w:sz w:val="28"/>
          <w:szCs w:val="28"/>
        </w:rPr>
        <w:t>конидиальной</w:t>
      </w:r>
      <w:proofErr w:type="spellEnd"/>
      <w:r>
        <w:rPr>
          <w:sz w:val="28"/>
          <w:szCs w:val="28"/>
        </w:rPr>
        <w:t xml:space="preserve"> суспензией каждого изолята для получения плотности </w:t>
      </w:r>
      <w:proofErr w:type="spellStart"/>
      <w:r>
        <w:rPr>
          <w:sz w:val="28"/>
          <w:szCs w:val="28"/>
        </w:rPr>
        <w:t>инокулята</w:t>
      </w:r>
      <w:proofErr w:type="spellEnd"/>
      <w:r>
        <w:rPr>
          <w:sz w:val="28"/>
          <w:szCs w:val="28"/>
        </w:rPr>
        <w:t xml:space="preserve"> 250 конидий на грамм по методике </w:t>
      </w:r>
      <w:proofErr w:type="spellStart"/>
      <w:r>
        <w:rPr>
          <w:sz w:val="28"/>
          <w:szCs w:val="28"/>
        </w:rPr>
        <w:t>Duczek</w:t>
      </w:r>
      <w:proofErr w:type="spellEnd"/>
      <w:r>
        <w:rPr>
          <w:sz w:val="28"/>
          <w:szCs w:val="28"/>
        </w:rPr>
        <w:t xml:space="preserve"> [121].</w:t>
      </w:r>
    </w:p>
    <w:p w14:paraId="1B7B2D5A" w14:textId="77777777" w:rsidR="00971E68" w:rsidRDefault="005C1566">
      <w:pPr>
        <w:ind w:firstLine="709"/>
        <w:jc w:val="both"/>
        <w:rPr>
          <w:sz w:val="28"/>
          <w:szCs w:val="28"/>
        </w:rPr>
      </w:pPr>
      <w:r>
        <w:rPr>
          <w:sz w:val="28"/>
          <w:szCs w:val="28"/>
        </w:rPr>
        <w:t xml:space="preserve">В каждом горшке было посеяно по пять семян с тремя </w:t>
      </w:r>
      <w:proofErr w:type="spellStart"/>
      <w:r>
        <w:rPr>
          <w:sz w:val="28"/>
          <w:szCs w:val="28"/>
        </w:rPr>
        <w:t>повторностями</w:t>
      </w:r>
      <w:proofErr w:type="spellEnd"/>
      <w:r>
        <w:rPr>
          <w:sz w:val="28"/>
          <w:szCs w:val="28"/>
        </w:rPr>
        <w:t xml:space="preserve"> (каждый горшок представлял собой одну повторность). Через шесть недель после инкубации при 12-часовом фотопериоде и температуре 24</w:t>
      </w:r>
      <w:r>
        <w:rPr>
          <w:sz w:val="28"/>
          <w:szCs w:val="28"/>
          <w:vertAlign w:val="superscript"/>
        </w:rPr>
        <w:t>0</w:t>
      </w:r>
      <w:r>
        <w:rPr>
          <w:sz w:val="28"/>
          <w:szCs w:val="28"/>
        </w:rPr>
        <w:t xml:space="preserve">C растения собирали, промывали и исследовали на предмет обесцвечивания или повреждений кроны, </w:t>
      </w:r>
      <w:proofErr w:type="spellStart"/>
      <w:r>
        <w:rPr>
          <w:sz w:val="28"/>
          <w:szCs w:val="28"/>
        </w:rPr>
        <w:t>подкронного</w:t>
      </w:r>
      <w:proofErr w:type="spellEnd"/>
      <w:r>
        <w:rPr>
          <w:sz w:val="28"/>
          <w:szCs w:val="28"/>
        </w:rPr>
        <w:t xml:space="preserve"> междоузлия и тканей корня. Симптомы оценивались с использованием индексной системы, где 1 = отсутствие обесцвечивания (чистое), 2 = незначительное обесцвечивание (обесцвечено менее 25% площади поверхности), 3 = умеренное обесцвечивание (обесцвечено от 25 до 50%) и 4 = сильное изменение цвета. изменение цвета (по меньшей мере 50% и окружающая окружность тканей обесцвечено), как описано </w:t>
      </w:r>
      <w:proofErr w:type="spellStart"/>
      <w:r>
        <w:rPr>
          <w:sz w:val="28"/>
          <w:szCs w:val="28"/>
        </w:rPr>
        <w:t>Ledingham</w:t>
      </w:r>
      <w:proofErr w:type="spellEnd"/>
      <w:r>
        <w:rPr>
          <w:sz w:val="28"/>
          <w:szCs w:val="28"/>
        </w:rPr>
        <w:t xml:space="preserve"> </w:t>
      </w:r>
      <w:proofErr w:type="spellStart"/>
      <w:r>
        <w:rPr>
          <w:sz w:val="28"/>
          <w:szCs w:val="28"/>
        </w:rPr>
        <w:t>et</w:t>
      </w:r>
      <w:proofErr w:type="spellEnd"/>
      <w:r>
        <w:rPr>
          <w:sz w:val="28"/>
          <w:szCs w:val="28"/>
        </w:rPr>
        <w:t xml:space="preserve"> </w:t>
      </w:r>
      <w:proofErr w:type="spellStart"/>
      <w:r>
        <w:rPr>
          <w:sz w:val="28"/>
          <w:szCs w:val="28"/>
        </w:rPr>
        <w:t>al</w:t>
      </w:r>
      <w:proofErr w:type="spellEnd"/>
      <w:r>
        <w:rPr>
          <w:sz w:val="28"/>
          <w:szCs w:val="28"/>
        </w:rPr>
        <w:t xml:space="preserve">. (1973) [122]. Исследование повторяли два раза. Баллы от 1 до 2 считались непатогенными или слабопатогенными, если существовала значительная разница между опытным вариантом и контролем, баллы от 2 до 3 считались </w:t>
      </w:r>
      <w:r>
        <w:rPr>
          <w:sz w:val="28"/>
          <w:szCs w:val="28"/>
        </w:rPr>
        <w:lastRenderedPageBreak/>
        <w:t>умеренно патогенными, а баллы выше 3 считались агрессивно патогенными (рисунок 14).</w:t>
      </w:r>
    </w:p>
    <w:p w14:paraId="5F879382" w14:textId="77777777" w:rsidR="00971E68" w:rsidRDefault="00971E68">
      <w:pPr>
        <w:ind w:firstLine="709"/>
        <w:jc w:val="both"/>
        <w:rPr>
          <w:sz w:val="28"/>
          <w:szCs w:val="28"/>
        </w:rPr>
      </w:pPr>
    </w:p>
    <w:p w14:paraId="6F32DCCF" w14:textId="77777777" w:rsidR="00971E68" w:rsidRDefault="005C1566">
      <w:pPr>
        <w:ind w:firstLine="709"/>
        <w:rPr>
          <w:sz w:val="28"/>
          <w:szCs w:val="28"/>
        </w:rPr>
      </w:pPr>
      <w:r>
        <w:rPr>
          <w:sz w:val="28"/>
          <w:szCs w:val="28"/>
        </w:rPr>
        <w:t xml:space="preserve">   </w:t>
      </w:r>
      <w:r>
        <w:rPr>
          <w:noProof/>
          <w:sz w:val="28"/>
          <w:szCs w:val="28"/>
        </w:rPr>
        <w:drawing>
          <wp:inline distT="0" distB="0" distL="0" distR="0" wp14:anchorId="54270A1B" wp14:editId="78BB96EE">
            <wp:extent cx="2791039" cy="1877425"/>
            <wp:effectExtent l="0" t="0" r="0" b="0"/>
            <wp:docPr id="1966007606" name="image92.jpg" descr="C:\Users\admin\Desktop\АЙДАНА\ЗАЩИТА\Фото для диссертации\IMG_8499.JPG"/>
            <wp:cNvGraphicFramePr/>
            <a:graphic xmlns:a="http://schemas.openxmlformats.org/drawingml/2006/main">
              <a:graphicData uri="http://schemas.openxmlformats.org/drawingml/2006/picture">
                <pic:pic xmlns:pic="http://schemas.openxmlformats.org/drawingml/2006/picture">
                  <pic:nvPicPr>
                    <pic:cNvPr id="0" name="image92.jpg" descr="C:\Users\admin\Desktop\АЙДАНА\ЗАЩИТА\Фото для диссертации\IMG_8499.JPG"/>
                    <pic:cNvPicPr preferRelativeResize="0"/>
                  </pic:nvPicPr>
                  <pic:blipFill>
                    <a:blip r:embed="rId24"/>
                    <a:srcRect/>
                    <a:stretch>
                      <a:fillRect/>
                    </a:stretch>
                  </pic:blipFill>
                  <pic:spPr>
                    <a:xfrm rot="16200000">
                      <a:off x="0" y="0"/>
                      <a:ext cx="2791039" cy="1877425"/>
                    </a:xfrm>
                    <a:prstGeom prst="rect">
                      <a:avLst/>
                    </a:prstGeom>
                    <a:ln/>
                  </pic:spPr>
                </pic:pic>
              </a:graphicData>
            </a:graphic>
          </wp:inline>
        </w:drawing>
      </w:r>
      <w:r>
        <w:rPr>
          <w:noProof/>
          <w:sz w:val="28"/>
          <w:szCs w:val="28"/>
        </w:rPr>
        <w:drawing>
          <wp:inline distT="0" distB="0" distL="0" distR="0" wp14:anchorId="4F9A2298" wp14:editId="672DFE0E">
            <wp:extent cx="3065523" cy="2782401"/>
            <wp:effectExtent l="0" t="0" r="0" b="0"/>
            <wp:docPr id="1966007607" name="image98.png" descr="D:\PhD\Докторантура\Опыт на культурах\Тест на патогенность\thumbnail_image.png"/>
            <wp:cNvGraphicFramePr/>
            <a:graphic xmlns:a="http://schemas.openxmlformats.org/drawingml/2006/main">
              <a:graphicData uri="http://schemas.openxmlformats.org/drawingml/2006/picture">
                <pic:pic xmlns:pic="http://schemas.openxmlformats.org/drawingml/2006/picture">
                  <pic:nvPicPr>
                    <pic:cNvPr id="0" name="image98.png" descr="D:\PhD\Докторантура\Опыт на культурах\Тест на патогенность\thumbnail_image.png"/>
                    <pic:cNvPicPr preferRelativeResize="0"/>
                  </pic:nvPicPr>
                  <pic:blipFill>
                    <a:blip r:embed="rId25"/>
                    <a:srcRect l="-689"/>
                    <a:stretch>
                      <a:fillRect/>
                    </a:stretch>
                  </pic:blipFill>
                  <pic:spPr>
                    <a:xfrm>
                      <a:off x="0" y="0"/>
                      <a:ext cx="3065523" cy="2782401"/>
                    </a:xfrm>
                    <a:prstGeom prst="rect">
                      <a:avLst/>
                    </a:prstGeom>
                    <a:ln/>
                  </pic:spPr>
                </pic:pic>
              </a:graphicData>
            </a:graphic>
          </wp:inline>
        </w:drawing>
      </w:r>
    </w:p>
    <w:p w14:paraId="0D4DD156" w14:textId="77777777" w:rsidR="00971E68" w:rsidRDefault="00971E68">
      <w:pPr>
        <w:ind w:firstLine="709"/>
        <w:rPr>
          <w:sz w:val="28"/>
          <w:szCs w:val="28"/>
        </w:rPr>
      </w:pPr>
    </w:p>
    <w:p w14:paraId="7D648583" w14:textId="77777777" w:rsidR="00971E68" w:rsidRDefault="005C1566">
      <w:pPr>
        <w:ind w:firstLine="709"/>
        <w:jc w:val="center"/>
        <w:rPr>
          <w:sz w:val="28"/>
          <w:szCs w:val="28"/>
        </w:rPr>
      </w:pPr>
      <w:r>
        <w:rPr>
          <w:sz w:val="28"/>
          <w:szCs w:val="28"/>
        </w:rPr>
        <w:t xml:space="preserve">Рисунок 14 </w:t>
      </w:r>
      <w:r w:rsidR="00BD3FC0">
        <w:rPr>
          <w:sz w:val="28"/>
          <w:szCs w:val="28"/>
        </w:rPr>
        <w:t>–</w:t>
      </w:r>
      <w:r>
        <w:rPr>
          <w:sz w:val="28"/>
          <w:szCs w:val="28"/>
        </w:rPr>
        <w:t xml:space="preserve"> </w:t>
      </w:r>
      <w:r w:rsidR="00BD3FC0">
        <w:rPr>
          <w:sz w:val="28"/>
          <w:szCs w:val="28"/>
          <w:lang w:val="kk-KZ"/>
        </w:rPr>
        <w:t xml:space="preserve">Результаты </w:t>
      </w:r>
      <w:r w:rsidR="00BD3FC0">
        <w:rPr>
          <w:sz w:val="28"/>
          <w:szCs w:val="28"/>
        </w:rPr>
        <w:t>т</w:t>
      </w:r>
      <w:r>
        <w:rPr>
          <w:sz w:val="28"/>
          <w:szCs w:val="28"/>
        </w:rPr>
        <w:t>ест</w:t>
      </w:r>
      <w:r w:rsidR="00BD3FC0">
        <w:rPr>
          <w:sz w:val="28"/>
          <w:szCs w:val="28"/>
          <w:lang w:val="kk-KZ"/>
        </w:rPr>
        <w:t>а</w:t>
      </w:r>
      <w:r>
        <w:rPr>
          <w:sz w:val="28"/>
          <w:szCs w:val="28"/>
        </w:rPr>
        <w:t xml:space="preserve"> на патогенность на семенах пшеницы и ячменя в лабораторных условиях, КЯИЦ </w:t>
      </w:r>
      <w:proofErr w:type="spellStart"/>
      <w:r>
        <w:rPr>
          <w:sz w:val="28"/>
          <w:szCs w:val="28"/>
        </w:rPr>
        <w:t>КазНАИУ</w:t>
      </w:r>
      <w:proofErr w:type="spellEnd"/>
      <w:r>
        <w:rPr>
          <w:sz w:val="28"/>
          <w:szCs w:val="28"/>
        </w:rPr>
        <w:t>, 2022 г.</w:t>
      </w:r>
    </w:p>
    <w:p w14:paraId="1462F86A" w14:textId="77777777" w:rsidR="00BD3FC0" w:rsidRDefault="00BD3FC0">
      <w:pPr>
        <w:ind w:firstLine="709"/>
        <w:jc w:val="center"/>
        <w:rPr>
          <w:sz w:val="28"/>
          <w:szCs w:val="28"/>
        </w:rPr>
      </w:pPr>
    </w:p>
    <w:p w14:paraId="33E0BDDF" w14:textId="77777777" w:rsidR="00971E68" w:rsidRDefault="005C1566">
      <w:pPr>
        <w:ind w:firstLine="709"/>
        <w:jc w:val="both"/>
        <w:rPr>
          <w:sz w:val="28"/>
          <w:szCs w:val="28"/>
        </w:rPr>
      </w:pPr>
      <w:r>
        <w:rPr>
          <w:sz w:val="28"/>
          <w:szCs w:val="28"/>
        </w:rPr>
        <w:t xml:space="preserve">Параллельно был поставлен опыт в чашках Петри, где материал для получения посевной суспензии готовили из идентичного изолята, но выращенного на наклонной питательной среде КДА в пробирке. В эту пробирку, содержащую образовавшийся мицелий гриба, добавляли 5 мл ионизированной воды. Пробирку тщательно встряхивали на шейкере в течение 1 минуты. Процедуру разбавления </w:t>
      </w:r>
      <w:proofErr w:type="spellStart"/>
      <w:r>
        <w:rPr>
          <w:sz w:val="28"/>
          <w:szCs w:val="28"/>
        </w:rPr>
        <w:t>инокулята</w:t>
      </w:r>
      <w:proofErr w:type="spellEnd"/>
      <w:r>
        <w:rPr>
          <w:sz w:val="28"/>
          <w:szCs w:val="28"/>
        </w:rPr>
        <w:t xml:space="preserve"> с целью получения суспензии от 10</w:t>
      </w:r>
      <w:r>
        <w:rPr>
          <w:sz w:val="28"/>
          <w:szCs w:val="28"/>
          <w:vertAlign w:val="superscript"/>
        </w:rPr>
        <w:t>4</w:t>
      </w:r>
      <w:r>
        <w:rPr>
          <w:sz w:val="28"/>
          <w:szCs w:val="28"/>
        </w:rPr>
        <w:t xml:space="preserve"> до 10</w:t>
      </w:r>
      <w:r>
        <w:rPr>
          <w:sz w:val="28"/>
          <w:szCs w:val="28"/>
          <w:vertAlign w:val="superscript"/>
        </w:rPr>
        <w:t xml:space="preserve">8 </w:t>
      </w:r>
      <w:r>
        <w:rPr>
          <w:sz w:val="28"/>
          <w:szCs w:val="28"/>
        </w:rPr>
        <w:t xml:space="preserve">проводили путем добавления 1 мл предварительное разведение до 9 мл 0,2% водного агара. Затем в каждую приготовленную суспензию погружали соответствующее количество семян пшеницы и ячменя и выдерживали 10 минут. Затем семена подсушивали на фильтровальной бумаге в течение 30 минут и раскладывали по 10 шт. в чашки Петри, заполненные водным агаром. </w:t>
      </w:r>
      <w:proofErr w:type="spellStart"/>
      <w:r>
        <w:rPr>
          <w:sz w:val="28"/>
          <w:szCs w:val="28"/>
        </w:rPr>
        <w:t>Неинокулированные</w:t>
      </w:r>
      <w:proofErr w:type="spellEnd"/>
      <w:r>
        <w:rPr>
          <w:sz w:val="28"/>
          <w:szCs w:val="28"/>
        </w:rPr>
        <w:t xml:space="preserve"> (контрольные) растения опрыскивали стерильной дистиллированной водой. Эти семена были заготовлены в 3-х </w:t>
      </w:r>
      <w:proofErr w:type="spellStart"/>
      <w:r>
        <w:rPr>
          <w:sz w:val="28"/>
          <w:szCs w:val="28"/>
        </w:rPr>
        <w:t>повторностях</w:t>
      </w:r>
      <w:proofErr w:type="spellEnd"/>
      <w:r>
        <w:rPr>
          <w:sz w:val="28"/>
          <w:szCs w:val="28"/>
        </w:rPr>
        <w:t>, 1 контрольный образец в каждой репликации. Условия инкубации были стандартными - 25</w:t>
      </w:r>
      <w:r>
        <w:rPr>
          <w:sz w:val="28"/>
          <w:szCs w:val="28"/>
          <w:vertAlign w:val="superscript"/>
        </w:rPr>
        <w:t>0</w:t>
      </w:r>
      <w:r>
        <w:rPr>
          <w:sz w:val="28"/>
          <w:szCs w:val="28"/>
        </w:rPr>
        <w:t>С в инкубаторе в течение 7 дней.  Семена считались успешно проросшими, если корешок имел длину &gt;1 см и содержал &gt;50% здоровой ткани. Патогенность каждого изолята оценивалась по следующей шкале: 0 = 100% прорастание, без симптомов инфекции; 1 = всхожесть от 70 до 99%, без образования повреждений на корнях; 2 = прорастание от 30 до 69%, со сросшимися поражениями; и 3 = всхожесть от 0 до 29%, при этом все семена и корневая ткань были колонизированы (рисунок 14). В ходе эксперимента все образцы регулярно осматривались и записывались [120].</w:t>
      </w:r>
    </w:p>
    <w:p w14:paraId="4FE0D2CD" w14:textId="77777777" w:rsidR="00971E68" w:rsidRDefault="00971E68">
      <w:pPr>
        <w:ind w:firstLine="709"/>
        <w:jc w:val="both"/>
        <w:rPr>
          <w:sz w:val="28"/>
          <w:szCs w:val="28"/>
        </w:rPr>
      </w:pPr>
    </w:p>
    <w:p w14:paraId="7F03E48D" w14:textId="77777777" w:rsidR="00971E68" w:rsidRDefault="005C1566">
      <w:pPr>
        <w:pBdr>
          <w:top w:val="nil"/>
          <w:left w:val="nil"/>
          <w:bottom w:val="nil"/>
          <w:right w:val="nil"/>
          <w:between w:val="nil"/>
        </w:pBdr>
        <w:ind w:firstLine="709"/>
        <w:jc w:val="both"/>
        <w:rPr>
          <w:i/>
          <w:sz w:val="28"/>
          <w:szCs w:val="28"/>
        </w:rPr>
      </w:pPr>
      <w:r>
        <w:rPr>
          <w:i/>
          <w:color w:val="000000"/>
          <w:sz w:val="28"/>
          <w:szCs w:val="28"/>
        </w:rPr>
        <w:lastRenderedPageBreak/>
        <w:t>Выделение возбудителей листовых пятнистостей из растительного материала</w:t>
      </w:r>
    </w:p>
    <w:p w14:paraId="5363EC82" w14:textId="77777777" w:rsidR="00971E68" w:rsidRDefault="00971E68">
      <w:pPr>
        <w:pBdr>
          <w:top w:val="nil"/>
          <w:left w:val="nil"/>
          <w:bottom w:val="nil"/>
          <w:right w:val="nil"/>
          <w:between w:val="nil"/>
        </w:pBdr>
        <w:ind w:firstLine="709"/>
        <w:jc w:val="both"/>
        <w:rPr>
          <w:i/>
          <w:sz w:val="28"/>
          <w:szCs w:val="28"/>
        </w:rPr>
      </w:pPr>
    </w:p>
    <w:p w14:paraId="3B7517A9"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Пораженные листья с признаками пятнистости были собраны на полях в крестьянском хозяйстве ТОО "</w:t>
      </w:r>
      <w:proofErr w:type="spellStart"/>
      <w:r>
        <w:rPr>
          <w:color w:val="000000"/>
          <w:sz w:val="28"/>
          <w:szCs w:val="28"/>
        </w:rPr>
        <w:t>Жолбарыс</w:t>
      </w:r>
      <w:proofErr w:type="spellEnd"/>
      <w:r>
        <w:rPr>
          <w:color w:val="000000"/>
          <w:sz w:val="28"/>
          <w:szCs w:val="28"/>
        </w:rPr>
        <w:t xml:space="preserve"> Агро" в Кербулакском районе Жетысуской области (GPS-координаты: 44.376726, 78.573329). Посев ярового ячменя сорта </w:t>
      </w:r>
      <w:proofErr w:type="spellStart"/>
      <w:r>
        <w:rPr>
          <w:color w:val="000000"/>
          <w:sz w:val="28"/>
          <w:szCs w:val="28"/>
        </w:rPr>
        <w:t>Арна</w:t>
      </w:r>
      <w:proofErr w:type="spellEnd"/>
      <w:r>
        <w:rPr>
          <w:color w:val="000000"/>
          <w:sz w:val="28"/>
          <w:szCs w:val="28"/>
        </w:rPr>
        <w:t xml:space="preserve"> был выполнен в третьей декаде апреля 2021 года (рисунок 15).</w:t>
      </w:r>
    </w:p>
    <w:p w14:paraId="16197F78"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Для получения изолята </w:t>
      </w:r>
      <w:r>
        <w:rPr>
          <w:i/>
          <w:color w:val="000000"/>
          <w:sz w:val="28"/>
          <w:szCs w:val="28"/>
        </w:rPr>
        <w:t xml:space="preserve">B. </w:t>
      </w:r>
      <w:proofErr w:type="spellStart"/>
      <w:r>
        <w:rPr>
          <w:i/>
          <w:color w:val="000000"/>
          <w:sz w:val="28"/>
          <w:szCs w:val="28"/>
        </w:rPr>
        <w:t>sorokiniana</w:t>
      </w:r>
      <w:proofErr w:type="spellEnd"/>
      <w:r>
        <w:rPr>
          <w:color w:val="000000"/>
          <w:sz w:val="28"/>
          <w:szCs w:val="28"/>
        </w:rPr>
        <w:t xml:space="preserve"> кусочки ячменя листья с признаками пятнистости стерилизовали в 1% раствором гипохлорита натрия в течение 3 мин и трижды промывали стерильной водой. Далее пораженные части листья ячменя площадью 1 см</w:t>
      </w:r>
      <w:r>
        <w:rPr>
          <w:color w:val="000000"/>
          <w:sz w:val="28"/>
          <w:szCs w:val="28"/>
          <w:vertAlign w:val="superscript"/>
        </w:rPr>
        <w:t>2</w:t>
      </w:r>
      <w:r>
        <w:rPr>
          <w:color w:val="000000"/>
          <w:sz w:val="28"/>
          <w:szCs w:val="28"/>
        </w:rPr>
        <w:t xml:space="preserve"> помещали в чашки Петри на питательную среду Чапека с добавлением 0,01% тетрациклина. Культуры неоднократно переносили в новый КДА для получения чистых культур грибных изолятов.</w:t>
      </w:r>
    </w:p>
    <w:p w14:paraId="6B3BE699" w14:textId="77777777" w:rsidR="00971E68" w:rsidRDefault="00971E68">
      <w:pPr>
        <w:jc w:val="both"/>
        <w:rPr>
          <w:sz w:val="28"/>
          <w:szCs w:val="28"/>
        </w:rPr>
      </w:pPr>
    </w:p>
    <w:p w14:paraId="740A6AC6" w14:textId="77777777" w:rsidR="00971E68" w:rsidRDefault="00971E68">
      <w:pPr>
        <w:jc w:val="both"/>
        <w:rPr>
          <w:sz w:val="28"/>
          <w:szCs w:val="28"/>
        </w:rPr>
      </w:pPr>
    </w:p>
    <w:p w14:paraId="4EAF1D0C" w14:textId="77777777" w:rsidR="00971E68" w:rsidRDefault="005C1566">
      <w:pPr>
        <w:jc w:val="center"/>
        <w:rPr>
          <w:sz w:val="28"/>
          <w:szCs w:val="28"/>
        </w:rPr>
      </w:pPr>
      <w:r>
        <w:rPr>
          <w:noProof/>
          <w:sz w:val="28"/>
          <w:szCs w:val="28"/>
        </w:rPr>
        <w:drawing>
          <wp:inline distT="0" distB="0" distL="0" distR="0" wp14:anchorId="6A783AF2" wp14:editId="217A4A48">
            <wp:extent cx="2493645" cy="2993390"/>
            <wp:effectExtent l="0" t="0" r="0" b="0"/>
            <wp:docPr id="1966007608"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6"/>
                    <a:srcRect/>
                    <a:stretch>
                      <a:fillRect/>
                    </a:stretch>
                  </pic:blipFill>
                  <pic:spPr>
                    <a:xfrm>
                      <a:off x="0" y="0"/>
                      <a:ext cx="2493645" cy="2993390"/>
                    </a:xfrm>
                    <a:prstGeom prst="rect">
                      <a:avLst/>
                    </a:prstGeom>
                    <a:ln/>
                  </pic:spPr>
                </pic:pic>
              </a:graphicData>
            </a:graphic>
          </wp:inline>
        </w:drawing>
      </w:r>
      <w:r>
        <w:rPr>
          <w:noProof/>
          <w:sz w:val="28"/>
          <w:szCs w:val="28"/>
        </w:rPr>
        <w:drawing>
          <wp:inline distT="0" distB="0" distL="0" distR="0" wp14:anchorId="6B806300" wp14:editId="3762F5B4">
            <wp:extent cx="2121535" cy="2993390"/>
            <wp:effectExtent l="0" t="0" r="0" b="0"/>
            <wp:docPr id="1966007609"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7"/>
                    <a:srcRect/>
                    <a:stretch>
                      <a:fillRect/>
                    </a:stretch>
                  </pic:blipFill>
                  <pic:spPr>
                    <a:xfrm>
                      <a:off x="0" y="0"/>
                      <a:ext cx="2121535" cy="2993390"/>
                    </a:xfrm>
                    <a:prstGeom prst="rect">
                      <a:avLst/>
                    </a:prstGeom>
                    <a:ln/>
                  </pic:spPr>
                </pic:pic>
              </a:graphicData>
            </a:graphic>
          </wp:inline>
        </w:drawing>
      </w:r>
    </w:p>
    <w:p w14:paraId="2EFA3D96" w14:textId="77777777" w:rsidR="00971E68" w:rsidRDefault="00971E68">
      <w:pPr>
        <w:jc w:val="center"/>
        <w:rPr>
          <w:sz w:val="28"/>
          <w:szCs w:val="28"/>
        </w:rPr>
      </w:pPr>
    </w:p>
    <w:p w14:paraId="5119705E" w14:textId="77777777" w:rsidR="00971E68" w:rsidRDefault="005C1566">
      <w:pPr>
        <w:pBdr>
          <w:top w:val="nil"/>
          <w:left w:val="nil"/>
          <w:bottom w:val="nil"/>
          <w:right w:val="nil"/>
          <w:between w:val="nil"/>
        </w:pBdr>
        <w:rPr>
          <w:b/>
          <w:color w:val="FF0000"/>
          <w:sz w:val="28"/>
          <w:szCs w:val="28"/>
        </w:rPr>
      </w:pPr>
      <w:r>
        <w:rPr>
          <w:color w:val="000000"/>
          <w:sz w:val="28"/>
          <w:szCs w:val="28"/>
        </w:rPr>
        <w:t xml:space="preserve">                              А                                                         Б </w:t>
      </w:r>
    </w:p>
    <w:p w14:paraId="57F8ADEC" w14:textId="77777777" w:rsidR="00971E68" w:rsidRDefault="005C1566">
      <w:pPr>
        <w:jc w:val="center"/>
        <w:rPr>
          <w:sz w:val="28"/>
          <w:szCs w:val="28"/>
        </w:rPr>
      </w:pPr>
      <w:r>
        <w:rPr>
          <w:sz w:val="28"/>
          <w:szCs w:val="28"/>
        </w:rPr>
        <w:t xml:space="preserve">Примечание: А: симптомы пятнистости листьев ячменя, Б: конидии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w:t>
      </w:r>
      <w:proofErr w:type="spellStart"/>
      <w:r>
        <w:rPr>
          <w:sz w:val="28"/>
          <w:szCs w:val="28"/>
        </w:rPr>
        <w:t>Shoem</w:t>
      </w:r>
      <w:proofErr w:type="spellEnd"/>
      <w:r>
        <w:rPr>
          <w:sz w:val="28"/>
          <w:szCs w:val="28"/>
        </w:rPr>
        <w:t>.</w:t>
      </w:r>
    </w:p>
    <w:p w14:paraId="7A352686" w14:textId="77777777" w:rsidR="00971E68" w:rsidRDefault="00971E68">
      <w:pPr>
        <w:jc w:val="both"/>
        <w:rPr>
          <w:sz w:val="28"/>
          <w:szCs w:val="28"/>
        </w:rPr>
      </w:pPr>
    </w:p>
    <w:p w14:paraId="6413E32E" w14:textId="77777777" w:rsidR="00971E68" w:rsidRDefault="005C1566">
      <w:pPr>
        <w:jc w:val="center"/>
        <w:rPr>
          <w:sz w:val="28"/>
          <w:szCs w:val="28"/>
        </w:rPr>
      </w:pPr>
      <w:r>
        <w:rPr>
          <w:sz w:val="28"/>
          <w:szCs w:val="28"/>
        </w:rPr>
        <w:t xml:space="preserve">Рисунок 15- Пораженные пятнистостью листьев ячменя и конидии гриба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w:t>
      </w:r>
      <w:proofErr w:type="spellStart"/>
      <w:r>
        <w:rPr>
          <w:sz w:val="28"/>
          <w:szCs w:val="28"/>
        </w:rPr>
        <w:t>Shoem</w:t>
      </w:r>
      <w:proofErr w:type="spellEnd"/>
      <w:r>
        <w:rPr>
          <w:sz w:val="28"/>
          <w:szCs w:val="28"/>
        </w:rPr>
        <w:t>. (ТОО «</w:t>
      </w:r>
      <w:proofErr w:type="spellStart"/>
      <w:r>
        <w:rPr>
          <w:sz w:val="28"/>
          <w:szCs w:val="28"/>
        </w:rPr>
        <w:t>Жолбарыс</w:t>
      </w:r>
      <w:proofErr w:type="spellEnd"/>
      <w:r>
        <w:rPr>
          <w:sz w:val="28"/>
          <w:szCs w:val="28"/>
        </w:rPr>
        <w:t xml:space="preserve"> Агро» Кербулакского района Жетысуской области, июль 2021 г.)</w:t>
      </w:r>
    </w:p>
    <w:p w14:paraId="69FF4954" w14:textId="77777777" w:rsidR="00971E68" w:rsidRDefault="00971E68">
      <w:pPr>
        <w:pBdr>
          <w:top w:val="nil"/>
          <w:left w:val="nil"/>
          <w:bottom w:val="nil"/>
          <w:right w:val="nil"/>
          <w:between w:val="nil"/>
        </w:pBdr>
        <w:jc w:val="center"/>
        <w:rPr>
          <w:color w:val="000000"/>
          <w:sz w:val="28"/>
          <w:szCs w:val="28"/>
        </w:rPr>
      </w:pPr>
    </w:p>
    <w:p w14:paraId="01AD11C2"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Для проведения исследования по заражению семян способности гриба </w:t>
      </w:r>
      <w:proofErr w:type="spellStart"/>
      <w:r>
        <w:rPr>
          <w:i/>
          <w:color w:val="000000"/>
          <w:sz w:val="28"/>
          <w:szCs w:val="28"/>
        </w:rPr>
        <w:t>Bipolaris</w:t>
      </w:r>
      <w:proofErr w:type="spellEnd"/>
      <w:r>
        <w:rPr>
          <w:i/>
          <w:color w:val="000000"/>
          <w:sz w:val="28"/>
          <w:szCs w:val="28"/>
        </w:rPr>
        <w:t xml:space="preserve"> </w:t>
      </w:r>
      <w:proofErr w:type="spellStart"/>
      <w:r>
        <w:rPr>
          <w:i/>
          <w:color w:val="000000"/>
          <w:sz w:val="28"/>
          <w:szCs w:val="28"/>
        </w:rPr>
        <w:t>sorokiniana</w:t>
      </w:r>
      <w:proofErr w:type="spellEnd"/>
      <w:r>
        <w:rPr>
          <w:color w:val="000000"/>
          <w:sz w:val="28"/>
          <w:szCs w:val="28"/>
        </w:rPr>
        <w:t xml:space="preserve"> были использованы семена ярового ячменя, яровой пшеницы, рапса, нута, гороха и овса.  Все семена были стерилизованы в 92% спирте в течение 1 минуты и промыты дважды дистиллированной водой в </w:t>
      </w:r>
      <w:r>
        <w:rPr>
          <w:color w:val="000000"/>
          <w:sz w:val="28"/>
          <w:szCs w:val="28"/>
        </w:rPr>
        <w:lastRenderedPageBreak/>
        <w:t xml:space="preserve">течение 2 минут. Затем семена были высушены на стерилизованной фильтровальной бумаге </w:t>
      </w:r>
      <w:r>
        <w:rPr>
          <w:sz w:val="28"/>
          <w:szCs w:val="28"/>
        </w:rPr>
        <w:t>по ГОСТ 12044-93</w:t>
      </w:r>
      <w:r>
        <w:rPr>
          <w:color w:val="000000"/>
          <w:sz w:val="28"/>
          <w:szCs w:val="28"/>
        </w:rPr>
        <w:t>.</w:t>
      </w:r>
    </w:p>
    <w:p w14:paraId="678EE4B7"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Равномерно распределенные семена были разложены на Петри с водным агаром в трех повторах. Семена ячменя, пшеницы, рапса, нута, гороха и овса были размещены на расстоянии 1,5-2 см друг от друга в асептических условиях во влажной камере (высокая влажность). В каждой чашке было 10 семян. Затем их инкубировали при 25°C в термостате до хорошего роста грибного мицелия после 7 дней в темноте </w:t>
      </w:r>
      <w:r>
        <w:rPr>
          <w:sz w:val="28"/>
          <w:szCs w:val="28"/>
        </w:rPr>
        <w:t>по ГОСТ 12044-93</w:t>
      </w:r>
      <w:r>
        <w:rPr>
          <w:color w:val="000000"/>
          <w:sz w:val="28"/>
          <w:szCs w:val="28"/>
        </w:rPr>
        <w:t xml:space="preserve">. </w:t>
      </w:r>
    </w:p>
    <w:p w14:paraId="6FE924E2"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Конидии </w:t>
      </w:r>
      <w:r>
        <w:rPr>
          <w:i/>
          <w:color w:val="000000"/>
          <w:sz w:val="28"/>
          <w:szCs w:val="28"/>
        </w:rPr>
        <w:t xml:space="preserve">B. </w:t>
      </w:r>
      <w:proofErr w:type="spellStart"/>
      <w:r>
        <w:rPr>
          <w:i/>
          <w:color w:val="000000"/>
          <w:sz w:val="28"/>
          <w:szCs w:val="28"/>
        </w:rPr>
        <w:t>sorokiniana</w:t>
      </w:r>
      <w:proofErr w:type="spellEnd"/>
      <w:r>
        <w:rPr>
          <w:color w:val="000000"/>
          <w:sz w:val="28"/>
          <w:szCs w:val="28"/>
        </w:rPr>
        <w:t xml:space="preserve"> были собраны путем добавления дистиллированной воды на питательные среды из пятидневных картофельно-</w:t>
      </w:r>
      <w:proofErr w:type="spellStart"/>
      <w:r>
        <w:rPr>
          <w:color w:val="000000"/>
          <w:sz w:val="28"/>
          <w:szCs w:val="28"/>
        </w:rPr>
        <w:t>декстрозных</w:t>
      </w:r>
      <w:proofErr w:type="spellEnd"/>
      <w:r>
        <w:rPr>
          <w:color w:val="000000"/>
          <w:sz w:val="28"/>
          <w:szCs w:val="28"/>
        </w:rPr>
        <w:t xml:space="preserve"> агарных (PDA) пластин и соскабливания поверхности агара шпателем. Суспензия с конидиями была очищена от фрагментов мицелия путем фильтрации через два слоя марли. Концентрация </w:t>
      </w:r>
      <w:proofErr w:type="spellStart"/>
      <w:r>
        <w:rPr>
          <w:color w:val="000000"/>
          <w:sz w:val="28"/>
          <w:szCs w:val="28"/>
        </w:rPr>
        <w:t>инокуляма</w:t>
      </w:r>
      <w:proofErr w:type="spellEnd"/>
      <w:r>
        <w:rPr>
          <w:color w:val="000000"/>
          <w:sz w:val="28"/>
          <w:szCs w:val="28"/>
        </w:rPr>
        <w:t xml:space="preserve"> была скорректирована до 8000 конидий на 1 мл дистиллированной воды с использованием </w:t>
      </w:r>
      <w:proofErr w:type="spellStart"/>
      <w:r>
        <w:rPr>
          <w:sz w:val="28"/>
          <w:szCs w:val="28"/>
        </w:rPr>
        <w:t>гемоцитометра</w:t>
      </w:r>
      <w:proofErr w:type="spellEnd"/>
      <w:r>
        <w:rPr>
          <w:color w:val="000000"/>
          <w:sz w:val="28"/>
          <w:szCs w:val="28"/>
        </w:rPr>
        <w:t xml:space="preserve">. Пятидневные ростки ярового ячменя, яровой пшеницы, рапса, нута, гороха и овса были </w:t>
      </w:r>
      <w:proofErr w:type="spellStart"/>
      <w:r>
        <w:rPr>
          <w:color w:val="000000"/>
          <w:sz w:val="28"/>
          <w:szCs w:val="28"/>
        </w:rPr>
        <w:t>инокулированы</w:t>
      </w:r>
      <w:proofErr w:type="spellEnd"/>
      <w:r>
        <w:rPr>
          <w:color w:val="000000"/>
          <w:sz w:val="28"/>
          <w:szCs w:val="28"/>
        </w:rPr>
        <w:t xml:space="preserve"> примерно по 0,2 мл </w:t>
      </w:r>
      <w:proofErr w:type="spellStart"/>
      <w:r>
        <w:rPr>
          <w:color w:val="000000"/>
          <w:sz w:val="28"/>
          <w:szCs w:val="28"/>
        </w:rPr>
        <w:t>конидиальной</w:t>
      </w:r>
      <w:proofErr w:type="spellEnd"/>
      <w:r>
        <w:rPr>
          <w:color w:val="000000"/>
          <w:sz w:val="28"/>
          <w:szCs w:val="28"/>
        </w:rPr>
        <w:t xml:space="preserve"> суспензии каждый. Ростки были оценены на пятый</w:t>
      </w:r>
      <w:r>
        <w:rPr>
          <w:sz w:val="28"/>
          <w:szCs w:val="28"/>
        </w:rPr>
        <w:t>, седьмой</w:t>
      </w:r>
      <w:r>
        <w:rPr>
          <w:color w:val="000000"/>
          <w:sz w:val="28"/>
          <w:szCs w:val="28"/>
        </w:rPr>
        <w:t xml:space="preserve"> день после инокуляции по вторичным листьям растений </w:t>
      </w:r>
      <w:r>
        <w:rPr>
          <w:sz w:val="28"/>
          <w:szCs w:val="28"/>
        </w:rPr>
        <w:t>по ГОСТ 12044-93</w:t>
      </w:r>
      <w:r>
        <w:rPr>
          <w:color w:val="000000"/>
          <w:sz w:val="28"/>
          <w:szCs w:val="28"/>
        </w:rPr>
        <w:t>.</w:t>
      </w:r>
    </w:p>
    <w:p w14:paraId="5E38F23A"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С использованием метода влажной камеры было определено поражение сеянцев культур конидиями </w:t>
      </w:r>
      <w:proofErr w:type="spellStart"/>
      <w:r>
        <w:rPr>
          <w:i/>
          <w:color w:val="000000"/>
          <w:sz w:val="28"/>
          <w:szCs w:val="28"/>
        </w:rPr>
        <w:t>B.sorokiniana</w:t>
      </w:r>
      <w:proofErr w:type="spellEnd"/>
      <w:r>
        <w:rPr>
          <w:i/>
          <w:color w:val="000000"/>
          <w:sz w:val="28"/>
          <w:szCs w:val="28"/>
        </w:rPr>
        <w:t xml:space="preserve"> </w:t>
      </w:r>
      <w:proofErr w:type="spellStart"/>
      <w:r>
        <w:rPr>
          <w:color w:val="000000"/>
          <w:sz w:val="28"/>
          <w:szCs w:val="28"/>
        </w:rPr>
        <w:t>Shoem</w:t>
      </w:r>
      <w:proofErr w:type="spellEnd"/>
      <w:r>
        <w:rPr>
          <w:color w:val="000000"/>
          <w:sz w:val="28"/>
          <w:szCs w:val="28"/>
        </w:rPr>
        <w:t xml:space="preserve">., </w:t>
      </w:r>
      <w:proofErr w:type="spellStart"/>
      <w:r>
        <w:rPr>
          <w:i/>
          <w:color w:val="000000"/>
          <w:sz w:val="28"/>
          <w:szCs w:val="28"/>
        </w:rPr>
        <w:t>Fusarium</w:t>
      </w:r>
      <w:proofErr w:type="spellEnd"/>
      <w:r>
        <w:rPr>
          <w:i/>
          <w:color w:val="000000"/>
          <w:sz w:val="28"/>
          <w:szCs w:val="28"/>
        </w:rPr>
        <w:t xml:space="preserve"> </w:t>
      </w:r>
      <w:proofErr w:type="spellStart"/>
      <w:r>
        <w:rPr>
          <w:color w:val="000000"/>
          <w:sz w:val="28"/>
          <w:szCs w:val="28"/>
        </w:rPr>
        <w:t>spp</w:t>
      </w:r>
      <w:proofErr w:type="spellEnd"/>
      <w:r>
        <w:rPr>
          <w:i/>
          <w:color w:val="000000"/>
          <w:sz w:val="28"/>
          <w:szCs w:val="28"/>
        </w:rPr>
        <w:t xml:space="preserve">., </w:t>
      </w:r>
      <w:proofErr w:type="spellStart"/>
      <w:r>
        <w:rPr>
          <w:i/>
          <w:color w:val="000000"/>
          <w:sz w:val="28"/>
          <w:szCs w:val="28"/>
        </w:rPr>
        <w:t>Alternaria</w:t>
      </w:r>
      <w:proofErr w:type="spellEnd"/>
      <w:r>
        <w:rPr>
          <w:color w:val="000000"/>
          <w:sz w:val="28"/>
          <w:szCs w:val="28"/>
        </w:rPr>
        <w:t xml:space="preserve"> </w:t>
      </w:r>
      <w:proofErr w:type="spellStart"/>
      <w:r>
        <w:rPr>
          <w:color w:val="000000"/>
          <w:sz w:val="28"/>
          <w:szCs w:val="28"/>
        </w:rPr>
        <w:t>spp</w:t>
      </w:r>
      <w:proofErr w:type="spellEnd"/>
      <w:r>
        <w:rPr>
          <w:color w:val="000000"/>
          <w:sz w:val="28"/>
          <w:szCs w:val="28"/>
        </w:rPr>
        <w:t>. и другими грибами [12</w:t>
      </w:r>
      <w:r>
        <w:rPr>
          <w:sz w:val="28"/>
          <w:szCs w:val="28"/>
        </w:rPr>
        <w:t>3, 124</w:t>
      </w:r>
      <w:r>
        <w:rPr>
          <w:color w:val="000000"/>
          <w:sz w:val="28"/>
          <w:szCs w:val="28"/>
        </w:rPr>
        <w:t>].</w:t>
      </w:r>
    </w:p>
    <w:p w14:paraId="49B18C49"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Статистическая обработка данных была выполнена с использованием программы R-Studio с применением непараметрического критерия Манна-Уитни для независимых выборок. Значимость расчетов оценивалась с помощью P-значения [1</w:t>
      </w:r>
      <w:r>
        <w:rPr>
          <w:sz w:val="28"/>
          <w:szCs w:val="28"/>
        </w:rPr>
        <w:t>25</w:t>
      </w:r>
      <w:r>
        <w:rPr>
          <w:color w:val="000000"/>
          <w:sz w:val="28"/>
          <w:szCs w:val="28"/>
        </w:rPr>
        <w:t>].</w:t>
      </w:r>
    </w:p>
    <w:p w14:paraId="3B5FB7F8" w14:textId="77777777" w:rsidR="00971E68" w:rsidRDefault="00971E68">
      <w:pPr>
        <w:pBdr>
          <w:top w:val="nil"/>
          <w:left w:val="nil"/>
          <w:bottom w:val="nil"/>
          <w:right w:val="nil"/>
          <w:between w:val="nil"/>
        </w:pBdr>
        <w:rPr>
          <w:b/>
          <w:color w:val="000000"/>
          <w:sz w:val="28"/>
          <w:szCs w:val="28"/>
        </w:rPr>
      </w:pPr>
    </w:p>
    <w:p w14:paraId="62216AB3" w14:textId="77777777" w:rsidR="00971E68" w:rsidRDefault="005C1566">
      <w:pPr>
        <w:pBdr>
          <w:top w:val="nil"/>
          <w:left w:val="nil"/>
          <w:bottom w:val="nil"/>
          <w:right w:val="nil"/>
          <w:between w:val="nil"/>
        </w:pBdr>
        <w:ind w:firstLine="709"/>
        <w:jc w:val="both"/>
        <w:rPr>
          <w:i/>
          <w:color w:val="000000"/>
          <w:sz w:val="28"/>
          <w:szCs w:val="28"/>
        </w:rPr>
      </w:pPr>
      <w:r>
        <w:rPr>
          <w:i/>
          <w:color w:val="000000"/>
          <w:sz w:val="28"/>
          <w:szCs w:val="28"/>
        </w:rPr>
        <w:t xml:space="preserve"> Определение микотоксинов на 15-дневных </w:t>
      </w:r>
      <w:r>
        <w:rPr>
          <w:i/>
          <w:sz w:val="28"/>
          <w:szCs w:val="28"/>
        </w:rPr>
        <w:t>проростках</w:t>
      </w:r>
      <w:r>
        <w:rPr>
          <w:i/>
          <w:color w:val="000000"/>
          <w:sz w:val="28"/>
          <w:szCs w:val="28"/>
        </w:rPr>
        <w:t xml:space="preserve"> тритикале</w:t>
      </w:r>
    </w:p>
    <w:p w14:paraId="37074B6A" w14:textId="77777777" w:rsidR="00971E68" w:rsidRDefault="00971E68">
      <w:pPr>
        <w:pBdr>
          <w:top w:val="nil"/>
          <w:left w:val="nil"/>
          <w:bottom w:val="nil"/>
          <w:right w:val="nil"/>
          <w:between w:val="nil"/>
        </w:pBdr>
        <w:ind w:firstLine="709"/>
        <w:jc w:val="both"/>
        <w:rPr>
          <w:i/>
          <w:sz w:val="28"/>
          <w:szCs w:val="28"/>
        </w:rPr>
      </w:pPr>
    </w:p>
    <w:p w14:paraId="2DE4FB0C"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В 2022 году для исследования были выбраны семена растений тритикале во время полной спелости зерна на стационарных опытах в отделе генофонда полевых культур и защиты растений Казахского научно-исследовательского института земледелия и растениеводства в Алматинской области. В этих целях зерна тритикале (9 сортов и линий) были оценены на заражение корневой гнилью (100 зерен в 4-кратном повторении) (приложение А). </w:t>
      </w:r>
    </w:p>
    <w:p w14:paraId="447FD785"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Затем сорта и линии тритикале были проанализированы на энергию прорастания и лабораторную всхожесть по общепринятой методике ГОСТ 12038-84 (рисунок 16). Повторение проводилось в 4-кратном повторении, по 10 зерен в одной чашке Петри. </w:t>
      </w:r>
    </w:p>
    <w:p w14:paraId="777BF330"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Распространение обыкновенной корневой гнили (Р) рассчитывали по формуле [116]:</w:t>
      </w:r>
    </w:p>
    <w:p w14:paraId="692D6B86" w14:textId="77777777" w:rsidR="00971E68" w:rsidRDefault="005C1566">
      <w:pPr>
        <w:pBdr>
          <w:top w:val="nil"/>
          <w:left w:val="nil"/>
          <w:bottom w:val="nil"/>
          <w:right w:val="nil"/>
          <w:between w:val="nil"/>
        </w:pBdr>
        <w:ind w:firstLine="709"/>
        <w:jc w:val="center"/>
        <w:rPr>
          <w:color w:val="000000"/>
          <w:sz w:val="28"/>
          <w:szCs w:val="28"/>
        </w:rPr>
      </w:pPr>
      <w:r>
        <w:rPr>
          <w:color w:val="000000"/>
          <w:sz w:val="28"/>
          <w:szCs w:val="28"/>
        </w:rPr>
        <w:t>P = (n / N) x 100 (1)</w:t>
      </w:r>
    </w:p>
    <w:p w14:paraId="0E82F3E3"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где, P = распространение болезни;</w:t>
      </w:r>
    </w:p>
    <w:p w14:paraId="50D2F6C6"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n = общее количество растений в образцах;</w:t>
      </w:r>
    </w:p>
    <w:p w14:paraId="4851E352"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N = количество больных растений.</w:t>
      </w:r>
    </w:p>
    <w:p w14:paraId="088A8F05" w14:textId="77777777" w:rsidR="00971E68" w:rsidRDefault="00971E68">
      <w:pPr>
        <w:pBdr>
          <w:top w:val="nil"/>
          <w:left w:val="nil"/>
          <w:bottom w:val="nil"/>
          <w:right w:val="nil"/>
          <w:between w:val="nil"/>
        </w:pBdr>
        <w:ind w:firstLine="709"/>
        <w:jc w:val="both"/>
        <w:rPr>
          <w:sz w:val="28"/>
          <w:szCs w:val="28"/>
        </w:rPr>
      </w:pPr>
    </w:p>
    <w:p w14:paraId="469D5835" w14:textId="77777777" w:rsidR="00971E68" w:rsidRDefault="00971E68">
      <w:pPr>
        <w:pBdr>
          <w:top w:val="nil"/>
          <w:left w:val="nil"/>
          <w:bottom w:val="nil"/>
          <w:right w:val="nil"/>
          <w:between w:val="nil"/>
        </w:pBdr>
        <w:jc w:val="both"/>
        <w:rPr>
          <w:color w:val="000000"/>
          <w:sz w:val="28"/>
          <w:szCs w:val="28"/>
        </w:rPr>
      </w:pPr>
    </w:p>
    <w:p w14:paraId="1D4DB53C" w14:textId="77777777" w:rsidR="00971E68" w:rsidRDefault="005C1566">
      <w:pPr>
        <w:pBdr>
          <w:top w:val="nil"/>
          <w:left w:val="nil"/>
          <w:bottom w:val="nil"/>
          <w:right w:val="nil"/>
          <w:between w:val="nil"/>
        </w:pBdr>
        <w:jc w:val="center"/>
        <w:rPr>
          <w:color w:val="000000"/>
          <w:sz w:val="28"/>
          <w:szCs w:val="28"/>
        </w:rPr>
      </w:pPr>
      <w:r>
        <w:rPr>
          <w:noProof/>
          <w:color w:val="000000"/>
          <w:sz w:val="28"/>
          <w:szCs w:val="28"/>
        </w:rPr>
        <w:drawing>
          <wp:inline distT="0" distB="0" distL="0" distR="0" wp14:anchorId="6A78DA39" wp14:editId="3958A2C3">
            <wp:extent cx="2118546" cy="4406125"/>
            <wp:effectExtent l="0" t="0" r="0" b="0"/>
            <wp:docPr id="1966007575" name="image94.jpg" descr="C:\Users\admin\Downloads\WhatsApp Image 2022-04-29 at 15.49.31.jpeg"/>
            <wp:cNvGraphicFramePr/>
            <a:graphic xmlns:a="http://schemas.openxmlformats.org/drawingml/2006/main">
              <a:graphicData uri="http://schemas.openxmlformats.org/drawingml/2006/picture">
                <pic:pic xmlns:pic="http://schemas.openxmlformats.org/drawingml/2006/picture">
                  <pic:nvPicPr>
                    <pic:cNvPr id="0" name="image94.jpg" descr="C:\Users\admin\Downloads\WhatsApp Image 2022-04-29 at 15.49.31.jpeg"/>
                    <pic:cNvPicPr preferRelativeResize="0"/>
                  </pic:nvPicPr>
                  <pic:blipFill>
                    <a:blip r:embed="rId28"/>
                    <a:srcRect l="4133" t="4126" r="9738" b="3520"/>
                    <a:stretch>
                      <a:fillRect/>
                    </a:stretch>
                  </pic:blipFill>
                  <pic:spPr>
                    <a:xfrm rot="16200000">
                      <a:off x="0" y="0"/>
                      <a:ext cx="2118546" cy="4406125"/>
                    </a:xfrm>
                    <a:prstGeom prst="rect">
                      <a:avLst/>
                    </a:prstGeom>
                    <a:ln/>
                  </pic:spPr>
                </pic:pic>
              </a:graphicData>
            </a:graphic>
          </wp:inline>
        </w:drawing>
      </w:r>
    </w:p>
    <w:p w14:paraId="492E7951" w14:textId="77777777" w:rsidR="00971E68" w:rsidRDefault="005C1566">
      <w:pPr>
        <w:jc w:val="both"/>
        <w:rPr>
          <w:sz w:val="28"/>
          <w:szCs w:val="28"/>
        </w:rPr>
      </w:pPr>
      <w:r>
        <w:rPr>
          <w:sz w:val="28"/>
          <w:szCs w:val="28"/>
        </w:rPr>
        <w:t xml:space="preserve">                              0                       1                     2                                 3</w:t>
      </w:r>
    </w:p>
    <w:p w14:paraId="16F0ECF3" w14:textId="77777777" w:rsidR="00971E68" w:rsidRDefault="005C1566">
      <w:pPr>
        <w:ind w:firstLine="708"/>
        <w:jc w:val="center"/>
      </w:pPr>
      <w:r>
        <w:t>Примечание: 0 -  здоровые сеянцы; 1   – пораженные корневой гнилью в слабой степени; 2 – пораженные корневой гнилью в средней степени; 3 – пораженные корневой гнилью в сильной степени</w:t>
      </w:r>
    </w:p>
    <w:p w14:paraId="33BED58F" w14:textId="77777777" w:rsidR="00971E68" w:rsidRDefault="00971E68">
      <w:pPr>
        <w:ind w:firstLine="708"/>
        <w:jc w:val="center"/>
        <w:rPr>
          <w:sz w:val="28"/>
          <w:szCs w:val="28"/>
        </w:rPr>
      </w:pPr>
    </w:p>
    <w:p w14:paraId="3B139A07" w14:textId="77777777" w:rsidR="00971E68" w:rsidRDefault="005C1566">
      <w:pPr>
        <w:ind w:firstLine="708"/>
        <w:jc w:val="center"/>
        <w:rPr>
          <w:sz w:val="28"/>
          <w:szCs w:val="28"/>
        </w:rPr>
      </w:pPr>
      <w:r>
        <w:rPr>
          <w:sz w:val="28"/>
          <w:szCs w:val="28"/>
        </w:rPr>
        <w:t xml:space="preserve">Рисунок 16 – Поражение проростков тритикале обыкновенной корневой гнилью (сорт Идея), КЯИЦ </w:t>
      </w:r>
      <w:proofErr w:type="spellStart"/>
      <w:r>
        <w:rPr>
          <w:sz w:val="28"/>
          <w:szCs w:val="28"/>
        </w:rPr>
        <w:t>КазНАИУ</w:t>
      </w:r>
      <w:proofErr w:type="spellEnd"/>
      <w:r>
        <w:rPr>
          <w:sz w:val="28"/>
          <w:szCs w:val="28"/>
        </w:rPr>
        <w:t>, 2022 г.</w:t>
      </w:r>
    </w:p>
    <w:p w14:paraId="7A08D887" w14:textId="77777777" w:rsidR="00971E68" w:rsidRDefault="00971E68">
      <w:pPr>
        <w:pBdr>
          <w:top w:val="nil"/>
          <w:left w:val="nil"/>
          <w:bottom w:val="nil"/>
          <w:right w:val="nil"/>
          <w:between w:val="nil"/>
        </w:pBdr>
        <w:jc w:val="both"/>
        <w:rPr>
          <w:color w:val="000000"/>
          <w:sz w:val="28"/>
          <w:szCs w:val="28"/>
        </w:rPr>
      </w:pPr>
    </w:p>
    <w:p w14:paraId="4067B904"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Определение микотоксинов определяли по методике ГОСТ 34140-2017 «Продукты пищевые, корма, продовольственное сырье. Метод определения микотоксинов с помощью высокоэффективной жидкостной хроматографии с масс-спектрометрическим детектированием» (рисунки 17,18,19)</w:t>
      </w:r>
      <w:r>
        <w:rPr>
          <w:sz w:val="28"/>
          <w:szCs w:val="28"/>
        </w:rPr>
        <w:t>.</w:t>
      </w:r>
    </w:p>
    <w:p w14:paraId="66319F99"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При отборе следует обратить внимания, что микотоксины неравномерно распределялись в зерновых культурах. Отбор проб был осуществлен выборочно разных участках около 200 г зерна. После отбора измельчали на лабораторной мельнице до сыпучих смесей и просеивали через сито 1 мм. Измельченную навеску 1 </w:t>
      </w:r>
      <w:r>
        <w:rPr>
          <w:sz w:val="28"/>
          <w:szCs w:val="28"/>
        </w:rPr>
        <w:t>г</w:t>
      </w:r>
      <w:r>
        <w:rPr>
          <w:color w:val="000000"/>
          <w:sz w:val="28"/>
          <w:szCs w:val="28"/>
        </w:rPr>
        <w:t xml:space="preserve"> экстрагировали на растворе «ацетонитрил/вода/уксусная кислота» и центрифугировали при 15000 g верхнюю слой экстракта, добавляя подвижную фазу «ацетонитрил/вода/уксусная кислота» при температуре 4</w:t>
      </w:r>
      <w:r>
        <w:rPr>
          <w:sz w:val="28"/>
          <w:szCs w:val="28"/>
          <w:vertAlign w:val="superscript"/>
        </w:rPr>
        <w:t>0</w:t>
      </w:r>
      <w:r>
        <w:rPr>
          <w:color w:val="000000"/>
          <w:sz w:val="28"/>
          <w:szCs w:val="28"/>
        </w:rPr>
        <w:t xml:space="preserve">С в течение 20 мин. Верхний слой полученного экстракта отбирали и фильтровали через микрофильтр 0,45 мкм в </w:t>
      </w:r>
      <w:proofErr w:type="spellStart"/>
      <w:r>
        <w:rPr>
          <w:color w:val="000000"/>
          <w:sz w:val="28"/>
          <w:szCs w:val="28"/>
        </w:rPr>
        <w:t>виалу</w:t>
      </w:r>
      <w:proofErr w:type="spellEnd"/>
      <w:r>
        <w:rPr>
          <w:color w:val="000000"/>
          <w:sz w:val="28"/>
          <w:szCs w:val="28"/>
        </w:rPr>
        <w:t xml:space="preserve"> для ВЭЖХ-МС/МС анализа</w:t>
      </w:r>
      <w:r>
        <w:rPr>
          <w:color w:val="FF0000"/>
          <w:sz w:val="28"/>
          <w:szCs w:val="28"/>
        </w:rPr>
        <w:t xml:space="preserve"> </w:t>
      </w:r>
      <w:r>
        <w:rPr>
          <w:color w:val="000000"/>
          <w:sz w:val="28"/>
          <w:szCs w:val="28"/>
        </w:rPr>
        <w:t>(рисунок 20).</w:t>
      </w:r>
    </w:p>
    <w:p w14:paraId="18C4A5EC" w14:textId="77777777" w:rsidR="00971E68" w:rsidRDefault="00971E68">
      <w:pPr>
        <w:pBdr>
          <w:top w:val="nil"/>
          <w:left w:val="nil"/>
          <w:bottom w:val="nil"/>
          <w:right w:val="nil"/>
          <w:between w:val="nil"/>
        </w:pBdr>
        <w:ind w:firstLine="709"/>
        <w:jc w:val="both"/>
        <w:rPr>
          <w:color w:val="000000"/>
          <w:sz w:val="28"/>
          <w:szCs w:val="28"/>
        </w:rPr>
      </w:pPr>
    </w:p>
    <w:p w14:paraId="4B1E1371" w14:textId="77777777" w:rsidR="00971E68" w:rsidRDefault="005C1566">
      <w:pPr>
        <w:pBdr>
          <w:top w:val="nil"/>
          <w:left w:val="nil"/>
          <w:bottom w:val="nil"/>
          <w:right w:val="nil"/>
          <w:between w:val="nil"/>
        </w:pBdr>
        <w:jc w:val="center"/>
        <w:rPr>
          <w:color w:val="000000"/>
          <w:sz w:val="28"/>
          <w:szCs w:val="28"/>
        </w:rPr>
      </w:pPr>
      <w:r>
        <w:rPr>
          <w:noProof/>
          <w:color w:val="000000"/>
          <w:sz w:val="28"/>
          <w:szCs w:val="28"/>
        </w:rPr>
        <w:lastRenderedPageBreak/>
        <w:drawing>
          <wp:inline distT="0" distB="0" distL="0" distR="0" wp14:anchorId="1868D574" wp14:editId="08D188FA">
            <wp:extent cx="5396369" cy="2432356"/>
            <wp:effectExtent l="0" t="0" r="0" b="0"/>
            <wp:docPr id="196600757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9"/>
                    <a:srcRect/>
                    <a:stretch>
                      <a:fillRect/>
                    </a:stretch>
                  </pic:blipFill>
                  <pic:spPr>
                    <a:xfrm>
                      <a:off x="0" y="0"/>
                      <a:ext cx="5396369" cy="2432356"/>
                    </a:xfrm>
                    <a:prstGeom prst="rect">
                      <a:avLst/>
                    </a:prstGeom>
                    <a:ln/>
                  </pic:spPr>
                </pic:pic>
              </a:graphicData>
            </a:graphic>
          </wp:inline>
        </w:drawing>
      </w:r>
    </w:p>
    <w:tbl>
      <w:tblPr>
        <w:tblStyle w:val="afffc"/>
        <w:tblW w:w="722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3832"/>
        <w:gridCol w:w="2551"/>
      </w:tblGrid>
      <w:tr w:rsidR="00971E68" w14:paraId="6CF955A6" w14:textId="77777777">
        <w:trPr>
          <w:jc w:val="center"/>
        </w:trPr>
        <w:tc>
          <w:tcPr>
            <w:tcW w:w="846" w:type="dxa"/>
          </w:tcPr>
          <w:p w14:paraId="5BDCC58B" w14:textId="77777777" w:rsidR="00971E68" w:rsidRDefault="005C1566">
            <w:pPr>
              <w:widowControl/>
              <w:pBdr>
                <w:top w:val="nil"/>
                <w:left w:val="nil"/>
                <w:bottom w:val="nil"/>
                <w:right w:val="nil"/>
                <w:between w:val="nil"/>
              </w:pBdr>
              <w:rPr>
                <w:color w:val="000000"/>
              </w:rPr>
            </w:pPr>
            <w:r>
              <w:rPr>
                <w:color w:val="000000"/>
              </w:rPr>
              <w:t>№</w:t>
            </w:r>
          </w:p>
        </w:tc>
        <w:tc>
          <w:tcPr>
            <w:tcW w:w="3832" w:type="dxa"/>
          </w:tcPr>
          <w:p w14:paraId="3F934A20" w14:textId="77777777" w:rsidR="00971E68" w:rsidRDefault="005C1566">
            <w:pPr>
              <w:widowControl/>
              <w:pBdr>
                <w:top w:val="nil"/>
                <w:left w:val="nil"/>
                <w:bottom w:val="nil"/>
                <w:right w:val="nil"/>
                <w:between w:val="nil"/>
              </w:pBdr>
              <w:rPr>
                <w:color w:val="000000"/>
              </w:rPr>
            </w:pPr>
            <w:r>
              <w:rPr>
                <w:color w:val="000000"/>
              </w:rPr>
              <w:t>Название микотоксинов</w:t>
            </w:r>
          </w:p>
        </w:tc>
        <w:tc>
          <w:tcPr>
            <w:tcW w:w="2551" w:type="dxa"/>
          </w:tcPr>
          <w:p w14:paraId="108F854B" w14:textId="77777777" w:rsidR="00971E68" w:rsidRDefault="005C1566">
            <w:pPr>
              <w:widowControl/>
              <w:pBdr>
                <w:top w:val="nil"/>
                <w:left w:val="nil"/>
                <w:bottom w:val="nil"/>
                <w:right w:val="nil"/>
                <w:between w:val="nil"/>
              </w:pBdr>
              <w:rPr>
                <w:color w:val="000000"/>
              </w:rPr>
            </w:pPr>
            <w:r>
              <w:rPr>
                <w:color w:val="000000"/>
              </w:rPr>
              <w:t>Время пика</w:t>
            </w:r>
          </w:p>
        </w:tc>
      </w:tr>
      <w:tr w:rsidR="00971E68" w14:paraId="30042DE3" w14:textId="77777777">
        <w:trPr>
          <w:jc w:val="center"/>
        </w:trPr>
        <w:tc>
          <w:tcPr>
            <w:tcW w:w="846" w:type="dxa"/>
          </w:tcPr>
          <w:p w14:paraId="3457C57B" w14:textId="77777777" w:rsidR="00971E68" w:rsidRDefault="005C1566">
            <w:pPr>
              <w:widowControl/>
              <w:pBdr>
                <w:top w:val="nil"/>
                <w:left w:val="nil"/>
                <w:bottom w:val="nil"/>
                <w:right w:val="nil"/>
                <w:between w:val="nil"/>
              </w:pBdr>
              <w:rPr>
                <w:color w:val="000000"/>
              </w:rPr>
            </w:pPr>
            <w:r>
              <w:rPr>
                <w:color w:val="000000"/>
              </w:rPr>
              <w:t>1</w:t>
            </w:r>
          </w:p>
        </w:tc>
        <w:tc>
          <w:tcPr>
            <w:tcW w:w="3832" w:type="dxa"/>
          </w:tcPr>
          <w:p w14:paraId="263FC30C" w14:textId="77777777" w:rsidR="00971E68" w:rsidRDefault="005C1566">
            <w:pPr>
              <w:widowControl/>
              <w:pBdr>
                <w:top w:val="nil"/>
                <w:left w:val="nil"/>
                <w:bottom w:val="nil"/>
                <w:right w:val="nil"/>
                <w:between w:val="nil"/>
              </w:pBdr>
              <w:rPr>
                <w:color w:val="000000"/>
              </w:rPr>
            </w:pPr>
            <w:proofErr w:type="spellStart"/>
            <w:r>
              <w:rPr>
                <w:color w:val="000000"/>
              </w:rPr>
              <w:t>Охратоксин</w:t>
            </w:r>
            <w:proofErr w:type="spellEnd"/>
            <w:r>
              <w:rPr>
                <w:color w:val="000000"/>
              </w:rPr>
              <w:t xml:space="preserve"> А</w:t>
            </w:r>
          </w:p>
        </w:tc>
        <w:tc>
          <w:tcPr>
            <w:tcW w:w="2551" w:type="dxa"/>
          </w:tcPr>
          <w:p w14:paraId="772A6225" w14:textId="77777777" w:rsidR="00971E68" w:rsidRDefault="005C1566">
            <w:pPr>
              <w:widowControl/>
              <w:pBdr>
                <w:top w:val="nil"/>
                <w:left w:val="nil"/>
                <w:bottom w:val="nil"/>
                <w:right w:val="nil"/>
                <w:between w:val="nil"/>
              </w:pBdr>
              <w:rPr>
                <w:color w:val="000000"/>
              </w:rPr>
            </w:pPr>
            <w:r>
              <w:rPr>
                <w:color w:val="000000"/>
              </w:rPr>
              <w:t>4,351</w:t>
            </w:r>
          </w:p>
        </w:tc>
      </w:tr>
      <w:tr w:rsidR="00971E68" w14:paraId="5A654832" w14:textId="77777777">
        <w:trPr>
          <w:jc w:val="center"/>
        </w:trPr>
        <w:tc>
          <w:tcPr>
            <w:tcW w:w="846" w:type="dxa"/>
          </w:tcPr>
          <w:p w14:paraId="2B612E77" w14:textId="77777777" w:rsidR="00971E68" w:rsidRDefault="005C1566">
            <w:pPr>
              <w:widowControl/>
              <w:pBdr>
                <w:top w:val="nil"/>
                <w:left w:val="nil"/>
                <w:bottom w:val="nil"/>
                <w:right w:val="nil"/>
                <w:between w:val="nil"/>
              </w:pBdr>
              <w:rPr>
                <w:color w:val="000000"/>
              </w:rPr>
            </w:pPr>
            <w:r>
              <w:rPr>
                <w:color w:val="000000"/>
              </w:rPr>
              <w:t>2</w:t>
            </w:r>
          </w:p>
        </w:tc>
        <w:tc>
          <w:tcPr>
            <w:tcW w:w="3832" w:type="dxa"/>
          </w:tcPr>
          <w:p w14:paraId="4A404C45" w14:textId="77777777" w:rsidR="00971E68" w:rsidRDefault="005C1566">
            <w:pPr>
              <w:widowControl/>
              <w:pBdr>
                <w:top w:val="nil"/>
                <w:left w:val="nil"/>
                <w:bottom w:val="nil"/>
                <w:right w:val="nil"/>
                <w:between w:val="nil"/>
              </w:pBdr>
              <w:rPr>
                <w:color w:val="000000"/>
              </w:rPr>
            </w:pPr>
            <w:r>
              <w:rPr>
                <w:color w:val="000000"/>
              </w:rPr>
              <w:t>Афлатоксин</w:t>
            </w:r>
          </w:p>
        </w:tc>
        <w:tc>
          <w:tcPr>
            <w:tcW w:w="2551" w:type="dxa"/>
          </w:tcPr>
          <w:p w14:paraId="1FBAC005" w14:textId="77777777" w:rsidR="00971E68" w:rsidRDefault="005C1566">
            <w:pPr>
              <w:widowControl/>
              <w:pBdr>
                <w:top w:val="nil"/>
                <w:left w:val="nil"/>
                <w:bottom w:val="nil"/>
                <w:right w:val="nil"/>
                <w:between w:val="nil"/>
              </w:pBdr>
              <w:rPr>
                <w:color w:val="000000"/>
              </w:rPr>
            </w:pPr>
            <w:r>
              <w:rPr>
                <w:color w:val="000000"/>
              </w:rPr>
              <w:t>5,1627</w:t>
            </w:r>
          </w:p>
        </w:tc>
      </w:tr>
      <w:tr w:rsidR="00971E68" w14:paraId="74C113F3" w14:textId="77777777">
        <w:trPr>
          <w:jc w:val="center"/>
        </w:trPr>
        <w:tc>
          <w:tcPr>
            <w:tcW w:w="846" w:type="dxa"/>
          </w:tcPr>
          <w:p w14:paraId="7A8F91D5" w14:textId="77777777" w:rsidR="00971E68" w:rsidRDefault="005C1566">
            <w:pPr>
              <w:widowControl/>
              <w:pBdr>
                <w:top w:val="nil"/>
                <w:left w:val="nil"/>
                <w:bottom w:val="nil"/>
                <w:right w:val="nil"/>
                <w:between w:val="nil"/>
              </w:pBdr>
              <w:rPr>
                <w:color w:val="000000"/>
              </w:rPr>
            </w:pPr>
            <w:r>
              <w:rPr>
                <w:color w:val="000000"/>
              </w:rPr>
              <w:t>3</w:t>
            </w:r>
          </w:p>
        </w:tc>
        <w:tc>
          <w:tcPr>
            <w:tcW w:w="3832" w:type="dxa"/>
          </w:tcPr>
          <w:p w14:paraId="70DA9941" w14:textId="77777777" w:rsidR="00971E68" w:rsidRDefault="005C1566">
            <w:pPr>
              <w:widowControl/>
              <w:pBdr>
                <w:top w:val="nil"/>
                <w:left w:val="nil"/>
                <w:bottom w:val="nil"/>
                <w:right w:val="nil"/>
                <w:between w:val="nil"/>
              </w:pBdr>
              <w:rPr>
                <w:color w:val="000000"/>
              </w:rPr>
            </w:pPr>
            <w:r>
              <w:rPr>
                <w:color w:val="000000"/>
              </w:rPr>
              <w:t>ДОН</w:t>
            </w:r>
          </w:p>
        </w:tc>
        <w:tc>
          <w:tcPr>
            <w:tcW w:w="2551" w:type="dxa"/>
          </w:tcPr>
          <w:p w14:paraId="0D363CA4" w14:textId="77777777" w:rsidR="00971E68" w:rsidRDefault="005C1566">
            <w:pPr>
              <w:widowControl/>
              <w:pBdr>
                <w:top w:val="nil"/>
                <w:left w:val="nil"/>
                <w:bottom w:val="nil"/>
                <w:right w:val="nil"/>
                <w:between w:val="nil"/>
              </w:pBdr>
              <w:rPr>
                <w:color w:val="000000"/>
              </w:rPr>
            </w:pPr>
            <w:r>
              <w:rPr>
                <w:color w:val="000000"/>
              </w:rPr>
              <w:t>7,02</w:t>
            </w:r>
          </w:p>
        </w:tc>
      </w:tr>
      <w:tr w:rsidR="00971E68" w14:paraId="05766B57" w14:textId="77777777">
        <w:trPr>
          <w:jc w:val="center"/>
        </w:trPr>
        <w:tc>
          <w:tcPr>
            <w:tcW w:w="846" w:type="dxa"/>
          </w:tcPr>
          <w:p w14:paraId="2E275035" w14:textId="77777777" w:rsidR="00971E68" w:rsidRDefault="005C1566">
            <w:pPr>
              <w:widowControl/>
              <w:pBdr>
                <w:top w:val="nil"/>
                <w:left w:val="nil"/>
                <w:bottom w:val="nil"/>
                <w:right w:val="nil"/>
                <w:between w:val="nil"/>
              </w:pBdr>
              <w:rPr>
                <w:color w:val="000000"/>
              </w:rPr>
            </w:pPr>
            <w:r>
              <w:rPr>
                <w:color w:val="000000"/>
              </w:rPr>
              <w:t>4</w:t>
            </w:r>
          </w:p>
        </w:tc>
        <w:tc>
          <w:tcPr>
            <w:tcW w:w="3832" w:type="dxa"/>
          </w:tcPr>
          <w:p w14:paraId="353CCFB4" w14:textId="77777777" w:rsidR="00971E68" w:rsidRDefault="005C1566">
            <w:pPr>
              <w:widowControl/>
              <w:pBdr>
                <w:top w:val="nil"/>
                <w:left w:val="nil"/>
                <w:bottom w:val="nil"/>
                <w:right w:val="nil"/>
                <w:between w:val="nil"/>
              </w:pBdr>
              <w:rPr>
                <w:color w:val="000000"/>
              </w:rPr>
            </w:pPr>
            <w:r>
              <w:rPr>
                <w:color w:val="000000"/>
              </w:rPr>
              <w:t>ЗЕА</w:t>
            </w:r>
          </w:p>
        </w:tc>
        <w:tc>
          <w:tcPr>
            <w:tcW w:w="2551" w:type="dxa"/>
          </w:tcPr>
          <w:p w14:paraId="78F90D0C" w14:textId="77777777" w:rsidR="00971E68" w:rsidRDefault="005C1566">
            <w:pPr>
              <w:widowControl/>
              <w:pBdr>
                <w:top w:val="nil"/>
                <w:left w:val="nil"/>
                <w:bottom w:val="nil"/>
                <w:right w:val="nil"/>
                <w:between w:val="nil"/>
              </w:pBdr>
              <w:rPr>
                <w:color w:val="000000"/>
              </w:rPr>
            </w:pPr>
            <w:r>
              <w:rPr>
                <w:color w:val="000000"/>
              </w:rPr>
              <w:t>11,242</w:t>
            </w:r>
          </w:p>
        </w:tc>
      </w:tr>
      <w:tr w:rsidR="00971E68" w14:paraId="333A2651" w14:textId="77777777">
        <w:trPr>
          <w:jc w:val="center"/>
        </w:trPr>
        <w:tc>
          <w:tcPr>
            <w:tcW w:w="846" w:type="dxa"/>
          </w:tcPr>
          <w:p w14:paraId="2B00A453" w14:textId="77777777" w:rsidR="00971E68" w:rsidRDefault="005C1566">
            <w:pPr>
              <w:widowControl/>
              <w:pBdr>
                <w:top w:val="nil"/>
                <w:left w:val="nil"/>
                <w:bottom w:val="nil"/>
                <w:right w:val="nil"/>
                <w:between w:val="nil"/>
              </w:pBdr>
              <w:rPr>
                <w:color w:val="000000"/>
              </w:rPr>
            </w:pPr>
            <w:r>
              <w:rPr>
                <w:color w:val="000000"/>
              </w:rPr>
              <w:t>5</w:t>
            </w:r>
          </w:p>
        </w:tc>
        <w:tc>
          <w:tcPr>
            <w:tcW w:w="3832" w:type="dxa"/>
          </w:tcPr>
          <w:p w14:paraId="52ACD513" w14:textId="77777777" w:rsidR="00971E68" w:rsidRDefault="005C1566">
            <w:pPr>
              <w:widowControl/>
              <w:pBdr>
                <w:top w:val="nil"/>
                <w:left w:val="nil"/>
                <w:bottom w:val="nil"/>
                <w:right w:val="nil"/>
                <w:between w:val="nil"/>
              </w:pBdr>
              <w:rPr>
                <w:color w:val="000000"/>
              </w:rPr>
            </w:pPr>
            <w:r>
              <w:rPr>
                <w:color w:val="000000"/>
              </w:rPr>
              <w:t>Т2 токсин</w:t>
            </w:r>
          </w:p>
        </w:tc>
        <w:tc>
          <w:tcPr>
            <w:tcW w:w="2551" w:type="dxa"/>
          </w:tcPr>
          <w:p w14:paraId="4B771A56" w14:textId="77777777" w:rsidR="00971E68" w:rsidRDefault="005C1566">
            <w:pPr>
              <w:widowControl/>
              <w:pBdr>
                <w:top w:val="nil"/>
                <w:left w:val="nil"/>
                <w:bottom w:val="nil"/>
                <w:right w:val="nil"/>
                <w:between w:val="nil"/>
              </w:pBdr>
              <w:rPr>
                <w:color w:val="000000"/>
              </w:rPr>
            </w:pPr>
            <w:r>
              <w:rPr>
                <w:color w:val="000000"/>
              </w:rPr>
              <w:t>11,458</w:t>
            </w:r>
          </w:p>
        </w:tc>
      </w:tr>
    </w:tbl>
    <w:p w14:paraId="58DCB96E" w14:textId="77777777" w:rsidR="00971E68" w:rsidRDefault="00971E68">
      <w:pPr>
        <w:pBdr>
          <w:top w:val="nil"/>
          <w:left w:val="nil"/>
          <w:bottom w:val="nil"/>
          <w:right w:val="nil"/>
          <w:between w:val="nil"/>
        </w:pBdr>
        <w:rPr>
          <w:color w:val="000000"/>
          <w:sz w:val="28"/>
          <w:szCs w:val="28"/>
        </w:rPr>
      </w:pPr>
    </w:p>
    <w:p w14:paraId="26C2A028" w14:textId="77777777" w:rsidR="00971E68" w:rsidRDefault="005C1566">
      <w:pPr>
        <w:pBdr>
          <w:top w:val="nil"/>
          <w:left w:val="nil"/>
          <w:bottom w:val="nil"/>
          <w:right w:val="nil"/>
          <w:between w:val="nil"/>
        </w:pBdr>
        <w:jc w:val="center"/>
        <w:rPr>
          <w:color w:val="000000"/>
          <w:sz w:val="28"/>
          <w:szCs w:val="28"/>
        </w:rPr>
      </w:pPr>
      <w:r>
        <w:rPr>
          <w:color w:val="000000"/>
          <w:sz w:val="28"/>
          <w:szCs w:val="28"/>
        </w:rPr>
        <w:t xml:space="preserve">                 Рисунок 17 - Стандарт смесей микотоксинов, КЯИЦ </w:t>
      </w:r>
      <w:proofErr w:type="spellStart"/>
      <w:r>
        <w:rPr>
          <w:color w:val="000000"/>
          <w:sz w:val="28"/>
          <w:szCs w:val="28"/>
        </w:rPr>
        <w:t>КазНАИУ</w:t>
      </w:r>
      <w:proofErr w:type="spellEnd"/>
      <w:r>
        <w:rPr>
          <w:color w:val="000000"/>
          <w:sz w:val="28"/>
          <w:szCs w:val="28"/>
        </w:rPr>
        <w:t>, 2022 г.</w:t>
      </w:r>
    </w:p>
    <w:p w14:paraId="1386E74A" w14:textId="77777777" w:rsidR="00971E68" w:rsidRDefault="005C1566">
      <w:pPr>
        <w:pBdr>
          <w:top w:val="nil"/>
          <w:left w:val="nil"/>
          <w:bottom w:val="nil"/>
          <w:right w:val="nil"/>
          <w:between w:val="nil"/>
        </w:pBdr>
        <w:jc w:val="center"/>
        <w:rPr>
          <w:color w:val="000000"/>
          <w:sz w:val="28"/>
          <w:szCs w:val="28"/>
        </w:rPr>
      </w:pPr>
      <w:r>
        <w:rPr>
          <w:noProof/>
          <w:color w:val="000000"/>
          <w:sz w:val="28"/>
          <w:szCs w:val="28"/>
        </w:rPr>
        <w:drawing>
          <wp:inline distT="0" distB="0" distL="0" distR="0" wp14:anchorId="69809D62" wp14:editId="0622AC25">
            <wp:extent cx="4906085" cy="3105599"/>
            <wp:effectExtent l="0" t="0" r="0" b="0"/>
            <wp:docPr id="196600757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0"/>
                    <a:srcRect/>
                    <a:stretch>
                      <a:fillRect/>
                    </a:stretch>
                  </pic:blipFill>
                  <pic:spPr>
                    <a:xfrm>
                      <a:off x="0" y="0"/>
                      <a:ext cx="4906085" cy="3105599"/>
                    </a:xfrm>
                    <a:prstGeom prst="rect">
                      <a:avLst/>
                    </a:prstGeom>
                    <a:ln/>
                  </pic:spPr>
                </pic:pic>
              </a:graphicData>
            </a:graphic>
          </wp:inline>
        </w:drawing>
      </w:r>
    </w:p>
    <w:p w14:paraId="3963C3AC" w14:textId="77777777" w:rsidR="00971E68" w:rsidRDefault="005C1566">
      <w:pPr>
        <w:pBdr>
          <w:top w:val="nil"/>
          <w:left w:val="nil"/>
          <w:bottom w:val="nil"/>
          <w:right w:val="nil"/>
          <w:between w:val="nil"/>
        </w:pBdr>
        <w:ind w:firstLine="709"/>
        <w:jc w:val="center"/>
        <w:rPr>
          <w:color w:val="000000"/>
        </w:rPr>
      </w:pPr>
      <w:r>
        <w:rPr>
          <w:color w:val="000000"/>
        </w:rPr>
        <w:t xml:space="preserve">Примечание: снизу-вверх: 1. </w:t>
      </w:r>
      <w:proofErr w:type="spellStart"/>
      <w:r>
        <w:rPr>
          <w:color w:val="000000"/>
        </w:rPr>
        <w:t>Докучаевский</w:t>
      </w:r>
      <w:proofErr w:type="spellEnd"/>
      <w:r>
        <w:rPr>
          <w:color w:val="000000"/>
        </w:rPr>
        <w:t xml:space="preserve"> 2. Нево 3. Идея 4. Фиделио 5. </w:t>
      </w:r>
      <w:proofErr w:type="spellStart"/>
      <w:r>
        <w:rPr>
          <w:color w:val="000000"/>
        </w:rPr>
        <w:t>Рунь</w:t>
      </w:r>
      <w:proofErr w:type="spellEnd"/>
      <w:r>
        <w:rPr>
          <w:color w:val="000000"/>
        </w:rPr>
        <w:t xml:space="preserve"> 6. Алтайский 7. Рондо 8. Валентино 9. </w:t>
      </w:r>
      <w:proofErr w:type="spellStart"/>
      <w:r>
        <w:rPr>
          <w:color w:val="000000"/>
        </w:rPr>
        <w:t>Ти</w:t>
      </w:r>
      <w:proofErr w:type="spellEnd"/>
      <w:r>
        <w:rPr>
          <w:color w:val="000000"/>
        </w:rPr>
        <w:t xml:space="preserve"> 17</w:t>
      </w:r>
    </w:p>
    <w:p w14:paraId="43566365" w14:textId="77777777" w:rsidR="00971E68" w:rsidRDefault="00971E68">
      <w:pPr>
        <w:pBdr>
          <w:top w:val="nil"/>
          <w:left w:val="nil"/>
          <w:bottom w:val="nil"/>
          <w:right w:val="nil"/>
          <w:between w:val="nil"/>
        </w:pBdr>
        <w:ind w:firstLine="709"/>
        <w:jc w:val="center"/>
        <w:rPr>
          <w:color w:val="000000"/>
          <w:sz w:val="28"/>
          <w:szCs w:val="28"/>
        </w:rPr>
      </w:pPr>
    </w:p>
    <w:p w14:paraId="642FDF39" w14:textId="77777777" w:rsidR="00971E68" w:rsidRDefault="005C1566">
      <w:pPr>
        <w:pBdr>
          <w:top w:val="nil"/>
          <w:left w:val="nil"/>
          <w:bottom w:val="nil"/>
          <w:right w:val="nil"/>
          <w:between w:val="nil"/>
        </w:pBdr>
        <w:ind w:firstLine="709"/>
        <w:jc w:val="center"/>
        <w:rPr>
          <w:color w:val="000000"/>
          <w:sz w:val="28"/>
          <w:szCs w:val="28"/>
        </w:rPr>
      </w:pPr>
      <w:r>
        <w:rPr>
          <w:color w:val="000000"/>
          <w:sz w:val="28"/>
          <w:szCs w:val="28"/>
        </w:rPr>
        <w:t xml:space="preserve">Рисунок 18 – Типичная </w:t>
      </w:r>
      <w:r>
        <w:rPr>
          <w:sz w:val="28"/>
          <w:szCs w:val="28"/>
        </w:rPr>
        <w:t>хроматограмма</w:t>
      </w:r>
      <w:r>
        <w:rPr>
          <w:color w:val="000000"/>
          <w:sz w:val="28"/>
          <w:szCs w:val="28"/>
        </w:rPr>
        <w:t xml:space="preserve"> на сортах микотоксинов в образцах тритикале (</w:t>
      </w:r>
      <w:proofErr w:type="spellStart"/>
      <w:r>
        <w:rPr>
          <w:color w:val="000000"/>
          <w:sz w:val="28"/>
          <w:szCs w:val="28"/>
        </w:rPr>
        <w:t>инокулированные</w:t>
      </w:r>
      <w:proofErr w:type="spellEnd"/>
      <w:r>
        <w:rPr>
          <w:color w:val="000000"/>
          <w:sz w:val="28"/>
          <w:szCs w:val="28"/>
        </w:rPr>
        <w:t xml:space="preserve">) КЯИЦ </w:t>
      </w:r>
      <w:proofErr w:type="spellStart"/>
      <w:r>
        <w:rPr>
          <w:color w:val="000000"/>
          <w:sz w:val="28"/>
          <w:szCs w:val="28"/>
        </w:rPr>
        <w:t>КазНАИУ</w:t>
      </w:r>
      <w:proofErr w:type="spellEnd"/>
      <w:r>
        <w:rPr>
          <w:color w:val="000000"/>
          <w:sz w:val="28"/>
          <w:szCs w:val="28"/>
        </w:rPr>
        <w:t>, 2022 г.</w:t>
      </w:r>
    </w:p>
    <w:p w14:paraId="1B937D21" w14:textId="77777777" w:rsidR="00971E68" w:rsidRDefault="00971E68">
      <w:pPr>
        <w:pBdr>
          <w:top w:val="nil"/>
          <w:left w:val="nil"/>
          <w:bottom w:val="nil"/>
          <w:right w:val="nil"/>
          <w:between w:val="nil"/>
        </w:pBdr>
        <w:ind w:firstLine="709"/>
        <w:jc w:val="both"/>
        <w:rPr>
          <w:color w:val="000000"/>
          <w:sz w:val="28"/>
          <w:szCs w:val="28"/>
        </w:rPr>
      </w:pPr>
    </w:p>
    <w:p w14:paraId="0434124A" w14:textId="77777777" w:rsidR="00971E68" w:rsidRDefault="005C1566">
      <w:pPr>
        <w:pBdr>
          <w:top w:val="nil"/>
          <w:left w:val="nil"/>
          <w:bottom w:val="nil"/>
          <w:right w:val="nil"/>
          <w:between w:val="nil"/>
        </w:pBdr>
        <w:ind w:firstLine="709"/>
        <w:jc w:val="both"/>
        <w:rPr>
          <w:color w:val="000000"/>
          <w:sz w:val="28"/>
          <w:szCs w:val="28"/>
        </w:rPr>
      </w:pPr>
      <w:r>
        <w:rPr>
          <w:noProof/>
          <w:color w:val="000000"/>
          <w:sz w:val="28"/>
          <w:szCs w:val="28"/>
        </w:rPr>
        <w:lastRenderedPageBreak/>
        <w:drawing>
          <wp:inline distT="0" distB="0" distL="0" distR="0" wp14:anchorId="7B32BE5C" wp14:editId="64BDD518">
            <wp:extent cx="5058491" cy="3258011"/>
            <wp:effectExtent l="0" t="0" r="0" b="0"/>
            <wp:docPr id="196600757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1"/>
                    <a:srcRect/>
                    <a:stretch>
                      <a:fillRect/>
                    </a:stretch>
                  </pic:blipFill>
                  <pic:spPr>
                    <a:xfrm>
                      <a:off x="0" y="0"/>
                      <a:ext cx="5058491" cy="3258011"/>
                    </a:xfrm>
                    <a:prstGeom prst="rect">
                      <a:avLst/>
                    </a:prstGeom>
                    <a:ln/>
                  </pic:spPr>
                </pic:pic>
              </a:graphicData>
            </a:graphic>
          </wp:inline>
        </w:drawing>
      </w:r>
    </w:p>
    <w:p w14:paraId="5CAE564E" w14:textId="77777777" w:rsidR="00971E68" w:rsidRDefault="00971E68">
      <w:pPr>
        <w:pBdr>
          <w:top w:val="nil"/>
          <w:left w:val="nil"/>
          <w:bottom w:val="nil"/>
          <w:right w:val="nil"/>
          <w:between w:val="nil"/>
        </w:pBdr>
        <w:ind w:firstLine="709"/>
        <w:jc w:val="both"/>
        <w:rPr>
          <w:color w:val="000000"/>
          <w:sz w:val="28"/>
          <w:szCs w:val="28"/>
        </w:rPr>
      </w:pPr>
    </w:p>
    <w:p w14:paraId="2731DBBC" w14:textId="77777777" w:rsidR="00971E68" w:rsidRDefault="005C1566">
      <w:pPr>
        <w:pBdr>
          <w:top w:val="nil"/>
          <w:left w:val="nil"/>
          <w:bottom w:val="nil"/>
          <w:right w:val="nil"/>
          <w:between w:val="nil"/>
        </w:pBdr>
        <w:ind w:firstLine="709"/>
        <w:jc w:val="center"/>
        <w:rPr>
          <w:color w:val="000000"/>
        </w:rPr>
      </w:pPr>
      <w:r>
        <w:rPr>
          <w:color w:val="000000"/>
        </w:rPr>
        <w:t xml:space="preserve">Примечание: снизу-вверх: 1.Идея 2. </w:t>
      </w:r>
      <w:proofErr w:type="spellStart"/>
      <w:r>
        <w:rPr>
          <w:color w:val="000000"/>
        </w:rPr>
        <w:t>Докучаевский</w:t>
      </w:r>
      <w:proofErr w:type="spellEnd"/>
      <w:r>
        <w:rPr>
          <w:color w:val="000000"/>
        </w:rPr>
        <w:t xml:space="preserve"> 3.Нево 4.Ти 17 5.Рондо 6.Валентино 7.Алтайский 8. </w:t>
      </w:r>
      <w:proofErr w:type="spellStart"/>
      <w:r>
        <w:rPr>
          <w:color w:val="000000"/>
        </w:rPr>
        <w:t>Рунь</w:t>
      </w:r>
      <w:proofErr w:type="spellEnd"/>
      <w:r>
        <w:rPr>
          <w:color w:val="000000"/>
        </w:rPr>
        <w:t xml:space="preserve"> 9. Фиделио 5</w:t>
      </w:r>
    </w:p>
    <w:p w14:paraId="3EC77644" w14:textId="77777777" w:rsidR="00971E68" w:rsidRDefault="00971E68">
      <w:pPr>
        <w:pBdr>
          <w:top w:val="nil"/>
          <w:left w:val="nil"/>
          <w:bottom w:val="nil"/>
          <w:right w:val="nil"/>
          <w:between w:val="nil"/>
        </w:pBdr>
        <w:jc w:val="both"/>
        <w:rPr>
          <w:color w:val="000000"/>
          <w:sz w:val="28"/>
          <w:szCs w:val="28"/>
        </w:rPr>
      </w:pPr>
    </w:p>
    <w:p w14:paraId="0510E6AC" w14:textId="77777777" w:rsidR="00971E68" w:rsidRDefault="005C1566">
      <w:pPr>
        <w:pBdr>
          <w:top w:val="nil"/>
          <w:left w:val="nil"/>
          <w:bottom w:val="nil"/>
          <w:right w:val="nil"/>
          <w:between w:val="nil"/>
        </w:pBdr>
        <w:ind w:firstLine="709"/>
        <w:jc w:val="center"/>
        <w:rPr>
          <w:color w:val="000000"/>
          <w:sz w:val="28"/>
          <w:szCs w:val="28"/>
        </w:rPr>
      </w:pPr>
      <w:r>
        <w:rPr>
          <w:color w:val="000000"/>
          <w:sz w:val="28"/>
          <w:szCs w:val="28"/>
        </w:rPr>
        <w:t xml:space="preserve">Рисунок 19 – Типичная </w:t>
      </w:r>
      <w:r>
        <w:rPr>
          <w:sz w:val="28"/>
          <w:szCs w:val="28"/>
        </w:rPr>
        <w:t>хроматограмма</w:t>
      </w:r>
      <w:r>
        <w:rPr>
          <w:color w:val="000000"/>
          <w:sz w:val="28"/>
          <w:szCs w:val="28"/>
        </w:rPr>
        <w:t xml:space="preserve"> на сортах микотоксинов в образцах тритикале (контроль) КЯИЦ </w:t>
      </w:r>
      <w:proofErr w:type="spellStart"/>
      <w:r>
        <w:rPr>
          <w:color w:val="000000"/>
          <w:sz w:val="28"/>
          <w:szCs w:val="28"/>
        </w:rPr>
        <w:t>КазНАИУ</w:t>
      </w:r>
      <w:proofErr w:type="spellEnd"/>
      <w:r>
        <w:rPr>
          <w:color w:val="000000"/>
          <w:sz w:val="28"/>
          <w:szCs w:val="28"/>
        </w:rPr>
        <w:t>, 2022 г.</w:t>
      </w:r>
    </w:p>
    <w:p w14:paraId="746E1166" w14:textId="77777777" w:rsidR="00971E68" w:rsidRDefault="00971E68">
      <w:pPr>
        <w:pBdr>
          <w:top w:val="nil"/>
          <w:left w:val="nil"/>
          <w:bottom w:val="nil"/>
          <w:right w:val="nil"/>
          <w:between w:val="nil"/>
        </w:pBdr>
        <w:rPr>
          <w:color w:val="000000"/>
          <w:sz w:val="28"/>
          <w:szCs w:val="28"/>
        </w:rPr>
      </w:pPr>
    </w:p>
    <w:p w14:paraId="3D9E69BF" w14:textId="77777777" w:rsidR="00971E68" w:rsidRDefault="005C1566">
      <w:pPr>
        <w:pBdr>
          <w:top w:val="nil"/>
          <w:left w:val="nil"/>
          <w:bottom w:val="nil"/>
          <w:right w:val="nil"/>
          <w:between w:val="nil"/>
        </w:pBdr>
        <w:jc w:val="center"/>
        <w:rPr>
          <w:color w:val="000000"/>
          <w:sz w:val="28"/>
          <w:szCs w:val="28"/>
        </w:rPr>
      </w:pPr>
      <w:r>
        <w:rPr>
          <w:noProof/>
          <w:color w:val="000000"/>
          <w:sz w:val="28"/>
          <w:szCs w:val="28"/>
        </w:rPr>
        <w:drawing>
          <wp:inline distT="0" distB="0" distL="0" distR="0" wp14:anchorId="61A4D55B" wp14:editId="0B99E385">
            <wp:extent cx="4148722" cy="2764843"/>
            <wp:effectExtent l="0" t="0" r="0" b="0"/>
            <wp:docPr id="1966007579" name="image60.jpg" descr="C:\Users\admin\Desktop\АЙДАНА\ЗАЩИТА\Фото для диссертации\IMG_8504.JPG"/>
            <wp:cNvGraphicFramePr/>
            <a:graphic xmlns:a="http://schemas.openxmlformats.org/drawingml/2006/main">
              <a:graphicData uri="http://schemas.openxmlformats.org/drawingml/2006/picture">
                <pic:pic xmlns:pic="http://schemas.openxmlformats.org/drawingml/2006/picture">
                  <pic:nvPicPr>
                    <pic:cNvPr id="0" name="image60.jpg" descr="C:\Users\admin\Desktop\АЙДАНА\ЗАЩИТА\Фото для диссертации\IMG_8504.JPG"/>
                    <pic:cNvPicPr preferRelativeResize="0"/>
                  </pic:nvPicPr>
                  <pic:blipFill>
                    <a:blip r:embed="rId32"/>
                    <a:srcRect/>
                    <a:stretch>
                      <a:fillRect/>
                    </a:stretch>
                  </pic:blipFill>
                  <pic:spPr>
                    <a:xfrm>
                      <a:off x="0" y="0"/>
                      <a:ext cx="4148722" cy="2764843"/>
                    </a:xfrm>
                    <a:prstGeom prst="rect">
                      <a:avLst/>
                    </a:prstGeom>
                    <a:ln/>
                  </pic:spPr>
                </pic:pic>
              </a:graphicData>
            </a:graphic>
          </wp:inline>
        </w:drawing>
      </w:r>
    </w:p>
    <w:p w14:paraId="014B8940" w14:textId="77777777" w:rsidR="00971E68" w:rsidRDefault="00971E68">
      <w:pPr>
        <w:pBdr>
          <w:top w:val="nil"/>
          <w:left w:val="nil"/>
          <w:bottom w:val="nil"/>
          <w:right w:val="nil"/>
          <w:between w:val="nil"/>
        </w:pBdr>
        <w:jc w:val="center"/>
        <w:rPr>
          <w:color w:val="000000"/>
          <w:sz w:val="28"/>
          <w:szCs w:val="28"/>
        </w:rPr>
      </w:pPr>
    </w:p>
    <w:p w14:paraId="49DD0CF4" w14:textId="77777777" w:rsidR="00971E68" w:rsidRDefault="005C1566">
      <w:pPr>
        <w:pBdr>
          <w:top w:val="nil"/>
          <w:left w:val="nil"/>
          <w:bottom w:val="nil"/>
          <w:right w:val="nil"/>
          <w:between w:val="nil"/>
        </w:pBdr>
        <w:jc w:val="center"/>
        <w:rPr>
          <w:color w:val="000000"/>
          <w:sz w:val="28"/>
          <w:szCs w:val="28"/>
        </w:rPr>
      </w:pPr>
      <w:r>
        <w:rPr>
          <w:color w:val="000000"/>
          <w:sz w:val="28"/>
          <w:szCs w:val="28"/>
        </w:rPr>
        <w:t xml:space="preserve">Рисунок 20 – Определение микотоксинов из 15-дневных всходов тритикале, КЯИЦ </w:t>
      </w:r>
      <w:proofErr w:type="spellStart"/>
      <w:r>
        <w:rPr>
          <w:color w:val="000000"/>
          <w:sz w:val="28"/>
          <w:szCs w:val="28"/>
        </w:rPr>
        <w:t>КазНАИУ</w:t>
      </w:r>
      <w:proofErr w:type="spellEnd"/>
      <w:r>
        <w:rPr>
          <w:color w:val="000000"/>
          <w:sz w:val="28"/>
          <w:szCs w:val="28"/>
        </w:rPr>
        <w:t xml:space="preserve"> 2022 г.</w:t>
      </w:r>
    </w:p>
    <w:p w14:paraId="4046C907" w14:textId="77777777" w:rsidR="00971E68" w:rsidRDefault="00971E68">
      <w:pPr>
        <w:pBdr>
          <w:top w:val="nil"/>
          <w:left w:val="nil"/>
          <w:bottom w:val="nil"/>
          <w:right w:val="nil"/>
          <w:between w:val="nil"/>
        </w:pBdr>
        <w:rPr>
          <w:color w:val="000000"/>
          <w:sz w:val="28"/>
          <w:szCs w:val="28"/>
        </w:rPr>
      </w:pPr>
    </w:p>
    <w:p w14:paraId="769AF56B" w14:textId="77777777" w:rsidR="00971E68" w:rsidRPr="004836BE" w:rsidRDefault="00971E68">
      <w:pPr>
        <w:pBdr>
          <w:top w:val="nil"/>
          <w:left w:val="nil"/>
          <w:bottom w:val="nil"/>
          <w:right w:val="nil"/>
          <w:between w:val="nil"/>
        </w:pBdr>
        <w:jc w:val="both"/>
        <w:rPr>
          <w:i/>
          <w:color w:val="000000"/>
          <w:sz w:val="28"/>
          <w:szCs w:val="28"/>
        </w:rPr>
      </w:pPr>
    </w:p>
    <w:bookmarkStart w:id="3" w:name="_heading=h.1fob9te" w:colFirst="0" w:colLast="0"/>
    <w:bookmarkEnd w:id="3"/>
    <w:p w14:paraId="31C60EF2" w14:textId="77777777" w:rsidR="00971E68" w:rsidRPr="004836BE" w:rsidRDefault="00000000">
      <w:pPr>
        <w:pBdr>
          <w:top w:val="nil"/>
          <w:left w:val="nil"/>
          <w:bottom w:val="nil"/>
          <w:right w:val="nil"/>
          <w:between w:val="nil"/>
        </w:pBdr>
        <w:ind w:firstLine="709"/>
        <w:jc w:val="both"/>
        <w:rPr>
          <w:sz w:val="28"/>
          <w:szCs w:val="28"/>
        </w:rPr>
      </w:pPr>
      <w:sdt>
        <w:sdtPr>
          <w:tag w:val="goog_rdk_0"/>
          <w:id w:val="1077865248"/>
        </w:sdtPr>
        <w:sdtContent>
          <w:r w:rsidR="005C1566" w:rsidRPr="004836BE">
            <w:rPr>
              <w:rFonts w:eastAsia="Gungsuh"/>
              <w:sz w:val="28"/>
              <w:szCs w:val="28"/>
            </w:rPr>
            <w:t xml:space="preserve">Обработка статистических данных выполнялась с использованием программного обеспечения R версии 4.1.1. Для проведения анализа дисперсии </w:t>
          </w:r>
          <w:r w:rsidR="005C1566" w:rsidRPr="004836BE">
            <w:rPr>
              <w:rFonts w:eastAsia="Gungsuh"/>
              <w:sz w:val="28"/>
              <w:szCs w:val="28"/>
            </w:rPr>
            <w:lastRenderedPageBreak/>
            <w:t xml:space="preserve">(ANOVA) применялся тест </w:t>
          </w:r>
          <w:proofErr w:type="spellStart"/>
          <w:r w:rsidR="005C1566" w:rsidRPr="004836BE">
            <w:rPr>
              <w:rFonts w:eastAsia="Gungsuh"/>
              <w:sz w:val="28"/>
              <w:szCs w:val="28"/>
            </w:rPr>
            <w:t>Краскела</w:t>
          </w:r>
          <w:proofErr w:type="spellEnd"/>
          <w:r w:rsidR="005C1566" w:rsidRPr="004836BE">
            <w:rPr>
              <w:rFonts w:eastAsia="Gungsuh"/>
              <w:sz w:val="28"/>
              <w:szCs w:val="28"/>
            </w:rPr>
            <w:t>-Уоллиса. Статистическая значимость устанавливалась при P≤0.05 [126].</w:t>
          </w:r>
        </w:sdtContent>
      </w:sdt>
    </w:p>
    <w:p w14:paraId="1638242C" w14:textId="77777777" w:rsidR="00971E68" w:rsidRDefault="00971E68">
      <w:pPr>
        <w:widowControl w:val="0"/>
        <w:ind w:right="38"/>
        <w:jc w:val="both"/>
        <w:rPr>
          <w:b/>
          <w:sz w:val="28"/>
          <w:szCs w:val="28"/>
        </w:rPr>
      </w:pPr>
    </w:p>
    <w:p w14:paraId="02D05FB0" w14:textId="77777777" w:rsidR="00971E68" w:rsidRDefault="005C1566">
      <w:pPr>
        <w:ind w:firstLine="709"/>
        <w:jc w:val="both"/>
        <w:rPr>
          <w:i/>
          <w:sz w:val="28"/>
          <w:szCs w:val="28"/>
        </w:rPr>
      </w:pPr>
      <w:r>
        <w:rPr>
          <w:i/>
          <w:sz w:val="28"/>
          <w:szCs w:val="28"/>
        </w:rPr>
        <w:t xml:space="preserve">Оценка препаратов предпосевной обработки семян </w:t>
      </w:r>
    </w:p>
    <w:p w14:paraId="0EF3A328" w14:textId="77777777" w:rsidR="00971E68" w:rsidRDefault="00971E68">
      <w:pPr>
        <w:ind w:firstLine="709"/>
        <w:jc w:val="both"/>
        <w:rPr>
          <w:sz w:val="28"/>
          <w:szCs w:val="28"/>
        </w:rPr>
      </w:pPr>
    </w:p>
    <w:p w14:paraId="33C6DC33" w14:textId="77777777" w:rsidR="00971E68" w:rsidRDefault="005C1566">
      <w:pPr>
        <w:ind w:firstLine="709"/>
        <w:jc w:val="both"/>
        <w:rPr>
          <w:sz w:val="28"/>
          <w:szCs w:val="28"/>
        </w:rPr>
      </w:pPr>
      <w:r>
        <w:rPr>
          <w:sz w:val="28"/>
          <w:szCs w:val="28"/>
        </w:rPr>
        <w:t>В лабораторных условиях на семенах пшеницы, ячменя и тритикале оценивали эффективность 6 препаратов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xml:space="preserve">. 1,0 л/т; дивиденд 030, </w:t>
      </w:r>
      <w:proofErr w:type="spellStart"/>
      <w:r>
        <w:rPr>
          <w:sz w:val="28"/>
          <w:szCs w:val="28"/>
        </w:rPr>
        <w:t>с.к</w:t>
      </w:r>
      <w:proofErr w:type="spellEnd"/>
      <w:r>
        <w:rPr>
          <w:sz w:val="28"/>
          <w:szCs w:val="28"/>
        </w:rPr>
        <w:t xml:space="preserve">. 2,0 л/т; </w:t>
      </w:r>
      <w:proofErr w:type="spellStart"/>
      <w:r>
        <w:rPr>
          <w:sz w:val="28"/>
          <w:szCs w:val="28"/>
        </w:rPr>
        <w:t>раксил</w:t>
      </w:r>
      <w:proofErr w:type="spellEnd"/>
      <w:r>
        <w:rPr>
          <w:sz w:val="28"/>
          <w:szCs w:val="28"/>
        </w:rPr>
        <w:t xml:space="preserve"> ультра, </w:t>
      </w:r>
      <w:proofErr w:type="spellStart"/>
      <w:r>
        <w:rPr>
          <w:sz w:val="28"/>
          <w:szCs w:val="28"/>
        </w:rPr>
        <w:t>с.к</w:t>
      </w:r>
      <w:proofErr w:type="spellEnd"/>
      <w:r>
        <w:rPr>
          <w:sz w:val="28"/>
          <w:szCs w:val="28"/>
        </w:rPr>
        <w:t xml:space="preserve">. 0,2 л/т; </w:t>
      </w:r>
      <w:proofErr w:type="spellStart"/>
      <w:r>
        <w:rPr>
          <w:sz w:val="28"/>
          <w:szCs w:val="28"/>
        </w:rPr>
        <w:t>редиго</w:t>
      </w:r>
      <w:proofErr w:type="spellEnd"/>
      <w:r>
        <w:rPr>
          <w:sz w:val="28"/>
          <w:szCs w:val="28"/>
        </w:rPr>
        <w:t xml:space="preserve"> про, </w:t>
      </w:r>
      <w:proofErr w:type="spellStart"/>
      <w:r>
        <w:rPr>
          <w:sz w:val="28"/>
          <w:szCs w:val="28"/>
        </w:rPr>
        <w:t>с.к</w:t>
      </w:r>
      <w:proofErr w:type="spellEnd"/>
      <w:r>
        <w:rPr>
          <w:sz w:val="28"/>
          <w:szCs w:val="28"/>
        </w:rPr>
        <w:t xml:space="preserve">. – 0,35 л/т; </w:t>
      </w:r>
      <w:proofErr w:type="spellStart"/>
      <w:r>
        <w:rPr>
          <w:sz w:val="28"/>
          <w:szCs w:val="28"/>
        </w:rPr>
        <w:t>фитоспорин</w:t>
      </w:r>
      <w:proofErr w:type="spellEnd"/>
      <w:r>
        <w:rPr>
          <w:sz w:val="28"/>
          <w:szCs w:val="28"/>
        </w:rPr>
        <w:t xml:space="preserve">-м жидкий (титр не менее 1 млрд жизнеспособных клеток, спор/мл, живых спор и клеток </w:t>
      </w:r>
      <w:proofErr w:type="spellStart"/>
      <w:r>
        <w:rPr>
          <w:i/>
          <w:sz w:val="28"/>
          <w:szCs w:val="28"/>
        </w:rPr>
        <w:t>Bacillus</w:t>
      </w:r>
      <w:proofErr w:type="spellEnd"/>
      <w:r>
        <w:rPr>
          <w:i/>
          <w:sz w:val="28"/>
          <w:szCs w:val="28"/>
        </w:rPr>
        <w:t xml:space="preserve"> </w:t>
      </w:r>
      <w:proofErr w:type="spellStart"/>
      <w:r>
        <w:rPr>
          <w:i/>
          <w:sz w:val="28"/>
          <w:szCs w:val="28"/>
        </w:rPr>
        <w:t>subtilis</w:t>
      </w:r>
      <w:proofErr w:type="spellEnd"/>
      <w:r>
        <w:rPr>
          <w:sz w:val="28"/>
          <w:szCs w:val="28"/>
        </w:rPr>
        <w:t xml:space="preserve"> штамма 26-Д); средство от болезней садовых растений «</w:t>
      </w:r>
      <w:proofErr w:type="spellStart"/>
      <w:r>
        <w:rPr>
          <w:sz w:val="28"/>
          <w:szCs w:val="28"/>
        </w:rPr>
        <w:t>споробактерин</w:t>
      </w:r>
      <w:proofErr w:type="spellEnd"/>
      <w:r>
        <w:rPr>
          <w:sz w:val="28"/>
          <w:szCs w:val="28"/>
        </w:rPr>
        <w:t xml:space="preserve"> -Рассада», 5 г спор </w:t>
      </w:r>
      <w:proofErr w:type="spellStart"/>
      <w:r>
        <w:rPr>
          <w:i/>
          <w:sz w:val="28"/>
          <w:szCs w:val="28"/>
        </w:rPr>
        <w:t>Trichoderma</w:t>
      </w:r>
      <w:proofErr w:type="spellEnd"/>
      <w:r>
        <w:rPr>
          <w:i/>
          <w:sz w:val="28"/>
          <w:szCs w:val="28"/>
        </w:rPr>
        <w:t xml:space="preserve"> </w:t>
      </w:r>
      <w:proofErr w:type="spellStart"/>
      <w:r>
        <w:rPr>
          <w:i/>
          <w:sz w:val="28"/>
          <w:szCs w:val="28"/>
        </w:rPr>
        <w:t>viride</w:t>
      </w:r>
      <w:proofErr w:type="spellEnd"/>
      <w:r>
        <w:rPr>
          <w:sz w:val="28"/>
          <w:szCs w:val="28"/>
        </w:rPr>
        <w:t xml:space="preserve"> и </w:t>
      </w:r>
      <w:proofErr w:type="spellStart"/>
      <w:r>
        <w:rPr>
          <w:i/>
          <w:sz w:val="28"/>
          <w:szCs w:val="28"/>
        </w:rPr>
        <w:t>Bacillus</w:t>
      </w:r>
      <w:proofErr w:type="spellEnd"/>
      <w:r>
        <w:rPr>
          <w:i/>
          <w:sz w:val="28"/>
          <w:szCs w:val="28"/>
        </w:rPr>
        <w:t xml:space="preserve"> </w:t>
      </w:r>
      <w:proofErr w:type="spellStart"/>
      <w:r>
        <w:rPr>
          <w:i/>
          <w:sz w:val="28"/>
          <w:szCs w:val="28"/>
        </w:rPr>
        <w:t>subtilis</w:t>
      </w:r>
      <w:proofErr w:type="spellEnd"/>
      <w:r>
        <w:rPr>
          <w:sz w:val="28"/>
          <w:szCs w:val="28"/>
        </w:rPr>
        <w:t>) для предпосевной обработки семян,  разрешенных к производству (</w:t>
      </w:r>
      <w:proofErr w:type="spellStart"/>
      <w:r>
        <w:rPr>
          <w:sz w:val="28"/>
          <w:szCs w:val="28"/>
        </w:rPr>
        <w:t>формуляции</w:t>
      </w:r>
      <w:proofErr w:type="spellEnd"/>
      <w:r>
        <w:rPr>
          <w:sz w:val="28"/>
          <w:szCs w:val="28"/>
        </w:rPr>
        <w:t>), ввозу, хранению, транспортировке, реализации и применению на территории Республики Казахстан (приложение Б).</w:t>
      </w:r>
    </w:p>
    <w:p w14:paraId="6EFA5083" w14:textId="77777777" w:rsidR="00971E68" w:rsidRDefault="00971E68">
      <w:pPr>
        <w:ind w:firstLine="709"/>
        <w:jc w:val="both"/>
        <w:rPr>
          <w:sz w:val="28"/>
          <w:szCs w:val="28"/>
        </w:rPr>
      </w:pPr>
    </w:p>
    <w:p w14:paraId="13EFB671" w14:textId="77777777" w:rsidR="00971E68" w:rsidRDefault="00971E68">
      <w:pPr>
        <w:ind w:firstLine="709"/>
        <w:jc w:val="both"/>
        <w:rPr>
          <w:sz w:val="28"/>
          <w:szCs w:val="28"/>
        </w:rPr>
      </w:pPr>
    </w:p>
    <w:p w14:paraId="6E36C279" w14:textId="77777777" w:rsidR="00971E68" w:rsidRDefault="00971E68">
      <w:pPr>
        <w:ind w:firstLine="709"/>
        <w:jc w:val="both"/>
        <w:rPr>
          <w:sz w:val="28"/>
          <w:szCs w:val="28"/>
        </w:rPr>
      </w:pPr>
    </w:p>
    <w:p w14:paraId="45CF895A" w14:textId="77777777" w:rsidR="00971E68" w:rsidRDefault="00971E68">
      <w:pPr>
        <w:ind w:firstLine="709"/>
        <w:jc w:val="both"/>
        <w:rPr>
          <w:sz w:val="28"/>
          <w:szCs w:val="28"/>
        </w:rPr>
      </w:pPr>
    </w:p>
    <w:p w14:paraId="45D52307" w14:textId="77777777" w:rsidR="00971E68" w:rsidRDefault="00971E68">
      <w:pPr>
        <w:ind w:firstLine="709"/>
        <w:jc w:val="both"/>
        <w:rPr>
          <w:sz w:val="28"/>
          <w:szCs w:val="28"/>
        </w:rPr>
      </w:pPr>
    </w:p>
    <w:p w14:paraId="1CAD9B83" w14:textId="77777777" w:rsidR="00971E68" w:rsidRDefault="00971E68">
      <w:pPr>
        <w:jc w:val="both"/>
        <w:rPr>
          <w:b/>
          <w:sz w:val="28"/>
          <w:szCs w:val="28"/>
        </w:rPr>
      </w:pPr>
    </w:p>
    <w:p w14:paraId="4B33AD82" w14:textId="77777777" w:rsidR="00971E68" w:rsidRDefault="00971E68">
      <w:pPr>
        <w:jc w:val="both"/>
        <w:rPr>
          <w:b/>
          <w:sz w:val="28"/>
          <w:szCs w:val="28"/>
        </w:rPr>
      </w:pPr>
    </w:p>
    <w:p w14:paraId="1894218E" w14:textId="77777777" w:rsidR="00971E68" w:rsidRDefault="00971E68">
      <w:pPr>
        <w:jc w:val="both"/>
        <w:rPr>
          <w:b/>
          <w:sz w:val="28"/>
          <w:szCs w:val="28"/>
        </w:rPr>
      </w:pPr>
    </w:p>
    <w:p w14:paraId="05D80973" w14:textId="77777777" w:rsidR="00971E68" w:rsidRDefault="00971E68">
      <w:pPr>
        <w:jc w:val="both"/>
        <w:rPr>
          <w:b/>
          <w:sz w:val="28"/>
          <w:szCs w:val="28"/>
        </w:rPr>
      </w:pPr>
    </w:p>
    <w:p w14:paraId="4BEF317B" w14:textId="77777777" w:rsidR="00971E68" w:rsidRDefault="00971E68">
      <w:pPr>
        <w:jc w:val="both"/>
        <w:rPr>
          <w:b/>
          <w:sz w:val="28"/>
          <w:szCs w:val="28"/>
        </w:rPr>
      </w:pPr>
    </w:p>
    <w:p w14:paraId="324A1812" w14:textId="77777777" w:rsidR="00971E68" w:rsidRDefault="00971E68">
      <w:pPr>
        <w:jc w:val="both"/>
        <w:rPr>
          <w:b/>
          <w:sz w:val="28"/>
          <w:szCs w:val="28"/>
        </w:rPr>
      </w:pPr>
    </w:p>
    <w:p w14:paraId="5F8A42F4" w14:textId="77777777" w:rsidR="00971E68" w:rsidRDefault="00971E68">
      <w:pPr>
        <w:jc w:val="both"/>
        <w:rPr>
          <w:b/>
          <w:sz w:val="28"/>
          <w:szCs w:val="28"/>
        </w:rPr>
      </w:pPr>
    </w:p>
    <w:p w14:paraId="5637715E" w14:textId="77777777" w:rsidR="00971E68" w:rsidRDefault="00971E68">
      <w:pPr>
        <w:jc w:val="both"/>
        <w:rPr>
          <w:b/>
          <w:sz w:val="28"/>
          <w:szCs w:val="28"/>
        </w:rPr>
      </w:pPr>
    </w:p>
    <w:p w14:paraId="2804FE1D" w14:textId="77777777" w:rsidR="00971E68" w:rsidRDefault="00971E68">
      <w:pPr>
        <w:jc w:val="both"/>
        <w:rPr>
          <w:b/>
          <w:sz w:val="28"/>
          <w:szCs w:val="28"/>
        </w:rPr>
      </w:pPr>
    </w:p>
    <w:p w14:paraId="629565A4" w14:textId="77777777" w:rsidR="00971E68" w:rsidRDefault="00971E68">
      <w:pPr>
        <w:jc w:val="both"/>
        <w:rPr>
          <w:b/>
          <w:sz w:val="28"/>
          <w:szCs w:val="28"/>
        </w:rPr>
      </w:pPr>
    </w:p>
    <w:p w14:paraId="18692CE2" w14:textId="77777777" w:rsidR="00971E68" w:rsidRDefault="00971E68">
      <w:pPr>
        <w:jc w:val="both"/>
        <w:rPr>
          <w:b/>
          <w:sz w:val="28"/>
          <w:szCs w:val="28"/>
        </w:rPr>
      </w:pPr>
    </w:p>
    <w:p w14:paraId="15EB8796" w14:textId="77777777" w:rsidR="00971E68" w:rsidRDefault="00971E68">
      <w:pPr>
        <w:jc w:val="both"/>
        <w:rPr>
          <w:b/>
          <w:sz w:val="28"/>
          <w:szCs w:val="28"/>
        </w:rPr>
      </w:pPr>
    </w:p>
    <w:p w14:paraId="07BD42CA" w14:textId="77777777" w:rsidR="00971E68" w:rsidRDefault="00971E68">
      <w:pPr>
        <w:jc w:val="both"/>
        <w:rPr>
          <w:b/>
          <w:sz w:val="28"/>
          <w:szCs w:val="28"/>
        </w:rPr>
      </w:pPr>
    </w:p>
    <w:p w14:paraId="02B7E2D4" w14:textId="77777777" w:rsidR="00971E68" w:rsidRDefault="00971E68">
      <w:pPr>
        <w:jc w:val="both"/>
        <w:rPr>
          <w:b/>
          <w:sz w:val="28"/>
          <w:szCs w:val="28"/>
        </w:rPr>
      </w:pPr>
    </w:p>
    <w:p w14:paraId="63858F45" w14:textId="77777777" w:rsidR="00971E68" w:rsidRDefault="00971E68">
      <w:pPr>
        <w:jc w:val="both"/>
        <w:rPr>
          <w:b/>
          <w:sz w:val="28"/>
          <w:szCs w:val="28"/>
        </w:rPr>
      </w:pPr>
    </w:p>
    <w:p w14:paraId="15D62303" w14:textId="77777777" w:rsidR="00971E68" w:rsidRDefault="00971E68">
      <w:pPr>
        <w:jc w:val="both"/>
        <w:rPr>
          <w:b/>
          <w:sz w:val="28"/>
          <w:szCs w:val="28"/>
        </w:rPr>
      </w:pPr>
    </w:p>
    <w:p w14:paraId="5309E582" w14:textId="77777777" w:rsidR="00971E68" w:rsidRDefault="00971E68">
      <w:pPr>
        <w:jc w:val="both"/>
        <w:rPr>
          <w:b/>
          <w:sz w:val="28"/>
          <w:szCs w:val="28"/>
        </w:rPr>
      </w:pPr>
    </w:p>
    <w:p w14:paraId="3DB687A4" w14:textId="77777777" w:rsidR="00971E68" w:rsidRDefault="00971E68">
      <w:pPr>
        <w:jc w:val="both"/>
        <w:rPr>
          <w:b/>
          <w:sz w:val="28"/>
          <w:szCs w:val="28"/>
        </w:rPr>
      </w:pPr>
    </w:p>
    <w:p w14:paraId="1E7E6922" w14:textId="77777777" w:rsidR="00971E68" w:rsidRDefault="00971E68">
      <w:pPr>
        <w:jc w:val="both"/>
        <w:rPr>
          <w:b/>
          <w:sz w:val="28"/>
          <w:szCs w:val="28"/>
        </w:rPr>
      </w:pPr>
    </w:p>
    <w:p w14:paraId="72940CEC" w14:textId="77777777" w:rsidR="00971E68" w:rsidRDefault="00971E68">
      <w:pPr>
        <w:jc w:val="both"/>
        <w:rPr>
          <w:b/>
          <w:sz w:val="28"/>
          <w:szCs w:val="28"/>
        </w:rPr>
      </w:pPr>
    </w:p>
    <w:p w14:paraId="34C0B631" w14:textId="77777777" w:rsidR="00971E68" w:rsidRDefault="00971E68">
      <w:pPr>
        <w:jc w:val="both"/>
        <w:rPr>
          <w:b/>
          <w:sz w:val="28"/>
          <w:szCs w:val="28"/>
        </w:rPr>
      </w:pPr>
    </w:p>
    <w:p w14:paraId="601A4466" w14:textId="77777777" w:rsidR="00971E68" w:rsidRDefault="00971E68">
      <w:pPr>
        <w:jc w:val="both"/>
        <w:rPr>
          <w:b/>
          <w:sz w:val="28"/>
          <w:szCs w:val="28"/>
        </w:rPr>
      </w:pPr>
    </w:p>
    <w:p w14:paraId="6ABEEBA6" w14:textId="77777777" w:rsidR="00971E68" w:rsidRDefault="00971E68">
      <w:pPr>
        <w:jc w:val="both"/>
        <w:rPr>
          <w:b/>
          <w:sz w:val="28"/>
          <w:szCs w:val="28"/>
        </w:rPr>
      </w:pPr>
    </w:p>
    <w:p w14:paraId="39631D0A" w14:textId="77777777" w:rsidR="00971E68" w:rsidRDefault="00971E68">
      <w:pPr>
        <w:jc w:val="both"/>
        <w:rPr>
          <w:b/>
          <w:sz w:val="28"/>
          <w:szCs w:val="28"/>
        </w:rPr>
      </w:pPr>
    </w:p>
    <w:p w14:paraId="2A5DEB64" w14:textId="77777777" w:rsidR="00971E68" w:rsidRDefault="00971E68">
      <w:pPr>
        <w:jc w:val="both"/>
        <w:rPr>
          <w:b/>
          <w:sz w:val="28"/>
          <w:szCs w:val="28"/>
        </w:rPr>
      </w:pPr>
    </w:p>
    <w:p w14:paraId="701C1E3D" w14:textId="77777777" w:rsidR="00971E68" w:rsidRDefault="005C1566">
      <w:pPr>
        <w:ind w:firstLine="709"/>
        <w:jc w:val="both"/>
        <w:rPr>
          <w:b/>
          <w:sz w:val="28"/>
          <w:szCs w:val="28"/>
        </w:rPr>
      </w:pPr>
      <w:r>
        <w:rPr>
          <w:b/>
          <w:sz w:val="28"/>
          <w:szCs w:val="28"/>
        </w:rPr>
        <w:lastRenderedPageBreak/>
        <w:t>3 РЕЗУЛЬТАТЫ ИССЛЕДОВАНИЙ</w:t>
      </w:r>
    </w:p>
    <w:p w14:paraId="01C0EBDF" w14:textId="77777777" w:rsidR="00971E68" w:rsidRDefault="00971E68">
      <w:pPr>
        <w:ind w:firstLine="709"/>
        <w:jc w:val="both"/>
        <w:rPr>
          <w:b/>
          <w:sz w:val="28"/>
          <w:szCs w:val="28"/>
        </w:rPr>
      </w:pPr>
    </w:p>
    <w:p w14:paraId="61257817" w14:textId="77777777" w:rsidR="00971E68" w:rsidRDefault="005C1566">
      <w:pPr>
        <w:pBdr>
          <w:top w:val="nil"/>
          <w:left w:val="nil"/>
          <w:bottom w:val="nil"/>
          <w:right w:val="nil"/>
          <w:between w:val="nil"/>
        </w:pBdr>
        <w:ind w:firstLine="709"/>
        <w:jc w:val="both"/>
        <w:rPr>
          <w:b/>
          <w:color w:val="000000"/>
          <w:sz w:val="28"/>
          <w:szCs w:val="28"/>
        </w:rPr>
      </w:pPr>
      <w:r>
        <w:rPr>
          <w:b/>
          <w:color w:val="000000"/>
          <w:sz w:val="28"/>
          <w:szCs w:val="28"/>
        </w:rPr>
        <w:t>3.1. Оценка сортов зерновых культур на устойчивость корневой гнили в Алматинской области. Сбор инфекционного материала корневых гнилей</w:t>
      </w:r>
    </w:p>
    <w:p w14:paraId="757CFF65" w14:textId="77777777" w:rsidR="00971E68" w:rsidRDefault="00971E68">
      <w:pPr>
        <w:pBdr>
          <w:top w:val="nil"/>
          <w:left w:val="nil"/>
          <w:bottom w:val="nil"/>
          <w:right w:val="nil"/>
          <w:between w:val="nil"/>
        </w:pBdr>
        <w:ind w:firstLine="709"/>
        <w:jc w:val="both"/>
        <w:rPr>
          <w:b/>
          <w:sz w:val="28"/>
          <w:szCs w:val="28"/>
        </w:rPr>
      </w:pPr>
    </w:p>
    <w:p w14:paraId="575EABE4"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Для оценки сортов зерновых культур на устойчивость к корневой гнили и сбора инфекционного материала нами были проведены мониторинги посевов зерновых культур. Как известно мониторинг развития корневой гнили зерновых культур — это важная часть агротехнических мероприятий для предотвращения урожайных потерь. Корневая гниль может значительно снизить урожайность и качество зерновых культур, поэтому ее раннее обнаружение и принятие мер по ее контролю имеют решающее значение для успешного сельского хозяйства.</w:t>
      </w:r>
    </w:p>
    <w:p w14:paraId="65F540BD"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В течение 2021-2023 годов на полях </w:t>
      </w:r>
      <w:proofErr w:type="spellStart"/>
      <w:r>
        <w:rPr>
          <w:color w:val="000000"/>
          <w:sz w:val="28"/>
          <w:szCs w:val="28"/>
        </w:rPr>
        <w:t>КазНИИЗиР</w:t>
      </w:r>
      <w:proofErr w:type="spellEnd"/>
      <w:r>
        <w:rPr>
          <w:color w:val="000000"/>
          <w:sz w:val="28"/>
          <w:szCs w:val="28"/>
        </w:rPr>
        <w:t xml:space="preserve"> в Алматинской области были проведены маршрутные обследования для изучения особенностей распространения и динамики развития обыкновенной корневой гнили на посевах зерновых. Наблюдения проводились как в период кущения, так и в период полной спелости культур.</w:t>
      </w:r>
    </w:p>
    <w:p w14:paraId="0CC1769E"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Был произведен учет корневой гнили на различных сортах зерновых культур, а также были отобраны пробы почвы и растений для последующего фитопатологического и микологического анализа.</w:t>
      </w:r>
    </w:p>
    <w:p w14:paraId="74F04AB6"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В результате трехлетнего мониторинга в юго-восточной зоне было выяснено, что процент заболеваемости и распространения корневой гнили в Алматинской области оставался невысоким, несмотря на ее повсеместное распространение. </w:t>
      </w:r>
    </w:p>
    <w:p w14:paraId="416F149D"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Эти данные свидетельствуют о том, что предыдущие культуры и условия выращивания оказывают влияние на развитие корневой гнили в период кущения и полной спелости зерновых культур.</w:t>
      </w:r>
    </w:p>
    <w:p w14:paraId="5D76A579"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Оценка сортов зерновых культур показала, что корневая гниль зерновых культур в годы исследований проявилась на всех сортах от средней до сильной степени.  Так в фазу кущения развитие болезней варьировало от 4,5 до 11,0%, в фазу полной степени от 10,5 до 25%.  Наименее пораженными корневыми гнилями в средней степени оказались сорта: Перспективная линия 231, Фараби, </w:t>
      </w:r>
      <w:proofErr w:type="spellStart"/>
      <w:r>
        <w:rPr>
          <w:color w:val="000000"/>
          <w:sz w:val="28"/>
          <w:szCs w:val="28"/>
        </w:rPr>
        <w:t>Рунь</w:t>
      </w:r>
      <w:proofErr w:type="spellEnd"/>
      <w:r>
        <w:rPr>
          <w:color w:val="000000"/>
          <w:sz w:val="28"/>
          <w:szCs w:val="28"/>
        </w:rPr>
        <w:t xml:space="preserve">, Идея, ТИ 17, Нево, </w:t>
      </w:r>
      <w:proofErr w:type="spellStart"/>
      <w:r>
        <w:rPr>
          <w:color w:val="000000"/>
          <w:sz w:val="28"/>
          <w:szCs w:val="28"/>
        </w:rPr>
        <w:t>Докучаевский</w:t>
      </w:r>
      <w:proofErr w:type="spellEnd"/>
      <w:r>
        <w:rPr>
          <w:color w:val="000000"/>
          <w:sz w:val="28"/>
          <w:szCs w:val="28"/>
        </w:rPr>
        <w:t xml:space="preserve"> 9, Алтайский 5. Распространение заболевания составило 35-45%, с развитием на уровне 10-15%. Самыми наиболее пораженными сортами оказались: Казахстанская 10, Стекловидная 24, </w:t>
      </w:r>
      <w:proofErr w:type="spellStart"/>
      <w:r>
        <w:rPr>
          <w:color w:val="000000"/>
          <w:sz w:val="28"/>
          <w:szCs w:val="28"/>
        </w:rPr>
        <w:t>Алмалы</w:t>
      </w:r>
      <w:proofErr w:type="spellEnd"/>
      <w:r>
        <w:rPr>
          <w:color w:val="000000"/>
          <w:sz w:val="28"/>
          <w:szCs w:val="28"/>
        </w:rPr>
        <w:t xml:space="preserve">, </w:t>
      </w:r>
      <w:proofErr w:type="spellStart"/>
      <w:r>
        <w:rPr>
          <w:color w:val="000000"/>
          <w:sz w:val="28"/>
          <w:szCs w:val="28"/>
        </w:rPr>
        <w:t>Арна</w:t>
      </w:r>
      <w:proofErr w:type="spellEnd"/>
      <w:r>
        <w:rPr>
          <w:color w:val="000000"/>
          <w:sz w:val="28"/>
          <w:szCs w:val="28"/>
        </w:rPr>
        <w:t xml:space="preserve">, </w:t>
      </w:r>
      <w:proofErr w:type="spellStart"/>
      <w:r>
        <w:rPr>
          <w:color w:val="000000"/>
          <w:sz w:val="28"/>
          <w:szCs w:val="28"/>
        </w:rPr>
        <w:t>Наз</w:t>
      </w:r>
      <w:proofErr w:type="spellEnd"/>
      <w:r>
        <w:rPr>
          <w:color w:val="000000"/>
          <w:sz w:val="28"/>
          <w:szCs w:val="28"/>
        </w:rPr>
        <w:t xml:space="preserve">, </w:t>
      </w:r>
      <w:proofErr w:type="spellStart"/>
      <w:r>
        <w:rPr>
          <w:color w:val="000000"/>
          <w:sz w:val="28"/>
          <w:szCs w:val="28"/>
        </w:rPr>
        <w:t>Жетысу</w:t>
      </w:r>
      <w:proofErr w:type="spellEnd"/>
      <w:r>
        <w:rPr>
          <w:color w:val="000000"/>
          <w:sz w:val="28"/>
          <w:szCs w:val="28"/>
        </w:rPr>
        <w:t xml:space="preserve">, </w:t>
      </w:r>
      <w:proofErr w:type="spellStart"/>
      <w:r>
        <w:rPr>
          <w:color w:val="000000"/>
          <w:sz w:val="28"/>
          <w:szCs w:val="28"/>
        </w:rPr>
        <w:t>Сымбат</w:t>
      </w:r>
      <w:proofErr w:type="spellEnd"/>
      <w:r>
        <w:rPr>
          <w:color w:val="000000"/>
          <w:sz w:val="28"/>
          <w:szCs w:val="28"/>
        </w:rPr>
        <w:t xml:space="preserve">, Жан, Айдын 2, Рондо, Фиделио 5, Валентино. Распространение заболевания составило 45-55%, с развитием на уровне 20-25% (таблица 3). </w:t>
      </w:r>
    </w:p>
    <w:p w14:paraId="2BB6F604" w14:textId="77777777" w:rsidR="00971E68" w:rsidRDefault="00971E68">
      <w:pPr>
        <w:pBdr>
          <w:top w:val="nil"/>
          <w:left w:val="nil"/>
          <w:bottom w:val="nil"/>
          <w:right w:val="nil"/>
          <w:between w:val="nil"/>
        </w:pBdr>
        <w:jc w:val="both"/>
        <w:rPr>
          <w:color w:val="000000"/>
          <w:sz w:val="28"/>
          <w:szCs w:val="28"/>
        </w:rPr>
      </w:pPr>
    </w:p>
    <w:p w14:paraId="2508AFE0" w14:textId="77777777" w:rsidR="00971E68" w:rsidRDefault="005C1566">
      <w:pPr>
        <w:pBdr>
          <w:top w:val="nil"/>
          <w:left w:val="nil"/>
          <w:bottom w:val="nil"/>
          <w:right w:val="nil"/>
          <w:between w:val="nil"/>
        </w:pBdr>
        <w:jc w:val="both"/>
        <w:rPr>
          <w:color w:val="000000"/>
          <w:sz w:val="28"/>
          <w:szCs w:val="28"/>
        </w:rPr>
      </w:pPr>
      <w:r>
        <w:rPr>
          <w:color w:val="000000"/>
          <w:sz w:val="28"/>
          <w:szCs w:val="28"/>
        </w:rPr>
        <w:t xml:space="preserve">Таблица 3 -  Оценка сортов на устойчивость зерновых культур к корневой гнили, </w:t>
      </w:r>
      <w:proofErr w:type="spellStart"/>
      <w:r>
        <w:rPr>
          <w:color w:val="000000"/>
          <w:sz w:val="28"/>
          <w:szCs w:val="28"/>
        </w:rPr>
        <w:t>КазНИИ</w:t>
      </w:r>
      <w:proofErr w:type="spellEnd"/>
      <w:r>
        <w:rPr>
          <w:color w:val="000000"/>
          <w:sz w:val="28"/>
          <w:szCs w:val="28"/>
        </w:rPr>
        <w:t xml:space="preserve"> земледелия и растениеводства, </w:t>
      </w:r>
      <w:proofErr w:type="spellStart"/>
      <w:r>
        <w:rPr>
          <w:color w:val="000000"/>
          <w:sz w:val="28"/>
          <w:szCs w:val="28"/>
        </w:rPr>
        <w:t>п.Алмалыбак</w:t>
      </w:r>
      <w:proofErr w:type="spellEnd"/>
      <w:r>
        <w:rPr>
          <w:color w:val="000000"/>
          <w:sz w:val="28"/>
          <w:szCs w:val="28"/>
        </w:rPr>
        <w:t>, Алматинская область, 2021-2023 гг.</w:t>
      </w:r>
    </w:p>
    <w:p w14:paraId="594FF599" w14:textId="77777777" w:rsidR="00971E68" w:rsidRDefault="00971E68">
      <w:pPr>
        <w:pBdr>
          <w:top w:val="nil"/>
          <w:left w:val="nil"/>
          <w:bottom w:val="nil"/>
          <w:right w:val="nil"/>
          <w:between w:val="nil"/>
        </w:pBdr>
        <w:jc w:val="both"/>
        <w:rPr>
          <w:color w:val="000000"/>
          <w:sz w:val="28"/>
          <w:szCs w:val="28"/>
        </w:rPr>
      </w:pPr>
    </w:p>
    <w:tbl>
      <w:tblPr>
        <w:tblStyle w:val="afffd"/>
        <w:tblW w:w="96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2940"/>
        <w:gridCol w:w="1573"/>
        <w:gridCol w:w="1508"/>
        <w:gridCol w:w="1542"/>
        <w:gridCol w:w="1491"/>
      </w:tblGrid>
      <w:tr w:rsidR="00971E68" w14:paraId="62197776" w14:textId="77777777">
        <w:tc>
          <w:tcPr>
            <w:tcW w:w="562" w:type="dxa"/>
            <w:vMerge w:val="restart"/>
          </w:tcPr>
          <w:p w14:paraId="6B8DC486" w14:textId="77777777" w:rsidR="00971E68" w:rsidRDefault="005C1566">
            <w:pPr>
              <w:widowControl/>
              <w:pBdr>
                <w:top w:val="nil"/>
                <w:left w:val="nil"/>
                <w:bottom w:val="nil"/>
                <w:right w:val="nil"/>
                <w:between w:val="nil"/>
              </w:pBdr>
              <w:jc w:val="both"/>
              <w:rPr>
                <w:color w:val="000000"/>
              </w:rPr>
            </w:pPr>
            <w:r>
              <w:rPr>
                <w:color w:val="000000"/>
              </w:rPr>
              <w:lastRenderedPageBreak/>
              <w:t>№</w:t>
            </w:r>
          </w:p>
        </w:tc>
        <w:tc>
          <w:tcPr>
            <w:tcW w:w="2940" w:type="dxa"/>
            <w:vMerge w:val="restart"/>
          </w:tcPr>
          <w:p w14:paraId="38B92FA2" w14:textId="77777777" w:rsidR="00971E68" w:rsidRDefault="005C1566">
            <w:pPr>
              <w:widowControl/>
              <w:pBdr>
                <w:top w:val="nil"/>
                <w:left w:val="nil"/>
                <w:bottom w:val="nil"/>
                <w:right w:val="nil"/>
                <w:between w:val="nil"/>
              </w:pBdr>
              <w:jc w:val="both"/>
              <w:rPr>
                <w:color w:val="000000"/>
              </w:rPr>
            </w:pPr>
            <w:r>
              <w:rPr>
                <w:color w:val="000000"/>
              </w:rPr>
              <w:t>Сорт</w:t>
            </w:r>
          </w:p>
        </w:tc>
        <w:tc>
          <w:tcPr>
            <w:tcW w:w="3081" w:type="dxa"/>
            <w:gridSpan w:val="2"/>
          </w:tcPr>
          <w:p w14:paraId="33652382" w14:textId="77777777" w:rsidR="00971E68" w:rsidRDefault="005C1566">
            <w:pPr>
              <w:widowControl/>
              <w:pBdr>
                <w:top w:val="nil"/>
                <w:left w:val="nil"/>
                <w:bottom w:val="nil"/>
                <w:right w:val="nil"/>
                <w:between w:val="nil"/>
              </w:pBdr>
              <w:rPr>
                <w:color w:val="000000"/>
              </w:rPr>
            </w:pPr>
            <w:r>
              <w:rPr>
                <w:color w:val="000000"/>
              </w:rPr>
              <w:t>Фаза всходов (кущения)</w:t>
            </w:r>
          </w:p>
        </w:tc>
        <w:tc>
          <w:tcPr>
            <w:tcW w:w="3033" w:type="dxa"/>
            <w:gridSpan w:val="2"/>
          </w:tcPr>
          <w:p w14:paraId="4A0FFAE8" w14:textId="77777777" w:rsidR="00971E68" w:rsidRDefault="005C1566">
            <w:pPr>
              <w:widowControl/>
              <w:pBdr>
                <w:top w:val="nil"/>
                <w:left w:val="nil"/>
                <w:bottom w:val="nil"/>
                <w:right w:val="nil"/>
                <w:between w:val="nil"/>
              </w:pBdr>
              <w:rPr>
                <w:color w:val="000000"/>
              </w:rPr>
            </w:pPr>
            <w:r>
              <w:rPr>
                <w:color w:val="000000"/>
              </w:rPr>
              <w:t>Фаза полной спелости</w:t>
            </w:r>
          </w:p>
        </w:tc>
      </w:tr>
      <w:tr w:rsidR="00971E68" w14:paraId="0220236B" w14:textId="77777777">
        <w:tc>
          <w:tcPr>
            <w:tcW w:w="562" w:type="dxa"/>
            <w:vMerge/>
          </w:tcPr>
          <w:p w14:paraId="0608DA43" w14:textId="77777777" w:rsidR="00971E68" w:rsidRDefault="00971E68">
            <w:pPr>
              <w:pBdr>
                <w:top w:val="nil"/>
                <w:left w:val="nil"/>
                <w:bottom w:val="nil"/>
                <w:right w:val="nil"/>
                <w:between w:val="nil"/>
              </w:pBdr>
              <w:spacing w:line="276" w:lineRule="auto"/>
              <w:rPr>
                <w:color w:val="000000"/>
              </w:rPr>
            </w:pPr>
          </w:p>
        </w:tc>
        <w:tc>
          <w:tcPr>
            <w:tcW w:w="2940" w:type="dxa"/>
            <w:vMerge/>
          </w:tcPr>
          <w:p w14:paraId="1CAA0180" w14:textId="77777777" w:rsidR="00971E68" w:rsidRDefault="00971E68">
            <w:pPr>
              <w:pBdr>
                <w:top w:val="nil"/>
                <w:left w:val="nil"/>
                <w:bottom w:val="nil"/>
                <w:right w:val="nil"/>
                <w:between w:val="nil"/>
              </w:pBdr>
              <w:spacing w:line="276" w:lineRule="auto"/>
              <w:rPr>
                <w:color w:val="000000"/>
              </w:rPr>
            </w:pPr>
          </w:p>
        </w:tc>
        <w:tc>
          <w:tcPr>
            <w:tcW w:w="1573" w:type="dxa"/>
          </w:tcPr>
          <w:p w14:paraId="41085814" w14:textId="77777777" w:rsidR="00971E68" w:rsidRDefault="005C1566">
            <w:pPr>
              <w:widowControl/>
              <w:pBdr>
                <w:top w:val="nil"/>
                <w:left w:val="nil"/>
                <w:bottom w:val="nil"/>
                <w:right w:val="nil"/>
                <w:between w:val="nil"/>
              </w:pBdr>
              <w:jc w:val="both"/>
              <w:rPr>
                <w:color w:val="000000"/>
              </w:rPr>
            </w:pPr>
            <w:r>
              <w:rPr>
                <w:color w:val="000000"/>
              </w:rPr>
              <w:t xml:space="preserve">  R</w:t>
            </w:r>
          </w:p>
        </w:tc>
        <w:tc>
          <w:tcPr>
            <w:tcW w:w="1508" w:type="dxa"/>
          </w:tcPr>
          <w:p w14:paraId="7827C32A" w14:textId="77777777" w:rsidR="00971E68" w:rsidRDefault="005C1566">
            <w:pPr>
              <w:widowControl/>
              <w:pBdr>
                <w:top w:val="nil"/>
                <w:left w:val="nil"/>
                <w:bottom w:val="nil"/>
                <w:right w:val="nil"/>
                <w:between w:val="nil"/>
              </w:pBdr>
              <w:jc w:val="both"/>
              <w:rPr>
                <w:color w:val="000000"/>
              </w:rPr>
            </w:pPr>
            <w:r>
              <w:rPr>
                <w:color w:val="000000"/>
              </w:rPr>
              <w:t xml:space="preserve"> P</w:t>
            </w:r>
          </w:p>
        </w:tc>
        <w:tc>
          <w:tcPr>
            <w:tcW w:w="1542" w:type="dxa"/>
          </w:tcPr>
          <w:p w14:paraId="28772289" w14:textId="77777777" w:rsidR="00971E68" w:rsidRDefault="005C1566">
            <w:pPr>
              <w:widowControl/>
              <w:pBdr>
                <w:top w:val="nil"/>
                <w:left w:val="nil"/>
                <w:bottom w:val="nil"/>
                <w:right w:val="nil"/>
                <w:between w:val="nil"/>
              </w:pBdr>
              <w:jc w:val="both"/>
              <w:rPr>
                <w:color w:val="000000"/>
              </w:rPr>
            </w:pPr>
            <w:r>
              <w:rPr>
                <w:color w:val="000000"/>
              </w:rPr>
              <w:t xml:space="preserve">  R</w:t>
            </w:r>
          </w:p>
        </w:tc>
        <w:tc>
          <w:tcPr>
            <w:tcW w:w="1491" w:type="dxa"/>
          </w:tcPr>
          <w:p w14:paraId="7D74BA68" w14:textId="77777777" w:rsidR="00971E68" w:rsidRDefault="005C1566">
            <w:pPr>
              <w:widowControl/>
              <w:pBdr>
                <w:top w:val="nil"/>
                <w:left w:val="nil"/>
                <w:bottom w:val="nil"/>
                <w:right w:val="nil"/>
                <w:between w:val="nil"/>
              </w:pBdr>
              <w:jc w:val="both"/>
              <w:rPr>
                <w:color w:val="000000"/>
              </w:rPr>
            </w:pPr>
            <w:r>
              <w:rPr>
                <w:color w:val="000000"/>
              </w:rPr>
              <w:t>P</w:t>
            </w:r>
          </w:p>
        </w:tc>
      </w:tr>
      <w:tr w:rsidR="00971E68" w14:paraId="5339CB5C" w14:textId="77777777">
        <w:tc>
          <w:tcPr>
            <w:tcW w:w="562" w:type="dxa"/>
          </w:tcPr>
          <w:p w14:paraId="25FB6842" w14:textId="77777777" w:rsidR="00971E68" w:rsidRDefault="005C1566">
            <w:pPr>
              <w:widowControl/>
              <w:pBdr>
                <w:top w:val="nil"/>
                <w:left w:val="nil"/>
                <w:bottom w:val="nil"/>
                <w:right w:val="nil"/>
                <w:between w:val="nil"/>
              </w:pBdr>
              <w:jc w:val="both"/>
              <w:rPr>
                <w:color w:val="000000"/>
              </w:rPr>
            </w:pPr>
            <w:r>
              <w:rPr>
                <w:color w:val="000000"/>
              </w:rPr>
              <w:t>1</w:t>
            </w:r>
          </w:p>
        </w:tc>
        <w:tc>
          <w:tcPr>
            <w:tcW w:w="2940" w:type="dxa"/>
          </w:tcPr>
          <w:p w14:paraId="38DB8226" w14:textId="77777777" w:rsidR="00971E68" w:rsidRDefault="005C1566">
            <w:pPr>
              <w:widowControl/>
              <w:pBdr>
                <w:top w:val="nil"/>
                <w:left w:val="nil"/>
                <w:bottom w:val="nil"/>
                <w:right w:val="nil"/>
                <w:between w:val="nil"/>
              </w:pBdr>
              <w:rPr>
                <w:color w:val="000000"/>
              </w:rPr>
            </w:pPr>
            <w:r>
              <w:rPr>
                <w:color w:val="000000"/>
              </w:rPr>
              <w:t>Перспективная линия 231</w:t>
            </w:r>
          </w:p>
        </w:tc>
        <w:tc>
          <w:tcPr>
            <w:tcW w:w="1573" w:type="dxa"/>
          </w:tcPr>
          <w:p w14:paraId="581CB1F0" w14:textId="77777777" w:rsidR="00971E68" w:rsidRDefault="005C1566">
            <w:pPr>
              <w:widowControl/>
              <w:pBdr>
                <w:top w:val="nil"/>
                <w:left w:val="nil"/>
                <w:bottom w:val="nil"/>
                <w:right w:val="nil"/>
                <w:between w:val="nil"/>
              </w:pBdr>
              <w:jc w:val="both"/>
              <w:rPr>
                <w:color w:val="000000"/>
              </w:rPr>
            </w:pPr>
            <w:r>
              <w:rPr>
                <w:color w:val="000000"/>
              </w:rPr>
              <w:t>5,0</w:t>
            </w:r>
          </w:p>
        </w:tc>
        <w:tc>
          <w:tcPr>
            <w:tcW w:w="1508" w:type="dxa"/>
          </w:tcPr>
          <w:p w14:paraId="5FE31EA0" w14:textId="77777777" w:rsidR="00971E68" w:rsidRDefault="005C1566">
            <w:pPr>
              <w:widowControl/>
              <w:pBdr>
                <w:top w:val="nil"/>
                <w:left w:val="nil"/>
                <w:bottom w:val="nil"/>
                <w:right w:val="nil"/>
                <w:between w:val="nil"/>
              </w:pBdr>
              <w:jc w:val="both"/>
              <w:rPr>
                <w:color w:val="000000"/>
              </w:rPr>
            </w:pPr>
            <w:r>
              <w:rPr>
                <w:color w:val="000000"/>
              </w:rPr>
              <w:t>25,0</w:t>
            </w:r>
          </w:p>
        </w:tc>
        <w:tc>
          <w:tcPr>
            <w:tcW w:w="1542" w:type="dxa"/>
          </w:tcPr>
          <w:p w14:paraId="271AC32F" w14:textId="77777777" w:rsidR="00971E68" w:rsidRDefault="005C1566">
            <w:pPr>
              <w:widowControl/>
              <w:pBdr>
                <w:top w:val="nil"/>
                <w:left w:val="nil"/>
                <w:bottom w:val="nil"/>
                <w:right w:val="nil"/>
                <w:between w:val="nil"/>
              </w:pBdr>
              <w:jc w:val="both"/>
              <w:rPr>
                <w:color w:val="000000"/>
              </w:rPr>
            </w:pPr>
            <w:r>
              <w:rPr>
                <w:color w:val="000000"/>
              </w:rPr>
              <w:t>10,5</w:t>
            </w:r>
          </w:p>
        </w:tc>
        <w:tc>
          <w:tcPr>
            <w:tcW w:w="1491" w:type="dxa"/>
          </w:tcPr>
          <w:p w14:paraId="48BE9A7F" w14:textId="77777777" w:rsidR="00971E68" w:rsidRDefault="005C1566">
            <w:pPr>
              <w:widowControl/>
              <w:pBdr>
                <w:top w:val="nil"/>
                <w:left w:val="nil"/>
                <w:bottom w:val="nil"/>
                <w:right w:val="nil"/>
                <w:between w:val="nil"/>
              </w:pBdr>
              <w:jc w:val="both"/>
              <w:rPr>
                <w:color w:val="000000"/>
              </w:rPr>
            </w:pPr>
            <w:r>
              <w:rPr>
                <w:color w:val="000000"/>
              </w:rPr>
              <w:t>45,0</w:t>
            </w:r>
          </w:p>
        </w:tc>
      </w:tr>
      <w:tr w:rsidR="00971E68" w14:paraId="624FB77E" w14:textId="77777777">
        <w:tc>
          <w:tcPr>
            <w:tcW w:w="562" w:type="dxa"/>
          </w:tcPr>
          <w:p w14:paraId="6B3B5E5D" w14:textId="77777777" w:rsidR="00971E68" w:rsidRDefault="005C1566">
            <w:pPr>
              <w:widowControl/>
              <w:pBdr>
                <w:top w:val="nil"/>
                <w:left w:val="nil"/>
                <w:bottom w:val="nil"/>
                <w:right w:val="nil"/>
                <w:between w:val="nil"/>
              </w:pBdr>
              <w:jc w:val="both"/>
              <w:rPr>
                <w:color w:val="000000"/>
              </w:rPr>
            </w:pPr>
            <w:r>
              <w:rPr>
                <w:color w:val="000000"/>
              </w:rPr>
              <w:t>2</w:t>
            </w:r>
          </w:p>
        </w:tc>
        <w:tc>
          <w:tcPr>
            <w:tcW w:w="2940" w:type="dxa"/>
          </w:tcPr>
          <w:p w14:paraId="5F9FFCBC" w14:textId="77777777" w:rsidR="00971E68" w:rsidRDefault="005C1566">
            <w:pPr>
              <w:widowControl/>
              <w:pBdr>
                <w:top w:val="nil"/>
                <w:left w:val="nil"/>
                <w:bottom w:val="nil"/>
                <w:right w:val="nil"/>
                <w:between w:val="nil"/>
              </w:pBdr>
              <w:rPr>
                <w:color w:val="000000"/>
              </w:rPr>
            </w:pPr>
            <w:r>
              <w:rPr>
                <w:color w:val="000000"/>
              </w:rPr>
              <w:t>Фараби</w:t>
            </w:r>
          </w:p>
        </w:tc>
        <w:tc>
          <w:tcPr>
            <w:tcW w:w="1573" w:type="dxa"/>
          </w:tcPr>
          <w:p w14:paraId="17AFA851" w14:textId="77777777" w:rsidR="00971E68" w:rsidRDefault="005C1566">
            <w:pPr>
              <w:widowControl/>
              <w:pBdr>
                <w:top w:val="nil"/>
                <w:left w:val="nil"/>
                <w:bottom w:val="nil"/>
                <w:right w:val="nil"/>
                <w:between w:val="nil"/>
              </w:pBdr>
              <w:jc w:val="both"/>
              <w:rPr>
                <w:color w:val="000000"/>
              </w:rPr>
            </w:pPr>
            <w:r>
              <w:rPr>
                <w:color w:val="000000"/>
              </w:rPr>
              <w:t>5,5</w:t>
            </w:r>
          </w:p>
        </w:tc>
        <w:tc>
          <w:tcPr>
            <w:tcW w:w="1508" w:type="dxa"/>
          </w:tcPr>
          <w:p w14:paraId="48D8F41B" w14:textId="77777777" w:rsidR="00971E68" w:rsidRDefault="005C1566">
            <w:pPr>
              <w:widowControl/>
              <w:pBdr>
                <w:top w:val="nil"/>
                <w:left w:val="nil"/>
                <w:bottom w:val="nil"/>
                <w:right w:val="nil"/>
                <w:between w:val="nil"/>
              </w:pBdr>
              <w:jc w:val="both"/>
              <w:rPr>
                <w:color w:val="000000"/>
              </w:rPr>
            </w:pPr>
            <w:r>
              <w:rPr>
                <w:color w:val="000000"/>
              </w:rPr>
              <w:t>15,5</w:t>
            </w:r>
          </w:p>
        </w:tc>
        <w:tc>
          <w:tcPr>
            <w:tcW w:w="1542" w:type="dxa"/>
          </w:tcPr>
          <w:p w14:paraId="461990FE" w14:textId="77777777" w:rsidR="00971E68" w:rsidRDefault="005C1566">
            <w:pPr>
              <w:widowControl/>
              <w:pBdr>
                <w:top w:val="nil"/>
                <w:left w:val="nil"/>
                <w:bottom w:val="nil"/>
                <w:right w:val="nil"/>
                <w:between w:val="nil"/>
              </w:pBdr>
              <w:jc w:val="both"/>
              <w:rPr>
                <w:color w:val="000000"/>
              </w:rPr>
            </w:pPr>
            <w:r>
              <w:rPr>
                <w:color w:val="000000"/>
              </w:rPr>
              <w:t>12,0</w:t>
            </w:r>
          </w:p>
        </w:tc>
        <w:tc>
          <w:tcPr>
            <w:tcW w:w="1491" w:type="dxa"/>
          </w:tcPr>
          <w:p w14:paraId="5DDC2A4D" w14:textId="77777777" w:rsidR="00971E68" w:rsidRDefault="005C1566">
            <w:pPr>
              <w:widowControl/>
              <w:pBdr>
                <w:top w:val="nil"/>
                <w:left w:val="nil"/>
                <w:bottom w:val="nil"/>
                <w:right w:val="nil"/>
                <w:between w:val="nil"/>
              </w:pBdr>
              <w:jc w:val="both"/>
              <w:rPr>
                <w:color w:val="000000"/>
              </w:rPr>
            </w:pPr>
            <w:r>
              <w:rPr>
                <w:color w:val="000000"/>
              </w:rPr>
              <w:t>36,5</w:t>
            </w:r>
          </w:p>
        </w:tc>
      </w:tr>
      <w:tr w:rsidR="00971E68" w14:paraId="575DCB36" w14:textId="77777777">
        <w:tc>
          <w:tcPr>
            <w:tcW w:w="562" w:type="dxa"/>
          </w:tcPr>
          <w:p w14:paraId="273F4FB7" w14:textId="77777777" w:rsidR="00971E68" w:rsidRDefault="005C1566">
            <w:pPr>
              <w:widowControl/>
              <w:pBdr>
                <w:top w:val="nil"/>
                <w:left w:val="nil"/>
                <w:bottom w:val="nil"/>
                <w:right w:val="nil"/>
                <w:between w:val="nil"/>
              </w:pBdr>
              <w:jc w:val="both"/>
              <w:rPr>
                <w:color w:val="000000"/>
              </w:rPr>
            </w:pPr>
            <w:r>
              <w:rPr>
                <w:color w:val="000000"/>
              </w:rPr>
              <w:t>3</w:t>
            </w:r>
          </w:p>
        </w:tc>
        <w:tc>
          <w:tcPr>
            <w:tcW w:w="2940" w:type="dxa"/>
          </w:tcPr>
          <w:p w14:paraId="42E1EB62" w14:textId="77777777" w:rsidR="00971E68" w:rsidRDefault="005C1566">
            <w:pPr>
              <w:widowControl/>
              <w:pBdr>
                <w:top w:val="nil"/>
                <w:left w:val="nil"/>
                <w:bottom w:val="nil"/>
                <w:right w:val="nil"/>
                <w:between w:val="nil"/>
              </w:pBdr>
              <w:rPr>
                <w:color w:val="000000"/>
              </w:rPr>
            </w:pPr>
            <w:proofErr w:type="spellStart"/>
            <w:r>
              <w:rPr>
                <w:color w:val="000000"/>
              </w:rPr>
              <w:t>Рунь</w:t>
            </w:r>
            <w:proofErr w:type="spellEnd"/>
          </w:p>
        </w:tc>
        <w:tc>
          <w:tcPr>
            <w:tcW w:w="1573" w:type="dxa"/>
          </w:tcPr>
          <w:p w14:paraId="700FE883" w14:textId="77777777" w:rsidR="00971E68" w:rsidRDefault="005C1566">
            <w:pPr>
              <w:widowControl/>
              <w:pBdr>
                <w:top w:val="nil"/>
                <w:left w:val="nil"/>
                <w:bottom w:val="nil"/>
                <w:right w:val="nil"/>
                <w:between w:val="nil"/>
              </w:pBdr>
              <w:jc w:val="both"/>
              <w:rPr>
                <w:color w:val="000000"/>
              </w:rPr>
            </w:pPr>
            <w:r>
              <w:rPr>
                <w:color w:val="000000"/>
              </w:rPr>
              <w:t>4,5</w:t>
            </w:r>
          </w:p>
        </w:tc>
        <w:tc>
          <w:tcPr>
            <w:tcW w:w="1508" w:type="dxa"/>
          </w:tcPr>
          <w:p w14:paraId="2D57E898" w14:textId="77777777" w:rsidR="00971E68" w:rsidRDefault="005C1566">
            <w:pPr>
              <w:widowControl/>
              <w:pBdr>
                <w:top w:val="nil"/>
                <w:left w:val="nil"/>
                <w:bottom w:val="nil"/>
                <w:right w:val="nil"/>
                <w:between w:val="nil"/>
              </w:pBdr>
              <w:jc w:val="both"/>
              <w:rPr>
                <w:color w:val="000000"/>
              </w:rPr>
            </w:pPr>
            <w:r>
              <w:rPr>
                <w:color w:val="000000"/>
              </w:rPr>
              <w:t>14,5</w:t>
            </w:r>
          </w:p>
        </w:tc>
        <w:tc>
          <w:tcPr>
            <w:tcW w:w="1542" w:type="dxa"/>
          </w:tcPr>
          <w:p w14:paraId="2082E490" w14:textId="77777777" w:rsidR="00971E68" w:rsidRDefault="005C1566">
            <w:pPr>
              <w:widowControl/>
              <w:pBdr>
                <w:top w:val="nil"/>
                <w:left w:val="nil"/>
                <w:bottom w:val="nil"/>
                <w:right w:val="nil"/>
                <w:between w:val="nil"/>
              </w:pBdr>
              <w:jc w:val="both"/>
              <w:rPr>
                <w:color w:val="000000"/>
              </w:rPr>
            </w:pPr>
            <w:r>
              <w:rPr>
                <w:color w:val="000000"/>
              </w:rPr>
              <w:t>11,5</w:t>
            </w:r>
          </w:p>
        </w:tc>
        <w:tc>
          <w:tcPr>
            <w:tcW w:w="1491" w:type="dxa"/>
          </w:tcPr>
          <w:p w14:paraId="58873DE1" w14:textId="77777777" w:rsidR="00971E68" w:rsidRDefault="005C1566">
            <w:pPr>
              <w:widowControl/>
              <w:pBdr>
                <w:top w:val="nil"/>
                <w:left w:val="nil"/>
                <w:bottom w:val="nil"/>
                <w:right w:val="nil"/>
                <w:between w:val="nil"/>
              </w:pBdr>
              <w:jc w:val="both"/>
              <w:rPr>
                <w:color w:val="000000"/>
              </w:rPr>
            </w:pPr>
            <w:r>
              <w:rPr>
                <w:color w:val="000000"/>
              </w:rPr>
              <w:t>28,0</w:t>
            </w:r>
          </w:p>
        </w:tc>
      </w:tr>
      <w:tr w:rsidR="00971E68" w14:paraId="06CC1C7B" w14:textId="77777777">
        <w:tc>
          <w:tcPr>
            <w:tcW w:w="562" w:type="dxa"/>
          </w:tcPr>
          <w:p w14:paraId="4449B4BA" w14:textId="77777777" w:rsidR="00971E68" w:rsidRDefault="005C1566">
            <w:pPr>
              <w:widowControl/>
              <w:pBdr>
                <w:top w:val="nil"/>
                <w:left w:val="nil"/>
                <w:bottom w:val="nil"/>
                <w:right w:val="nil"/>
                <w:between w:val="nil"/>
              </w:pBdr>
              <w:jc w:val="both"/>
              <w:rPr>
                <w:color w:val="000000"/>
              </w:rPr>
            </w:pPr>
            <w:r>
              <w:rPr>
                <w:color w:val="000000"/>
              </w:rPr>
              <w:t>4</w:t>
            </w:r>
          </w:p>
        </w:tc>
        <w:tc>
          <w:tcPr>
            <w:tcW w:w="2940" w:type="dxa"/>
          </w:tcPr>
          <w:p w14:paraId="5AA722CE" w14:textId="77777777" w:rsidR="00971E68" w:rsidRDefault="005C1566">
            <w:pPr>
              <w:widowControl/>
              <w:pBdr>
                <w:top w:val="nil"/>
                <w:left w:val="nil"/>
                <w:bottom w:val="nil"/>
                <w:right w:val="nil"/>
                <w:between w:val="nil"/>
              </w:pBdr>
              <w:rPr>
                <w:color w:val="000000"/>
              </w:rPr>
            </w:pPr>
            <w:r>
              <w:rPr>
                <w:color w:val="000000"/>
              </w:rPr>
              <w:t>Идея</w:t>
            </w:r>
          </w:p>
        </w:tc>
        <w:tc>
          <w:tcPr>
            <w:tcW w:w="1573" w:type="dxa"/>
          </w:tcPr>
          <w:p w14:paraId="58EF0D81" w14:textId="77777777" w:rsidR="00971E68" w:rsidRDefault="005C1566">
            <w:pPr>
              <w:widowControl/>
              <w:pBdr>
                <w:top w:val="nil"/>
                <w:left w:val="nil"/>
                <w:bottom w:val="nil"/>
                <w:right w:val="nil"/>
                <w:between w:val="nil"/>
              </w:pBdr>
              <w:jc w:val="both"/>
              <w:rPr>
                <w:color w:val="000000"/>
              </w:rPr>
            </w:pPr>
            <w:r>
              <w:rPr>
                <w:color w:val="000000"/>
              </w:rPr>
              <w:t>6,5</w:t>
            </w:r>
          </w:p>
        </w:tc>
        <w:tc>
          <w:tcPr>
            <w:tcW w:w="1508" w:type="dxa"/>
          </w:tcPr>
          <w:p w14:paraId="65E5F171" w14:textId="77777777" w:rsidR="00971E68" w:rsidRDefault="005C1566">
            <w:pPr>
              <w:widowControl/>
              <w:pBdr>
                <w:top w:val="nil"/>
                <w:left w:val="nil"/>
                <w:bottom w:val="nil"/>
                <w:right w:val="nil"/>
                <w:between w:val="nil"/>
              </w:pBdr>
              <w:jc w:val="both"/>
              <w:rPr>
                <w:color w:val="000000"/>
              </w:rPr>
            </w:pPr>
            <w:r>
              <w:rPr>
                <w:color w:val="000000"/>
              </w:rPr>
              <w:t>26,5</w:t>
            </w:r>
          </w:p>
        </w:tc>
        <w:tc>
          <w:tcPr>
            <w:tcW w:w="1542" w:type="dxa"/>
          </w:tcPr>
          <w:p w14:paraId="416C6540" w14:textId="77777777" w:rsidR="00971E68" w:rsidRDefault="005C1566">
            <w:pPr>
              <w:widowControl/>
              <w:pBdr>
                <w:top w:val="nil"/>
                <w:left w:val="nil"/>
                <w:bottom w:val="nil"/>
                <w:right w:val="nil"/>
                <w:between w:val="nil"/>
              </w:pBdr>
              <w:jc w:val="both"/>
              <w:rPr>
                <w:color w:val="000000"/>
              </w:rPr>
            </w:pPr>
            <w:r>
              <w:rPr>
                <w:color w:val="000000"/>
              </w:rPr>
              <w:t>13,5</w:t>
            </w:r>
          </w:p>
        </w:tc>
        <w:tc>
          <w:tcPr>
            <w:tcW w:w="1491" w:type="dxa"/>
          </w:tcPr>
          <w:p w14:paraId="767522FC" w14:textId="77777777" w:rsidR="00971E68" w:rsidRDefault="005C1566">
            <w:pPr>
              <w:widowControl/>
              <w:pBdr>
                <w:top w:val="nil"/>
                <w:left w:val="nil"/>
                <w:bottom w:val="nil"/>
                <w:right w:val="nil"/>
                <w:between w:val="nil"/>
              </w:pBdr>
              <w:jc w:val="both"/>
              <w:rPr>
                <w:color w:val="000000"/>
              </w:rPr>
            </w:pPr>
            <w:r>
              <w:rPr>
                <w:color w:val="000000"/>
              </w:rPr>
              <w:t>34,0</w:t>
            </w:r>
          </w:p>
        </w:tc>
      </w:tr>
      <w:tr w:rsidR="00971E68" w14:paraId="034832FB" w14:textId="77777777">
        <w:tc>
          <w:tcPr>
            <w:tcW w:w="562" w:type="dxa"/>
          </w:tcPr>
          <w:p w14:paraId="5F6D42C5" w14:textId="77777777" w:rsidR="00971E68" w:rsidRDefault="005C1566">
            <w:pPr>
              <w:widowControl/>
              <w:pBdr>
                <w:top w:val="nil"/>
                <w:left w:val="nil"/>
                <w:bottom w:val="nil"/>
                <w:right w:val="nil"/>
                <w:between w:val="nil"/>
              </w:pBdr>
              <w:jc w:val="both"/>
              <w:rPr>
                <w:color w:val="000000"/>
              </w:rPr>
            </w:pPr>
            <w:r>
              <w:rPr>
                <w:color w:val="000000"/>
              </w:rPr>
              <w:t>5</w:t>
            </w:r>
          </w:p>
        </w:tc>
        <w:tc>
          <w:tcPr>
            <w:tcW w:w="2940" w:type="dxa"/>
          </w:tcPr>
          <w:p w14:paraId="7DA76038" w14:textId="77777777" w:rsidR="00971E68" w:rsidRDefault="005C1566">
            <w:pPr>
              <w:widowControl/>
              <w:pBdr>
                <w:top w:val="nil"/>
                <w:left w:val="nil"/>
                <w:bottom w:val="nil"/>
                <w:right w:val="nil"/>
                <w:between w:val="nil"/>
              </w:pBdr>
              <w:rPr>
                <w:color w:val="000000"/>
              </w:rPr>
            </w:pPr>
            <w:r>
              <w:rPr>
                <w:color w:val="000000"/>
              </w:rPr>
              <w:t>ТИ 17</w:t>
            </w:r>
          </w:p>
        </w:tc>
        <w:tc>
          <w:tcPr>
            <w:tcW w:w="1573" w:type="dxa"/>
          </w:tcPr>
          <w:p w14:paraId="192350B0" w14:textId="77777777" w:rsidR="00971E68" w:rsidRDefault="005C1566">
            <w:pPr>
              <w:widowControl/>
              <w:pBdr>
                <w:top w:val="nil"/>
                <w:left w:val="nil"/>
                <w:bottom w:val="nil"/>
                <w:right w:val="nil"/>
                <w:between w:val="nil"/>
              </w:pBdr>
              <w:jc w:val="both"/>
              <w:rPr>
                <w:color w:val="000000"/>
              </w:rPr>
            </w:pPr>
            <w:r>
              <w:rPr>
                <w:color w:val="000000"/>
              </w:rPr>
              <w:t>6,0</w:t>
            </w:r>
          </w:p>
        </w:tc>
        <w:tc>
          <w:tcPr>
            <w:tcW w:w="1508" w:type="dxa"/>
          </w:tcPr>
          <w:p w14:paraId="7ADB2BA7" w14:textId="77777777" w:rsidR="00971E68" w:rsidRDefault="005C1566">
            <w:pPr>
              <w:widowControl/>
              <w:pBdr>
                <w:top w:val="nil"/>
                <w:left w:val="nil"/>
                <w:bottom w:val="nil"/>
                <w:right w:val="nil"/>
                <w:between w:val="nil"/>
              </w:pBdr>
              <w:jc w:val="both"/>
              <w:rPr>
                <w:color w:val="000000"/>
              </w:rPr>
            </w:pPr>
            <w:r>
              <w:rPr>
                <w:color w:val="000000"/>
              </w:rPr>
              <w:t>22,5</w:t>
            </w:r>
          </w:p>
        </w:tc>
        <w:tc>
          <w:tcPr>
            <w:tcW w:w="1542" w:type="dxa"/>
          </w:tcPr>
          <w:p w14:paraId="45269CF4" w14:textId="77777777" w:rsidR="00971E68" w:rsidRDefault="005C1566">
            <w:pPr>
              <w:widowControl/>
              <w:pBdr>
                <w:top w:val="nil"/>
                <w:left w:val="nil"/>
                <w:bottom w:val="nil"/>
                <w:right w:val="nil"/>
                <w:between w:val="nil"/>
              </w:pBdr>
              <w:jc w:val="both"/>
              <w:rPr>
                <w:color w:val="000000"/>
              </w:rPr>
            </w:pPr>
            <w:r>
              <w:rPr>
                <w:color w:val="000000"/>
              </w:rPr>
              <w:t>13,0</w:t>
            </w:r>
          </w:p>
        </w:tc>
        <w:tc>
          <w:tcPr>
            <w:tcW w:w="1491" w:type="dxa"/>
          </w:tcPr>
          <w:p w14:paraId="75601D12" w14:textId="77777777" w:rsidR="00971E68" w:rsidRDefault="005C1566">
            <w:pPr>
              <w:widowControl/>
              <w:pBdr>
                <w:top w:val="nil"/>
                <w:left w:val="nil"/>
                <w:bottom w:val="nil"/>
                <w:right w:val="nil"/>
                <w:between w:val="nil"/>
              </w:pBdr>
              <w:jc w:val="both"/>
              <w:rPr>
                <w:color w:val="000000"/>
              </w:rPr>
            </w:pPr>
            <w:r>
              <w:rPr>
                <w:color w:val="000000"/>
              </w:rPr>
              <w:t>33,5</w:t>
            </w:r>
          </w:p>
        </w:tc>
      </w:tr>
      <w:tr w:rsidR="00971E68" w14:paraId="09A0AED1" w14:textId="77777777">
        <w:tc>
          <w:tcPr>
            <w:tcW w:w="562" w:type="dxa"/>
          </w:tcPr>
          <w:p w14:paraId="03D868FB" w14:textId="77777777" w:rsidR="00971E68" w:rsidRDefault="005C1566">
            <w:pPr>
              <w:widowControl/>
              <w:pBdr>
                <w:top w:val="nil"/>
                <w:left w:val="nil"/>
                <w:bottom w:val="nil"/>
                <w:right w:val="nil"/>
                <w:between w:val="nil"/>
              </w:pBdr>
              <w:jc w:val="both"/>
              <w:rPr>
                <w:color w:val="000000"/>
              </w:rPr>
            </w:pPr>
            <w:r>
              <w:rPr>
                <w:color w:val="000000"/>
              </w:rPr>
              <w:t>6</w:t>
            </w:r>
          </w:p>
        </w:tc>
        <w:tc>
          <w:tcPr>
            <w:tcW w:w="2940" w:type="dxa"/>
          </w:tcPr>
          <w:p w14:paraId="20401598" w14:textId="77777777" w:rsidR="00971E68" w:rsidRDefault="005C1566">
            <w:pPr>
              <w:widowControl/>
              <w:pBdr>
                <w:top w:val="nil"/>
                <w:left w:val="nil"/>
                <w:bottom w:val="nil"/>
                <w:right w:val="nil"/>
                <w:between w:val="nil"/>
              </w:pBdr>
              <w:rPr>
                <w:color w:val="000000"/>
              </w:rPr>
            </w:pPr>
            <w:r>
              <w:rPr>
                <w:color w:val="000000"/>
              </w:rPr>
              <w:t>Нево</w:t>
            </w:r>
          </w:p>
        </w:tc>
        <w:tc>
          <w:tcPr>
            <w:tcW w:w="1573" w:type="dxa"/>
          </w:tcPr>
          <w:p w14:paraId="5589195D" w14:textId="77777777" w:rsidR="00971E68" w:rsidRDefault="005C1566">
            <w:pPr>
              <w:widowControl/>
              <w:pBdr>
                <w:top w:val="nil"/>
                <w:left w:val="nil"/>
                <w:bottom w:val="nil"/>
                <w:right w:val="nil"/>
                <w:between w:val="nil"/>
              </w:pBdr>
              <w:jc w:val="both"/>
              <w:rPr>
                <w:color w:val="000000"/>
              </w:rPr>
            </w:pPr>
            <w:r>
              <w:rPr>
                <w:color w:val="000000"/>
              </w:rPr>
              <w:t>5,0</w:t>
            </w:r>
          </w:p>
        </w:tc>
        <w:tc>
          <w:tcPr>
            <w:tcW w:w="1508" w:type="dxa"/>
          </w:tcPr>
          <w:p w14:paraId="079ED560" w14:textId="77777777" w:rsidR="00971E68" w:rsidRDefault="005C1566">
            <w:pPr>
              <w:widowControl/>
              <w:pBdr>
                <w:top w:val="nil"/>
                <w:left w:val="nil"/>
                <w:bottom w:val="nil"/>
                <w:right w:val="nil"/>
                <w:between w:val="nil"/>
              </w:pBdr>
              <w:jc w:val="both"/>
              <w:rPr>
                <w:color w:val="000000"/>
              </w:rPr>
            </w:pPr>
            <w:r>
              <w:rPr>
                <w:color w:val="000000"/>
              </w:rPr>
              <w:t>22,5</w:t>
            </w:r>
          </w:p>
        </w:tc>
        <w:tc>
          <w:tcPr>
            <w:tcW w:w="1542" w:type="dxa"/>
          </w:tcPr>
          <w:p w14:paraId="736C71BA" w14:textId="77777777" w:rsidR="00971E68" w:rsidRDefault="005C1566">
            <w:pPr>
              <w:widowControl/>
              <w:pBdr>
                <w:top w:val="nil"/>
                <w:left w:val="nil"/>
                <w:bottom w:val="nil"/>
                <w:right w:val="nil"/>
                <w:between w:val="nil"/>
              </w:pBdr>
              <w:jc w:val="both"/>
              <w:rPr>
                <w:color w:val="000000"/>
              </w:rPr>
            </w:pPr>
            <w:r>
              <w:rPr>
                <w:color w:val="000000"/>
              </w:rPr>
              <w:t>12,5</w:t>
            </w:r>
          </w:p>
        </w:tc>
        <w:tc>
          <w:tcPr>
            <w:tcW w:w="1491" w:type="dxa"/>
          </w:tcPr>
          <w:p w14:paraId="2253F312" w14:textId="77777777" w:rsidR="00971E68" w:rsidRDefault="005C1566">
            <w:pPr>
              <w:widowControl/>
              <w:pBdr>
                <w:top w:val="nil"/>
                <w:left w:val="nil"/>
                <w:bottom w:val="nil"/>
                <w:right w:val="nil"/>
                <w:between w:val="nil"/>
              </w:pBdr>
              <w:jc w:val="both"/>
              <w:rPr>
                <w:color w:val="000000"/>
              </w:rPr>
            </w:pPr>
            <w:r>
              <w:rPr>
                <w:color w:val="000000"/>
              </w:rPr>
              <w:t>32,5</w:t>
            </w:r>
          </w:p>
        </w:tc>
      </w:tr>
      <w:tr w:rsidR="00971E68" w14:paraId="6F9BA841" w14:textId="77777777">
        <w:tc>
          <w:tcPr>
            <w:tcW w:w="562" w:type="dxa"/>
          </w:tcPr>
          <w:p w14:paraId="745F4105" w14:textId="77777777" w:rsidR="00971E68" w:rsidRDefault="005C1566">
            <w:pPr>
              <w:widowControl/>
              <w:pBdr>
                <w:top w:val="nil"/>
                <w:left w:val="nil"/>
                <w:bottom w:val="nil"/>
                <w:right w:val="nil"/>
                <w:between w:val="nil"/>
              </w:pBdr>
              <w:jc w:val="both"/>
              <w:rPr>
                <w:color w:val="000000"/>
              </w:rPr>
            </w:pPr>
            <w:r>
              <w:rPr>
                <w:color w:val="000000"/>
              </w:rPr>
              <w:t>7</w:t>
            </w:r>
          </w:p>
        </w:tc>
        <w:tc>
          <w:tcPr>
            <w:tcW w:w="2940" w:type="dxa"/>
          </w:tcPr>
          <w:p w14:paraId="054E4665" w14:textId="77777777" w:rsidR="00971E68" w:rsidRDefault="005C1566">
            <w:pPr>
              <w:widowControl/>
              <w:pBdr>
                <w:top w:val="nil"/>
                <w:left w:val="nil"/>
                <w:bottom w:val="nil"/>
                <w:right w:val="nil"/>
                <w:between w:val="nil"/>
              </w:pBdr>
              <w:rPr>
                <w:color w:val="000000"/>
              </w:rPr>
            </w:pPr>
            <w:proofErr w:type="spellStart"/>
            <w:r>
              <w:rPr>
                <w:color w:val="000000"/>
              </w:rPr>
              <w:t>Докучаевский</w:t>
            </w:r>
            <w:proofErr w:type="spellEnd"/>
            <w:r>
              <w:rPr>
                <w:color w:val="000000"/>
              </w:rPr>
              <w:t xml:space="preserve"> 9</w:t>
            </w:r>
          </w:p>
        </w:tc>
        <w:tc>
          <w:tcPr>
            <w:tcW w:w="1573" w:type="dxa"/>
          </w:tcPr>
          <w:p w14:paraId="26EF419F" w14:textId="77777777" w:rsidR="00971E68" w:rsidRDefault="005C1566">
            <w:pPr>
              <w:widowControl/>
              <w:pBdr>
                <w:top w:val="nil"/>
                <w:left w:val="nil"/>
                <w:bottom w:val="nil"/>
                <w:right w:val="nil"/>
                <w:between w:val="nil"/>
              </w:pBdr>
              <w:jc w:val="both"/>
              <w:rPr>
                <w:color w:val="000000"/>
              </w:rPr>
            </w:pPr>
            <w:r>
              <w:rPr>
                <w:color w:val="000000"/>
              </w:rPr>
              <w:t>7,5</w:t>
            </w:r>
          </w:p>
        </w:tc>
        <w:tc>
          <w:tcPr>
            <w:tcW w:w="1508" w:type="dxa"/>
          </w:tcPr>
          <w:p w14:paraId="43B53BB1" w14:textId="77777777" w:rsidR="00971E68" w:rsidRDefault="005C1566">
            <w:pPr>
              <w:widowControl/>
              <w:pBdr>
                <w:top w:val="nil"/>
                <w:left w:val="nil"/>
                <w:bottom w:val="nil"/>
                <w:right w:val="nil"/>
                <w:between w:val="nil"/>
              </w:pBdr>
              <w:jc w:val="both"/>
              <w:rPr>
                <w:color w:val="000000"/>
              </w:rPr>
            </w:pPr>
            <w:r>
              <w:rPr>
                <w:color w:val="000000"/>
              </w:rPr>
              <w:t>19,0</w:t>
            </w:r>
          </w:p>
        </w:tc>
        <w:tc>
          <w:tcPr>
            <w:tcW w:w="1542" w:type="dxa"/>
          </w:tcPr>
          <w:p w14:paraId="1ABFC15B" w14:textId="77777777" w:rsidR="00971E68" w:rsidRDefault="005C1566">
            <w:pPr>
              <w:widowControl/>
              <w:pBdr>
                <w:top w:val="nil"/>
                <w:left w:val="nil"/>
                <w:bottom w:val="nil"/>
                <w:right w:val="nil"/>
                <w:between w:val="nil"/>
              </w:pBdr>
              <w:jc w:val="both"/>
              <w:rPr>
                <w:color w:val="000000"/>
              </w:rPr>
            </w:pPr>
            <w:r>
              <w:rPr>
                <w:color w:val="000000"/>
              </w:rPr>
              <w:t>14,5</w:t>
            </w:r>
          </w:p>
        </w:tc>
        <w:tc>
          <w:tcPr>
            <w:tcW w:w="1491" w:type="dxa"/>
          </w:tcPr>
          <w:p w14:paraId="4969818C" w14:textId="77777777" w:rsidR="00971E68" w:rsidRDefault="005C1566">
            <w:pPr>
              <w:widowControl/>
              <w:pBdr>
                <w:top w:val="nil"/>
                <w:left w:val="nil"/>
                <w:bottom w:val="nil"/>
                <w:right w:val="nil"/>
                <w:between w:val="nil"/>
              </w:pBdr>
              <w:jc w:val="both"/>
              <w:rPr>
                <w:color w:val="000000"/>
              </w:rPr>
            </w:pPr>
            <w:r>
              <w:rPr>
                <w:color w:val="000000"/>
              </w:rPr>
              <w:t>30,0</w:t>
            </w:r>
          </w:p>
        </w:tc>
      </w:tr>
      <w:tr w:rsidR="00971E68" w14:paraId="2054E1C8" w14:textId="77777777">
        <w:tc>
          <w:tcPr>
            <w:tcW w:w="562" w:type="dxa"/>
          </w:tcPr>
          <w:p w14:paraId="4192C1FF" w14:textId="77777777" w:rsidR="00971E68" w:rsidRDefault="005C1566">
            <w:pPr>
              <w:widowControl/>
              <w:pBdr>
                <w:top w:val="nil"/>
                <w:left w:val="nil"/>
                <w:bottom w:val="nil"/>
                <w:right w:val="nil"/>
                <w:between w:val="nil"/>
              </w:pBdr>
              <w:jc w:val="both"/>
              <w:rPr>
                <w:color w:val="000000"/>
              </w:rPr>
            </w:pPr>
            <w:r>
              <w:rPr>
                <w:color w:val="000000"/>
              </w:rPr>
              <w:t>8</w:t>
            </w:r>
          </w:p>
        </w:tc>
        <w:tc>
          <w:tcPr>
            <w:tcW w:w="2940" w:type="dxa"/>
          </w:tcPr>
          <w:p w14:paraId="36291B32" w14:textId="77777777" w:rsidR="00971E68" w:rsidRDefault="005C1566">
            <w:pPr>
              <w:widowControl/>
              <w:pBdr>
                <w:top w:val="nil"/>
                <w:left w:val="nil"/>
                <w:bottom w:val="nil"/>
                <w:right w:val="nil"/>
                <w:between w:val="nil"/>
              </w:pBdr>
              <w:rPr>
                <w:color w:val="000000"/>
              </w:rPr>
            </w:pPr>
            <w:r>
              <w:rPr>
                <w:color w:val="000000"/>
              </w:rPr>
              <w:t>Алтайский 5</w:t>
            </w:r>
          </w:p>
        </w:tc>
        <w:tc>
          <w:tcPr>
            <w:tcW w:w="1573" w:type="dxa"/>
          </w:tcPr>
          <w:p w14:paraId="6205128C" w14:textId="77777777" w:rsidR="00971E68" w:rsidRDefault="005C1566">
            <w:pPr>
              <w:widowControl/>
              <w:pBdr>
                <w:top w:val="nil"/>
                <w:left w:val="nil"/>
                <w:bottom w:val="nil"/>
                <w:right w:val="nil"/>
                <w:between w:val="nil"/>
              </w:pBdr>
              <w:jc w:val="both"/>
              <w:rPr>
                <w:color w:val="000000"/>
              </w:rPr>
            </w:pPr>
            <w:r>
              <w:rPr>
                <w:color w:val="000000"/>
              </w:rPr>
              <w:t>6,0</w:t>
            </w:r>
          </w:p>
        </w:tc>
        <w:tc>
          <w:tcPr>
            <w:tcW w:w="1508" w:type="dxa"/>
          </w:tcPr>
          <w:p w14:paraId="77A56657" w14:textId="77777777" w:rsidR="00971E68" w:rsidRDefault="005C1566">
            <w:pPr>
              <w:widowControl/>
              <w:pBdr>
                <w:top w:val="nil"/>
                <w:left w:val="nil"/>
                <w:bottom w:val="nil"/>
                <w:right w:val="nil"/>
                <w:between w:val="nil"/>
              </w:pBdr>
              <w:jc w:val="both"/>
              <w:rPr>
                <w:color w:val="000000"/>
              </w:rPr>
            </w:pPr>
            <w:r>
              <w:rPr>
                <w:color w:val="000000"/>
              </w:rPr>
              <w:t>20,5</w:t>
            </w:r>
          </w:p>
        </w:tc>
        <w:tc>
          <w:tcPr>
            <w:tcW w:w="1542" w:type="dxa"/>
          </w:tcPr>
          <w:p w14:paraId="1F53FD83" w14:textId="77777777" w:rsidR="00971E68" w:rsidRDefault="005C1566">
            <w:pPr>
              <w:widowControl/>
              <w:pBdr>
                <w:top w:val="nil"/>
                <w:left w:val="nil"/>
                <w:bottom w:val="nil"/>
                <w:right w:val="nil"/>
                <w:between w:val="nil"/>
              </w:pBdr>
              <w:jc w:val="both"/>
              <w:rPr>
                <w:color w:val="000000"/>
              </w:rPr>
            </w:pPr>
            <w:r>
              <w:rPr>
                <w:color w:val="000000"/>
              </w:rPr>
              <w:t>15,0</w:t>
            </w:r>
          </w:p>
        </w:tc>
        <w:tc>
          <w:tcPr>
            <w:tcW w:w="1491" w:type="dxa"/>
          </w:tcPr>
          <w:p w14:paraId="74313F43" w14:textId="77777777" w:rsidR="00971E68" w:rsidRDefault="005C1566">
            <w:pPr>
              <w:widowControl/>
              <w:pBdr>
                <w:top w:val="nil"/>
                <w:left w:val="nil"/>
                <w:bottom w:val="nil"/>
                <w:right w:val="nil"/>
                <w:between w:val="nil"/>
              </w:pBdr>
              <w:jc w:val="both"/>
              <w:rPr>
                <w:color w:val="000000"/>
              </w:rPr>
            </w:pPr>
            <w:r>
              <w:rPr>
                <w:color w:val="000000"/>
              </w:rPr>
              <w:t>34,5</w:t>
            </w:r>
          </w:p>
        </w:tc>
      </w:tr>
      <w:tr w:rsidR="00971E68" w14:paraId="161084DD" w14:textId="77777777">
        <w:tc>
          <w:tcPr>
            <w:tcW w:w="562" w:type="dxa"/>
          </w:tcPr>
          <w:p w14:paraId="7366739E" w14:textId="77777777" w:rsidR="00971E68" w:rsidRDefault="005C1566">
            <w:pPr>
              <w:widowControl/>
              <w:pBdr>
                <w:top w:val="nil"/>
                <w:left w:val="nil"/>
                <w:bottom w:val="nil"/>
                <w:right w:val="nil"/>
                <w:between w:val="nil"/>
              </w:pBdr>
              <w:jc w:val="both"/>
              <w:rPr>
                <w:color w:val="000000"/>
              </w:rPr>
            </w:pPr>
            <w:r>
              <w:rPr>
                <w:color w:val="000000"/>
              </w:rPr>
              <w:t>9</w:t>
            </w:r>
          </w:p>
        </w:tc>
        <w:tc>
          <w:tcPr>
            <w:tcW w:w="2940" w:type="dxa"/>
          </w:tcPr>
          <w:p w14:paraId="3C6E7CEB" w14:textId="77777777" w:rsidR="00971E68" w:rsidRDefault="005C1566">
            <w:pPr>
              <w:widowControl/>
              <w:pBdr>
                <w:top w:val="nil"/>
                <w:left w:val="nil"/>
                <w:bottom w:val="nil"/>
                <w:right w:val="nil"/>
                <w:between w:val="nil"/>
              </w:pBdr>
              <w:rPr>
                <w:color w:val="000000"/>
              </w:rPr>
            </w:pPr>
            <w:r>
              <w:rPr>
                <w:color w:val="000000"/>
              </w:rPr>
              <w:t xml:space="preserve">Казахстанская 10 </w:t>
            </w:r>
          </w:p>
        </w:tc>
        <w:tc>
          <w:tcPr>
            <w:tcW w:w="1573" w:type="dxa"/>
          </w:tcPr>
          <w:p w14:paraId="75BB1B69" w14:textId="77777777" w:rsidR="00971E68" w:rsidRDefault="005C1566">
            <w:pPr>
              <w:widowControl/>
              <w:pBdr>
                <w:top w:val="nil"/>
                <w:left w:val="nil"/>
                <w:bottom w:val="nil"/>
                <w:right w:val="nil"/>
                <w:between w:val="nil"/>
              </w:pBdr>
              <w:jc w:val="both"/>
              <w:rPr>
                <w:color w:val="000000"/>
              </w:rPr>
            </w:pPr>
            <w:r>
              <w:rPr>
                <w:color w:val="000000"/>
              </w:rPr>
              <w:t>9,5</w:t>
            </w:r>
          </w:p>
        </w:tc>
        <w:tc>
          <w:tcPr>
            <w:tcW w:w="1508" w:type="dxa"/>
          </w:tcPr>
          <w:p w14:paraId="26177565" w14:textId="77777777" w:rsidR="00971E68" w:rsidRDefault="005C1566">
            <w:pPr>
              <w:widowControl/>
              <w:pBdr>
                <w:top w:val="nil"/>
                <w:left w:val="nil"/>
                <w:bottom w:val="nil"/>
                <w:right w:val="nil"/>
                <w:between w:val="nil"/>
              </w:pBdr>
              <w:jc w:val="both"/>
              <w:rPr>
                <w:color w:val="000000"/>
              </w:rPr>
            </w:pPr>
            <w:r>
              <w:rPr>
                <w:color w:val="000000"/>
              </w:rPr>
              <w:t>27,5</w:t>
            </w:r>
          </w:p>
        </w:tc>
        <w:tc>
          <w:tcPr>
            <w:tcW w:w="1542" w:type="dxa"/>
          </w:tcPr>
          <w:p w14:paraId="6CFF6D0B" w14:textId="77777777" w:rsidR="00971E68" w:rsidRDefault="005C1566">
            <w:pPr>
              <w:widowControl/>
              <w:pBdr>
                <w:top w:val="nil"/>
                <w:left w:val="nil"/>
                <w:bottom w:val="nil"/>
                <w:right w:val="nil"/>
                <w:between w:val="nil"/>
              </w:pBdr>
              <w:jc w:val="both"/>
              <w:rPr>
                <w:color w:val="000000"/>
              </w:rPr>
            </w:pPr>
            <w:r>
              <w:rPr>
                <w:color w:val="000000"/>
              </w:rPr>
              <w:t>20,0</w:t>
            </w:r>
          </w:p>
        </w:tc>
        <w:tc>
          <w:tcPr>
            <w:tcW w:w="1491" w:type="dxa"/>
          </w:tcPr>
          <w:p w14:paraId="1E073888" w14:textId="77777777" w:rsidR="00971E68" w:rsidRDefault="005C1566">
            <w:pPr>
              <w:widowControl/>
              <w:pBdr>
                <w:top w:val="nil"/>
                <w:left w:val="nil"/>
                <w:bottom w:val="nil"/>
                <w:right w:val="nil"/>
                <w:between w:val="nil"/>
              </w:pBdr>
              <w:jc w:val="both"/>
              <w:rPr>
                <w:color w:val="000000"/>
              </w:rPr>
            </w:pPr>
            <w:r>
              <w:rPr>
                <w:color w:val="000000"/>
              </w:rPr>
              <w:t>53,5</w:t>
            </w:r>
          </w:p>
        </w:tc>
      </w:tr>
      <w:tr w:rsidR="00971E68" w14:paraId="317B0157" w14:textId="77777777">
        <w:tc>
          <w:tcPr>
            <w:tcW w:w="562" w:type="dxa"/>
          </w:tcPr>
          <w:p w14:paraId="12C5C264" w14:textId="77777777" w:rsidR="00971E68" w:rsidRDefault="005C1566">
            <w:pPr>
              <w:widowControl/>
              <w:pBdr>
                <w:top w:val="nil"/>
                <w:left w:val="nil"/>
                <w:bottom w:val="nil"/>
                <w:right w:val="nil"/>
                <w:between w:val="nil"/>
              </w:pBdr>
              <w:jc w:val="both"/>
              <w:rPr>
                <w:color w:val="000000"/>
              </w:rPr>
            </w:pPr>
            <w:r>
              <w:rPr>
                <w:color w:val="000000"/>
              </w:rPr>
              <w:t>10</w:t>
            </w:r>
          </w:p>
        </w:tc>
        <w:tc>
          <w:tcPr>
            <w:tcW w:w="2940" w:type="dxa"/>
          </w:tcPr>
          <w:p w14:paraId="47BF4155" w14:textId="77777777" w:rsidR="00971E68" w:rsidRDefault="005C1566">
            <w:pPr>
              <w:widowControl/>
              <w:pBdr>
                <w:top w:val="nil"/>
                <w:left w:val="nil"/>
                <w:bottom w:val="nil"/>
                <w:right w:val="nil"/>
                <w:between w:val="nil"/>
              </w:pBdr>
              <w:rPr>
                <w:color w:val="000000"/>
              </w:rPr>
            </w:pPr>
            <w:r>
              <w:rPr>
                <w:color w:val="000000"/>
              </w:rPr>
              <w:t>Стекловидная 24</w:t>
            </w:r>
          </w:p>
        </w:tc>
        <w:tc>
          <w:tcPr>
            <w:tcW w:w="1573" w:type="dxa"/>
          </w:tcPr>
          <w:p w14:paraId="0F3A2CE7" w14:textId="77777777" w:rsidR="00971E68" w:rsidRDefault="005C1566">
            <w:pPr>
              <w:widowControl/>
              <w:pBdr>
                <w:top w:val="nil"/>
                <w:left w:val="nil"/>
                <w:bottom w:val="nil"/>
                <w:right w:val="nil"/>
                <w:between w:val="nil"/>
              </w:pBdr>
              <w:jc w:val="both"/>
              <w:rPr>
                <w:color w:val="000000"/>
              </w:rPr>
            </w:pPr>
            <w:r>
              <w:rPr>
                <w:color w:val="000000"/>
              </w:rPr>
              <w:t>10,5</w:t>
            </w:r>
          </w:p>
        </w:tc>
        <w:tc>
          <w:tcPr>
            <w:tcW w:w="1508" w:type="dxa"/>
          </w:tcPr>
          <w:p w14:paraId="45D95749" w14:textId="77777777" w:rsidR="00971E68" w:rsidRDefault="005C1566">
            <w:pPr>
              <w:widowControl/>
              <w:pBdr>
                <w:top w:val="nil"/>
                <w:left w:val="nil"/>
                <w:bottom w:val="nil"/>
                <w:right w:val="nil"/>
                <w:between w:val="nil"/>
              </w:pBdr>
              <w:jc w:val="both"/>
              <w:rPr>
                <w:color w:val="000000"/>
              </w:rPr>
            </w:pPr>
            <w:r>
              <w:rPr>
                <w:color w:val="000000"/>
              </w:rPr>
              <w:t>25,5</w:t>
            </w:r>
          </w:p>
        </w:tc>
        <w:tc>
          <w:tcPr>
            <w:tcW w:w="1542" w:type="dxa"/>
          </w:tcPr>
          <w:p w14:paraId="3DF65C4B" w14:textId="77777777" w:rsidR="00971E68" w:rsidRDefault="005C1566">
            <w:pPr>
              <w:widowControl/>
              <w:pBdr>
                <w:top w:val="nil"/>
                <w:left w:val="nil"/>
                <w:bottom w:val="nil"/>
                <w:right w:val="nil"/>
                <w:between w:val="nil"/>
              </w:pBdr>
              <w:jc w:val="both"/>
              <w:rPr>
                <w:color w:val="000000"/>
              </w:rPr>
            </w:pPr>
            <w:r>
              <w:rPr>
                <w:color w:val="000000"/>
              </w:rPr>
              <w:t>21,5</w:t>
            </w:r>
          </w:p>
        </w:tc>
        <w:tc>
          <w:tcPr>
            <w:tcW w:w="1491" w:type="dxa"/>
          </w:tcPr>
          <w:p w14:paraId="2F3F7BBE" w14:textId="77777777" w:rsidR="00971E68" w:rsidRDefault="005C1566">
            <w:pPr>
              <w:widowControl/>
              <w:pBdr>
                <w:top w:val="nil"/>
                <w:left w:val="nil"/>
                <w:bottom w:val="nil"/>
                <w:right w:val="nil"/>
                <w:between w:val="nil"/>
              </w:pBdr>
              <w:jc w:val="both"/>
              <w:rPr>
                <w:color w:val="000000"/>
              </w:rPr>
            </w:pPr>
            <w:r>
              <w:rPr>
                <w:color w:val="000000"/>
              </w:rPr>
              <w:t>54,0</w:t>
            </w:r>
          </w:p>
        </w:tc>
      </w:tr>
      <w:tr w:rsidR="00971E68" w14:paraId="24ACCD13" w14:textId="77777777">
        <w:tc>
          <w:tcPr>
            <w:tcW w:w="562" w:type="dxa"/>
          </w:tcPr>
          <w:p w14:paraId="56EF2DDC" w14:textId="77777777" w:rsidR="00971E68" w:rsidRDefault="005C1566">
            <w:pPr>
              <w:widowControl/>
              <w:pBdr>
                <w:top w:val="nil"/>
                <w:left w:val="nil"/>
                <w:bottom w:val="nil"/>
                <w:right w:val="nil"/>
                <w:between w:val="nil"/>
              </w:pBdr>
              <w:jc w:val="both"/>
              <w:rPr>
                <w:color w:val="000000"/>
              </w:rPr>
            </w:pPr>
            <w:r>
              <w:rPr>
                <w:color w:val="000000"/>
              </w:rPr>
              <w:t>11</w:t>
            </w:r>
          </w:p>
        </w:tc>
        <w:tc>
          <w:tcPr>
            <w:tcW w:w="2940" w:type="dxa"/>
          </w:tcPr>
          <w:p w14:paraId="30BF4729" w14:textId="77777777" w:rsidR="00971E68" w:rsidRDefault="005C1566">
            <w:pPr>
              <w:widowControl/>
              <w:pBdr>
                <w:top w:val="nil"/>
                <w:left w:val="nil"/>
                <w:bottom w:val="nil"/>
                <w:right w:val="nil"/>
                <w:between w:val="nil"/>
              </w:pBdr>
              <w:rPr>
                <w:color w:val="000000"/>
              </w:rPr>
            </w:pPr>
            <w:proofErr w:type="spellStart"/>
            <w:r>
              <w:rPr>
                <w:color w:val="000000"/>
              </w:rPr>
              <w:t>Алмалы</w:t>
            </w:r>
            <w:proofErr w:type="spellEnd"/>
          </w:p>
        </w:tc>
        <w:tc>
          <w:tcPr>
            <w:tcW w:w="1573" w:type="dxa"/>
          </w:tcPr>
          <w:p w14:paraId="3519BB80" w14:textId="77777777" w:rsidR="00971E68" w:rsidRDefault="005C1566">
            <w:pPr>
              <w:widowControl/>
              <w:pBdr>
                <w:top w:val="nil"/>
                <w:left w:val="nil"/>
                <w:bottom w:val="nil"/>
                <w:right w:val="nil"/>
                <w:between w:val="nil"/>
              </w:pBdr>
              <w:jc w:val="both"/>
              <w:rPr>
                <w:color w:val="000000"/>
              </w:rPr>
            </w:pPr>
            <w:r>
              <w:rPr>
                <w:color w:val="000000"/>
              </w:rPr>
              <w:t>8,5</w:t>
            </w:r>
          </w:p>
        </w:tc>
        <w:tc>
          <w:tcPr>
            <w:tcW w:w="1508" w:type="dxa"/>
          </w:tcPr>
          <w:p w14:paraId="373ADB8B" w14:textId="77777777" w:rsidR="00971E68" w:rsidRDefault="005C1566">
            <w:pPr>
              <w:widowControl/>
              <w:pBdr>
                <w:top w:val="nil"/>
                <w:left w:val="nil"/>
                <w:bottom w:val="nil"/>
                <w:right w:val="nil"/>
                <w:between w:val="nil"/>
              </w:pBdr>
              <w:jc w:val="both"/>
              <w:rPr>
                <w:color w:val="000000"/>
              </w:rPr>
            </w:pPr>
            <w:r>
              <w:rPr>
                <w:color w:val="000000"/>
              </w:rPr>
              <w:t>23.5</w:t>
            </w:r>
          </w:p>
        </w:tc>
        <w:tc>
          <w:tcPr>
            <w:tcW w:w="1542" w:type="dxa"/>
          </w:tcPr>
          <w:p w14:paraId="68052641" w14:textId="77777777" w:rsidR="00971E68" w:rsidRDefault="005C1566">
            <w:pPr>
              <w:widowControl/>
              <w:pBdr>
                <w:top w:val="nil"/>
                <w:left w:val="nil"/>
                <w:bottom w:val="nil"/>
                <w:right w:val="nil"/>
                <w:between w:val="nil"/>
              </w:pBdr>
              <w:jc w:val="both"/>
              <w:rPr>
                <w:color w:val="000000"/>
              </w:rPr>
            </w:pPr>
            <w:r>
              <w:rPr>
                <w:color w:val="000000"/>
              </w:rPr>
              <w:t>20,5</w:t>
            </w:r>
          </w:p>
        </w:tc>
        <w:tc>
          <w:tcPr>
            <w:tcW w:w="1491" w:type="dxa"/>
          </w:tcPr>
          <w:p w14:paraId="289985C0" w14:textId="77777777" w:rsidR="00971E68" w:rsidRDefault="005C1566">
            <w:pPr>
              <w:widowControl/>
              <w:pBdr>
                <w:top w:val="nil"/>
                <w:left w:val="nil"/>
                <w:bottom w:val="nil"/>
                <w:right w:val="nil"/>
                <w:between w:val="nil"/>
              </w:pBdr>
              <w:jc w:val="both"/>
              <w:rPr>
                <w:color w:val="000000"/>
              </w:rPr>
            </w:pPr>
            <w:r>
              <w:rPr>
                <w:color w:val="000000"/>
              </w:rPr>
              <w:t>48,0</w:t>
            </w:r>
          </w:p>
        </w:tc>
      </w:tr>
      <w:tr w:rsidR="00971E68" w14:paraId="281EBF22" w14:textId="77777777">
        <w:tc>
          <w:tcPr>
            <w:tcW w:w="562" w:type="dxa"/>
          </w:tcPr>
          <w:p w14:paraId="14441FD5" w14:textId="77777777" w:rsidR="00971E68" w:rsidRDefault="005C1566">
            <w:pPr>
              <w:widowControl/>
              <w:pBdr>
                <w:top w:val="nil"/>
                <w:left w:val="nil"/>
                <w:bottom w:val="nil"/>
                <w:right w:val="nil"/>
                <w:between w:val="nil"/>
              </w:pBdr>
              <w:jc w:val="both"/>
              <w:rPr>
                <w:color w:val="000000"/>
              </w:rPr>
            </w:pPr>
            <w:r>
              <w:rPr>
                <w:color w:val="000000"/>
              </w:rPr>
              <w:t>12</w:t>
            </w:r>
          </w:p>
        </w:tc>
        <w:tc>
          <w:tcPr>
            <w:tcW w:w="2940" w:type="dxa"/>
          </w:tcPr>
          <w:p w14:paraId="1485DE43" w14:textId="77777777" w:rsidR="00971E68" w:rsidRDefault="005C1566">
            <w:pPr>
              <w:widowControl/>
              <w:pBdr>
                <w:top w:val="nil"/>
                <w:left w:val="nil"/>
                <w:bottom w:val="nil"/>
                <w:right w:val="nil"/>
                <w:between w:val="nil"/>
              </w:pBdr>
              <w:rPr>
                <w:color w:val="000000"/>
              </w:rPr>
            </w:pPr>
            <w:proofErr w:type="spellStart"/>
            <w:r>
              <w:rPr>
                <w:color w:val="000000"/>
              </w:rPr>
              <w:t>Арна</w:t>
            </w:r>
            <w:proofErr w:type="spellEnd"/>
          </w:p>
        </w:tc>
        <w:tc>
          <w:tcPr>
            <w:tcW w:w="1573" w:type="dxa"/>
          </w:tcPr>
          <w:p w14:paraId="6EAC6670" w14:textId="77777777" w:rsidR="00971E68" w:rsidRDefault="005C1566">
            <w:pPr>
              <w:widowControl/>
              <w:pBdr>
                <w:top w:val="nil"/>
                <w:left w:val="nil"/>
                <w:bottom w:val="nil"/>
                <w:right w:val="nil"/>
                <w:between w:val="nil"/>
              </w:pBdr>
              <w:jc w:val="both"/>
              <w:rPr>
                <w:color w:val="000000"/>
              </w:rPr>
            </w:pPr>
            <w:r>
              <w:rPr>
                <w:color w:val="000000"/>
              </w:rPr>
              <w:t>8,0</w:t>
            </w:r>
          </w:p>
        </w:tc>
        <w:tc>
          <w:tcPr>
            <w:tcW w:w="1508" w:type="dxa"/>
          </w:tcPr>
          <w:p w14:paraId="66E2B612" w14:textId="77777777" w:rsidR="00971E68" w:rsidRDefault="005C1566">
            <w:pPr>
              <w:widowControl/>
              <w:pBdr>
                <w:top w:val="nil"/>
                <w:left w:val="nil"/>
                <w:bottom w:val="nil"/>
                <w:right w:val="nil"/>
                <w:between w:val="nil"/>
              </w:pBdr>
              <w:jc w:val="both"/>
              <w:rPr>
                <w:color w:val="000000"/>
              </w:rPr>
            </w:pPr>
            <w:r>
              <w:rPr>
                <w:color w:val="000000"/>
              </w:rPr>
              <w:t>26,0</w:t>
            </w:r>
          </w:p>
        </w:tc>
        <w:tc>
          <w:tcPr>
            <w:tcW w:w="1542" w:type="dxa"/>
          </w:tcPr>
          <w:p w14:paraId="226FB339" w14:textId="77777777" w:rsidR="00971E68" w:rsidRDefault="005C1566">
            <w:pPr>
              <w:widowControl/>
              <w:pBdr>
                <w:top w:val="nil"/>
                <w:left w:val="nil"/>
                <w:bottom w:val="nil"/>
                <w:right w:val="nil"/>
                <w:between w:val="nil"/>
              </w:pBdr>
              <w:jc w:val="both"/>
              <w:rPr>
                <w:color w:val="000000"/>
              </w:rPr>
            </w:pPr>
            <w:r>
              <w:rPr>
                <w:color w:val="000000"/>
              </w:rPr>
              <w:t>22,0</w:t>
            </w:r>
          </w:p>
        </w:tc>
        <w:tc>
          <w:tcPr>
            <w:tcW w:w="1491" w:type="dxa"/>
          </w:tcPr>
          <w:p w14:paraId="323B4DA7" w14:textId="77777777" w:rsidR="00971E68" w:rsidRDefault="005C1566">
            <w:pPr>
              <w:widowControl/>
              <w:pBdr>
                <w:top w:val="nil"/>
                <w:left w:val="nil"/>
                <w:bottom w:val="nil"/>
                <w:right w:val="nil"/>
                <w:between w:val="nil"/>
              </w:pBdr>
              <w:jc w:val="both"/>
              <w:rPr>
                <w:color w:val="000000"/>
              </w:rPr>
            </w:pPr>
            <w:r>
              <w:rPr>
                <w:color w:val="000000"/>
              </w:rPr>
              <w:t>47,5</w:t>
            </w:r>
          </w:p>
        </w:tc>
      </w:tr>
      <w:tr w:rsidR="00971E68" w14:paraId="07095E37" w14:textId="77777777">
        <w:tc>
          <w:tcPr>
            <w:tcW w:w="562" w:type="dxa"/>
          </w:tcPr>
          <w:p w14:paraId="3E974F6C" w14:textId="77777777" w:rsidR="00971E68" w:rsidRDefault="005C1566">
            <w:pPr>
              <w:widowControl/>
              <w:pBdr>
                <w:top w:val="nil"/>
                <w:left w:val="nil"/>
                <w:bottom w:val="nil"/>
                <w:right w:val="nil"/>
                <w:between w:val="nil"/>
              </w:pBdr>
              <w:jc w:val="both"/>
              <w:rPr>
                <w:color w:val="000000"/>
              </w:rPr>
            </w:pPr>
            <w:r>
              <w:rPr>
                <w:color w:val="000000"/>
              </w:rPr>
              <w:t>13</w:t>
            </w:r>
          </w:p>
        </w:tc>
        <w:tc>
          <w:tcPr>
            <w:tcW w:w="2940" w:type="dxa"/>
          </w:tcPr>
          <w:p w14:paraId="4DCEB46E" w14:textId="77777777" w:rsidR="00971E68" w:rsidRDefault="005C1566">
            <w:pPr>
              <w:widowControl/>
              <w:pBdr>
                <w:top w:val="nil"/>
                <w:left w:val="nil"/>
                <w:bottom w:val="nil"/>
                <w:right w:val="nil"/>
                <w:between w:val="nil"/>
              </w:pBdr>
              <w:rPr>
                <w:color w:val="000000"/>
              </w:rPr>
            </w:pPr>
            <w:proofErr w:type="spellStart"/>
            <w:r>
              <w:rPr>
                <w:color w:val="000000"/>
              </w:rPr>
              <w:t>Наз</w:t>
            </w:r>
            <w:proofErr w:type="spellEnd"/>
          </w:p>
        </w:tc>
        <w:tc>
          <w:tcPr>
            <w:tcW w:w="1573" w:type="dxa"/>
          </w:tcPr>
          <w:p w14:paraId="0DECC3C5" w14:textId="77777777" w:rsidR="00971E68" w:rsidRDefault="005C1566">
            <w:pPr>
              <w:widowControl/>
              <w:pBdr>
                <w:top w:val="nil"/>
                <w:left w:val="nil"/>
                <w:bottom w:val="nil"/>
                <w:right w:val="nil"/>
                <w:between w:val="nil"/>
              </w:pBdr>
              <w:jc w:val="both"/>
              <w:rPr>
                <w:color w:val="000000"/>
              </w:rPr>
            </w:pPr>
            <w:r>
              <w:rPr>
                <w:color w:val="000000"/>
              </w:rPr>
              <w:t>7,5</w:t>
            </w:r>
          </w:p>
        </w:tc>
        <w:tc>
          <w:tcPr>
            <w:tcW w:w="1508" w:type="dxa"/>
          </w:tcPr>
          <w:p w14:paraId="4F1F0DF2" w14:textId="77777777" w:rsidR="00971E68" w:rsidRDefault="005C1566">
            <w:pPr>
              <w:widowControl/>
              <w:pBdr>
                <w:top w:val="nil"/>
                <w:left w:val="nil"/>
                <w:bottom w:val="nil"/>
                <w:right w:val="nil"/>
                <w:between w:val="nil"/>
              </w:pBdr>
              <w:jc w:val="both"/>
              <w:rPr>
                <w:color w:val="000000"/>
              </w:rPr>
            </w:pPr>
            <w:r>
              <w:rPr>
                <w:color w:val="000000"/>
              </w:rPr>
              <w:t>23,5</w:t>
            </w:r>
          </w:p>
        </w:tc>
        <w:tc>
          <w:tcPr>
            <w:tcW w:w="1542" w:type="dxa"/>
          </w:tcPr>
          <w:p w14:paraId="7566CB49" w14:textId="77777777" w:rsidR="00971E68" w:rsidRDefault="005C1566">
            <w:pPr>
              <w:widowControl/>
              <w:pBdr>
                <w:top w:val="nil"/>
                <w:left w:val="nil"/>
                <w:bottom w:val="nil"/>
                <w:right w:val="nil"/>
                <w:between w:val="nil"/>
              </w:pBdr>
              <w:jc w:val="both"/>
              <w:rPr>
                <w:color w:val="000000"/>
              </w:rPr>
            </w:pPr>
            <w:r>
              <w:rPr>
                <w:color w:val="000000"/>
              </w:rPr>
              <w:t>21,0</w:t>
            </w:r>
          </w:p>
        </w:tc>
        <w:tc>
          <w:tcPr>
            <w:tcW w:w="1491" w:type="dxa"/>
          </w:tcPr>
          <w:p w14:paraId="0391AF93" w14:textId="77777777" w:rsidR="00971E68" w:rsidRDefault="005C1566">
            <w:pPr>
              <w:widowControl/>
              <w:pBdr>
                <w:top w:val="nil"/>
                <w:left w:val="nil"/>
                <w:bottom w:val="nil"/>
                <w:right w:val="nil"/>
                <w:between w:val="nil"/>
              </w:pBdr>
              <w:jc w:val="both"/>
              <w:rPr>
                <w:color w:val="000000"/>
              </w:rPr>
            </w:pPr>
            <w:r>
              <w:rPr>
                <w:color w:val="000000"/>
              </w:rPr>
              <w:t>46,0</w:t>
            </w:r>
          </w:p>
        </w:tc>
      </w:tr>
      <w:tr w:rsidR="00971E68" w14:paraId="3195412D" w14:textId="77777777">
        <w:tc>
          <w:tcPr>
            <w:tcW w:w="562" w:type="dxa"/>
          </w:tcPr>
          <w:p w14:paraId="0D702638" w14:textId="77777777" w:rsidR="00971E68" w:rsidRDefault="005C1566">
            <w:pPr>
              <w:widowControl/>
              <w:pBdr>
                <w:top w:val="nil"/>
                <w:left w:val="nil"/>
                <w:bottom w:val="nil"/>
                <w:right w:val="nil"/>
                <w:between w:val="nil"/>
              </w:pBdr>
              <w:jc w:val="both"/>
              <w:rPr>
                <w:color w:val="000000"/>
              </w:rPr>
            </w:pPr>
            <w:r>
              <w:rPr>
                <w:color w:val="000000"/>
              </w:rPr>
              <w:t>14</w:t>
            </w:r>
          </w:p>
        </w:tc>
        <w:tc>
          <w:tcPr>
            <w:tcW w:w="2940" w:type="dxa"/>
          </w:tcPr>
          <w:p w14:paraId="2276FBB3" w14:textId="77777777" w:rsidR="00971E68" w:rsidRDefault="005C1566">
            <w:pPr>
              <w:widowControl/>
              <w:pBdr>
                <w:top w:val="nil"/>
                <w:left w:val="nil"/>
                <w:bottom w:val="nil"/>
                <w:right w:val="nil"/>
                <w:between w:val="nil"/>
              </w:pBdr>
              <w:rPr>
                <w:color w:val="000000"/>
              </w:rPr>
            </w:pPr>
            <w:proofErr w:type="spellStart"/>
            <w:r>
              <w:rPr>
                <w:color w:val="000000"/>
              </w:rPr>
              <w:t>Жетысу</w:t>
            </w:r>
            <w:proofErr w:type="spellEnd"/>
          </w:p>
        </w:tc>
        <w:tc>
          <w:tcPr>
            <w:tcW w:w="1573" w:type="dxa"/>
          </w:tcPr>
          <w:p w14:paraId="49A2D533" w14:textId="77777777" w:rsidR="00971E68" w:rsidRDefault="005C1566">
            <w:pPr>
              <w:widowControl/>
              <w:pBdr>
                <w:top w:val="nil"/>
                <w:left w:val="nil"/>
                <w:bottom w:val="nil"/>
                <w:right w:val="nil"/>
                <w:between w:val="nil"/>
              </w:pBdr>
              <w:jc w:val="both"/>
              <w:rPr>
                <w:color w:val="000000"/>
              </w:rPr>
            </w:pPr>
            <w:r>
              <w:rPr>
                <w:color w:val="000000"/>
              </w:rPr>
              <w:t>6,5</w:t>
            </w:r>
          </w:p>
        </w:tc>
        <w:tc>
          <w:tcPr>
            <w:tcW w:w="1508" w:type="dxa"/>
          </w:tcPr>
          <w:p w14:paraId="06D9D0D6" w14:textId="77777777" w:rsidR="00971E68" w:rsidRDefault="005C1566">
            <w:pPr>
              <w:widowControl/>
              <w:pBdr>
                <w:top w:val="nil"/>
                <w:left w:val="nil"/>
                <w:bottom w:val="nil"/>
                <w:right w:val="nil"/>
                <w:between w:val="nil"/>
              </w:pBdr>
              <w:jc w:val="both"/>
              <w:rPr>
                <w:color w:val="000000"/>
              </w:rPr>
            </w:pPr>
            <w:r>
              <w:rPr>
                <w:color w:val="000000"/>
              </w:rPr>
              <w:t>18,5</w:t>
            </w:r>
          </w:p>
        </w:tc>
        <w:tc>
          <w:tcPr>
            <w:tcW w:w="1542" w:type="dxa"/>
          </w:tcPr>
          <w:p w14:paraId="6D2D43E8" w14:textId="77777777" w:rsidR="00971E68" w:rsidRDefault="005C1566">
            <w:pPr>
              <w:widowControl/>
              <w:pBdr>
                <w:top w:val="nil"/>
                <w:left w:val="nil"/>
                <w:bottom w:val="nil"/>
                <w:right w:val="nil"/>
                <w:between w:val="nil"/>
              </w:pBdr>
              <w:jc w:val="both"/>
              <w:rPr>
                <w:color w:val="000000"/>
              </w:rPr>
            </w:pPr>
            <w:r>
              <w:rPr>
                <w:color w:val="000000"/>
              </w:rPr>
              <w:t>20,5</w:t>
            </w:r>
          </w:p>
        </w:tc>
        <w:tc>
          <w:tcPr>
            <w:tcW w:w="1491" w:type="dxa"/>
          </w:tcPr>
          <w:p w14:paraId="7C9314E3" w14:textId="77777777" w:rsidR="00971E68" w:rsidRDefault="005C1566">
            <w:pPr>
              <w:widowControl/>
              <w:pBdr>
                <w:top w:val="nil"/>
                <w:left w:val="nil"/>
                <w:bottom w:val="nil"/>
                <w:right w:val="nil"/>
                <w:between w:val="nil"/>
              </w:pBdr>
              <w:jc w:val="both"/>
              <w:rPr>
                <w:color w:val="000000"/>
              </w:rPr>
            </w:pPr>
            <w:r>
              <w:rPr>
                <w:color w:val="000000"/>
              </w:rPr>
              <w:t>40,0</w:t>
            </w:r>
          </w:p>
        </w:tc>
      </w:tr>
      <w:tr w:rsidR="00971E68" w14:paraId="4FA3D65F" w14:textId="77777777">
        <w:tc>
          <w:tcPr>
            <w:tcW w:w="562" w:type="dxa"/>
          </w:tcPr>
          <w:p w14:paraId="45F226CD" w14:textId="77777777" w:rsidR="00971E68" w:rsidRDefault="005C1566">
            <w:pPr>
              <w:widowControl/>
              <w:pBdr>
                <w:top w:val="nil"/>
                <w:left w:val="nil"/>
                <w:bottom w:val="nil"/>
                <w:right w:val="nil"/>
                <w:between w:val="nil"/>
              </w:pBdr>
              <w:jc w:val="both"/>
              <w:rPr>
                <w:color w:val="000000"/>
              </w:rPr>
            </w:pPr>
            <w:r>
              <w:rPr>
                <w:color w:val="000000"/>
              </w:rPr>
              <w:t>15</w:t>
            </w:r>
          </w:p>
        </w:tc>
        <w:tc>
          <w:tcPr>
            <w:tcW w:w="2940" w:type="dxa"/>
          </w:tcPr>
          <w:p w14:paraId="75C75CF0" w14:textId="77777777" w:rsidR="00971E68" w:rsidRDefault="005C1566">
            <w:pPr>
              <w:widowControl/>
              <w:pBdr>
                <w:top w:val="nil"/>
                <w:left w:val="nil"/>
                <w:bottom w:val="nil"/>
                <w:right w:val="nil"/>
                <w:between w:val="nil"/>
              </w:pBdr>
              <w:rPr>
                <w:color w:val="000000"/>
              </w:rPr>
            </w:pPr>
            <w:proofErr w:type="spellStart"/>
            <w:r>
              <w:rPr>
                <w:color w:val="000000"/>
              </w:rPr>
              <w:t>Сымбат</w:t>
            </w:r>
            <w:proofErr w:type="spellEnd"/>
          </w:p>
        </w:tc>
        <w:tc>
          <w:tcPr>
            <w:tcW w:w="1573" w:type="dxa"/>
          </w:tcPr>
          <w:p w14:paraId="7C45548D" w14:textId="77777777" w:rsidR="00971E68" w:rsidRDefault="005C1566">
            <w:pPr>
              <w:widowControl/>
              <w:pBdr>
                <w:top w:val="nil"/>
                <w:left w:val="nil"/>
                <w:bottom w:val="nil"/>
                <w:right w:val="nil"/>
                <w:between w:val="nil"/>
              </w:pBdr>
              <w:jc w:val="both"/>
              <w:rPr>
                <w:color w:val="000000"/>
              </w:rPr>
            </w:pPr>
            <w:r>
              <w:rPr>
                <w:color w:val="000000"/>
              </w:rPr>
              <w:t>11,0</w:t>
            </w:r>
          </w:p>
        </w:tc>
        <w:tc>
          <w:tcPr>
            <w:tcW w:w="1508" w:type="dxa"/>
          </w:tcPr>
          <w:p w14:paraId="0AC99EAF" w14:textId="77777777" w:rsidR="00971E68" w:rsidRDefault="005C1566">
            <w:pPr>
              <w:widowControl/>
              <w:pBdr>
                <w:top w:val="nil"/>
                <w:left w:val="nil"/>
                <w:bottom w:val="nil"/>
                <w:right w:val="nil"/>
                <w:between w:val="nil"/>
              </w:pBdr>
              <w:jc w:val="both"/>
              <w:rPr>
                <w:color w:val="000000"/>
              </w:rPr>
            </w:pPr>
            <w:r>
              <w:rPr>
                <w:color w:val="000000"/>
              </w:rPr>
              <w:t>24,0</w:t>
            </w:r>
          </w:p>
        </w:tc>
        <w:tc>
          <w:tcPr>
            <w:tcW w:w="1542" w:type="dxa"/>
          </w:tcPr>
          <w:p w14:paraId="73D963FB" w14:textId="77777777" w:rsidR="00971E68" w:rsidRDefault="005C1566">
            <w:pPr>
              <w:widowControl/>
              <w:pBdr>
                <w:top w:val="nil"/>
                <w:left w:val="nil"/>
                <w:bottom w:val="nil"/>
                <w:right w:val="nil"/>
                <w:between w:val="nil"/>
              </w:pBdr>
              <w:jc w:val="both"/>
              <w:rPr>
                <w:color w:val="000000"/>
              </w:rPr>
            </w:pPr>
            <w:r>
              <w:rPr>
                <w:color w:val="000000"/>
              </w:rPr>
              <w:t>25,0</w:t>
            </w:r>
          </w:p>
        </w:tc>
        <w:tc>
          <w:tcPr>
            <w:tcW w:w="1491" w:type="dxa"/>
          </w:tcPr>
          <w:p w14:paraId="75DD8E2A" w14:textId="77777777" w:rsidR="00971E68" w:rsidRDefault="005C1566">
            <w:pPr>
              <w:widowControl/>
              <w:pBdr>
                <w:top w:val="nil"/>
                <w:left w:val="nil"/>
                <w:bottom w:val="nil"/>
                <w:right w:val="nil"/>
                <w:between w:val="nil"/>
              </w:pBdr>
              <w:jc w:val="both"/>
              <w:rPr>
                <w:color w:val="000000"/>
              </w:rPr>
            </w:pPr>
            <w:r>
              <w:rPr>
                <w:color w:val="000000"/>
              </w:rPr>
              <w:t>55,0</w:t>
            </w:r>
          </w:p>
        </w:tc>
      </w:tr>
      <w:tr w:rsidR="00971E68" w14:paraId="2BF9DD9F" w14:textId="77777777">
        <w:tc>
          <w:tcPr>
            <w:tcW w:w="562" w:type="dxa"/>
          </w:tcPr>
          <w:p w14:paraId="5B63D0C1" w14:textId="77777777" w:rsidR="00971E68" w:rsidRDefault="005C1566">
            <w:pPr>
              <w:widowControl/>
              <w:pBdr>
                <w:top w:val="nil"/>
                <w:left w:val="nil"/>
                <w:bottom w:val="nil"/>
                <w:right w:val="nil"/>
                <w:between w:val="nil"/>
              </w:pBdr>
              <w:jc w:val="both"/>
              <w:rPr>
                <w:color w:val="000000"/>
              </w:rPr>
            </w:pPr>
            <w:r>
              <w:rPr>
                <w:color w:val="000000"/>
              </w:rPr>
              <w:t>16</w:t>
            </w:r>
          </w:p>
        </w:tc>
        <w:tc>
          <w:tcPr>
            <w:tcW w:w="2940" w:type="dxa"/>
          </w:tcPr>
          <w:p w14:paraId="1F4C5894" w14:textId="77777777" w:rsidR="00971E68" w:rsidRDefault="005C1566">
            <w:pPr>
              <w:widowControl/>
              <w:pBdr>
                <w:top w:val="nil"/>
                <w:left w:val="nil"/>
                <w:bottom w:val="nil"/>
                <w:right w:val="nil"/>
                <w:between w:val="nil"/>
              </w:pBdr>
              <w:rPr>
                <w:color w:val="000000"/>
              </w:rPr>
            </w:pPr>
            <w:r>
              <w:rPr>
                <w:color w:val="000000"/>
              </w:rPr>
              <w:t>Жан</w:t>
            </w:r>
          </w:p>
        </w:tc>
        <w:tc>
          <w:tcPr>
            <w:tcW w:w="1573" w:type="dxa"/>
          </w:tcPr>
          <w:p w14:paraId="4EEEDEC9" w14:textId="77777777" w:rsidR="00971E68" w:rsidRDefault="005C1566">
            <w:pPr>
              <w:widowControl/>
              <w:pBdr>
                <w:top w:val="nil"/>
                <w:left w:val="nil"/>
                <w:bottom w:val="nil"/>
                <w:right w:val="nil"/>
                <w:between w:val="nil"/>
              </w:pBdr>
              <w:jc w:val="both"/>
              <w:rPr>
                <w:color w:val="000000"/>
              </w:rPr>
            </w:pPr>
            <w:r>
              <w:rPr>
                <w:color w:val="000000"/>
              </w:rPr>
              <w:t>10,5</w:t>
            </w:r>
          </w:p>
        </w:tc>
        <w:tc>
          <w:tcPr>
            <w:tcW w:w="1508" w:type="dxa"/>
          </w:tcPr>
          <w:p w14:paraId="3CE5A7A0" w14:textId="77777777" w:rsidR="00971E68" w:rsidRDefault="005C1566">
            <w:pPr>
              <w:widowControl/>
              <w:pBdr>
                <w:top w:val="nil"/>
                <w:left w:val="nil"/>
                <w:bottom w:val="nil"/>
                <w:right w:val="nil"/>
                <w:between w:val="nil"/>
              </w:pBdr>
              <w:jc w:val="both"/>
              <w:rPr>
                <w:color w:val="000000"/>
              </w:rPr>
            </w:pPr>
            <w:r>
              <w:rPr>
                <w:color w:val="000000"/>
              </w:rPr>
              <w:t>21,5</w:t>
            </w:r>
          </w:p>
        </w:tc>
        <w:tc>
          <w:tcPr>
            <w:tcW w:w="1542" w:type="dxa"/>
          </w:tcPr>
          <w:p w14:paraId="515C8076" w14:textId="77777777" w:rsidR="00971E68" w:rsidRDefault="005C1566">
            <w:pPr>
              <w:widowControl/>
              <w:pBdr>
                <w:top w:val="nil"/>
                <w:left w:val="nil"/>
                <w:bottom w:val="nil"/>
                <w:right w:val="nil"/>
                <w:between w:val="nil"/>
              </w:pBdr>
              <w:jc w:val="both"/>
              <w:rPr>
                <w:color w:val="000000"/>
              </w:rPr>
            </w:pPr>
            <w:r>
              <w:rPr>
                <w:color w:val="000000"/>
              </w:rPr>
              <w:t>23,5</w:t>
            </w:r>
          </w:p>
        </w:tc>
        <w:tc>
          <w:tcPr>
            <w:tcW w:w="1491" w:type="dxa"/>
          </w:tcPr>
          <w:p w14:paraId="64B918D0" w14:textId="77777777" w:rsidR="00971E68" w:rsidRDefault="005C1566">
            <w:pPr>
              <w:widowControl/>
              <w:pBdr>
                <w:top w:val="nil"/>
                <w:left w:val="nil"/>
                <w:bottom w:val="nil"/>
                <w:right w:val="nil"/>
                <w:between w:val="nil"/>
              </w:pBdr>
              <w:jc w:val="both"/>
              <w:rPr>
                <w:color w:val="000000"/>
              </w:rPr>
            </w:pPr>
            <w:r>
              <w:rPr>
                <w:color w:val="000000"/>
              </w:rPr>
              <w:t>51,5</w:t>
            </w:r>
          </w:p>
        </w:tc>
      </w:tr>
      <w:tr w:rsidR="00971E68" w14:paraId="4DB3F4DD" w14:textId="77777777">
        <w:tc>
          <w:tcPr>
            <w:tcW w:w="562" w:type="dxa"/>
          </w:tcPr>
          <w:p w14:paraId="2BB7F27B" w14:textId="77777777" w:rsidR="00971E68" w:rsidRDefault="005C1566">
            <w:pPr>
              <w:widowControl/>
              <w:pBdr>
                <w:top w:val="nil"/>
                <w:left w:val="nil"/>
                <w:bottom w:val="nil"/>
                <w:right w:val="nil"/>
                <w:between w:val="nil"/>
              </w:pBdr>
              <w:jc w:val="both"/>
              <w:rPr>
                <w:color w:val="000000"/>
              </w:rPr>
            </w:pPr>
            <w:r>
              <w:rPr>
                <w:color w:val="000000"/>
              </w:rPr>
              <w:t>17</w:t>
            </w:r>
          </w:p>
        </w:tc>
        <w:tc>
          <w:tcPr>
            <w:tcW w:w="2940" w:type="dxa"/>
          </w:tcPr>
          <w:p w14:paraId="4ADE2ABB" w14:textId="77777777" w:rsidR="00971E68" w:rsidRDefault="005C1566">
            <w:pPr>
              <w:widowControl/>
              <w:pBdr>
                <w:top w:val="nil"/>
                <w:left w:val="nil"/>
                <w:bottom w:val="nil"/>
                <w:right w:val="nil"/>
                <w:between w:val="nil"/>
              </w:pBdr>
              <w:rPr>
                <w:color w:val="000000"/>
              </w:rPr>
            </w:pPr>
            <w:r>
              <w:rPr>
                <w:color w:val="000000"/>
              </w:rPr>
              <w:t>Айдын 2</w:t>
            </w:r>
          </w:p>
        </w:tc>
        <w:tc>
          <w:tcPr>
            <w:tcW w:w="1573" w:type="dxa"/>
          </w:tcPr>
          <w:p w14:paraId="481A1DCD" w14:textId="77777777" w:rsidR="00971E68" w:rsidRDefault="005C1566">
            <w:pPr>
              <w:widowControl/>
              <w:pBdr>
                <w:top w:val="nil"/>
                <w:left w:val="nil"/>
                <w:bottom w:val="nil"/>
                <w:right w:val="nil"/>
                <w:between w:val="nil"/>
              </w:pBdr>
              <w:jc w:val="both"/>
              <w:rPr>
                <w:color w:val="000000"/>
              </w:rPr>
            </w:pPr>
            <w:r>
              <w:rPr>
                <w:color w:val="000000"/>
              </w:rPr>
              <w:t>11,0</w:t>
            </w:r>
          </w:p>
        </w:tc>
        <w:tc>
          <w:tcPr>
            <w:tcW w:w="1508" w:type="dxa"/>
          </w:tcPr>
          <w:p w14:paraId="2CF62175" w14:textId="77777777" w:rsidR="00971E68" w:rsidRDefault="005C1566">
            <w:pPr>
              <w:widowControl/>
              <w:pBdr>
                <w:top w:val="nil"/>
                <w:left w:val="nil"/>
                <w:bottom w:val="nil"/>
                <w:right w:val="nil"/>
                <w:between w:val="nil"/>
              </w:pBdr>
              <w:jc w:val="both"/>
              <w:rPr>
                <w:color w:val="000000"/>
              </w:rPr>
            </w:pPr>
            <w:r>
              <w:rPr>
                <w:color w:val="000000"/>
              </w:rPr>
              <w:t>25,0</w:t>
            </w:r>
          </w:p>
        </w:tc>
        <w:tc>
          <w:tcPr>
            <w:tcW w:w="1542" w:type="dxa"/>
          </w:tcPr>
          <w:p w14:paraId="796E5320" w14:textId="77777777" w:rsidR="00971E68" w:rsidRDefault="005C1566">
            <w:pPr>
              <w:widowControl/>
              <w:pBdr>
                <w:top w:val="nil"/>
                <w:left w:val="nil"/>
                <w:bottom w:val="nil"/>
                <w:right w:val="nil"/>
                <w:between w:val="nil"/>
              </w:pBdr>
              <w:jc w:val="both"/>
              <w:rPr>
                <w:color w:val="000000"/>
              </w:rPr>
            </w:pPr>
            <w:r>
              <w:rPr>
                <w:color w:val="000000"/>
              </w:rPr>
              <w:t>25,0</w:t>
            </w:r>
          </w:p>
        </w:tc>
        <w:tc>
          <w:tcPr>
            <w:tcW w:w="1491" w:type="dxa"/>
          </w:tcPr>
          <w:p w14:paraId="1877F9B9" w14:textId="77777777" w:rsidR="00971E68" w:rsidRDefault="005C1566">
            <w:pPr>
              <w:widowControl/>
              <w:pBdr>
                <w:top w:val="nil"/>
                <w:left w:val="nil"/>
                <w:bottom w:val="nil"/>
                <w:right w:val="nil"/>
                <w:between w:val="nil"/>
              </w:pBdr>
              <w:jc w:val="both"/>
              <w:rPr>
                <w:color w:val="000000"/>
              </w:rPr>
            </w:pPr>
            <w:r>
              <w:rPr>
                <w:color w:val="000000"/>
              </w:rPr>
              <w:t>52,5</w:t>
            </w:r>
          </w:p>
        </w:tc>
      </w:tr>
      <w:tr w:rsidR="00971E68" w14:paraId="2A839E14" w14:textId="77777777">
        <w:tc>
          <w:tcPr>
            <w:tcW w:w="562" w:type="dxa"/>
          </w:tcPr>
          <w:p w14:paraId="0BC5A724" w14:textId="77777777" w:rsidR="00971E68" w:rsidRDefault="005C1566">
            <w:pPr>
              <w:widowControl/>
              <w:pBdr>
                <w:top w:val="nil"/>
                <w:left w:val="nil"/>
                <w:bottom w:val="nil"/>
                <w:right w:val="nil"/>
                <w:between w:val="nil"/>
              </w:pBdr>
              <w:jc w:val="both"/>
              <w:rPr>
                <w:color w:val="000000"/>
              </w:rPr>
            </w:pPr>
            <w:r>
              <w:rPr>
                <w:color w:val="000000"/>
              </w:rPr>
              <w:t>18</w:t>
            </w:r>
          </w:p>
        </w:tc>
        <w:tc>
          <w:tcPr>
            <w:tcW w:w="2940" w:type="dxa"/>
          </w:tcPr>
          <w:p w14:paraId="38A9D649" w14:textId="77777777" w:rsidR="00971E68" w:rsidRDefault="005C1566">
            <w:pPr>
              <w:widowControl/>
              <w:pBdr>
                <w:top w:val="nil"/>
                <w:left w:val="nil"/>
                <w:bottom w:val="nil"/>
                <w:right w:val="nil"/>
                <w:between w:val="nil"/>
              </w:pBdr>
              <w:rPr>
                <w:color w:val="000000"/>
              </w:rPr>
            </w:pPr>
            <w:r>
              <w:rPr>
                <w:color w:val="000000"/>
              </w:rPr>
              <w:t>Рондо</w:t>
            </w:r>
          </w:p>
        </w:tc>
        <w:tc>
          <w:tcPr>
            <w:tcW w:w="1573" w:type="dxa"/>
          </w:tcPr>
          <w:p w14:paraId="668E8FED" w14:textId="77777777" w:rsidR="00971E68" w:rsidRDefault="005C1566">
            <w:pPr>
              <w:widowControl/>
              <w:pBdr>
                <w:top w:val="nil"/>
                <w:left w:val="nil"/>
                <w:bottom w:val="nil"/>
                <w:right w:val="nil"/>
                <w:between w:val="nil"/>
              </w:pBdr>
              <w:jc w:val="both"/>
              <w:rPr>
                <w:color w:val="000000"/>
              </w:rPr>
            </w:pPr>
            <w:r>
              <w:rPr>
                <w:color w:val="000000"/>
              </w:rPr>
              <w:t>5,5</w:t>
            </w:r>
          </w:p>
        </w:tc>
        <w:tc>
          <w:tcPr>
            <w:tcW w:w="1508" w:type="dxa"/>
          </w:tcPr>
          <w:p w14:paraId="06345609" w14:textId="77777777" w:rsidR="00971E68" w:rsidRDefault="005C1566">
            <w:pPr>
              <w:widowControl/>
              <w:pBdr>
                <w:top w:val="nil"/>
                <w:left w:val="nil"/>
                <w:bottom w:val="nil"/>
                <w:right w:val="nil"/>
                <w:between w:val="nil"/>
              </w:pBdr>
              <w:jc w:val="both"/>
              <w:rPr>
                <w:color w:val="000000"/>
              </w:rPr>
            </w:pPr>
            <w:r>
              <w:rPr>
                <w:color w:val="000000"/>
              </w:rPr>
              <w:t>20,5</w:t>
            </w:r>
          </w:p>
        </w:tc>
        <w:tc>
          <w:tcPr>
            <w:tcW w:w="1542" w:type="dxa"/>
          </w:tcPr>
          <w:p w14:paraId="20D55011" w14:textId="77777777" w:rsidR="00971E68" w:rsidRDefault="005C1566">
            <w:pPr>
              <w:widowControl/>
              <w:pBdr>
                <w:top w:val="nil"/>
                <w:left w:val="nil"/>
                <w:bottom w:val="nil"/>
                <w:right w:val="nil"/>
                <w:between w:val="nil"/>
              </w:pBdr>
              <w:jc w:val="both"/>
              <w:rPr>
                <w:color w:val="000000"/>
              </w:rPr>
            </w:pPr>
            <w:r>
              <w:rPr>
                <w:color w:val="000000"/>
              </w:rPr>
              <w:t>20,0</w:t>
            </w:r>
          </w:p>
        </w:tc>
        <w:tc>
          <w:tcPr>
            <w:tcW w:w="1491" w:type="dxa"/>
          </w:tcPr>
          <w:p w14:paraId="326D69E1" w14:textId="77777777" w:rsidR="00971E68" w:rsidRDefault="005C1566">
            <w:pPr>
              <w:widowControl/>
              <w:pBdr>
                <w:top w:val="nil"/>
                <w:left w:val="nil"/>
                <w:bottom w:val="nil"/>
                <w:right w:val="nil"/>
                <w:between w:val="nil"/>
              </w:pBdr>
              <w:jc w:val="both"/>
              <w:rPr>
                <w:color w:val="000000"/>
              </w:rPr>
            </w:pPr>
            <w:r>
              <w:rPr>
                <w:color w:val="000000"/>
              </w:rPr>
              <w:t>31,0</w:t>
            </w:r>
          </w:p>
        </w:tc>
      </w:tr>
      <w:tr w:rsidR="00971E68" w14:paraId="190FF1B2" w14:textId="77777777">
        <w:tc>
          <w:tcPr>
            <w:tcW w:w="562" w:type="dxa"/>
          </w:tcPr>
          <w:p w14:paraId="165427BB" w14:textId="77777777" w:rsidR="00971E68" w:rsidRDefault="005C1566">
            <w:pPr>
              <w:widowControl/>
              <w:pBdr>
                <w:top w:val="nil"/>
                <w:left w:val="nil"/>
                <w:bottom w:val="nil"/>
                <w:right w:val="nil"/>
                <w:between w:val="nil"/>
              </w:pBdr>
              <w:jc w:val="both"/>
              <w:rPr>
                <w:color w:val="000000"/>
              </w:rPr>
            </w:pPr>
            <w:r>
              <w:rPr>
                <w:color w:val="000000"/>
              </w:rPr>
              <w:t>19</w:t>
            </w:r>
          </w:p>
        </w:tc>
        <w:tc>
          <w:tcPr>
            <w:tcW w:w="2940" w:type="dxa"/>
          </w:tcPr>
          <w:p w14:paraId="3584E8D5" w14:textId="77777777" w:rsidR="00971E68" w:rsidRDefault="005C1566">
            <w:pPr>
              <w:widowControl/>
              <w:pBdr>
                <w:top w:val="nil"/>
                <w:left w:val="nil"/>
                <w:bottom w:val="nil"/>
                <w:right w:val="nil"/>
                <w:between w:val="nil"/>
              </w:pBdr>
              <w:rPr>
                <w:color w:val="000000"/>
              </w:rPr>
            </w:pPr>
            <w:r>
              <w:rPr>
                <w:color w:val="000000"/>
              </w:rPr>
              <w:t>Фиделио 5</w:t>
            </w:r>
          </w:p>
        </w:tc>
        <w:tc>
          <w:tcPr>
            <w:tcW w:w="1573" w:type="dxa"/>
          </w:tcPr>
          <w:p w14:paraId="46E4FA30" w14:textId="77777777" w:rsidR="00971E68" w:rsidRDefault="005C1566">
            <w:pPr>
              <w:widowControl/>
              <w:pBdr>
                <w:top w:val="nil"/>
                <w:left w:val="nil"/>
                <w:bottom w:val="nil"/>
                <w:right w:val="nil"/>
                <w:between w:val="nil"/>
              </w:pBdr>
              <w:jc w:val="both"/>
              <w:rPr>
                <w:color w:val="000000"/>
              </w:rPr>
            </w:pPr>
            <w:r>
              <w:rPr>
                <w:color w:val="000000"/>
              </w:rPr>
              <w:t>7,5</w:t>
            </w:r>
          </w:p>
        </w:tc>
        <w:tc>
          <w:tcPr>
            <w:tcW w:w="1508" w:type="dxa"/>
          </w:tcPr>
          <w:p w14:paraId="595ECFDD" w14:textId="77777777" w:rsidR="00971E68" w:rsidRDefault="005C1566">
            <w:pPr>
              <w:widowControl/>
              <w:pBdr>
                <w:top w:val="nil"/>
                <w:left w:val="nil"/>
                <w:bottom w:val="nil"/>
                <w:right w:val="nil"/>
                <w:between w:val="nil"/>
              </w:pBdr>
              <w:jc w:val="both"/>
              <w:rPr>
                <w:color w:val="000000"/>
              </w:rPr>
            </w:pPr>
            <w:r>
              <w:rPr>
                <w:color w:val="000000"/>
              </w:rPr>
              <w:t>24,0</w:t>
            </w:r>
          </w:p>
        </w:tc>
        <w:tc>
          <w:tcPr>
            <w:tcW w:w="1542" w:type="dxa"/>
          </w:tcPr>
          <w:p w14:paraId="2559359E" w14:textId="77777777" w:rsidR="00971E68" w:rsidRDefault="005C1566">
            <w:pPr>
              <w:widowControl/>
              <w:pBdr>
                <w:top w:val="nil"/>
                <w:left w:val="nil"/>
                <w:bottom w:val="nil"/>
                <w:right w:val="nil"/>
                <w:between w:val="nil"/>
              </w:pBdr>
              <w:jc w:val="both"/>
              <w:rPr>
                <w:color w:val="000000"/>
              </w:rPr>
            </w:pPr>
            <w:r>
              <w:rPr>
                <w:color w:val="000000"/>
              </w:rPr>
              <w:t>21,5</w:t>
            </w:r>
          </w:p>
        </w:tc>
        <w:tc>
          <w:tcPr>
            <w:tcW w:w="1491" w:type="dxa"/>
          </w:tcPr>
          <w:p w14:paraId="6A6AAA30" w14:textId="77777777" w:rsidR="00971E68" w:rsidRDefault="005C1566">
            <w:pPr>
              <w:widowControl/>
              <w:pBdr>
                <w:top w:val="nil"/>
                <w:left w:val="nil"/>
                <w:bottom w:val="nil"/>
                <w:right w:val="nil"/>
                <w:between w:val="nil"/>
              </w:pBdr>
              <w:jc w:val="both"/>
              <w:rPr>
                <w:color w:val="000000"/>
              </w:rPr>
            </w:pPr>
            <w:r>
              <w:rPr>
                <w:color w:val="000000"/>
              </w:rPr>
              <w:t>33,5</w:t>
            </w:r>
          </w:p>
        </w:tc>
      </w:tr>
      <w:tr w:rsidR="00971E68" w14:paraId="39207F9F" w14:textId="77777777">
        <w:tc>
          <w:tcPr>
            <w:tcW w:w="562" w:type="dxa"/>
          </w:tcPr>
          <w:p w14:paraId="13B7EF9E" w14:textId="77777777" w:rsidR="00971E68" w:rsidRDefault="005C1566">
            <w:pPr>
              <w:widowControl/>
              <w:pBdr>
                <w:top w:val="nil"/>
                <w:left w:val="nil"/>
                <w:bottom w:val="nil"/>
                <w:right w:val="nil"/>
                <w:between w:val="nil"/>
              </w:pBdr>
              <w:jc w:val="both"/>
              <w:rPr>
                <w:color w:val="000000"/>
              </w:rPr>
            </w:pPr>
            <w:r>
              <w:rPr>
                <w:color w:val="000000"/>
              </w:rPr>
              <w:t>20</w:t>
            </w:r>
          </w:p>
        </w:tc>
        <w:tc>
          <w:tcPr>
            <w:tcW w:w="2940" w:type="dxa"/>
          </w:tcPr>
          <w:p w14:paraId="12702B7C" w14:textId="77777777" w:rsidR="00971E68" w:rsidRDefault="005C1566">
            <w:pPr>
              <w:widowControl/>
              <w:pBdr>
                <w:top w:val="nil"/>
                <w:left w:val="nil"/>
                <w:bottom w:val="nil"/>
                <w:right w:val="nil"/>
                <w:between w:val="nil"/>
              </w:pBdr>
              <w:rPr>
                <w:color w:val="000000"/>
              </w:rPr>
            </w:pPr>
            <w:r>
              <w:rPr>
                <w:color w:val="000000"/>
              </w:rPr>
              <w:t>Валентино</w:t>
            </w:r>
          </w:p>
        </w:tc>
        <w:tc>
          <w:tcPr>
            <w:tcW w:w="1573" w:type="dxa"/>
          </w:tcPr>
          <w:p w14:paraId="7440F887" w14:textId="77777777" w:rsidR="00971E68" w:rsidRDefault="005C1566">
            <w:pPr>
              <w:widowControl/>
              <w:pBdr>
                <w:top w:val="nil"/>
                <w:left w:val="nil"/>
                <w:bottom w:val="nil"/>
                <w:right w:val="nil"/>
                <w:between w:val="nil"/>
              </w:pBdr>
              <w:jc w:val="both"/>
              <w:rPr>
                <w:color w:val="000000"/>
              </w:rPr>
            </w:pPr>
            <w:r>
              <w:rPr>
                <w:color w:val="000000"/>
              </w:rPr>
              <w:t>7,0</w:t>
            </w:r>
          </w:p>
        </w:tc>
        <w:tc>
          <w:tcPr>
            <w:tcW w:w="1508" w:type="dxa"/>
          </w:tcPr>
          <w:p w14:paraId="7B8B53FE" w14:textId="77777777" w:rsidR="00971E68" w:rsidRDefault="005C1566">
            <w:pPr>
              <w:widowControl/>
              <w:pBdr>
                <w:top w:val="nil"/>
                <w:left w:val="nil"/>
                <w:bottom w:val="nil"/>
                <w:right w:val="nil"/>
                <w:between w:val="nil"/>
              </w:pBdr>
              <w:jc w:val="both"/>
              <w:rPr>
                <w:color w:val="000000"/>
              </w:rPr>
            </w:pPr>
            <w:r>
              <w:rPr>
                <w:color w:val="000000"/>
              </w:rPr>
              <w:t>18,5</w:t>
            </w:r>
          </w:p>
        </w:tc>
        <w:tc>
          <w:tcPr>
            <w:tcW w:w="1542" w:type="dxa"/>
          </w:tcPr>
          <w:p w14:paraId="2B222858" w14:textId="77777777" w:rsidR="00971E68" w:rsidRDefault="005C1566">
            <w:pPr>
              <w:widowControl/>
              <w:pBdr>
                <w:top w:val="nil"/>
                <w:left w:val="nil"/>
                <w:bottom w:val="nil"/>
                <w:right w:val="nil"/>
                <w:between w:val="nil"/>
              </w:pBdr>
              <w:jc w:val="both"/>
              <w:rPr>
                <w:color w:val="000000"/>
              </w:rPr>
            </w:pPr>
            <w:r>
              <w:rPr>
                <w:color w:val="000000"/>
              </w:rPr>
              <w:t>22,0</w:t>
            </w:r>
          </w:p>
        </w:tc>
        <w:tc>
          <w:tcPr>
            <w:tcW w:w="1491" w:type="dxa"/>
          </w:tcPr>
          <w:p w14:paraId="58726F31" w14:textId="77777777" w:rsidR="00971E68" w:rsidRDefault="005C1566">
            <w:pPr>
              <w:widowControl/>
              <w:pBdr>
                <w:top w:val="nil"/>
                <w:left w:val="nil"/>
                <w:bottom w:val="nil"/>
                <w:right w:val="nil"/>
                <w:between w:val="nil"/>
              </w:pBdr>
              <w:jc w:val="both"/>
              <w:rPr>
                <w:color w:val="000000"/>
              </w:rPr>
            </w:pPr>
            <w:r>
              <w:rPr>
                <w:color w:val="000000"/>
              </w:rPr>
              <w:t>32,0</w:t>
            </w:r>
          </w:p>
        </w:tc>
      </w:tr>
    </w:tbl>
    <w:p w14:paraId="2ECCC1EB" w14:textId="77777777" w:rsidR="00971E68" w:rsidRDefault="00971E68">
      <w:pPr>
        <w:pBdr>
          <w:top w:val="nil"/>
          <w:left w:val="nil"/>
          <w:bottom w:val="nil"/>
          <w:right w:val="nil"/>
          <w:between w:val="nil"/>
        </w:pBdr>
        <w:ind w:firstLine="709"/>
        <w:jc w:val="both"/>
        <w:rPr>
          <w:color w:val="000000"/>
          <w:sz w:val="28"/>
          <w:szCs w:val="28"/>
        </w:rPr>
      </w:pPr>
    </w:p>
    <w:p w14:paraId="00380EF8" w14:textId="77777777" w:rsidR="00971E68" w:rsidRDefault="00971E68">
      <w:pPr>
        <w:jc w:val="both"/>
        <w:rPr>
          <w:sz w:val="28"/>
          <w:szCs w:val="28"/>
        </w:rPr>
      </w:pPr>
    </w:p>
    <w:p w14:paraId="01A2F539" w14:textId="77777777" w:rsidR="00971E68" w:rsidRDefault="005C1566">
      <w:pPr>
        <w:jc w:val="both"/>
        <w:rPr>
          <w:b/>
          <w:sz w:val="28"/>
          <w:szCs w:val="28"/>
        </w:rPr>
      </w:pPr>
      <w:r>
        <w:rPr>
          <w:b/>
          <w:sz w:val="28"/>
          <w:szCs w:val="28"/>
        </w:rPr>
        <w:t xml:space="preserve">3.2. Морфолого-биологические особенности обыкновенной корневой гнили (возбудители грибов </w:t>
      </w:r>
      <w:proofErr w:type="spellStart"/>
      <w:r>
        <w:rPr>
          <w:b/>
          <w:i/>
          <w:sz w:val="28"/>
          <w:szCs w:val="28"/>
        </w:rPr>
        <w:t>Bipolaris</w:t>
      </w:r>
      <w:proofErr w:type="spellEnd"/>
      <w:r>
        <w:rPr>
          <w:b/>
          <w:i/>
          <w:sz w:val="28"/>
          <w:szCs w:val="28"/>
        </w:rPr>
        <w:t xml:space="preserve"> </w:t>
      </w:r>
      <w:proofErr w:type="spellStart"/>
      <w:r>
        <w:rPr>
          <w:b/>
          <w:i/>
          <w:sz w:val="28"/>
          <w:szCs w:val="28"/>
        </w:rPr>
        <w:t>sorokiniana</w:t>
      </w:r>
      <w:proofErr w:type="spellEnd"/>
      <w:r>
        <w:rPr>
          <w:b/>
          <w:i/>
          <w:sz w:val="28"/>
          <w:szCs w:val="28"/>
        </w:rPr>
        <w:t xml:space="preserve">, </w:t>
      </w:r>
      <w:proofErr w:type="spellStart"/>
      <w:r>
        <w:rPr>
          <w:b/>
          <w:i/>
          <w:sz w:val="28"/>
          <w:szCs w:val="28"/>
        </w:rPr>
        <w:t>Fusarium</w:t>
      </w:r>
      <w:proofErr w:type="spellEnd"/>
      <w:r>
        <w:rPr>
          <w:b/>
          <w:i/>
          <w:sz w:val="28"/>
          <w:szCs w:val="28"/>
        </w:rPr>
        <w:t xml:space="preserve"> </w:t>
      </w:r>
      <w:proofErr w:type="spellStart"/>
      <w:r>
        <w:rPr>
          <w:b/>
          <w:sz w:val="28"/>
          <w:szCs w:val="28"/>
        </w:rPr>
        <w:t>spp</w:t>
      </w:r>
      <w:proofErr w:type="spellEnd"/>
      <w:r>
        <w:rPr>
          <w:b/>
          <w:i/>
          <w:sz w:val="28"/>
          <w:szCs w:val="28"/>
        </w:rPr>
        <w:t>.</w:t>
      </w:r>
      <w:r>
        <w:rPr>
          <w:b/>
          <w:sz w:val="28"/>
          <w:szCs w:val="28"/>
        </w:rPr>
        <w:t>) зерновых культур</w:t>
      </w:r>
    </w:p>
    <w:p w14:paraId="63A636DE" w14:textId="77777777" w:rsidR="00971E68" w:rsidRDefault="00971E68">
      <w:pPr>
        <w:jc w:val="both"/>
        <w:rPr>
          <w:b/>
          <w:sz w:val="28"/>
          <w:szCs w:val="28"/>
        </w:rPr>
      </w:pPr>
    </w:p>
    <w:p w14:paraId="7A93BC79" w14:textId="77777777" w:rsidR="00971E68" w:rsidRDefault="005C1566">
      <w:pPr>
        <w:ind w:firstLine="567"/>
        <w:jc w:val="both"/>
        <w:rPr>
          <w:sz w:val="28"/>
          <w:szCs w:val="28"/>
        </w:rPr>
      </w:pPr>
      <w:r>
        <w:rPr>
          <w:sz w:val="28"/>
          <w:szCs w:val="28"/>
        </w:rPr>
        <w:t xml:space="preserve">В ходе мониторинга нами были собраны образцы пораженные корневой гнилью образцов зерновых культур в Алматинской области.  Нами были определены морфолого-биологические особенности обыкновенной корневой гнили (возбудитель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зерновых культур. </w:t>
      </w:r>
    </w:p>
    <w:p w14:paraId="10B25A9B" w14:textId="77777777" w:rsidR="00971E68" w:rsidRDefault="005C1566">
      <w:pPr>
        <w:ind w:firstLine="567"/>
        <w:jc w:val="both"/>
        <w:rPr>
          <w:sz w:val="28"/>
          <w:szCs w:val="28"/>
        </w:rPr>
      </w:pPr>
      <w:r>
        <w:rPr>
          <w:sz w:val="28"/>
          <w:szCs w:val="28"/>
        </w:rPr>
        <w:t xml:space="preserve">В таблице представлены результаты исследования площади грибных колоний по различным факторам. В качестве факторов были выбраны </w:t>
      </w:r>
      <w:proofErr w:type="spellStart"/>
      <w:r>
        <w:rPr>
          <w:sz w:val="28"/>
          <w:szCs w:val="28"/>
        </w:rPr>
        <w:t>культуральные</w:t>
      </w:r>
      <w:proofErr w:type="spellEnd"/>
      <w:r>
        <w:rPr>
          <w:sz w:val="28"/>
          <w:szCs w:val="28"/>
        </w:rPr>
        <w:t xml:space="preserve"> питательные среды (KДA и Чапека), изоляты (P15 и P15I) и время инкубации (2, 5, 7 и 10 дней). Для каждого фактора измеряли площадь грибных колоний в см</w:t>
      </w:r>
      <w:r>
        <w:rPr>
          <w:sz w:val="28"/>
          <w:szCs w:val="28"/>
          <w:vertAlign w:val="superscript"/>
        </w:rPr>
        <w:t>2</w:t>
      </w:r>
      <w:r>
        <w:rPr>
          <w:sz w:val="28"/>
          <w:szCs w:val="28"/>
        </w:rPr>
        <w:t xml:space="preserve"> и проводили статистический анализ (по значению P) на предмет достоверности различий между результатами. </w:t>
      </w:r>
    </w:p>
    <w:p w14:paraId="254AAE79" w14:textId="77777777" w:rsidR="00971E68" w:rsidRDefault="005C1566">
      <w:pPr>
        <w:ind w:firstLine="567"/>
        <w:jc w:val="both"/>
        <w:rPr>
          <w:sz w:val="28"/>
          <w:szCs w:val="28"/>
        </w:rPr>
      </w:pPr>
      <w:r>
        <w:rPr>
          <w:sz w:val="28"/>
          <w:szCs w:val="28"/>
        </w:rPr>
        <w:t>Гриб</w:t>
      </w:r>
      <w:r>
        <w:rPr>
          <w:i/>
          <w:sz w:val="28"/>
          <w:szCs w:val="28"/>
        </w:rPr>
        <w:t xml:space="preserve">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имела другие характеристики роста на картофельно-</w:t>
      </w:r>
      <w:proofErr w:type="spellStart"/>
      <w:r>
        <w:rPr>
          <w:sz w:val="28"/>
          <w:szCs w:val="28"/>
        </w:rPr>
        <w:t>декстрозном</w:t>
      </w:r>
      <w:proofErr w:type="spellEnd"/>
      <w:r>
        <w:rPr>
          <w:sz w:val="28"/>
          <w:szCs w:val="28"/>
        </w:rPr>
        <w:t xml:space="preserve"> агаре P15 и P15I. Колонии были черные, имели прямую или слегка изогнутую форму, а также несколько горизонтальных делений. </w:t>
      </w:r>
      <w:proofErr w:type="spellStart"/>
      <w:r>
        <w:rPr>
          <w:sz w:val="28"/>
          <w:szCs w:val="28"/>
        </w:rPr>
        <w:t>Конидиеносцы</w:t>
      </w:r>
      <w:proofErr w:type="spellEnd"/>
      <w:r>
        <w:rPr>
          <w:sz w:val="28"/>
          <w:szCs w:val="28"/>
        </w:rPr>
        <w:t xml:space="preserve"> этого гриба неразветвленные, хорошо вызревшие, </w:t>
      </w:r>
      <w:r>
        <w:rPr>
          <w:sz w:val="28"/>
          <w:szCs w:val="28"/>
        </w:rPr>
        <w:lastRenderedPageBreak/>
        <w:t xml:space="preserve">собраны в пучки. Мицелий, </w:t>
      </w:r>
      <w:proofErr w:type="spellStart"/>
      <w:r>
        <w:rPr>
          <w:sz w:val="28"/>
          <w:szCs w:val="28"/>
        </w:rPr>
        <w:t>конидиеносцы</w:t>
      </w:r>
      <w:proofErr w:type="spellEnd"/>
      <w:r>
        <w:rPr>
          <w:sz w:val="28"/>
          <w:szCs w:val="28"/>
        </w:rPr>
        <w:t xml:space="preserve"> и конидии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на среде Чапека также были темными, оливковыми, коричневыми, коричневыми и черными (таблица 4). </w:t>
      </w:r>
    </w:p>
    <w:p w14:paraId="3D141A58" w14:textId="77777777" w:rsidR="00971E68" w:rsidRDefault="005C1566">
      <w:pPr>
        <w:ind w:firstLine="709"/>
        <w:jc w:val="both"/>
        <w:rPr>
          <w:sz w:val="28"/>
          <w:szCs w:val="28"/>
        </w:rPr>
      </w:pPr>
      <w:r>
        <w:rPr>
          <w:sz w:val="28"/>
          <w:szCs w:val="28"/>
        </w:rPr>
        <w:t>Из таблицы видно, что на среде Чапека формировались более крупные колонии грибов, чем на среде КДА. Кроме того, изолят P15I давал более крупные колонии гриба, чем изолят P15. Время инкубации также оказало существенное влияние на площадь грибных колоний: чем больше время, тем больше площадь колоний. Все различия между группами</w:t>
      </w:r>
      <w:r w:rsidR="00BD3FC0">
        <w:rPr>
          <w:sz w:val="28"/>
          <w:szCs w:val="28"/>
        </w:rPr>
        <w:t xml:space="preserve"> были статистически значимыми (</w:t>
      </w:r>
      <w:r w:rsidR="00BD3FC0">
        <w:rPr>
          <w:sz w:val="28"/>
          <w:szCs w:val="28"/>
          <w:lang w:val="en-US"/>
        </w:rPr>
        <w:t>P</w:t>
      </w:r>
      <w:r>
        <w:rPr>
          <w:sz w:val="28"/>
          <w:szCs w:val="28"/>
        </w:rPr>
        <w:t>&lt;0,05 или р&lt;0,02) (таблица 5).</w:t>
      </w:r>
    </w:p>
    <w:p w14:paraId="47437943" w14:textId="77777777" w:rsidR="00971E68" w:rsidRDefault="00971E68">
      <w:pPr>
        <w:ind w:firstLine="709"/>
        <w:jc w:val="both"/>
        <w:rPr>
          <w:sz w:val="28"/>
          <w:szCs w:val="28"/>
        </w:rPr>
        <w:sectPr w:rsidR="00971E68">
          <w:footerReference w:type="default" r:id="rId33"/>
          <w:pgSz w:w="11894" w:h="16656"/>
          <w:pgMar w:top="1134" w:right="567" w:bottom="1134" w:left="1701" w:header="720" w:footer="720" w:gutter="0"/>
          <w:pgNumType w:start="1"/>
          <w:cols w:space="720"/>
          <w:titlePg/>
        </w:sectPr>
      </w:pPr>
    </w:p>
    <w:p w14:paraId="028FCA46" w14:textId="77777777" w:rsidR="00971E68" w:rsidRDefault="005C1566">
      <w:pPr>
        <w:jc w:val="both"/>
        <w:rPr>
          <w:sz w:val="28"/>
          <w:szCs w:val="28"/>
        </w:rPr>
      </w:pPr>
      <w:r>
        <w:rPr>
          <w:sz w:val="28"/>
          <w:szCs w:val="28"/>
        </w:rPr>
        <w:lastRenderedPageBreak/>
        <w:t>Таблица 4 –</w:t>
      </w:r>
      <w:r>
        <w:rPr>
          <w:b/>
          <w:sz w:val="28"/>
          <w:szCs w:val="28"/>
        </w:rPr>
        <w:t xml:space="preserve"> </w:t>
      </w:r>
      <w:r>
        <w:rPr>
          <w:sz w:val="28"/>
          <w:szCs w:val="28"/>
        </w:rPr>
        <w:t xml:space="preserve">Динамика роста гриба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на различных средах, КЯИЦ </w:t>
      </w:r>
      <w:proofErr w:type="spellStart"/>
      <w:r>
        <w:rPr>
          <w:sz w:val="28"/>
          <w:szCs w:val="28"/>
        </w:rPr>
        <w:t>КазНАИУ</w:t>
      </w:r>
      <w:proofErr w:type="spellEnd"/>
      <w:r>
        <w:rPr>
          <w:sz w:val="28"/>
          <w:szCs w:val="28"/>
        </w:rPr>
        <w:t xml:space="preserve"> 2022 г.</w:t>
      </w:r>
    </w:p>
    <w:p w14:paraId="614F851E" w14:textId="77777777" w:rsidR="00971E68" w:rsidRDefault="00971E68">
      <w:pPr>
        <w:ind w:firstLine="709"/>
        <w:jc w:val="both"/>
        <w:rPr>
          <w:sz w:val="28"/>
          <w:szCs w:val="28"/>
        </w:rPr>
      </w:pPr>
    </w:p>
    <w:tbl>
      <w:tblPr>
        <w:tblStyle w:val="afffe"/>
        <w:tblW w:w="14520"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2"/>
        <w:gridCol w:w="1422"/>
        <w:gridCol w:w="3255"/>
        <w:gridCol w:w="3309"/>
        <w:gridCol w:w="3166"/>
        <w:gridCol w:w="2946"/>
      </w:tblGrid>
      <w:tr w:rsidR="00971E68" w14:paraId="223CC6A5" w14:textId="77777777">
        <w:trPr>
          <w:trHeight w:val="165"/>
        </w:trPr>
        <w:tc>
          <w:tcPr>
            <w:tcW w:w="422" w:type="dxa"/>
            <w:vMerge w:val="restart"/>
            <w:tcBorders>
              <w:top w:val="single" w:sz="4" w:space="0" w:color="000000"/>
              <w:left w:val="single" w:sz="4" w:space="0" w:color="000000"/>
              <w:right w:val="single" w:sz="4" w:space="0" w:color="000000"/>
            </w:tcBorders>
            <w:shd w:val="clear" w:color="auto" w:fill="auto"/>
          </w:tcPr>
          <w:p w14:paraId="42B2B7C0" w14:textId="77777777" w:rsidR="00971E68" w:rsidRDefault="005C1566">
            <w:pPr>
              <w:jc w:val="both"/>
            </w:pPr>
            <w:r>
              <w:t>№</w:t>
            </w:r>
          </w:p>
        </w:tc>
        <w:tc>
          <w:tcPr>
            <w:tcW w:w="1422" w:type="dxa"/>
            <w:vMerge w:val="restart"/>
            <w:tcBorders>
              <w:top w:val="single" w:sz="4" w:space="0" w:color="000000"/>
              <w:left w:val="single" w:sz="4" w:space="0" w:color="000000"/>
              <w:right w:val="single" w:sz="4" w:space="0" w:color="000000"/>
            </w:tcBorders>
            <w:shd w:val="clear" w:color="auto" w:fill="auto"/>
          </w:tcPr>
          <w:p w14:paraId="5D402826" w14:textId="77777777" w:rsidR="00971E68" w:rsidRDefault="005C1566">
            <w:pPr>
              <w:jc w:val="center"/>
            </w:pPr>
            <w:r>
              <w:t>Изоляты</w:t>
            </w:r>
          </w:p>
        </w:tc>
        <w:tc>
          <w:tcPr>
            <w:tcW w:w="12676" w:type="dxa"/>
            <w:gridSpan w:val="4"/>
            <w:tcBorders>
              <w:top w:val="single" w:sz="4" w:space="0" w:color="000000"/>
              <w:left w:val="single" w:sz="4" w:space="0" w:color="000000"/>
              <w:bottom w:val="single" w:sz="4" w:space="0" w:color="000000"/>
              <w:right w:val="single" w:sz="4" w:space="0" w:color="000000"/>
            </w:tcBorders>
            <w:shd w:val="clear" w:color="auto" w:fill="auto"/>
          </w:tcPr>
          <w:p w14:paraId="01512D20" w14:textId="77777777" w:rsidR="00971E68" w:rsidRDefault="005C1566">
            <w:pPr>
              <w:jc w:val="center"/>
            </w:pPr>
            <w:r>
              <w:t>Диаметр колонии, см</w:t>
            </w:r>
          </w:p>
        </w:tc>
      </w:tr>
      <w:tr w:rsidR="00971E68" w14:paraId="66F0B3BD" w14:textId="77777777">
        <w:tc>
          <w:tcPr>
            <w:tcW w:w="422" w:type="dxa"/>
            <w:vMerge/>
            <w:tcBorders>
              <w:top w:val="single" w:sz="4" w:space="0" w:color="000000"/>
              <w:left w:val="single" w:sz="4" w:space="0" w:color="000000"/>
              <w:right w:val="single" w:sz="4" w:space="0" w:color="000000"/>
            </w:tcBorders>
            <w:shd w:val="clear" w:color="auto" w:fill="auto"/>
          </w:tcPr>
          <w:p w14:paraId="109D6D41" w14:textId="77777777" w:rsidR="00971E68" w:rsidRDefault="00971E68">
            <w:pPr>
              <w:pBdr>
                <w:top w:val="nil"/>
                <w:left w:val="nil"/>
                <w:bottom w:val="nil"/>
                <w:right w:val="nil"/>
                <w:between w:val="nil"/>
              </w:pBdr>
              <w:spacing w:line="276" w:lineRule="auto"/>
            </w:pPr>
          </w:p>
        </w:tc>
        <w:tc>
          <w:tcPr>
            <w:tcW w:w="1422" w:type="dxa"/>
            <w:vMerge/>
            <w:tcBorders>
              <w:top w:val="single" w:sz="4" w:space="0" w:color="000000"/>
              <w:left w:val="single" w:sz="4" w:space="0" w:color="000000"/>
              <w:right w:val="single" w:sz="4" w:space="0" w:color="000000"/>
            </w:tcBorders>
            <w:shd w:val="clear" w:color="auto" w:fill="auto"/>
          </w:tcPr>
          <w:p w14:paraId="02751645" w14:textId="77777777" w:rsidR="00971E68" w:rsidRDefault="00971E68">
            <w:pPr>
              <w:pBdr>
                <w:top w:val="nil"/>
                <w:left w:val="nil"/>
                <w:bottom w:val="nil"/>
                <w:right w:val="nil"/>
                <w:between w:val="nil"/>
              </w:pBdr>
              <w:spacing w:line="276" w:lineRule="auto"/>
            </w:pPr>
          </w:p>
        </w:tc>
        <w:tc>
          <w:tcPr>
            <w:tcW w:w="3255" w:type="dxa"/>
            <w:tcBorders>
              <w:top w:val="single" w:sz="4" w:space="0" w:color="000000"/>
              <w:left w:val="single" w:sz="4" w:space="0" w:color="000000"/>
              <w:bottom w:val="single" w:sz="4" w:space="0" w:color="000000"/>
              <w:right w:val="single" w:sz="4" w:space="0" w:color="000000"/>
            </w:tcBorders>
            <w:shd w:val="clear" w:color="auto" w:fill="auto"/>
          </w:tcPr>
          <w:p w14:paraId="60E40103" w14:textId="77777777" w:rsidR="00971E68" w:rsidRDefault="005C1566">
            <w:pPr>
              <w:ind w:firstLine="567"/>
              <w:jc w:val="center"/>
            </w:pPr>
            <w:r>
              <w:t>2 день</w:t>
            </w:r>
          </w:p>
          <w:p w14:paraId="2607AB2B" w14:textId="77777777" w:rsidR="00971E68" w:rsidRDefault="00971E68">
            <w:pPr>
              <w:ind w:firstLine="567"/>
              <w:jc w:val="both"/>
            </w:pPr>
          </w:p>
        </w:tc>
        <w:tc>
          <w:tcPr>
            <w:tcW w:w="3309" w:type="dxa"/>
            <w:tcBorders>
              <w:top w:val="single" w:sz="4" w:space="0" w:color="000000"/>
              <w:left w:val="single" w:sz="4" w:space="0" w:color="000000"/>
              <w:bottom w:val="single" w:sz="4" w:space="0" w:color="000000"/>
              <w:right w:val="single" w:sz="4" w:space="0" w:color="000000"/>
            </w:tcBorders>
            <w:shd w:val="clear" w:color="auto" w:fill="auto"/>
          </w:tcPr>
          <w:p w14:paraId="0F3E65F8" w14:textId="77777777" w:rsidR="00971E68" w:rsidRDefault="005C1566">
            <w:pPr>
              <w:ind w:firstLine="567"/>
              <w:jc w:val="center"/>
            </w:pPr>
            <w:r>
              <w:t>5 день</w:t>
            </w:r>
          </w:p>
        </w:tc>
        <w:tc>
          <w:tcPr>
            <w:tcW w:w="3166" w:type="dxa"/>
            <w:tcBorders>
              <w:top w:val="single" w:sz="4" w:space="0" w:color="000000"/>
              <w:left w:val="single" w:sz="4" w:space="0" w:color="000000"/>
              <w:bottom w:val="single" w:sz="4" w:space="0" w:color="000000"/>
              <w:right w:val="single" w:sz="4" w:space="0" w:color="000000"/>
            </w:tcBorders>
            <w:shd w:val="clear" w:color="auto" w:fill="auto"/>
          </w:tcPr>
          <w:p w14:paraId="67DA8A4C" w14:textId="77777777" w:rsidR="00971E68" w:rsidRDefault="005C1566">
            <w:pPr>
              <w:ind w:firstLine="567"/>
              <w:jc w:val="center"/>
            </w:pPr>
            <w:r>
              <w:t>7 день</w:t>
            </w:r>
          </w:p>
        </w:tc>
        <w:tc>
          <w:tcPr>
            <w:tcW w:w="2946" w:type="dxa"/>
            <w:tcBorders>
              <w:top w:val="single" w:sz="4" w:space="0" w:color="000000"/>
              <w:left w:val="single" w:sz="4" w:space="0" w:color="000000"/>
              <w:bottom w:val="single" w:sz="4" w:space="0" w:color="000000"/>
              <w:right w:val="single" w:sz="4" w:space="0" w:color="000000"/>
            </w:tcBorders>
            <w:shd w:val="clear" w:color="auto" w:fill="auto"/>
          </w:tcPr>
          <w:p w14:paraId="45F87015" w14:textId="77777777" w:rsidR="00971E68" w:rsidRDefault="005C1566">
            <w:pPr>
              <w:ind w:firstLine="567"/>
              <w:jc w:val="center"/>
            </w:pPr>
            <w:r>
              <w:t>10 день</w:t>
            </w:r>
          </w:p>
        </w:tc>
      </w:tr>
      <w:tr w:rsidR="00971E68" w14:paraId="5DDC4480" w14:textId="77777777">
        <w:trPr>
          <w:trHeight w:val="493"/>
        </w:trPr>
        <w:tc>
          <w:tcPr>
            <w:tcW w:w="11574" w:type="dxa"/>
            <w:gridSpan w:val="5"/>
            <w:tcBorders>
              <w:top w:val="single" w:sz="4" w:space="0" w:color="000000"/>
              <w:left w:val="single" w:sz="4" w:space="0" w:color="000000"/>
              <w:bottom w:val="single" w:sz="4" w:space="0" w:color="000000"/>
              <w:right w:val="single" w:sz="4" w:space="0" w:color="000000"/>
            </w:tcBorders>
            <w:shd w:val="clear" w:color="auto" w:fill="auto"/>
          </w:tcPr>
          <w:p w14:paraId="3B2C38E5" w14:textId="77777777" w:rsidR="00971E68" w:rsidRDefault="005C1566">
            <w:pPr>
              <w:ind w:firstLine="567"/>
              <w:jc w:val="center"/>
            </w:pPr>
            <w:r>
              <w:t xml:space="preserve">                           КДА питательная среда</w:t>
            </w:r>
          </w:p>
        </w:tc>
        <w:tc>
          <w:tcPr>
            <w:tcW w:w="2946" w:type="dxa"/>
            <w:tcBorders>
              <w:top w:val="single" w:sz="4" w:space="0" w:color="000000"/>
              <w:left w:val="single" w:sz="4" w:space="0" w:color="000000"/>
              <w:bottom w:val="single" w:sz="4" w:space="0" w:color="000000"/>
              <w:right w:val="single" w:sz="4" w:space="0" w:color="000000"/>
            </w:tcBorders>
            <w:shd w:val="clear" w:color="auto" w:fill="auto"/>
          </w:tcPr>
          <w:p w14:paraId="2A8F7DDD" w14:textId="77777777" w:rsidR="00971E68" w:rsidRDefault="00971E68">
            <w:pPr>
              <w:ind w:firstLine="567"/>
              <w:jc w:val="both"/>
            </w:pPr>
          </w:p>
        </w:tc>
      </w:tr>
      <w:tr w:rsidR="00971E68" w14:paraId="056A7B11" w14:textId="77777777">
        <w:trPr>
          <w:trHeight w:val="3108"/>
        </w:trPr>
        <w:tc>
          <w:tcPr>
            <w:tcW w:w="422" w:type="dxa"/>
            <w:vMerge w:val="restart"/>
            <w:tcBorders>
              <w:top w:val="single" w:sz="4" w:space="0" w:color="000000"/>
              <w:left w:val="single" w:sz="4" w:space="0" w:color="000000"/>
              <w:right w:val="single" w:sz="4" w:space="0" w:color="000000"/>
            </w:tcBorders>
            <w:shd w:val="clear" w:color="auto" w:fill="auto"/>
          </w:tcPr>
          <w:p w14:paraId="663CCBB3" w14:textId="77777777" w:rsidR="00971E68" w:rsidRDefault="005C1566">
            <w:pPr>
              <w:ind w:firstLine="567"/>
              <w:jc w:val="both"/>
            </w:pPr>
            <w:r>
              <w:t>1</w:t>
            </w:r>
          </w:p>
          <w:p w14:paraId="455F6CC4" w14:textId="77777777" w:rsidR="00971E68" w:rsidRDefault="005C1566">
            <w:pPr>
              <w:jc w:val="both"/>
            </w:pPr>
            <w:r>
              <w:t>1</w:t>
            </w:r>
          </w:p>
          <w:p w14:paraId="78DC73C4" w14:textId="77777777" w:rsidR="00971E68" w:rsidRDefault="00971E68">
            <w:pPr>
              <w:ind w:firstLine="567"/>
              <w:jc w:val="both"/>
            </w:pPr>
          </w:p>
        </w:tc>
        <w:tc>
          <w:tcPr>
            <w:tcW w:w="1422" w:type="dxa"/>
            <w:vMerge w:val="restart"/>
            <w:tcBorders>
              <w:top w:val="single" w:sz="4" w:space="0" w:color="000000"/>
              <w:left w:val="single" w:sz="4" w:space="0" w:color="000000"/>
              <w:right w:val="single" w:sz="4" w:space="0" w:color="000000"/>
            </w:tcBorders>
            <w:shd w:val="clear" w:color="auto" w:fill="auto"/>
          </w:tcPr>
          <w:p w14:paraId="3C521ADE" w14:textId="77777777" w:rsidR="00971E68" w:rsidRDefault="005C1566">
            <w:pPr>
              <w:rPr>
                <w:vertAlign w:val="subscript"/>
              </w:rPr>
            </w:pPr>
            <w:r>
              <w:t xml:space="preserve">    P15</w:t>
            </w:r>
          </w:p>
        </w:tc>
        <w:tc>
          <w:tcPr>
            <w:tcW w:w="3255" w:type="dxa"/>
            <w:tcBorders>
              <w:top w:val="single" w:sz="4" w:space="0" w:color="000000"/>
              <w:left w:val="single" w:sz="4" w:space="0" w:color="000000"/>
              <w:bottom w:val="single" w:sz="4" w:space="0" w:color="000000"/>
              <w:right w:val="single" w:sz="4" w:space="0" w:color="000000"/>
            </w:tcBorders>
            <w:shd w:val="clear" w:color="auto" w:fill="auto"/>
          </w:tcPr>
          <w:p w14:paraId="34DD8972" w14:textId="77777777" w:rsidR="00971E68" w:rsidRDefault="005C1566">
            <w:pPr>
              <w:jc w:val="both"/>
            </w:pPr>
            <w:r>
              <w:rPr>
                <w:noProof/>
              </w:rPr>
              <w:drawing>
                <wp:inline distT="0" distB="0" distL="0" distR="0" wp14:anchorId="29BA2887" wp14:editId="65B19A42">
                  <wp:extent cx="1951758" cy="1813935"/>
                  <wp:effectExtent l="0" t="0" r="0" b="0"/>
                  <wp:docPr id="196600758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4"/>
                          <a:srcRect l="3357" t="2811" r="3242"/>
                          <a:stretch>
                            <a:fillRect/>
                          </a:stretch>
                        </pic:blipFill>
                        <pic:spPr>
                          <a:xfrm>
                            <a:off x="0" y="0"/>
                            <a:ext cx="1951758" cy="1813935"/>
                          </a:xfrm>
                          <a:prstGeom prst="rect">
                            <a:avLst/>
                          </a:prstGeom>
                          <a:ln/>
                        </pic:spPr>
                      </pic:pic>
                    </a:graphicData>
                  </a:graphic>
                </wp:inline>
              </w:drawing>
            </w:r>
          </w:p>
        </w:tc>
        <w:tc>
          <w:tcPr>
            <w:tcW w:w="3309" w:type="dxa"/>
            <w:tcBorders>
              <w:top w:val="single" w:sz="4" w:space="0" w:color="000000"/>
              <w:left w:val="single" w:sz="4" w:space="0" w:color="000000"/>
              <w:bottom w:val="single" w:sz="4" w:space="0" w:color="000000"/>
              <w:right w:val="single" w:sz="4" w:space="0" w:color="000000"/>
            </w:tcBorders>
            <w:shd w:val="clear" w:color="auto" w:fill="auto"/>
          </w:tcPr>
          <w:p w14:paraId="31EEA93D" w14:textId="77777777" w:rsidR="00971E68" w:rsidRDefault="005C1566">
            <w:pPr>
              <w:jc w:val="both"/>
            </w:pPr>
            <w:r>
              <w:rPr>
                <w:noProof/>
              </w:rPr>
              <w:drawing>
                <wp:inline distT="0" distB="0" distL="0" distR="0" wp14:anchorId="6977C04C" wp14:editId="32191A26">
                  <wp:extent cx="1927949" cy="1852966"/>
                  <wp:effectExtent l="0" t="0" r="0" b="0"/>
                  <wp:docPr id="1966007581" name="image91.jpg" descr="WhatsApp Image 2021-05-11 at 17.28.14 (1)"/>
                  <wp:cNvGraphicFramePr/>
                  <a:graphic xmlns:a="http://schemas.openxmlformats.org/drawingml/2006/main">
                    <a:graphicData uri="http://schemas.openxmlformats.org/drawingml/2006/picture">
                      <pic:pic xmlns:pic="http://schemas.openxmlformats.org/drawingml/2006/picture">
                        <pic:nvPicPr>
                          <pic:cNvPr id="0" name="image91.jpg" descr="WhatsApp Image 2021-05-11 at 17.28.14 (1)"/>
                          <pic:cNvPicPr preferRelativeResize="0"/>
                        </pic:nvPicPr>
                        <pic:blipFill>
                          <a:blip r:embed="rId35"/>
                          <a:srcRect l="1332" t="17569" b="27061"/>
                          <a:stretch>
                            <a:fillRect/>
                          </a:stretch>
                        </pic:blipFill>
                        <pic:spPr>
                          <a:xfrm>
                            <a:off x="0" y="0"/>
                            <a:ext cx="1927949" cy="1852966"/>
                          </a:xfrm>
                          <a:prstGeom prst="rect">
                            <a:avLst/>
                          </a:prstGeom>
                          <a:ln/>
                        </pic:spPr>
                      </pic:pic>
                    </a:graphicData>
                  </a:graphic>
                </wp:inline>
              </w:drawing>
            </w:r>
          </w:p>
        </w:tc>
        <w:tc>
          <w:tcPr>
            <w:tcW w:w="3166" w:type="dxa"/>
            <w:tcBorders>
              <w:top w:val="single" w:sz="4" w:space="0" w:color="000000"/>
              <w:left w:val="single" w:sz="4" w:space="0" w:color="000000"/>
              <w:bottom w:val="single" w:sz="4" w:space="0" w:color="000000"/>
              <w:right w:val="single" w:sz="4" w:space="0" w:color="000000"/>
            </w:tcBorders>
            <w:shd w:val="clear" w:color="auto" w:fill="auto"/>
          </w:tcPr>
          <w:p w14:paraId="2BDF664C" w14:textId="77777777" w:rsidR="00971E68" w:rsidRDefault="005C1566">
            <w:pPr>
              <w:jc w:val="both"/>
            </w:pPr>
            <w:r>
              <w:rPr>
                <w:noProof/>
              </w:rPr>
              <w:drawing>
                <wp:inline distT="0" distB="0" distL="0" distR="0" wp14:anchorId="080CE4EC" wp14:editId="71B6DF4A">
                  <wp:extent cx="1860550" cy="1836420"/>
                  <wp:effectExtent l="0" t="0" r="0" b="0"/>
                  <wp:docPr id="1966007582" name="image88.jpg" descr="C:\Users\User\Desktop\Айдана КазНАУ\090235bd-f6bd-436d-aa6a-21a2a5fd8422.jpg"/>
                  <wp:cNvGraphicFramePr/>
                  <a:graphic xmlns:a="http://schemas.openxmlformats.org/drawingml/2006/main">
                    <a:graphicData uri="http://schemas.openxmlformats.org/drawingml/2006/picture">
                      <pic:pic xmlns:pic="http://schemas.openxmlformats.org/drawingml/2006/picture">
                        <pic:nvPicPr>
                          <pic:cNvPr id="0" name="image88.jpg" descr="C:\Users\User\Desktop\Айдана КазНАУ\090235bd-f6bd-436d-aa6a-21a2a5fd8422.jpg"/>
                          <pic:cNvPicPr preferRelativeResize="0"/>
                        </pic:nvPicPr>
                        <pic:blipFill>
                          <a:blip r:embed="rId36"/>
                          <a:srcRect l="-2370" t="19983" b="27476"/>
                          <a:stretch>
                            <a:fillRect/>
                          </a:stretch>
                        </pic:blipFill>
                        <pic:spPr>
                          <a:xfrm>
                            <a:off x="0" y="0"/>
                            <a:ext cx="1860550" cy="1836420"/>
                          </a:xfrm>
                          <a:prstGeom prst="rect">
                            <a:avLst/>
                          </a:prstGeom>
                          <a:ln/>
                        </pic:spPr>
                      </pic:pic>
                    </a:graphicData>
                  </a:graphic>
                </wp:inline>
              </w:drawing>
            </w:r>
          </w:p>
        </w:tc>
        <w:tc>
          <w:tcPr>
            <w:tcW w:w="2946" w:type="dxa"/>
            <w:tcBorders>
              <w:top w:val="single" w:sz="4" w:space="0" w:color="000000"/>
              <w:left w:val="single" w:sz="4" w:space="0" w:color="000000"/>
              <w:bottom w:val="single" w:sz="4" w:space="0" w:color="000000"/>
              <w:right w:val="single" w:sz="4" w:space="0" w:color="000000"/>
            </w:tcBorders>
            <w:shd w:val="clear" w:color="auto" w:fill="auto"/>
          </w:tcPr>
          <w:p w14:paraId="346442FC" w14:textId="77777777" w:rsidR="00971E68" w:rsidRDefault="005C1566">
            <w:pPr>
              <w:jc w:val="both"/>
            </w:pPr>
            <w:r>
              <w:rPr>
                <w:noProof/>
              </w:rPr>
              <w:drawing>
                <wp:inline distT="0" distB="0" distL="0" distR="0" wp14:anchorId="0FA10482" wp14:editId="2F36B4FC">
                  <wp:extent cx="1727200" cy="1897380"/>
                  <wp:effectExtent l="0" t="0" r="0" b="0"/>
                  <wp:docPr id="196600758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7"/>
                          <a:srcRect/>
                          <a:stretch>
                            <a:fillRect/>
                          </a:stretch>
                        </pic:blipFill>
                        <pic:spPr>
                          <a:xfrm>
                            <a:off x="0" y="0"/>
                            <a:ext cx="1727200" cy="1897380"/>
                          </a:xfrm>
                          <a:prstGeom prst="rect">
                            <a:avLst/>
                          </a:prstGeom>
                          <a:ln/>
                        </pic:spPr>
                      </pic:pic>
                    </a:graphicData>
                  </a:graphic>
                </wp:inline>
              </w:drawing>
            </w:r>
          </w:p>
        </w:tc>
      </w:tr>
      <w:tr w:rsidR="00971E68" w14:paraId="41021C50" w14:textId="77777777">
        <w:tc>
          <w:tcPr>
            <w:tcW w:w="422" w:type="dxa"/>
            <w:vMerge/>
            <w:tcBorders>
              <w:top w:val="single" w:sz="4" w:space="0" w:color="000000"/>
              <w:left w:val="single" w:sz="4" w:space="0" w:color="000000"/>
              <w:right w:val="single" w:sz="4" w:space="0" w:color="000000"/>
            </w:tcBorders>
            <w:shd w:val="clear" w:color="auto" w:fill="auto"/>
          </w:tcPr>
          <w:p w14:paraId="60FFF385" w14:textId="77777777" w:rsidR="00971E68" w:rsidRDefault="00971E68">
            <w:pPr>
              <w:pBdr>
                <w:top w:val="nil"/>
                <w:left w:val="nil"/>
                <w:bottom w:val="nil"/>
                <w:right w:val="nil"/>
                <w:between w:val="nil"/>
              </w:pBdr>
              <w:spacing w:line="276" w:lineRule="auto"/>
            </w:pPr>
          </w:p>
        </w:tc>
        <w:tc>
          <w:tcPr>
            <w:tcW w:w="1422" w:type="dxa"/>
            <w:vMerge/>
            <w:tcBorders>
              <w:top w:val="single" w:sz="4" w:space="0" w:color="000000"/>
              <w:left w:val="single" w:sz="4" w:space="0" w:color="000000"/>
              <w:right w:val="single" w:sz="4" w:space="0" w:color="000000"/>
            </w:tcBorders>
            <w:shd w:val="clear" w:color="auto" w:fill="auto"/>
          </w:tcPr>
          <w:p w14:paraId="562E25EF" w14:textId="77777777" w:rsidR="00971E68" w:rsidRDefault="00971E68">
            <w:pPr>
              <w:pBdr>
                <w:top w:val="nil"/>
                <w:left w:val="nil"/>
                <w:bottom w:val="nil"/>
                <w:right w:val="nil"/>
                <w:between w:val="nil"/>
              </w:pBdr>
              <w:spacing w:line="276" w:lineRule="auto"/>
            </w:pPr>
          </w:p>
        </w:tc>
        <w:tc>
          <w:tcPr>
            <w:tcW w:w="3255" w:type="dxa"/>
            <w:tcBorders>
              <w:top w:val="single" w:sz="4" w:space="0" w:color="000000"/>
              <w:left w:val="single" w:sz="4" w:space="0" w:color="000000"/>
              <w:bottom w:val="single" w:sz="4" w:space="0" w:color="000000"/>
              <w:right w:val="single" w:sz="4" w:space="0" w:color="000000"/>
            </w:tcBorders>
            <w:shd w:val="clear" w:color="auto" w:fill="auto"/>
          </w:tcPr>
          <w:p w14:paraId="43721BE3" w14:textId="77777777" w:rsidR="00971E68" w:rsidRDefault="005C1566">
            <w:pPr>
              <w:ind w:firstLine="567"/>
              <w:jc w:val="center"/>
              <w:rPr>
                <w:vertAlign w:val="superscript"/>
              </w:rPr>
            </w:pPr>
            <w:r>
              <w:t>2,2 см</w:t>
            </w:r>
            <w:r>
              <w:rPr>
                <w:vertAlign w:val="superscript"/>
              </w:rPr>
              <w:t>2</w:t>
            </w:r>
          </w:p>
          <w:p w14:paraId="0BA4BA0C" w14:textId="77777777" w:rsidR="00971E68" w:rsidRDefault="00971E68">
            <w:pPr>
              <w:ind w:firstLine="567"/>
              <w:jc w:val="center"/>
            </w:pPr>
          </w:p>
        </w:tc>
        <w:tc>
          <w:tcPr>
            <w:tcW w:w="3309" w:type="dxa"/>
            <w:tcBorders>
              <w:top w:val="single" w:sz="4" w:space="0" w:color="000000"/>
              <w:left w:val="single" w:sz="4" w:space="0" w:color="000000"/>
              <w:bottom w:val="single" w:sz="4" w:space="0" w:color="000000"/>
              <w:right w:val="single" w:sz="4" w:space="0" w:color="000000"/>
            </w:tcBorders>
            <w:shd w:val="clear" w:color="auto" w:fill="auto"/>
          </w:tcPr>
          <w:p w14:paraId="49820506" w14:textId="77777777" w:rsidR="00971E68" w:rsidRDefault="005C1566">
            <w:pPr>
              <w:ind w:firstLine="567"/>
              <w:jc w:val="center"/>
              <w:rPr>
                <w:vertAlign w:val="superscript"/>
              </w:rPr>
            </w:pPr>
            <w:r>
              <w:t>3,5 см</w:t>
            </w:r>
            <w:r>
              <w:rPr>
                <w:vertAlign w:val="superscript"/>
              </w:rPr>
              <w:t>2</w:t>
            </w:r>
          </w:p>
          <w:p w14:paraId="1C078688" w14:textId="77777777" w:rsidR="00971E68" w:rsidRDefault="00971E68">
            <w:pPr>
              <w:ind w:firstLine="567"/>
              <w:jc w:val="center"/>
            </w:pPr>
          </w:p>
        </w:tc>
        <w:tc>
          <w:tcPr>
            <w:tcW w:w="3166" w:type="dxa"/>
            <w:tcBorders>
              <w:top w:val="single" w:sz="4" w:space="0" w:color="000000"/>
              <w:left w:val="single" w:sz="4" w:space="0" w:color="000000"/>
              <w:bottom w:val="single" w:sz="4" w:space="0" w:color="000000"/>
              <w:right w:val="single" w:sz="4" w:space="0" w:color="000000"/>
            </w:tcBorders>
            <w:shd w:val="clear" w:color="auto" w:fill="auto"/>
          </w:tcPr>
          <w:p w14:paraId="67C0D097" w14:textId="77777777" w:rsidR="00971E68" w:rsidRDefault="005C1566">
            <w:pPr>
              <w:ind w:firstLine="567"/>
              <w:jc w:val="center"/>
            </w:pPr>
            <w:r>
              <w:t>8,4 см</w:t>
            </w:r>
            <w:r>
              <w:rPr>
                <w:vertAlign w:val="superscript"/>
              </w:rPr>
              <w:t>2</w:t>
            </w:r>
          </w:p>
        </w:tc>
        <w:tc>
          <w:tcPr>
            <w:tcW w:w="2946" w:type="dxa"/>
            <w:tcBorders>
              <w:top w:val="single" w:sz="4" w:space="0" w:color="000000"/>
              <w:left w:val="single" w:sz="4" w:space="0" w:color="000000"/>
              <w:bottom w:val="single" w:sz="4" w:space="0" w:color="000000"/>
              <w:right w:val="single" w:sz="4" w:space="0" w:color="000000"/>
            </w:tcBorders>
            <w:shd w:val="clear" w:color="auto" w:fill="auto"/>
          </w:tcPr>
          <w:p w14:paraId="6B0F321B" w14:textId="77777777" w:rsidR="00971E68" w:rsidRDefault="005C1566">
            <w:pPr>
              <w:ind w:firstLine="567"/>
              <w:jc w:val="center"/>
            </w:pPr>
            <w:r>
              <w:t>8,4 см</w:t>
            </w:r>
            <w:r>
              <w:rPr>
                <w:vertAlign w:val="superscript"/>
              </w:rPr>
              <w:t>2</w:t>
            </w:r>
          </w:p>
        </w:tc>
      </w:tr>
      <w:tr w:rsidR="00971E68" w14:paraId="30268513" w14:textId="77777777">
        <w:trPr>
          <w:trHeight w:val="2883"/>
        </w:trPr>
        <w:tc>
          <w:tcPr>
            <w:tcW w:w="422" w:type="dxa"/>
            <w:vMerge w:val="restart"/>
            <w:tcBorders>
              <w:top w:val="single" w:sz="4" w:space="0" w:color="000000"/>
              <w:left w:val="single" w:sz="4" w:space="0" w:color="000000"/>
              <w:right w:val="single" w:sz="4" w:space="0" w:color="000000"/>
            </w:tcBorders>
            <w:shd w:val="clear" w:color="auto" w:fill="auto"/>
          </w:tcPr>
          <w:p w14:paraId="0904EF20" w14:textId="77777777" w:rsidR="00971E68" w:rsidRDefault="005C1566">
            <w:pPr>
              <w:jc w:val="both"/>
            </w:pPr>
            <w:r>
              <w:t>2</w:t>
            </w:r>
          </w:p>
          <w:p w14:paraId="1D564BBC" w14:textId="77777777" w:rsidR="00971E68" w:rsidRDefault="005C1566">
            <w:pPr>
              <w:ind w:firstLine="567"/>
              <w:jc w:val="both"/>
            </w:pPr>
            <w:r>
              <w:t>2</w:t>
            </w:r>
          </w:p>
          <w:p w14:paraId="12A42C1D" w14:textId="77777777" w:rsidR="00971E68" w:rsidRDefault="00971E68">
            <w:pPr>
              <w:ind w:firstLine="567"/>
              <w:jc w:val="both"/>
            </w:pPr>
          </w:p>
        </w:tc>
        <w:tc>
          <w:tcPr>
            <w:tcW w:w="1422" w:type="dxa"/>
            <w:vMerge w:val="restart"/>
            <w:tcBorders>
              <w:top w:val="single" w:sz="4" w:space="0" w:color="000000"/>
              <w:left w:val="single" w:sz="4" w:space="0" w:color="000000"/>
              <w:right w:val="single" w:sz="4" w:space="0" w:color="000000"/>
            </w:tcBorders>
            <w:shd w:val="clear" w:color="auto" w:fill="auto"/>
          </w:tcPr>
          <w:p w14:paraId="3F3D0C95" w14:textId="77777777" w:rsidR="00971E68" w:rsidRDefault="005C1566">
            <w:pPr>
              <w:rPr>
                <w:vertAlign w:val="subscript"/>
              </w:rPr>
            </w:pPr>
            <w:r>
              <w:t xml:space="preserve">    P15</w:t>
            </w:r>
            <w:r>
              <w:rPr>
                <w:vertAlign w:val="subscript"/>
              </w:rPr>
              <w:t>I</w:t>
            </w:r>
          </w:p>
        </w:tc>
        <w:tc>
          <w:tcPr>
            <w:tcW w:w="3255" w:type="dxa"/>
            <w:tcBorders>
              <w:top w:val="single" w:sz="4" w:space="0" w:color="000000"/>
              <w:left w:val="single" w:sz="4" w:space="0" w:color="000000"/>
              <w:bottom w:val="single" w:sz="4" w:space="0" w:color="000000"/>
              <w:right w:val="single" w:sz="4" w:space="0" w:color="000000"/>
            </w:tcBorders>
            <w:shd w:val="clear" w:color="auto" w:fill="auto"/>
          </w:tcPr>
          <w:p w14:paraId="241884E0" w14:textId="77777777" w:rsidR="00971E68" w:rsidRDefault="005C1566">
            <w:pPr>
              <w:jc w:val="both"/>
            </w:pPr>
            <w:r>
              <w:rPr>
                <w:noProof/>
              </w:rPr>
              <w:drawing>
                <wp:inline distT="0" distB="0" distL="0" distR="0" wp14:anchorId="60CA0581" wp14:editId="41421D86">
                  <wp:extent cx="1892521" cy="1677165"/>
                  <wp:effectExtent l="0" t="0" r="0" b="0"/>
                  <wp:docPr id="196600758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8"/>
                          <a:srcRect r="4723"/>
                          <a:stretch>
                            <a:fillRect/>
                          </a:stretch>
                        </pic:blipFill>
                        <pic:spPr>
                          <a:xfrm>
                            <a:off x="0" y="0"/>
                            <a:ext cx="1892521" cy="1677165"/>
                          </a:xfrm>
                          <a:prstGeom prst="rect">
                            <a:avLst/>
                          </a:prstGeom>
                          <a:ln/>
                        </pic:spPr>
                      </pic:pic>
                    </a:graphicData>
                  </a:graphic>
                </wp:inline>
              </w:drawing>
            </w:r>
          </w:p>
        </w:tc>
        <w:tc>
          <w:tcPr>
            <w:tcW w:w="3309" w:type="dxa"/>
            <w:tcBorders>
              <w:top w:val="single" w:sz="4" w:space="0" w:color="000000"/>
              <w:left w:val="single" w:sz="4" w:space="0" w:color="000000"/>
              <w:bottom w:val="single" w:sz="4" w:space="0" w:color="000000"/>
              <w:right w:val="single" w:sz="4" w:space="0" w:color="000000"/>
            </w:tcBorders>
            <w:shd w:val="clear" w:color="auto" w:fill="auto"/>
          </w:tcPr>
          <w:p w14:paraId="5BAE498F" w14:textId="77777777" w:rsidR="00971E68" w:rsidRDefault="005C1566">
            <w:pPr>
              <w:jc w:val="both"/>
            </w:pPr>
            <w:r>
              <w:rPr>
                <w:noProof/>
              </w:rPr>
              <w:drawing>
                <wp:inline distT="0" distB="0" distL="0" distR="0" wp14:anchorId="20737A98" wp14:editId="0932D5B1">
                  <wp:extent cx="1693186" cy="1876943"/>
                  <wp:effectExtent l="0" t="0" r="0" b="0"/>
                  <wp:docPr id="1966007524" name="image8.jpg" descr="WhatsApp Image 2021-05-11 at 17.28.12"/>
                  <wp:cNvGraphicFramePr/>
                  <a:graphic xmlns:a="http://schemas.openxmlformats.org/drawingml/2006/main">
                    <a:graphicData uri="http://schemas.openxmlformats.org/drawingml/2006/picture">
                      <pic:pic xmlns:pic="http://schemas.openxmlformats.org/drawingml/2006/picture">
                        <pic:nvPicPr>
                          <pic:cNvPr id="0" name="image8.jpg" descr="WhatsApp Image 2021-05-11 at 17.28.12"/>
                          <pic:cNvPicPr preferRelativeResize="0"/>
                        </pic:nvPicPr>
                        <pic:blipFill>
                          <a:blip r:embed="rId39"/>
                          <a:srcRect l="21613" r="19769"/>
                          <a:stretch>
                            <a:fillRect/>
                          </a:stretch>
                        </pic:blipFill>
                        <pic:spPr>
                          <a:xfrm rot="16200000">
                            <a:off x="0" y="0"/>
                            <a:ext cx="1693186" cy="1876943"/>
                          </a:xfrm>
                          <a:prstGeom prst="rect">
                            <a:avLst/>
                          </a:prstGeom>
                          <a:ln/>
                        </pic:spPr>
                      </pic:pic>
                    </a:graphicData>
                  </a:graphic>
                </wp:inline>
              </w:drawing>
            </w:r>
          </w:p>
        </w:tc>
        <w:tc>
          <w:tcPr>
            <w:tcW w:w="3166" w:type="dxa"/>
            <w:tcBorders>
              <w:top w:val="single" w:sz="4" w:space="0" w:color="000000"/>
              <w:left w:val="single" w:sz="4" w:space="0" w:color="000000"/>
              <w:bottom w:val="single" w:sz="4" w:space="0" w:color="000000"/>
              <w:right w:val="single" w:sz="4" w:space="0" w:color="000000"/>
            </w:tcBorders>
            <w:shd w:val="clear" w:color="auto" w:fill="auto"/>
          </w:tcPr>
          <w:p w14:paraId="4848D807" w14:textId="77777777" w:rsidR="00971E68" w:rsidRDefault="005C1566">
            <w:pPr>
              <w:jc w:val="both"/>
            </w:pPr>
            <w:r>
              <w:rPr>
                <w:noProof/>
              </w:rPr>
              <w:drawing>
                <wp:inline distT="0" distB="0" distL="0" distR="0" wp14:anchorId="7E3C8AD0" wp14:editId="73A65182">
                  <wp:extent cx="1873250" cy="1729740"/>
                  <wp:effectExtent l="0" t="0" r="0" b="0"/>
                  <wp:docPr id="196600752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0"/>
                          <a:srcRect/>
                          <a:stretch>
                            <a:fillRect/>
                          </a:stretch>
                        </pic:blipFill>
                        <pic:spPr>
                          <a:xfrm>
                            <a:off x="0" y="0"/>
                            <a:ext cx="1873250" cy="1729740"/>
                          </a:xfrm>
                          <a:prstGeom prst="rect">
                            <a:avLst/>
                          </a:prstGeom>
                          <a:ln/>
                        </pic:spPr>
                      </pic:pic>
                    </a:graphicData>
                  </a:graphic>
                </wp:inline>
              </w:drawing>
            </w:r>
          </w:p>
        </w:tc>
        <w:tc>
          <w:tcPr>
            <w:tcW w:w="2946" w:type="dxa"/>
            <w:tcBorders>
              <w:top w:val="single" w:sz="4" w:space="0" w:color="000000"/>
              <w:left w:val="single" w:sz="4" w:space="0" w:color="000000"/>
              <w:bottom w:val="single" w:sz="4" w:space="0" w:color="000000"/>
              <w:right w:val="single" w:sz="4" w:space="0" w:color="000000"/>
            </w:tcBorders>
            <w:shd w:val="clear" w:color="auto" w:fill="auto"/>
          </w:tcPr>
          <w:p w14:paraId="2D945FA8" w14:textId="77777777" w:rsidR="00971E68" w:rsidRDefault="005C1566">
            <w:pPr>
              <w:jc w:val="both"/>
            </w:pPr>
            <w:r>
              <w:rPr>
                <w:noProof/>
              </w:rPr>
              <w:drawing>
                <wp:inline distT="0" distB="0" distL="0" distR="0" wp14:anchorId="4E91E37C" wp14:editId="4DD0DE3E">
                  <wp:extent cx="1676400" cy="1706880"/>
                  <wp:effectExtent l="0" t="0" r="0" b="0"/>
                  <wp:docPr id="196600752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
                          <a:srcRect/>
                          <a:stretch>
                            <a:fillRect/>
                          </a:stretch>
                        </pic:blipFill>
                        <pic:spPr>
                          <a:xfrm>
                            <a:off x="0" y="0"/>
                            <a:ext cx="1676400" cy="1706880"/>
                          </a:xfrm>
                          <a:prstGeom prst="rect">
                            <a:avLst/>
                          </a:prstGeom>
                          <a:ln/>
                        </pic:spPr>
                      </pic:pic>
                    </a:graphicData>
                  </a:graphic>
                </wp:inline>
              </w:drawing>
            </w:r>
          </w:p>
        </w:tc>
      </w:tr>
      <w:tr w:rsidR="00971E68" w14:paraId="12EC0E7C" w14:textId="77777777">
        <w:trPr>
          <w:trHeight w:val="274"/>
        </w:trPr>
        <w:tc>
          <w:tcPr>
            <w:tcW w:w="422" w:type="dxa"/>
            <w:vMerge/>
            <w:tcBorders>
              <w:top w:val="single" w:sz="4" w:space="0" w:color="000000"/>
              <w:left w:val="single" w:sz="4" w:space="0" w:color="000000"/>
              <w:right w:val="single" w:sz="4" w:space="0" w:color="000000"/>
            </w:tcBorders>
            <w:shd w:val="clear" w:color="auto" w:fill="auto"/>
          </w:tcPr>
          <w:p w14:paraId="50CC09F6" w14:textId="77777777" w:rsidR="00971E68" w:rsidRDefault="00971E68">
            <w:pPr>
              <w:pBdr>
                <w:top w:val="nil"/>
                <w:left w:val="nil"/>
                <w:bottom w:val="nil"/>
                <w:right w:val="nil"/>
                <w:between w:val="nil"/>
              </w:pBdr>
              <w:spacing w:line="276" w:lineRule="auto"/>
            </w:pPr>
          </w:p>
        </w:tc>
        <w:tc>
          <w:tcPr>
            <w:tcW w:w="1422" w:type="dxa"/>
            <w:vMerge/>
            <w:tcBorders>
              <w:top w:val="single" w:sz="4" w:space="0" w:color="000000"/>
              <w:left w:val="single" w:sz="4" w:space="0" w:color="000000"/>
              <w:right w:val="single" w:sz="4" w:space="0" w:color="000000"/>
            </w:tcBorders>
            <w:shd w:val="clear" w:color="auto" w:fill="auto"/>
          </w:tcPr>
          <w:p w14:paraId="3EA6F6F6" w14:textId="77777777" w:rsidR="00971E68" w:rsidRDefault="00971E68">
            <w:pPr>
              <w:pBdr>
                <w:top w:val="nil"/>
                <w:left w:val="nil"/>
                <w:bottom w:val="nil"/>
                <w:right w:val="nil"/>
                <w:between w:val="nil"/>
              </w:pBdr>
              <w:spacing w:line="276" w:lineRule="auto"/>
            </w:pPr>
          </w:p>
        </w:tc>
        <w:tc>
          <w:tcPr>
            <w:tcW w:w="3255" w:type="dxa"/>
            <w:tcBorders>
              <w:top w:val="single" w:sz="4" w:space="0" w:color="000000"/>
              <w:left w:val="single" w:sz="4" w:space="0" w:color="000000"/>
              <w:bottom w:val="single" w:sz="4" w:space="0" w:color="000000"/>
              <w:right w:val="single" w:sz="4" w:space="0" w:color="000000"/>
            </w:tcBorders>
            <w:shd w:val="clear" w:color="auto" w:fill="auto"/>
          </w:tcPr>
          <w:p w14:paraId="265D17FB" w14:textId="77777777" w:rsidR="00971E68" w:rsidRDefault="005C1566">
            <w:pPr>
              <w:ind w:firstLine="567"/>
              <w:jc w:val="center"/>
              <w:rPr>
                <w:vertAlign w:val="superscript"/>
              </w:rPr>
            </w:pPr>
            <w:r>
              <w:t>1,9 см</w:t>
            </w:r>
            <w:r>
              <w:rPr>
                <w:vertAlign w:val="superscript"/>
              </w:rPr>
              <w:t>2</w:t>
            </w:r>
          </w:p>
          <w:p w14:paraId="5C6DBF24" w14:textId="77777777" w:rsidR="00971E68" w:rsidRDefault="00971E68">
            <w:pPr>
              <w:jc w:val="center"/>
              <w:rPr>
                <w:vertAlign w:val="superscript"/>
              </w:rPr>
            </w:pPr>
          </w:p>
        </w:tc>
        <w:tc>
          <w:tcPr>
            <w:tcW w:w="3309" w:type="dxa"/>
            <w:tcBorders>
              <w:top w:val="single" w:sz="4" w:space="0" w:color="000000"/>
              <w:left w:val="single" w:sz="4" w:space="0" w:color="000000"/>
              <w:bottom w:val="single" w:sz="4" w:space="0" w:color="000000"/>
              <w:right w:val="single" w:sz="4" w:space="0" w:color="000000"/>
            </w:tcBorders>
            <w:shd w:val="clear" w:color="auto" w:fill="auto"/>
          </w:tcPr>
          <w:p w14:paraId="794AA270" w14:textId="77777777" w:rsidR="00971E68" w:rsidRDefault="005C1566">
            <w:pPr>
              <w:ind w:firstLine="567"/>
              <w:jc w:val="center"/>
              <w:rPr>
                <w:vertAlign w:val="superscript"/>
              </w:rPr>
            </w:pPr>
            <w:r>
              <w:t>22,2 см</w:t>
            </w:r>
            <w:r>
              <w:rPr>
                <w:vertAlign w:val="superscript"/>
              </w:rPr>
              <w:t>2</w:t>
            </w:r>
          </w:p>
        </w:tc>
        <w:tc>
          <w:tcPr>
            <w:tcW w:w="3166" w:type="dxa"/>
            <w:tcBorders>
              <w:top w:val="single" w:sz="4" w:space="0" w:color="000000"/>
              <w:left w:val="single" w:sz="4" w:space="0" w:color="000000"/>
              <w:bottom w:val="single" w:sz="4" w:space="0" w:color="000000"/>
              <w:right w:val="single" w:sz="4" w:space="0" w:color="000000"/>
            </w:tcBorders>
            <w:shd w:val="clear" w:color="auto" w:fill="auto"/>
          </w:tcPr>
          <w:p w14:paraId="3F46A523" w14:textId="77777777" w:rsidR="00971E68" w:rsidRDefault="005C1566">
            <w:pPr>
              <w:ind w:firstLine="567"/>
              <w:jc w:val="center"/>
              <w:rPr>
                <w:vertAlign w:val="superscript"/>
              </w:rPr>
            </w:pPr>
            <w:r>
              <w:t>44,2 см</w:t>
            </w:r>
            <w:r>
              <w:rPr>
                <w:vertAlign w:val="superscript"/>
              </w:rPr>
              <w:t>2</w:t>
            </w:r>
          </w:p>
        </w:tc>
        <w:tc>
          <w:tcPr>
            <w:tcW w:w="2946" w:type="dxa"/>
            <w:tcBorders>
              <w:top w:val="single" w:sz="4" w:space="0" w:color="000000"/>
              <w:left w:val="single" w:sz="4" w:space="0" w:color="000000"/>
              <w:bottom w:val="single" w:sz="4" w:space="0" w:color="000000"/>
              <w:right w:val="single" w:sz="4" w:space="0" w:color="000000"/>
            </w:tcBorders>
            <w:shd w:val="clear" w:color="auto" w:fill="auto"/>
          </w:tcPr>
          <w:p w14:paraId="143A12B3" w14:textId="77777777" w:rsidR="00971E68" w:rsidRDefault="005C1566">
            <w:pPr>
              <w:ind w:firstLine="567"/>
              <w:jc w:val="center"/>
              <w:rPr>
                <w:vertAlign w:val="superscript"/>
              </w:rPr>
            </w:pPr>
            <w:r>
              <w:t>44,2 см</w:t>
            </w:r>
            <w:r>
              <w:rPr>
                <w:vertAlign w:val="superscript"/>
              </w:rPr>
              <w:t>2</w:t>
            </w:r>
          </w:p>
        </w:tc>
      </w:tr>
      <w:tr w:rsidR="00971E68" w14:paraId="2D2E941D" w14:textId="77777777">
        <w:tc>
          <w:tcPr>
            <w:tcW w:w="14520" w:type="dxa"/>
            <w:gridSpan w:val="6"/>
            <w:tcBorders>
              <w:top w:val="single" w:sz="4" w:space="0" w:color="000000"/>
              <w:left w:val="single" w:sz="4" w:space="0" w:color="000000"/>
              <w:bottom w:val="single" w:sz="4" w:space="0" w:color="000000"/>
              <w:right w:val="single" w:sz="4" w:space="0" w:color="000000"/>
            </w:tcBorders>
            <w:shd w:val="clear" w:color="auto" w:fill="auto"/>
          </w:tcPr>
          <w:p w14:paraId="04F45A08" w14:textId="77777777" w:rsidR="00971E68" w:rsidRDefault="005C1566">
            <w:pPr>
              <w:jc w:val="center"/>
            </w:pPr>
            <w:r>
              <w:lastRenderedPageBreak/>
              <w:t>Продолжение таблицы</w:t>
            </w:r>
          </w:p>
        </w:tc>
      </w:tr>
      <w:tr w:rsidR="00971E68" w14:paraId="435AF80D" w14:textId="77777777">
        <w:tc>
          <w:tcPr>
            <w:tcW w:w="14520" w:type="dxa"/>
            <w:gridSpan w:val="6"/>
            <w:tcBorders>
              <w:top w:val="single" w:sz="4" w:space="0" w:color="000000"/>
              <w:left w:val="single" w:sz="4" w:space="0" w:color="000000"/>
              <w:bottom w:val="single" w:sz="4" w:space="0" w:color="000000"/>
              <w:right w:val="single" w:sz="4" w:space="0" w:color="000000"/>
            </w:tcBorders>
            <w:shd w:val="clear" w:color="auto" w:fill="auto"/>
          </w:tcPr>
          <w:p w14:paraId="6EF4E0A4" w14:textId="77777777" w:rsidR="00971E68" w:rsidRDefault="005C1566">
            <w:pPr>
              <w:ind w:firstLine="567"/>
            </w:pPr>
            <w:r>
              <w:t xml:space="preserve">                                                                           Чапека питательная среда</w:t>
            </w:r>
          </w:p>
        </w:tc>
      </w:tr>
      <w:tr w:rsidR="00971E68" w14:paraId="65CEA46E" w14:textId="77777777">
        <w:trPr>
          <w:trHeight w:val="3018"/>
        </w:trPr>
        <w:tc>
          <w:tcPr>
            <w:tcW w:w="422" w:type="dxa"/>
            <w:vMerge w:val="restart"/>
            <w:tcBorders>
              <w:top w:val="single" w:sz="4" w:space="0" w:color="000000"/>
              <w:left w:val="single" w:sz="4" w:space="0" w:color="000000"/>
              <w:right w:val="single" w:sz="4" w:space="0" w:color="000000"/>
            </w:tcBorders>
            <w:shd w:val="clear" w:color="auto" w:fill="auto"/>
          </w:tcPr>
          <w:p w14:paraId="13EAE9F6" w14:textId="77777777" w:rsidR="00971E68" w:rsidRDefault="005C1566">
            <w:pPr>
              <w:ind w:firstLine="567"/>
              <w:jc w:val="both"/>
            </w:pPr>
            <w:r>
              <w:t>3</w:t>
            </w:r>
          </w:p>
          <w:p w14:paraId="361E30AC" w14:textId="77777777" w:rsidR="00971E68" w:rsidRDefault="005C1566">
            <w:pPr>
              <w:jc w:val="both"/>
            </w:pPr>
            <w:r>
              <w:t>3</w:t>
            </w:r>
          </w:p>
          <w:p w14:paraId="3F3E1A10" w14:textId="77777777" w:rsidR="00971E68" w:rsidRDefault="00971E68">
            <w:pPr>
              <w:ind w:firstLine="567"/>
              <w:jc w:val="both"/>
            </w:pPr>
          </w:p>
        </w:tc>
        <w:tc>
          <w:tcPr>
            <w:tcW w:w="1422" w:type="dxa"/>
            <w:vMerge w:val="restart"/>
            <w:tcBorders>
              <w:top w:val="single" w:sz="4" w:space="0" w:color="000000"/>
              <w:left w:val="single" w:sz="4" w:space="0" w:color="000000"/>
              <w:right w:val="single" w:sz="4" w:space="0" w:color="000000"/>
            </w:tcBorders>
            <w:shd w:val="clear" w:color="auto" w:fill="auto"/>
          </w:tcPr>
          <w:p w14:paraId="4C7AC103" w14:textId="77777777" w:rsidR="00971E68" w:rsidRDefault="005C1566">
            <w:pPr>
              <w:jc w:val="both"/>
            </w:pPr>
            <w:r>
              <w:t xml:space="preserve">     P15</w:t>
            </w:r>
          </w:p>
        </w:tc>
        <w:tc>
          <w:tcPr>
            <w:tcW w:w="3255" w:type="dxa"/>
            <w:tcBorders>
              <w:top w:val="single" w:sz="4" w:space="0" w:color="000000"/>
              <w:left w:val="single" w:sz="4" w:space="0" w:color="000000"/>
              <w:bottom w:val="single" w:sz="4" w:space="0" w:color="000000"/>
              <w:right w:val="single" w:sz="4" w:space="0" w:color="000000"/>
            </w:tcBorders>
            <w:shd w:val="clear" w:color="auto" w:fill="auto"/>
          </w:tcPr>
          <w:p w14:paraId="1C4B6AD5" w14:textId="77777777" w:rsidR="00971E68" w:rsidRDefault="005C1566">
            <w:pPr>
              <w:jc w:val="both"/>
            </w:pPr>
            <w:r>
              <w:rPr>
                <w:noProof/>
              </w:rPr>
              <w:drawing>
                <wp:inline distT="0" distB="0" distL="0" distR="0" wp14:anchorId="60EAD454" wp14:editId="2BE07242">
                  <wp:extent cx="2002591" cy="1760899"/>
                  <wp:effectExtent l="0" t="0" r="0" b="0"/>
                  <wp:docPr id="196600752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2"/>
                          <a:srcRect/>
                          <a:stretch>
                            <a:fillRect/>
                          </a:stretch>
                        </pic:blipFill>
                        <pic:spPr>
                          <a:xfrm>
                            <a:off x="0" y="0"/>
                            <a:ext cx="2002591" cy="1760899"/>
                          </a:xfrm>
                          <a:prstGeom prst="rect">
                            <a:avLst/>
                          </a:prstGeom>
                          <a:ln/>
                        </pic:spPr>
                      </pic:pic>
                    </a:graphicData>
                  </a:graphic>
                </wp:inline>
              </w:drawing>
            </w:r>
          </w:p>
        </w:tc>
        <w:tc>
          <w:tcPr>
            <w:tcW w:w="3309" w:type="dxa"/>
            <w:tcBorders>
              <w:top w:val="single" w:sz="4" w:space="0" w:color="000000"/>
              <w:left w:val="single" w:sz="4" w:space="0" w:color="000000"/>
              <w:bottom w:val="single" w:sz="4" w:space="0" w:color="000000"/>
              <w:right w:val="single" w:sz="4" w:space="0" w:color="000000"/>
            </w:tcBorders>
            <w:shd w:val="clear" w:color="auto" w:fill="auto"/>
          </w:tcPr>
          <w:p w14:paraId="144E1F95" w14:textId="77777777" w:rsidR="00971E68" w:rsidRDefault="005C1566">
            <w:pPr>
              <w:jc w:val="both"/>
            </w:pPr>
            <w:r>
              <w:rPr>
                <w:noProof/>
              </w:rPr>
              <w:drawing>
                <wp:inline distT="0" distB="0" distL="0" distR="0" wp14:anchorId="5C8C1C5A" wp14:editId="06288263">
                  <wp:extent cx="1774335" cy="1966155"/>
                  <wp:effectExtent l="0" t="0" r="0" b="0"/>
                  <wp:docPr id="1966007529" name="image46.jpg" descr="WhatsApp Image 2021-05-11 at 17.28.11"/>
                  <wp:cNvGraphicFramePr/>
                  <a:graphic xmlns:a="http://schemas.openxmlformats.org/drawingml/2006/main">
                    <a:graphicData uri="http://schemas.openxmlformats.org/drawingml/2006/picture">
                      <pic:pic xmlns:pic="http://schemas.openxmlformats.org/drawingml/2006/picture">
                        <pic:nvPicPr>
                          <pic:cNvPr id="0" name="image46.jpg" descr="WhatsApp Image 2021-05-11 at 17.28.11"/>
                          <pic:cNvPicPr preferRelativeResize="0"/>
                        </pic:nvPicPr>
                        <pic:blipFill>
                          <a:blip r:embed="rId43"/>
                          <a:srcRect l="22057" r="20654"/>
                          <a:stretch>
                            <a:fillRect/>
                          </a:stretch>
                        </pic:blipFill>
                        <pic:spPr>
                          <a:xfrm rot="16200000">
                            <a:off x="0" y="0"/>
                            <a:ext cx="1774335" cy="1966155"/>
                          </a:xfrm>
                          <a:prstGeom prst="rect">
                            <a:avLst/>
                          </a:prstGeom>
                          <a:ln/>
                        </pic:spPr>
                      </pic:pic>
                    </a:graphicData>
                  </a:graphic>
                </wp:inline>
              </w:drawing>
            </w:r>
          </w:p>
        </w:tc>
        <w:tc>
          <w:tcPr>
            <w:tcW w:w="3166" w:type="dxa"/>
            <w:tcBorders>
              <w:top w:val="single" w:sz="4" w:space="0" w:color="000000"/>
              <w:left w:val="single" w:sz="4" w:space="0" w:color="000000"/>
              <w:bottom w:val="single" w:sz="4" w:space="0" w:color="000000"/>
              <w:right w:val="single" w:sz="4" w:space="0" w:color="000000"/>
            </w:tcBorders>
            <w:shd w:val="clear" w:color="auto" w:fill="auto"/>
          </w:tcPr>
          <w:p w14:paraId="141E656F" w14:textId="77777777" w:rsidR="00971E68" w:rsidRDefault="005C1566">
            <w:pPr>
              <w:jc w:val="both"/>
            </w:pPr>
            <w:r>
              <w:rPr>
                <w:noProof/>
              </w:rPr>
              <w:drawing>
                <wp:inline distT="0" distB="0" distL="0" distR="0" wp14:anchorId="5B1ED3B3" wp14:editId="48AC5BA9">
                  <wp:extent cx="1789430" cy="1847850"/>
                  <wp:effectExtent l="0" t="0" r="0" b="0"/>
                  <wp:docPr id="1966007530" name="image19.jpg" descr="C:\Users\User\Desktop\Айдана КазНАУ\WhatsApp Image 2021-05-14 at 17.11.23.jpeg"/>
                  <wp:cNvGraphicFramePr/>
                  <a:graphic xmlns:a="http://schemas.openxmlformats.org/drawingml/2006/main">
                    <a:graphicData uri="http://schemas.openxmlformats.org/drawingml/2006/picture">
                      <pic:pic xmlns:pic="http://schemas.openxmlformats.org/drawingml/2006/picture">
                        <pic:nvPicPr>
                          <pic:cNvPr id="0" name="image19.jpg" descr="C:\Users\User\Desktop\Айдана КазНАУ\WhatsApp Image 2021-05-14 at 17.11.23.jpeg"/>
                          <pic:cNvPicPr preferRelativeResize="0"/>
                        </pic:nvPicPr>
                        <pic:blipFill>
                          <a:blip r:embed="rId44"/>
                          <a:srcRect l="23134" t="526" r="22645" b="-526"/>
                          <a:stretch>
                            <a:fillRect/>
                          </a:stretch>
                        </pic:blipFill>
                        <pic:spPr>
                          <a:xfrm rot="5400000">
                            <a:off x="0" y="0"/>
                            <a:ext cx="1789430" cy="1847850"/>
                          </a:xfrm>
                          <a:prstGeom prst="rect">
                            <a:avLst/>
                          </a:prstGeom>
                          <a:ln/>
                        </pic:spPr>
                      </pic:pic>
                    </a:graphicData>
                  </a:graphic>
                </wp:inline>
              </w:drawing>
            </w:r>
          </w:p>
        </w:tc>
        <w:tc>
          <w:tcPr>
            <w:tcW w:w="2946" w:type="dxa"/>
            <w:tcBorders>
              <w:top w:val="single" w:sz="4" w:space="0" w:color="000000"/>
              <w:left w:val="single" w:sz="4" w:space="0" w:color="000000"/>
              <w:bottom w:val="single" w:sz="4" w:space="0" w:color="000000"/>
              <w:right w:val="single" w:sz="4" w:space="0" w:color="000000"/>
            </w:tcBorders>
            <w:shd w:val="clear" w:color="auto" w:fill="auto"/>
          </w:tcPr>
          <w:p w14:paraId="6D25FFAE" w14:textId="77777777" w:rsidR="00971E68" w:rsidRDefault="005C1566">
            <w:pPr>
              <w:jc w:val="both"/>
            </w:pPr>
            <w:r>
              <w:rPr>
                <w:noProof/>
              </w:rPr>
              <w:drawing>
                <wp:inline distT="0" distB="0" distL="0" distR="0" wp14:anchorId="17452FE0" wp14:editId="544A50CE">
                  <wp:extent cx="1676400" cy="1767840"/>
                  <wp:effectExtent l="0" t="0" r="0" b="0"/>
                  <wp:docPr id="196600753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5"/>
                          <a:srcRect/>
                          <a:stretch>
                            <a:fillRect/>
                          </a:stretch>
                        </pic:blipFill>
                        <pic:spPr>
                          <a:xfrm>
                            <a:off x="0" y="0"/>
                            <a:ext cx="1676400" cy="1767840"/>
                          </a:xfrm>
                          <a:prstGeom prst="rect">
                            <a:avLst/>
                          </a:prstGeom>
                          <a:ln/>
                        </pic:spPr>
                      </pic:pic>
                    </a:graphicData>
                  </a:graphic>
                </wp:inline>
              </w:drawing>
            </w:r>
          </w:p>
        </w:tc>
      </w:tr>
      <w:tr w:rsidR="00971E68" w14:paraId="49927CDC" w14:textId="77777777">
        <w:trPr>
          <w:trHeight w:val="551"/>
        </w:trPr>
        <w:tc>
          <w:tcPr>
            <w:tcW w:w="422" w:type="dxa"/>
            <w:vMerge/>
            <w:tcBorders>
              <w:top w:val="single" w:sz="4" w:space="0" w:color="000000"/>
              <w:left w:val="single" w:sz="4" w:space="0" w:color="000000"/>
              <w:right w:val="single" w:sz="4" w:space="0" w:color="000000"/>
            </w:tcBorders>
            <w:shd w:val="clear" w:color="auto" w:fill="auto"/>
          </w:tcPr>
          <w:p w14:paraId="4386F14B" w14:textId="77777777" w:rsidR="00971E68" w:rsidRDefault="00971E68">
            <w:pPr>
              <w:pBdr>
                <w:top w:val="nil"/>
                <w:left w:val="nil"/>
                <w:bottom w:val="nil"/>
                <w:right w:val="nil"/>
                <w:between w:val="nil"/>
              </w:pBdr>
              <w:spacing w:line="276" w:lineRule="auto"/>
            </w:pPr>
          </w:p>
        </w:tc>
        <w:tc>
          <w:tcPr>
            <w:tcW w:w="1422" w:type="dxa"/>
            <w:vMerge/>
            <w:tcBorders>
              <w:top w:val="single" w:sz="4" w:space="0" w:color="000000"/>
              <w:left w:val="single" w:sz="4" w:space="0" w:color="000000"/>
              <w:right w:val="single" w:sz="4" w:space="0" w:color="000000"/>
            </w:tcBorders>
            <w:shd w:val="clear" w:color="auto" w:fill="auto"/>
          </w:tcPr>
          <w:p w14:paraId="2AE3A237" w14:textId="77777777" w:rsidR="00971E68" w:rsidRDefault="00971E68">
            <w:pPr>
              <w:pBdr>
                <w:top w:val="nil"/>
                <w:left w:val="nil"/>
                <w:bottom w:val="nil"/>
                <w:right w:val="nil"/>
                <w:between w:val="nil"/>
              </w:pBdr>
              <w:spacing w:line="276" w:lineRule="auto"/>
            </w:pPr>
          </w:p>
        </w:tc>
        <w:tc>
          <w:tcPr>
            <w:tcW w:w="3255" w:type="dxa"/>
            <w:tcBorders>
              <w:top w:val="single" w:sz="4" w:space="0" w:color="000000"/>
              <w:left w:val="single" w:sz="4" w:space="0" w:color="000000"/>
              <w:bottom w:val="single" w:sz="4" w:space="0" w:color="000000"/>
              <w:right w:val="single" w:sz="4" w:space="0" w:color="000000"/>
            </w:tcBorders>
            <w:shd w:val="clear" w:color="auto" w:fill="auto"/>
          </w:tcPr>
          <w:p w14:paraId="79D2D4E5" w14:textId="77777777" w:rsidR="00971E68" w:rsidRDefault="005C1566">
            <w:pPr>
              <w:ind w:firstLine="567"/>
              <w:jc w:val="both"/>
              <w:rPr>
                <w:vertAlign w:val="superscript"/>
              </w:rPr>
            </w:pPr>
            <w:r>
              <w:t>4,3 см</w:t>
            </w:r>
            <w:r>
              <w:rPr>
                <w:vertAlign w:val="superscript"/>
              </w:rPr>
              <w:t>2</w:t>
            </w:r>
          </w:p>
        </w:tc>
        <w:tc>
          <w:tcPr>
            <w:tcW w:w="3309" w:type="dxa"/>
            <w:tcBorders>
              <w:top w:val="single" w:sz="4" w:space="0" w:color="000000"/>
              <w:left w:val="single" w:sz="4" w:space="0" w:color="000000"/>
              <w:bottom w:val="single" w:sz="4" w:space="0" w:color="000000"/>
              <w:right w:val="single" w:sz="4" w:space="0" w:color="000000"/>
            </w:tcBorders>
            <w:shd w:val="clear" w:color="auto" w:fill="auto"/>
          </w:tcPr>
          <w:p w14:paraId="283E48E2" w14:textId="77777777" w:rsidR="00971E68" w:rsidRDefault="005C1566">
            <w:pPr>
              <w:ind w:firstLine="567"/>
              <w:jc w:val="both"/>
              <w:rPr>
                <w:vertAlign w:val="superscript"/>
              </w:rPr>
            </w:pPr>
            <w:r>
              <w:t>10,3 см</w:t>
            </w:r>
            <w:r>
              <w:rPr>
                <w:vertAlign w:val="superscript"/>
              </w:rPr>
              <w:t>2</w:t>
            </w:r>
          </w:p>
        </w:tc>
        <w:tc>
          <w:tcPr>
            <w:tcW w:w="3166" w:type="dxa"/>
            <w:tcBorders>
              <w:top w:val="single" w:sz="4" w:space="0" w:color="000000"/>
              <w:left w:val="single" w:sz="4" w:space="0" w:color="000000"/>
              <w:bottom w:val="single" w:sz="4" w:space="0" w:color="000000"/>
              <w:right w:val="single" w:sz="4" w:space="0" w:color="000000"/>
            </w:tcBorders>
            <w:shd w:val="clear" w:color="auto" w:fill="auto"/>
          </w:tcPr>
          <w:p w14:paraId="787ECAF5" w14:textId="77777777" w:rsidR="00971E68" w:rsidRDefault="005C1566">
            <w:pPr>
              <w:ind w:firstLine="567"/>
              <w:jc w:val="both"/>
              <w:rPr>
                <w:vertAlign w:val="superscript"/>
              </w:rPr>
            </w:pPr>
            <w:r>
              <w:t>23,6 см</w:t>
            </w:r>
            <w:r>
              <w:rPr>
                <w:vertAlign w:val="superscript"/>
              </w:rPr>
              <w:t>2</w:t>
            </w:r>
          </w:p>
        </w:tc>
        <w:tc>
          <w:tcPr>
            <w:tcW w:w="2946" w:type="dxa"/>
            <w:tcBorders>
              <w:top w:val="single" w:sz="4" w:space="0" w:color="000000"/>
              <w:left w:val="single" w:sz="4" w:space="0" w:color="000000"/>
              <w:bottom w:val="single" w:sz="4" w:space="0" w:color="000000"/>
              <w:right w:val="single" w:sz="4" w:space="0" w:color="000000"/>
            </w:tcBorders>
            <w:shd w:val="clear" w:color="auto" w:fill="auto"/>
          </w:tcPr>
          <w:p w14:paraId="333D166F" w14:textId="77777777" w:rsidR="00971E68" w:rsidRDefault="005C1566">
            <w:pPr>
              <w:ind w:firstLine="567"/>
              <w:jc w:val="both"/>
              <w:rPr>
                <w:vertAlign w:val="superscript"/>
              </w:rPr>
            </w:pPr>
            <w:r>
              <w:t>24,7 см</w:t>
            </w:r>
            <w:r>
              <w:rPr>
                <w:vertAlign w:val="superscript"/>
              </w:rPr>
              <w:t>2</w:t>
            </w:r>
          </w:p>
        </w:tc>
      </w:tr>
      <w:tr w:rsidR="00971E68" w14:paraId="2922187D" w14:textId="77777777">
        <w:trPr>
          <w:trHeight w:val="3101"/>
        </w:trPr>
        <w:tc>
          <w:tcPr>
            <w:tcW w:w="422" w:type="dxa"/>
            <w:vMerge w:val="restart"/>
            <w:tcBorders>
              <w:top w:val="single" w:sz="4" w:space="0" w:color="000000"/>
              <w:left w:val="single" w:sz="4" w:space="0" w:color="000000"/>
              <w:right w:val="single" w:sz="4" w:space="0" w:color="000000"/>
            </w:tcBorders>
            <w:shd w:val="clear" w:color="auto" w:fill="auto"/>
          </w:tcPr>
          <w:p w14:paraId="13CCEA47" w14:textId="77777777" w:rsidR="00971E68" w:rsidRDefault="005C1566">
            <w:pPr>
              <w:jc w:val="both"/>
            </w:pPr>
            <w:r>
              <w:t>4</w:t>
            </w:r>
          </w:p>
          <w:p w14:paraId="37445DEA" w14:textId="77777777" w:rsidR="00971E68" w:rsidRDefault="005C1566">
            <w:pPr>
              <w:ind w:firstLine="567"/>
              <w:jc w:val="both"/>
            </w:pPr>
            <w:r>
              <w:t>4</w:t>
            </w:r>
          </w:p>
          <w:p w14:paraId="54D3B5B8" w14:textId="77777777" w:rsidR="00971E68" w:rsidRDefault="00971E68">
            <w:pPr>
              <w:ind w:firstLine="567"/>
              <w:jc w:val="both"/>
            </w:pPr>
          </w:p>
          <w:p w14:paraId="58EF3A45" w14:textId="77777777" w:rsidR="00971E68" w:rsidRDefault="00971E68">
            <w:pPr>
              <w:ind w:firstLine="567"/>
              <w:jc w:val="both"/>
            </w:pPr>
          </w:p>
        </w:tc>
        <w:tc>
          <w:tcPr>
            <w:tcW w:w="1422" w:type="dxa"/>
            <w:vMerge w:val="restart"/>
            <w:tcBorders>
              <w:top w:val="single" w:sz="4" w:space="0" w:color="000000"/>
              <w:left w:val="single" w:sz="4" w:space="0" w:color="000000"/>
              <w:right w:val="single" w:sz="4" w:space="0" w:color="000000"/>
            </w:tcBorders>
            <w:shd w:val="clear" w:color="auto" w:fill="auto"/>
          </w:tcPr>
          <w:p w14:paraId="6C9B4E84" w14:textId="77777777" w:rsidR="00971E68" w:rsidRDefault="005C1566">
            <w:pPr>
              <w:jc w:val="both"/>
            </w:pPr>
            <w:r>
              <w:t xml:space="preserve">    P15</w:t>
            </w:r>
            <w:r>
              <w:rPr>
                <w:vertAlign w:val="subscript"/>
              </w:rPr>
              <w:t xml:space="preserve"> I</w:t>
            </w:r>
          </w:p>
        </w:tc>
        <w:tc>
          <w:tcPr>
            <w:tcW w:w="3255" w:type="dxa"/>
            <w:tcBorders>
              <w:top w:val="single" w:sz="4" w:space="0" w:color="000000"/>
              <w:left w:val="single" w:sz="4" w:space="0" w:color="000000"/>
              <w:bottom w:val="single" w:sz="4" w:space="0" w:color="000000"/>
              <w:right w:val="single" w:sz="4" w:space="0" w:color="000000"/>
            </w:tcBorders>
            <w:shd w:val="clear" w:color="auto" w:fill="auto"/>
          </w:tcPr>
          <w:p w14:paraId="1D201BE9" w14:textId="77777777" w:rsidR="00971E68" w:rsidRDefault="005C1566">
            <w:pPr>
              <w:jc w:val="both"/>
            </w:pPr>
            <w:r>
              <w:rPr>
                <w:noProof/>
              </w:rPr>
              <w:drawing>
                <wp:inline distT="0" distB="0" distL="0" distR="0" wp14:anchorId="420AE406" wp14:editId="36DA9751">
                  <wp:extent cx="1977733" cy="1859763"/>
                  <wp:effectExtent l="0" t="0" r="0" b="0"/>
                  <wp:docPr id="196600753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6"/>
                          <a:srcRect l="5441"/>
                          <a:stretch>
                            <a:fillRect/>
                          </a:stretch>
                        </pic:blipFill>
                        <pic:spPr>
                          <a:xfrm>
                            <a:off x="0" y="0"/>
                            <a:ext cx="1977733" cy="1859763"/>
                          </a:xfrm>
                          <a:prstGeom prst="rect">
                            <a:avLst/>
                          </a:prstGeom>
                          <a:ln/>
                        </pic:spPr>
                      </pic:pic>
                    </a:graphicData>
                  </a:graphic>
                </wp:inline>
              </w:drawing>
            </w:r>
          </w:p>
        </w:tc>
        <w:tc>
          <w:tcPr>
            <w:tcW w:w="3309" w:type="dxa"/>
            <w:tcBorders>
              <w:top w:val="single" w:sz="4" w:space="0" w:color="000000"/>
              <w:left w:val="single" w:sz="4" w:space="0" w:color="000000"/>
              <w:bottom w:val="single" w:sz="4" w:space="0" w:color="000000"/>
              <w:right w:val="single" w:sz="4" w:space="0" w:color="000000"/>
            </w:tcBorders>
            <w:shd w:val="clear" w:color="auto" w:fill="auto"/>
          </w:tcPr>
          <w:p w14:paraId="73DB7A28" w14:textId="77777777" w:rsidR="00971E68" w:rsidRDefault="005C1566">
            <w:pPr>
              <w:jc w:val="both"/>
            </w:pPr>
            <w:r>
              <w:rPr>
                <w:noProof/>
              </w:rPr>
              <w:drawing>
                <wp:inline distT="0" distB="0" distL="0" distR="0" wp14:anchorId="7AEBCFCB" wp14:editId="438FA8FD">
                  <wp:extent cx="1869707" cy="2011889"/>
                  <wp:effectExtent l="0" t="0" r="0" b="0"/>
                  <wp:docPr id="1966007533" name="image26.jpg" descr="WhatsApp Image 2021-05-11 at 17.28.10"/>
                  <wp:cNvGraphicFramePr/>
                  <a:graphic xmlns:a="http://schemas.openxmlformats.org/drawingml/2006/main">
                    <a:graphicData uri="http://schemas.openxmlformats.org/drawingml/2006/picture">
                      <pic:pic xmlns:pic="http://schemas.openxmlformats.org/drawingml/2006/picture">
                        <pic:nvPicPr>
                          <pic:cNvPr id="0" name="image26.jpg" descr="WhatsApp Image 2021-05-11 at 17.28.10"/>
                          <pic:cNvPicPr preferRelativeResize="0"/>
                        </pic:nvPicPr>
                        <pic:blipFill>
                          <a:blip r:embed="rId47"/>
                          <a:srcRect l="25459" t="737" r="20323" b="-305"/>
                          <a:stretch>
                            <a:fillRect/>
                          </a:stretch>
                        </pic:blipFill>
                        <pic:spPr>
                          <a:xfrm rot="16200000">
                            <a:off x="0" y="0"/>
                            <a:ext cx="1869707" cy="2011889"/>
                          </a:xfrm>
                          <a:prstGeom prst="rect">
                            <a:avLst/>
                          </a:prstGeom>
                          <a:ln/>
                        </pic:spPr>
                      </pic:pic>
                    </a:graphicData>
                  </a:graphic>
                </wp:inline>
              </w:drawing>
            </w:r>
          </w:p>
        </w:tc>
        <w:tc>
          <w:tcPr>
            <w:tcW w:w="3166" w:type="dxa"/>
            <w:tcBorders>
              <w:top w:val="single" w:sz="4" w:space="0" w:color="000000"/>
              <w:left w:val="single" w:sz="4" w:space="0" w:color="000000"/>
              <w:bottom w:val="single" w:sz="4" w:space="0" w:color="000000"/>
              <w:right w:val="single" w:sz="4" w:space="0" w:color="000000"/>
            </w:tcBorders>
            <w:shd w:val="clear" w:color="auto" w:fill="auto"/>
          </w:tcPr>
          <w:p w14:paraId="45EA396E" w14:textId="77777777" w:rsidR="00971E68" w:rsidRDefault="005C1566">
            <w:pPr>
              <w:jc w:val="both"/>
            </w:pPr>
            <w:r>
              <w:rPr>
                <w:noProof/>
              </w:rPr>
              <w:drawing>
                <wp:inline distT="0" distB="0" distL="0" distR="0" wp14:anchorId="7952D0B1" wp14:editId="791D0DE2">
                  <wp:extent cx="1818005" cy="1866900"/>
                  <wp:effectExtent l="0" t="0" r="0" b="0"/>
                  <wp:docPr id="1966007534" name="image20.jpg" descr="C:\Users\User\Desktop\Айдана КазНАУ\c2db06cb-89f0-46f3-904f-d0cb60f28acc.jpg"/>
                  <wp:cNvGraphicFramePr/>
                  <a:graphic xmlns:a="http://schemas.openxmlformats.org/drawingml/2006/main">
                    <a:graphicData uri="http://schemas.openxmlformats.org/drawingml/2006/picture">
                      <pic:pic xmlns:pic="http://schemas.openxmlformats.org/drawingml/2006/picture">
                        <pic:nvPicPr>
                          <pic:cNvPr id="0" name="image20.jpg" descr="C:\Users\User\Desktop\Айдана КазНАУ\c2db06cb-89f0-46f3-904f-d0cb60f28acc.jpg"/>
                          <pic:cNvPicPr preferRelativeResize="0"/>
                        </pic:nvPicPr>
                        <pic:blipFill>
                          <a:blip r:embed="rId48"/>
                          <a:srcRect l="21251" t="-700" r="25409"/>
                          <a:stretch>
                            <a:fillRect/>
                          </a:stretch>
                        </pic:blipFill>
                        <pic:spPr>
                          <a:xfrm rot="5400000">
                            <a:off x="0" y="0"/>
                            <a:ext cx="1818005" cy="1866900"/>
                          </a:xfrm>
                          <a:prstGeom prst="rect">
                            <a:avLst/>
                          </a:prstGeom>
                          <a:ln/>
                        </pic:spPr>
                      </pic:pic>
                    </a:graphicData>
                  </a:graphic>
                </wp:inline>
              </w:drawing>
            </w:r>
          </w:p>
        </w:tc>
        <w:tc>
          <w:tcPr>
            <w:tcW w:w="2946" w:type="dxa"/>
            <w:tcBorders>
              <w:top w:val="single" w:sz="4" w:space="0" w:color="000000"/>
              <w:left w:val="single" w:sz="4" w:space="0" w:color="000000"/>
              <w:bottom w:val="single" w:sz="4" w:space="0" w:color="000000"/>
              <w:right w:val="single" w:sz="4" w:space="0" w:color="000000"/>
            </w:tcBorders>
            <w:shd w:val="clear" w:color="auto" w:fill="auto"/>
          </w:tcPr>
          <w:p w14:paraId="45AA1630" w14:textId="77777777" w:rsidR="00971E68" w:rsidRDefault="005C1566">
            <w:pPr>
              <w:jc w:val="both"/>
            </w:pPr>
            <w:r>
              <w:rPr>
                <w:noProof/>
              </w:rPr>
              <w:drawing>
                <wp:inline distT="0" distB="0" distL="0" distR="0" wp14:anchorId="6AAA9368" wp14:editId="2CE5E3CF">
                  <wp:extent cx="1720850" cy="1874520"/>
                  <wp:effectExtent l="0" t="0" r="0" b="0"/>
                  <wp:docPr id="19660075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9"/>
                          <a:srcRect/>
                          <a:stretch>
                            <a:fillRect/>
                          </a:stretch>
                        </pic:blipFill>
                        <pic:spPr>
                          <a:xfrm>
                            <a:off x="0" y="0"/>
                            <a:ext cx="1720850" cy="1874520"/>
                          </a:xfrm>
                          <a:prstGeom prst="rect">
                            <a:avLst/>
                          </a:prstGeom>
                          <a:ln/>
                        </pic:spPr>
                      </pic:pic>
                    </a:graphicData>
                  </a:graphic>
                </wp:inline>
              </w:drawing>
            </w:r>
          </w:p>
        </w:tc>
      </w:tr>
      <w:tr w:rsidR="00971E68" w14:paraId="1D23E94A" w14:textId="77777777">
        <w:tc>
          <w:tcPr>
            <w:tcW w:w="422" w:type="dxa"/>
            <w:vMerge/>
            <w:tcBorders>
              <w:top w:val="single" w:sz="4" w:space="0" w:color="000000"/>
              <w:left w:val="single" w:sz="4" w:space="0" w:color="000000"/>
              <w:right w:val="single" w:sz="4" w:space="0" w:color="000000"/>
            </w:tcBorders>
            <w:shd w:val="clear" w:color="auto" w:fill="auto"/>
          </w:tcPr>
          <w:p w14:paraId="1C124037" w14:textId="77777777" w:rsidR="00971E68" w:rsidRDefault="00971E68">
            <w:pPr>
              <w:pBdr>
                <w:top w:val="nil"/>
                <w:left w:val="nil"/>
                <w:bottom w:val="nil"/>
                <w:right w:val="nil"/>
                <w:between w:val="nil"/>
              </w:pBdr>
              <w:spacing w:line="276" w:lineRule="auto"/>
            </w:pPr>
          </w:p>
        </w:tc>
        <w:tc>
          <w:tcPr>
            <w:tcW w:w="1422" w:type="dxa"/>
            <w:vMerge/>
            <w:tcBorders>
              <w:top w:val="single" w:sz="4" w:space="0" w:color="000000"/>
              <w:left w:val="single" w:sz="4" w:space="0" w:color="000000"/>
              <w:right w:val="single" w:sz="4" w:space="0" w:color="000000"/>
            </w:tcBorders>
            <w:shd w:val="clear" w:color="auto" w:fill="auto"/>
          </w:tcPr>
          <w:p w14:paraId="0336386E" w14:textId="77777777" w:rsidR="00971E68" w:rsidRDefault="00971E68">
            <w:pPr>
              <w:pBdr>
                <w:top w:val="nil"/>
                <w:left w:val="nil"/>
                <w:bottom w:val="nil"/>
                <w:right w:val="nil"/>
                <w:between w:val="nil"/>
              </w:pBdr>
              <w:spacing w:line="276" w:lineRule="auto"/>
            </w:pPr>
          </w:p>
        </w:tc>
        <w:tc>
          <w:tcPr>
            <w:tcW w:w="3255" w:type="dxa"/>
            <w:tcBorders>
              <w:top w:val="single" w:sz="4" w:space="0" w:color="000000"/>
              <w:left w:val="single" w:sz="4" w:space="0" w:color="000000"/>
              <w:bottom w:val="single" w:sz="4" w:space="0" w:color="000000"/>
              <w:right w:val="single" w:sz="4" w:space="0" w:color="000000"/>
            </w:tcBorders>
            <w:shd w:val="clear" w:color="auto" w:fill="auto"/>
          </w:tcPr>
          <w:p w14:paraId="521F7B26" w14:textId="77777777" w:rsidR="00971E68" w:rsidRDefault="005C1566">
            <w:pPr>
              <w:ind w:firstLine="567"/>
              <w:jc w:val="both"/>
              <w:rPr>
                <w:vertAlign w:val="superscript"/>
              </w:rPr>
            </w:pPr>
            <w:r>
              <w:t>7,2 см</w:t>
            </w:r>
            <w:r>
              <w:rPr>
                <w:vertAlign w:val="superscript"/>
              </w:rPr>
              <w:t>2</w:t>
            </w:r>
          </w:p>
          <w:p w14:paraId="1CC43A93" w14:textId="77777777" w:rsidR="00971E68" w:rsidRDefault="00971E68">
            <w:pPr>
              <w:ind w:firstLine="567"/>
              <w:jc w:val="both"/>
              <w:rPr>
                <w:vertAlign w:val="superscript"/>
              </w:rPr>
            </w:pPr>
          </w:p>
        </w:tc>
        <w:tc>
          <w:tcPr>
            <w:tcW w:w="3309" w:type="dxa"/>
            <w:tcBorders>
              <w:top w:val="single" w:sz="4" w:space="0" w:color="000000"/>
              <w:left w:val="single" w:sz="4" w:space="0" w:color="000000"/>
              <w:bottom w:val="single" w:sz="4" w:space="0" w:color="000000"/>
              <w:right w:val="single" w:sz="4" w:space="0" w:color="000000"/>
            </w:tcBorders>
            <w:shd w:val="clear" w:color="auto" w:fill="auto"/>
          </w:tcPr>
          <w:p w14:paraId="2F07D4BF" w14:textId="77777777" w:rsidR="00971E68" w:rsidRDefault="005C1566">
            <w:pPr>
              <w:ind w:firstLine="567"/>
              <w:jc w:val="both"/>
            </w:pPr>
            <w:r>
              <w:t>28,4 см</w:t>
            </w:r>
            <w:r>
              <w:rPr>
                <w:vertAlign w:val="superscript"/>
              </w:rPr>
              <w:t>2</w:t>
            </w:r>
          </w:p>
        </w:tc>
        <w:tc>
          <w:tcPr>
            <w:tcW w:w="3166" w:type="dxa"/>
            <w:tcBorders>
              <w:top w:val="single" w:sz="4" w:space="0" w:color="000000"/>
              <w:left w:val="single" w:sz="4" w:space="0" w:color="000000"/>
              <w:bottom w:val="single" w:sz="4" w:space="0" w:color="000000"/>
              <w:right w:val="single" w:sz="4" w:space="0" w:color="000000"/>
            </w:tcBorders>
            <w:shd w:val="clear" w:color="auto" w:fill="auto"/>
          </w:tcPr>
          <w:p w14:paraId="5A7977D4" w14:textId="77777777" w:rsidR="00971E68" w:rsidRDefault="005C1566">
            <w:pPr>
              <w:ind w:firstLine="567"/>
              <w:jc w:val="both"/>
              <w:rPr>
                <w:vertAlign w:val="superscript"/>
              </w:rPr>
            </w:pPr>
            <w:r>
              <w:t>41,7 см</w:t>
            </w:r>
            <w:r>
              <w:rPr>
                <w:vertAlign w:val="superscript"/>
              </w:rPr>
              <w:t>2</w:t>
            </w:r>
          </w:p>
        </w:tc>
        <w:tc>
          <w:tcPr>
            <w:tcW w:w="2946" w:type="dxa"/>
            <w:tcBorders>
              <w:top w:val="single" w:sz="4" w:space="0" w:color="000000"/>
              <w:left w:val="single" w:sz="4" w:space="0" w:color="000000"/>
              <w:bottom w:val="single" w:sz="4" w:space="0" w:color="000000"/>
              <w:right w:val="single" w:sz="4" w:space="0" w:color="000000"/>
            </w:tcBorders>
            <w:shd w:val="clear" w:color="auto" w:fill="auto"/>
          </w:tcPr>
          <w:p w14:paraId="00F6F50F" w14:textId="77777777" w:rsidR="00971E68" w:rsidRDefault="005C1566">
            <w:pPr>
              <w:ind w:firstLine="567"/>
              <w:jc w:val="both"/>
              <w:rPr>
                <w:vertAlign w:val="superscript"/>
              </w:rPr>
            </w:pPr>
            <w:r>
              <w:t>43,8 см</w:t>
            </w:r>
            <w:r>
              <w:rPr>
                <w:vertAlign w:val="superscript"/>
              </w:rPr>
              <w:t>2</w:t>
            </w:r>
          </w:p>
        </w:tc>
      </w:tr>
    </w:tbl>
    <w:p w14:paraId="05B96F24" w14:textId="77777777" w:rsidR="00971E68" w:rsidRDefault="00971E68">
      <w:pPr>
        <w:jc w:val="both"/>
        <w:rPr>
          <w:sz w:val="28"/>
          <w:szCs w:val="28"/>
        </w:rPr>
        <w:sectPr w:rsidR="00971E68">
          <w:pgSz w:w="16656" w:h="11894" w:orient="landscape"/>
          <w:pgMar w:top="1134" w:right="567" w:bottom="1134" w:left="1701" w:header="720" w:footer="720" w:gutter="0"/>
          <w:cols w:space="720"/>
        </w:sectPr>
      </w:pPr>
    </w:p>
    <w:p w14:paraId="35E959FC" w14:textId="77777777" w:rsidR="00971E68" w:rsidRDefault="005C1566">
      <w:pPr>
        <w:jc w:val="both"/>
        <w:rPr>
          <w:sz w:val="28"/>
          <w:szCs w:val="28"/>
        </w:rPr>
      </w:pPr>
      <w:r>
        <w:rPr>
          <w:sz w:val="28"/>
          <w:szCs w:val="28"/>
        </w:rPr>
        <w:lastRenderedPageBreak/>
        <w:t>Таблица 5– Влияние площади колоний на факторы</w:t>
      </w:r>
      <w:r>
        <w:rPr>
          <w:i/>
          <w:sz w:val="28"/>
          <w:szCs w:val="28"/>
        </w:rPr>
        <w:t xml:space="preserve">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i/>
          <w:sz w:val="28"/>
          <w:szCs w:val="28"/>
        </w:rPr>
        <w:t xml:space="preserve"> </w:t>
      </w:r>
      <w:proofErr w:type="spellStart"/>
      <w:r>
        <w:rPr>
          <w:sz w:val="28"/>
          <w:szCs w:val="28"/>
        </w:rPr>
        <w:t>Shoem</w:t>
      </w:r>
      <w:proofErr w:type="spellEnd"/>
      <w:r>
        <w:rPr>
          <w:sz w:val="28"/>
          <w:szCs w:val="28"/>
        </w:rPr>
        <w:t>.</w:t>
      </w:r>
    </w:p>
    <w:p w14:paraId="542DE695" w14:textId="77777777" w:rsidR="00971E68" w:rsidRDefault="00971E68">
      <w:pPr>
        <w:ind w:firstLine="709"/>
        <w:jc w:val="both"/>
        <w:rPr>
          <w:sz w:val="28"/>
          <w:szCs w:val="28"/>
        </w:rPr>
      </w:pPr>
    </w:p>
    <w:tbl>
      <w:tblPr>
        <w:tblStyle w:val="affff"/>
        <w:tblW w:w="96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67"/>
        <w:gridCol w:w="1369"/>
        <w:gridCol w:w="4172"/>
        <w:gridCol w:w="2108"/>
      </w:tblGrid>
      <w:tr w:rsidR="00971E68" w14:paraId="46A53DAD" w14:textId="77777777">
        <w:trPr>
          <w:trHeight w:val="481"/>
        </w:trPr>
        <w:tc>
          <w:tcPr>
            <w:tcW w:w="3336" w:type="dxa"/>
            <w:gridSpan w:val="2"/>
          </w:tcPr>
          <w:p w14:paraId="7FF3D5F7" w14:textId="77777777" w:rsidR="00971E68" w:rsidRDefault="005C1566">
            <w:r>
              <w:t>Факторы</w:t>
            </w:r>
          </w:p>
        </w:tc>
        <w:tc>
          <w:tcPr>
            <w:tcW w:w="4172" w:type="dxa"/>
          </w:tcPr>
          <w:p w14:paraId="48645DE4" w14:textId="77777777" w:rsidR="00971E68" w:rsidRDefault="005C1566">
            <w:r>
              <w:t>Площадь колоний, см</w:t>
            </w:r>
            <w:r>
              <w:rPr>
                <w:vertAlign w:val="superscript"/>
              </w:rPr>
              <w:t>2</w:t>
            </w:r>
          </w:p>
        </w:tc>
        <w:tc>
          <w:tcPr>
            <w:tcW w:w="2108" w:type="dxa"/>
          </w:tcPr>
          <w:p w14:paraId="4D72C2BA" w14:textId="77777777" w:rsidR="00971E68" w:rsidRDefault="005C1566">
            <w:r>
              <w:t>P-значение</w:t>
            </w:r>
          </w:p>
        </w:tc>
      </w:tr>
      <w:tr w:rsidR="00971E68" w14:paraId="0B6232AA" w14:textId="77777777">
        <w:tc>
          <w:tcPr>
            <w:tcW w:w="1967" w:type="dxa"/>
            <w:vMerge w:val="restart"/>
          </w:tcPr>
          <w:p w14:paraId="4C3BE319" w14:textId="77777777" w:rsidR="00971E68" w:rsidRDefault="005C1566">
            <w:r>
              <w:t>Питательная среда</w:t>
            </w:r>
          </w:p>
        </w:tc>
        <w:tc>
          <w:tcPr>
            <w:tcW w:w="1369" w:type="dxa"/>
          </w:tcPr>
          <w:p w14:paraId="30841A56" w14:textId="77777777" w:rsidR="00971E68" w:rsidRDefault="005C1566">
            <w:r>
              <w:rPr>
                <w:color w:val="000000"/>
              </w:rPr>
              <w:t xml:space="preserve">КДА </w:t>
            </w:r>
          </w:p>
        </w:tc>
        <w:tc>
          <w:tcPr>
            <w:tcW w:w="4172" w:type="dxa"/>
          </w:tcPr>
          <w:p w14:paraId="56F3306E" w14:textId="77777777" w:rsidR="00971E68" w:rsidRDefault="005C1566">
            <w:r>
              <w:t>26,2</w:t>
            </w:r>
          </w:p>
        </w:tc>
        <w:tc>
          <w:tcPr>
            <w:tcW w:w="2108" w:type="dxa"/>
            <w:vMerge w:val="restart"/>
          </w:tcPr>
          <w:p w14:paraId="4A95C7F9" w14:textId="77777777" w:rsidR="00971E68" w:rsidRDefault="005C1566">
            <w:r>
              <w:t>&lt;0,05</w:t>
            </w:r>
          </w:p>
          <w:p w14:paraId="6F257764" w14:textId="77777777" w:rsidR="00971E68" w:rsidRDefault="00971E68"/>
        </w:tc>
      </w:tr>
      <w:tr w:rsidR="00971E68" w14:paraId="79CBEFBA" w14:textId="77777777">
        <w:tc>
          <w:tcPr>
            <w:tcW w:w="1967" w:type="dxa"/>
            <w:vMerge/>
          </w:tcPr>
          <w:p w14:paraId="513E56A2" w14:textId="77777777" w:rsidR="00971E68" w:rsidRDefault="00971E68">
            <w:pPr>
              <w:pBdr>
                <w:top w:val="nil"/>
                <w:left w:val="nil"/>
                <w:bottom w:val="nil"/>
                <w:right w:val="nil"/>
                <w:between w:val="nil"/>
              </w:pBdr>
              <w:spacing w:line="276" w:lineRule="auto"/>
            </w:pPr>
          </w:p>
        </w:tc>
        <w:tc>
          <w:tcPr>
            <w:tcW w:w="1369" w:type="dxa"/>
          </w:tcPr>
          <w:p w14:paraId="5F8E6B80" w14:textId="77777777" w:rsidR="00971E68" w:rsidRDefault="005C1566">
            <w:r>
              <w:rPr>
                <w:color w:val="000000"/>
              </w:rPr>
              <w:t>Чапека</w:t>
            </w:r>
          </w:p>
        </w:tc>
        <w:tc>
          <w:tcPr>
            <w:tcW w:w="4172" w:type="dxa"/>
          </w:tcPr>
          <w:p w14:paraId="75BF07DB" w14:textId="77777777" w:rsidR="00971E68" w:rsidRDefault="005C1566">
            <w:r>
              <w:t>34,2</w:t>
            </w:r>
          </w:p>
        </w:tc>
        <w:tc>
          <w:tcPr>
            <w:tcW w:w="2108" w:type="dxa"/>
            <w:vMerge/>
          </w:tcPr>
          <w:p w14:paraId="3C9D4E27" w14:textId="77777777" w:rsidR="00971E68" w:rsidRDefault="00971E68">
            <w:pPr>
              <w:pBdr>
                <w:top w:val="nil"/>
                <w:left w:val="nil"/>
                <w:bottom w:val="nil"/>
                <w:right w:val="nil"/>
                <w:between w:val="nil"/>
              </w:pBdr>
              <w:spacing w:line="276" w:lineRule="auto"/>
            </w:pPr>
          </w:p>
        </w:tc>
      </w:tr>
      <w:tr w:rsidR="00971E68" w14:paraId="5F49ED22" w14:textId="77777777">
        <w:tc>
          <w:tcPr>
            <w:tcW w:w="1967" w:type="dxa"/>
            <w:vMerge w:val="restart"/>
          </w:tcPr>
          <w:p w14:paraId="1FB8B04D" w14:textId="77777777" w:rsidR="00971E68" w:rsidRDefault="005C1566">
            <w:r>
              <w:t>Изоляты</w:t>
            </w:r>
          </w:p>
        </w:tc>
        <w:tc>
          <w:tcPr>
            <w:tcW w:w="1369" w:type="dxa"/>
          </w:tcPr>
          <w:p w14:paraId="0B504C06" w14:textId="77777777" w:rsidR="00971E68" w:rsidRDefault="005C1566">
            <w:r>
              <w:t>P15</w:t>
            </w:r>
          </w:p>
        </w:tc>
        <w:tc>
          <w:tcPr>
            <w:tcW w:w="4172" w:type="dxa"/>
          </w:tcPr>
          <w:p w14:paraId="228131B0" w14:textId="77777777" w:rsidR="00971E68" w:rsidRDefault="005C1566">
            <w:r>
              <w:t>16,5</w:t>
            </w:r>
          </w:p>
        </w:tc>
        <w:tc>
          <w:tcPr>
            <w:tcW w:w="2108" w:type="dxa"/>
            <w:vMerge w:val="restart"/>
          </w:tcPr>
          <w:p w14:paraId="515BE68E" w14:textId="77777777" w:rsidR="00971E68" w:rsidRDefault="005C1566">
            <w:r>
              <w:t>&lt;0,02</w:t>
            </w:r>
          </w:p>
          <w:p w14:paraId="4DA8C993" w14:textId="77777777" w:rsidR="00971E68" w:rsidRDefault="00971E68"/>
        </w:tc>
      </w:tr>
      <w:tr w:rsidR="00971E68" w14:paraId="1ABFAFCC" w14:textId="77777777">
        <w:tc>
          <w:tcPr>
            <w:tcW w:w="1967" w:type="dxa"/>
            <w:vMerge/>
          </w:tcPr>
          <w:p w14:paraId="321B1E4C" w14:textId="77777777" w:rsidR="00971E68" w:rsidRDefault="00971E68">
            <w:pPr>
              <w:pBdr>
                <w:top w:val="nil"/>
                <w:left w:val="nil"/>
                <w:bottom w:val="nil"/>
                <w:right w:val="nil"/>
                <w:between w:val="nil"/>
              </w:pBdr>
              <w:spacing w:line="276" w:lineRule="auto"/>
            </w:pPr>
          </w:p>
        </w:tc>
        <w:tc>
          <w:tcPr>
            <w:tcW w:w="1369" w:type="dxa"/>
          </w:tcPr>
          <w:p w14:paraId="5566277E" w14:textId="77777777" w:rsidR="00971E68" w:rsidRDefault="005C1566">
            <w:r>
              <w:t>P15</w:t>
            </w:r>
            <w:r>
              <w:rPr>
                <w:vertAlign w:val="subscript"/>
              </w:rPr>
              <w:t>I</w:t>
            </w:r>
          </w:p>
        </w:tc>
        <w:tc>
          <w:tcPr>
            <w:tcW w:w="4172" w:type="dxa"/>
          </w:tcPr>
          <w:p w14:paraId="4B05FD77" w14:textId="77777777" w:rsidR="00971E68" w:rsidRDefault="005C1566">
            <w:r>
              <w:t>43,9</w:t>
            </w:r>
          </w:p>
        </w:tc>
        <w:tc>
          <w:tcPr>
            <w:tcW w:w="2108" w:type="dxa"/>
            <w:vMerge/>
          </w:tcPr>
          <w:p w14:paraId="3FD99F43" w14:textId="77777777" w:rsidR="00971E68" w:rsidRDefault="00971E68">
            <w:pPr>
              <w:pBdr>
                <w:top w:val="nil"/>
                <w:left w:val="nil"/>
                <w:bottom w:val="nil"/>
                <w:right w:val="nil"/>
                <w:between w:val="nil"/>
              </w:pBdr>
              <w:spacing w:line="276" w:lineRule="auto"/>
            </w:pPr>
          </w:p>
        </w:tc>
      </w:tr>
      <w:tr w:rsidR="00971E68" w14:paraId="34C670B4" w14:textId="77777777">
        <w:tc>
          <w:tcPr>
            <w:tcW w:w="1967" w:type="dxa"/>
            <w:vMerge w:val="restart"/>
          </w:tcPr>
          <w:p w14:paraId="46C7F283" w14:textId="77777777" w:rsidR="00971E68" w:rsidRDefault="005C1566">
            <w:r>
              <w:t>Дни</w:t>
            </w:r>
          </w:p>
        </w:tc>
        <w:tc>
          <w:tcPr>
            <w:tcW w:w="1369" w:type="dxa"/>
          </w:tcPr>
          <w:p w14:paraId="7FAF576A" w14:textId="77777777" w:rsidR="00971E68" w:rsidRDefault="005C1566">
            <w:r>
              <w:t>2</w:t>
            </w:r>
          </w:p>
        </w:tc>
        <w:tc>
          <w:tcPr>
            <w:tcW w:w="4172" w:type="dxa"/>
          </w:tcPr>
          <w:p w14:paraId="04B976D2" w14:textId="77777777" w:rsidR="00971E68" w:rsidRDefault="005C1566">
            <w:r>
              <w:t>3,9</w:t>
            </w:r>
          </w:p>
        </w:tc>
        <w:tc>
          <w:tcPr>
            <w:tcW w:w="2108" w:type="dxa"/>
            <w:vMerge w:val="restart"/>
          </w:tcPr>
          <w:p w14:paraId="5A100CC3" w14:textId="77777777" w:rsidR="00971E68" w:rsidRDefault="005C1566">
            <w:r>
              <w:t>&lt;0,05</w:t>
            </w:r>
          </w:p>
        </w:tc>
      </w:tr>
      <w:tr w:rsidR="00971E68" w14:paraId="7D654290" w14:textId="77777777">
        <w:tc>
          <w:tcPr>
            <w:tcW w:w="1967" w:type="dxa"/>
            <w:vMerge/>
          </w:tcPr>
          <w:p w14:paraId="3BDE7764" w14:textId="77777777" w:rsidR="00971E68" w:rsidRDefault="00971E68">
            <w:pPr>
              <w:pBdr>
                <w:top w:val="nil"/>
                <w:left w:val="nil"/>
                <w:bottom w:val="nil"/>
                <w:right w:val="nil"/>
                <w:between w:val="nil"/>
              </w:pBdr>
              <w:spacing w:line="276" w:lineRule="auto"/>
            </w:pPr>
          </w:p>
        </w:tc>
        <w:tc>
          <w:tcPr>
            <w:tcW w:w="1369" w:type="dxa"/>
          </w:tcPr>
          <w:p w14:paraId="6097148A" w14:textId="77777777" w:rsidR="00971E68" w:rsidRDefault="005C1566">
            <w:r>
              <w:t>5</w:t>
            </w:r>
          </w:p>
        </w:tc>
        <w:tc>
          <w:tcPr>
            <w:tcW w:w="4172" w:type="dxa"/>
          </w:tcPr>
          <w:p w14:paraId="1EFBCA7A" w14:textId="77777777" w:rsidR="00971E68" w:rsidRDefault="005C1566">
            <w:r>
              <w:t>16,1</w:t>
            </w:r>
          </w:p>
        </w:tc>
        <w:tc>
          <w:tcPr>
            <w:tcW w:w="2108" w:type="dxa"/>
            <w:vMerge/>
          </w:tcPr>
          <w:p w14:paraId="3C9363B7" w14:textId="77777777" w:rsidR="00971E68" w:rsidRDefault="00971E68">
            <w:pPr>
              <w:pBdr>
                <w:top w:val="nil"/>
                <w:left w:val="nil"/>
                <w:bottom w:val="nil"/>
                <w:right w:val="nil"/>
                <w:between w:val="nil"/>
              </w:pBdr>
              <w:spacing w:line="276" w:lineRule="auto"/>
            </w:pPr>
          </w:p>
        </w:tc>
      </w:tr>
      <w:tr w:rsidR="00971E68" w14:paraId="18D03D5F" w14:textId="77777777">
        <w:tc>
          <w:tcPr>
            <w:tcW w:w="1967" w:type="dxa"/>
            <w:vMerge/>
          </w:tcPr>
          <w:p w14:paraId="30B77B69" w14:textId="77777777" w:rsidR="00971E68" w:rsidRDefault="00971E68">
            <w:pPr>
              <w:pBdr>
                <w:top w:val="nil"/>
                <w:left w:val="nil"/>
                <w:bottom w:val="nil"/>
                <w:right w:val="nil"/>
                <w:between w:val="nil"/>
              </w:pBdr>
              <w:spacing w:line="276" w:lineRule="auto"/>
            </w:pPr>
          </w:p>
        </w:tc>
        <w:tc>
          <w:tcPr>
            <w:tcW w:w="1369" w:type="dxa"/>
          </w:tcPr>
          <w:p w14:paraId="0A06309B" w14:textId="77777777" w:rsidR="00971E68" w:rsidRDefault="005C1566">
            <w:r>
              <w:t>7</w:t>
            </w:r>
          </w:p>
        </w:tc>
        <w:tc>
          <w:tcPr>
            <w:tcW w:w="4172" w:type="dxa"/>
          </w:tcPr>
          <w:p w14:paraId="2A836C66" w14:textId="77777777" w:rsidR="00971E68" w:rsidRDefault="005C1566">
            <w:r>
              <w:t>29,4</w:t>
            </w:r>
          </w:p>
        </w:tc>
        <w:tc>
          <w:tcPr>
            <w:tcW w:w="2108" w:type="dxa"/>
            <w:vMerge/>
          </w:tcPr>
          <w:p w14:paraId="0EE2407A" w14:textId="77777777" w:rsidR="00971E68" w:rsidRDefault="00971E68">
            <w:pPr>
              <w:pBdr>
                <w:top w:val="nil"/>
                <w:left w:val="nil"/>
                <w:bottom w:val="nil"/>
                <w:right w:val="nil"/>
                <w:between w:val="nil"/>
              </w:pBdr>
              <w:spacing w:line="276" w:lineRule="auto"/>
            </w:pPr>
          </w:p>
        </w:tc>
      </w:tr>
      <w:tr w:rsidR="00971E68" w14:paraId="23189DE7" w14:textId="77777777">
        <w:tc>
          <w:tcPr>
            <w:tcW w:w="1967" w:type="dxa"/>
            <w:vMerge/>
          </w:tcPr>
          <w:p w14:paraId="07CF3012" w14:textId="77777777" w:rsidR="00971E68" w:rsidRDefault="00971E68">
            <w:pPr>
              <w:pBdr>
                <w:top w:val="nil"/>
                <w:left w:val="nil"/>
                <w:bottom w:val="nil"/>
                <w:right w:val="nil"/>
                <w:between w:val="nil"/>
              </w:pBdr>
              <w:spacing w:line="276" w:lineRule="auto"/>
            </w:pPr>
          </w:p>
        </w:tc>
        <w:tc>
          <w:tcPr>
            <w:tcW w:w="1369" w:type="dxa"/>
          </w:tcPr>
          <w:p w14:paraId="3273CBC0" w14:textId="77777777" w:rsidR="00971E68" w:rsidRDefault="005C1566">
            <w:r>
              <w:t>10</w:t>
            </w:r>
          </w:p>
        </w:tc>
        <w:tc>
          <w:tcPr>
            <w:tcW w:w="4172" w:type="dxa"/>
          </w:tcPr>
          <w:p w14:paraId="1F5C5AD8" w14:textId="77777777" w:rsidR="00971E68" w:rsidRDefault="005C1566">
            <w:r>
              <w:t>30,2</w:t>
            </w:r>
          </w:p>
        </w:tc>
        <w:tc>
          <w:tcPr>
            <w:tcW w:w="2108" w:type="dxa"/>
            <w:vMerge/>
          </w:tcPr>
          <w:p w14:paraId="3515DEFF" w14:textId="77777777" w:rsidR="00971E68" w:rsidRDefault="00971E68">
            <w:pPr>
              <w:pBdr>
                <w:top w:val="nil"/>
                <w:left w:val="nil"/>
                <w:bottom w:val="nil"/>
                <w:right w:val="nil"/>
                <w:between w:val="nil"/>
              </w:pBdr>
              <w:spacing w:line="276" w:lineRule="auto"/>
            </w:pPr>
          </w:p>
        </w:tc>
      </w:tr>
    </w:tbl>
    <w:p w14:paraId="026E626A" w14:textId="77777777" w:rsidR="00971E68" w:rsidRDefault="00971E68">
      <w:pPr>
        <w:jc w:val="both"/>
        <w:rPr>
          <w:sz w:val="28"/>
          <w:szCs w:val="28"/>
        </w:rPr>
      </w:pPr>
    </w:p>
    <w:p w14:paraId="5FC23886" w14:textId="77777777" w:rsidR="00971E68" w:rsidRDefault="00971E68">
      <w:pPr>
        <w:jc w:val="both"/>
        <w:rPr>
          <w:sz w:val="28"/>
          <w:szCs w:val="28"/>
        </w:rPr>
      </w:pPr>
    </w:p>
    <w:p w14:paraId="38FF597B" w14:textId="77777777" w:rsidR="00971E68" w:rsidRDefault="005C1566">
      <w:pPr>
        <w:ind w:firstLine="567"/>
        <w:jc w:val="both"/>
        <w:rPr>
          <w:sz w:val="28"/>
          <w:szCs w:val="28"/>
        </w:rPr>
      </w:pPr>
      <w:r>
        <w:rPr>
          <w:sz w:val="28"/>
          <w:szCs w:val="28"/>
        </w:rPr>
        <w:t xml:space="preserve">Помимо гриба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w:t>
      </w:r>
      <w:proofErr w:type="spellStart"/>
      <w:r>
        <w:rPr>
          <w:sz w:val="28"/>
          <w:szCs w:val="28"/>
        </w:rPr>
        <w:t>Shoem</w:t>
      </w:r>
      <w:proofErr w:type="spellEnd"/>
      <w:r>
        <w:rPr>
          <w:sz w:val="28"/>
          <w:szCs w:val="28"/>
        </w:rPr>
        <w:t xml:space="preserve">. нами также определен гриб </w:t>
      </w:r>
      <w:proofErr w:type="spellStart"/>
      <w:r>
        <w:rPr>
          <w:i/>
          <w:sz w:val="28"/>
          <w:szCs w:val="28"/>
        </w:rPr>
        <w:t>Fusarium</w:t>
      </w:r>
      <w:proofErr w:type="spellEnd"/>
      <w:r>
        <w:rPr>
          <w:sz w:val="28"/>
          <w:szCs w:val="28"/>
        </w:rPr>
        <w:t xml:space="preserve"> </w:t>
      </w:r>
      <w:proofErr w:type="spellStart"/>
      <w:r>
        <w:rPr>
          <w:sz w:val="28"/>
          <w:szCs w:val="28"/>
        </w:rPr>
        <w:t>spp</w:t>
      </w:r>
      <w:proofErr w:type="spellEnd"/>
      <w:r>
        <w:rPr>
          <w:sz w:val="28"/>
          <w:szCs w:val="28"/>
        </w:rPr>
        <w:t xml:space="preserve">. По морфологическим и </w:t>
      </w:r>
      <w:proofErr w:type="spellStart"/>
      <w:r>
        <w:rPr>
          <w:sz w:val="28"/>
          <w:szCs w:val="28"/>
        </w:rPr>
        <w:t>культуральным</w:t>
      </w:r>
      <w:proofErr w:type="spellEnd"/>
      <w:r>
        <w:rPr>
          <w:sz w:val="28"/>
          <w:szCs w:val="28"/>
        </w:rPr>
        <w:t xml:space="preserve"> особенностям изоляты гриба </w:t>
      </w:r>
      <w:proofErr w:type="spellStart"/>
      <w:r>
        <w:rPr>
          <w:i/>
          <w:sz w:val="28"/>
          <w:szCs w:val="28"/>
        </w:rPr>
        <w:t>Fusarium</w:t>
      </w:r>
      <w:proofErr w:type="spellEnd"/>
      <w:r>
        <w:rPr>
          <w:sz w:val="28"/>
          <w:szCs w:val="28"/>
        </w:rPr>
        <w:t xml:space="preserve"> </w:t>
      </w:r>
      <w:proofErr w:type="spellStart"/>
      <w:r>
        <w:rPr>
          <w:sz w:val="28"/>
          <w:szCs w:val="28"/>
        </w:rPr>
        <w:t>spp</w:t>
      </w:r>
      <w:proofErr w:type="spellEnd"/>
      <w:r>
        <w:rPr>
          <w:sz w:val="28"/>
          <w:szCs w:val="28"/>
        </w:rPr>
        <w:t>. существенно менялись в зависимости от условий окружающей среды. Было установлено, что при выращивании изолята F2 на картофельно-</w:t>
      </w:r>
      <w:proofErr w:type="spellStart"/>
      <w:r>
        <w:rPr>
          <w:sz w:val="28"/>
          <w:szCs w:val="28"/>
        </w:rPr>
        <w:t>декстрозном</w:t>
      </w:r>
      <w:proofErr w:type="spellEnd"/>
      <w:r>
        <w:rPr>
          <w:sz w:val="28"/>
          <w:szCs w:val="28"/>
        </w:rPr>
        <w:t xml:space="preserve"> агаре чистая культура гриба росла медленно и образовывала белые колонии, которые затем становились ярко-розовыми и через 10 дней инкубации при 25°С достигали площади 72,2 см</w:t>
      </w:r>
      <w:r>
        <w:rPr>
          <w:sz w:val="28"/>
          <w:szCs w:val="28"/>
          <w:vertAlign w:val="superscript"/>
        </w:rPr>
        <w:t>2</w:t>
      </w:r>
      <w:r>
        <w:rPr>
          <w:sz w:val="28"/>
          <w:szCs w:val="28"/>
        </w:rPr>
        <w:t xml:space="preserve">. Микроскопически мицелий были гладкие, разветвленные, цилиндрические, шириной 8,0-8,5 см. </w:t>
      </w:r>
    </w:p>
    <w:p w14:paraId="37188446" w14:textId="77777777" w:rsidR="00971E68" w:rsidRDefault="005C1566">
      <w:pPr>
        <w:ind w:firstLine="567"/>
        <w:jc w:val="both"/>
        <w:rPr>
          <w:sz w:val="28"/>
          <w:szCs w:val="28"/>
        </w:rPr>
      </w:pPr>
      <w:proofErr w:type="spellStart"/>
      <w:r>
        <w:rPr>
          <w:sz w:val="28"/>
          <w:szCs w:val="28"/>
        </w:rPr>
        <w:t>Конидиеносцы</w:t>
      </w:r>
      <w:proofErr w:type="spellEnd"/>
      <w:r>
        <w:rPr>
          <w:sz w:val="28"/>
          <w:szCs w:val="28"/>
        </w:rPr>
        <w:t xml:space="preserve"> короткие, щитовидные, цилиндрические. </w:t>
      </w:r>
      <w:proofErr w:type="spellStart"/>
      <w:r>
        <w:rPr>
          <w:sz w:val="28"/>
          <w:szCs w:val="28"/>
        </w:rPr>
        <w:t>Микроконидии</w:t>
      </w:r>
      <w:proofErr w:type="spellEnd"/>
      <w:r>
        <w:rPr>
          <w:sz w:val="28"/>
          <w:szCs w:val="28"/>
        </w:rPr>
        <w:t xml:space="preserve"> гиалиновые, округлые или овальные, со щитком 0–1. </w:t>
      </w:r>
      <w:proofErr w:type="spellStart"/>
      <w:r>
        <w:rPr>
          <w:sz w:val="28"/>
          <w:szCs w:val="28"/>
        </w:rPr>
        <w:t>Макроконидии</w:t>
      </w:r>
      <w:proofErr w:type="spellEnd"/>
      <w:r>
        <w:rPr>
          <w:sz w:val="28"/>
          <w:szCs w:val="28"/>
        </w:rPr>
        <w:t xml:space="preserve"> изогнутые, с короткими ножками ножки базальной клетки, гиалиновой окраски и 3-4 щитками. Хламидоспоры образовывались в виде одиночных клеток или цепочек и приобретали сферическую форму. Через 10 суток у препарата штамма F3 на среде Чапека образовывались белые рыхлые колонии овальной формы с волнистыми краями, покрывающие всю поверхность и светло-молочного цвета, воздушный и пушистый мицелий (таблица 6).</w:t>
      </w:r>
    </w:p>
    <w:p w14:paraId="42973AEF" w14:textId="77777777" w:rsidR="00971E68" w:rsidRDefault="005C1566">
      <w:pPr>
        <w:ind w:firstLine="709"/>
        <w:jc w:val="both"/>
        <w:rPr>
          <w:sz w:val="28"/>
          <w:szCs w:val="28"/>
        </w:rPr>
        <w:sectPr w:rsidR="00971E68">
          <w:footerReference w:type="default" r:id="rId50"/>
          <w:pgSz w:w="11894" w:h="16656"/>
          <w:pgMar w:top="1134" w:right="567" w:bottom="1134" w:left="1701" w:header="720" w:footer="720" w:gutter="0"/>
          <w:cols w:space="720"/>
        </w:sectPr>
      </w:pPr>
      <w:r>
        <w:rPr>
          <w:sz w:val="28"/>
          <w:szCs w:val="28"/>
        </w:rPr>
        <w:t>Из таблицы видно, что площадь колоний не различалась в зависимости от типа питательной среды или изолята гриба. Однако время инкубации оказало существенное влияние на рост грибковых колоний: чем дольше инкубация, тем больше площадь колонии. Наибольшая площадь колонии была достигнута на 10-й день инкубации, а наименьшая - на 2-й день. P-значения также указывают на то, что различия в площади колоний между группами в разные дни статистически значимы (таблица 7).</w:t>
      </w:r>
    </w:p>
    <w:p w14:paraId="3EBCC3EF" w14:textId="77777777" w:rsidR="00971E68" w:rsidRDefault="005C1566">
      <w:pPr>
        <w:jc w:val="both"/>
        <w:rPr>
          <w:sz w:val="28"/>
          <w:szCs w:val="28"/>
        </w:rPr>
      </w:pPr>
      <w:r>
        <w:rPr>
          <w:sz w:val="28"/>
          <w:szCs w:val="28"/>
        </w:rPr>
        <w:lastRenderedPageBreak/>
        <w:t xml:space="preserve">Таблица 6 – Динамика роста гриба </w:t>
      </w:r>
      <w:proofErr w:type="spellStart"/>
      <w:r>
        <w:rPr>
          <w:i/>
          <w:sz w:val="28"/>
          <w:szCs w:val="28"/>
        </w:rPr>
        <w:t>Fusarium</w:t>
      </w:r>
      <w:proofErr w:type="spellEnd"/>
      <w:r>
        <w:rPr>
          <w:sz w:val="28"/>
          <w:szCs w:val="28"/>
        </w:rPr>
        <w:t xml:space="preserve"> </w:t>
      </w:r>
      <w:proofErr w:type="spellStart"/>
      <w:r>
        <w:rPr>
          <w:sz w:val="28"/>
          <w:szCs w:val="28"/>
        </w:rPr>
        <w:t>spp</w:t>
      </w:r>
      <w:proofErr w:type="spellEnd"/>
      <w:r>
        <w:rPr>
          <w:sz w:val="28"/>
          <w:szCs w:val="28"/>
        </w:rPr>
        <w:t xml:space="preserve"> на различных средах, КЯИЦ </w:t>
      </w:r>
      <w:proofErr w:type="spellStart"/>
      <w:r>
        <w:rPr>
          <w:sz w:val="28"/>
          <w:szCs w:val="28"/>
        </w:rPr>
        <w:t>КазНАИУ</w:t>
      </w:r>
      <w:proofErr w:type="spellEnd"/>
      <w:r>
        <w:rPr>
          <w:sz w:val="28"/>
          <w:szCs w:val="28"/>
        </w:rPr>
        <w:t xml:space="preserve"> 2022 г.</w:t>
      </w:r>
    </w:p>
    <w:p w14:paraId="6AB56AE2" w14:textId="77777777" w:rsidR="00971E68" w:rsidRDefault="00971E68">
      <w:pPr>
        <w:ind w:firstLine="709"/>
        <w:jc w:val="both"/>
        <w:rPr>
          <w:sz w:val="28"/>
          <w:szCs w:val="28"/>
        </w:rPr>
      </w:pPr>
    </w:p>
    <w:tbl>
      <w:tblPr>
        <w:tblStyle w:val="affff0"/>
        <w:tblW w:w="1417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1"/>
        <w:gridCol w:w="1275"/>
        <w:gridCol w:w="3119"/>
        <w:gridCol w:w="2977"/>
        <w:gridCol w:w="3118"/>
        <w:gridCol w:w="3260"/>
      </w:tblGrid>
      <w:tr w:rsidR="00971E68" w14:paraId="60EED04F" w14:textId="77777777">
        <w:tc>
          <w:tcPr>
            <w:tcW w:w="421"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4CD24FBF" w14:textId="77777777" w:rsidR="00971E68" w:rsidRDefault="005C1566">
            <w:r>
              <w:t>№</w:t>
            </w:r>
          </w:p>
        </w:tc>
        <w:tc>
          <w:tcPr>
            <w:tcW w:w="1275"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B4A1E97" w14:textId="77777777" w:rsidR="00971E68" w:rsidRDefault="005C1566">
            <w:pPr>
              <w:jc w:val="both"/>
            </w:pPr>
            <w:r>
              <w:t>Изоляты</w:t>
            </w:r>
          </w:p>
        </w:tc>
        <w:tc>
          <w:tcPr>
            <w:tcW w:w="12474" w:type="dxa"/>
            <w:gridSpan w:val="4"/>
            <w:tcBorders>
              <w:top w:val="single" w:sz="4" w:space="0" w:color="000000"/>
              <w:left w:val="single" w:sz="4" w:space="0" w:color="000000"/>
              <w:bottom w:val="single" w:sz="4" w:space="0" w:color="000000"/>
              <w:right w:val="single" w:sz="4" w:space="0" w:color="000000"/>
            </w:tcBorders>
            <w:shd w:val="clear" w:color="auto" w:fill="auto"/>
          </w:tcPr>
          <w:p w14:paraId="25845648" w14:textId="77777777" w:rsidR="00971E68" w:rsidRDefault="005C1566">
            <w:pPr>
              <w:ind w:firstLine="567"/>
              <w:jc w:val="center"/>
            </w:pPr>
            <w:r>
              <w:t>Диаметр колонии, см</w:t>
            </w:r>
          </w:p>
        </w:tc>
      </w:tr>
      <w:tr w:rsidR="00971E68" w14:paraId="2958BE37" w14:textId="77777777">
        <w:trPr>
          <w:trHeight w:val="412"/>
        </w:trPr>
        <w:tc>
          <w:tcPr>
            <w:tcW w:w="421" w:type="dxa"/>
            <w:vMerge/>
            <w:tcBorders>
              <w:top w:val="single" w:sz="4" w:space="0" w:color="000000"/>
              <w:left w:val="single" w:sz="4" w:space="0" w:color="000000"/>
              <w:bottom w:val="single" w:sz="4" w:space="0" w:color="000000"/>
              <w:right w:val="single" w:sz="4" w:space="0" w:color="000000"/>
            </w:tcBorders>
            <w:shd w:val="clear" w:color="auto" w:fill="auto"/>
          </w:tcPr>
          <w:p w14:paraId="44BA63D4" w14:textId="77777777" w:rsidR="00971E68" w:rsidRDefault="00971E68">
            <w:pPr>
              <w:pBdr>
                <w:top w:val="nil"/>
                <w:left w:val="nil"/>
                <w:bottom w:val="nil"/>
                <w:right w:val="nil"/>
                <w:between w:val="nil"/>
              </w:pBdr>
              <w:spacing w:line="276" w:lineRule="auto"/>
            </w:pP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Pr>
          <w:p w14:paraId="3D94A2E5" w14:textId="77777777" w:rsidR="00971E68" w:rsidRDefault="00971E68">
            <w:pPr>
              <w:pBdr>
                <w:top w:val="nil"/>
                <w:left w:val="nil"/>
                <w:bottom w:val="nil"/>
                <w:right w:val="nil"/>
                <w:between w:val="nil"/>
              </w:pBdr>
              <w:spacing w:line="276" w:lineRule="auto"/>
            </w:pP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0A39EDBB" w14:textId="77777777" w:rsidR="00971E68" w:rsidRDefault="005C1566">
            <w:pPr>
              <w:ind w:firstLine="567"/>
              <w:jc w:val="both"/>
            </w:pPr>
            <w:r>
              <w:t>2 день</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6B61DDCC" w14:textId="77777777" w:rsidR="00971E68" w:rsidRDefault="005C1566">
            <w:pPr>
              <w:ind w:firstLine="567"/>
              <w:jc w:val="both"/>
            </w:pPr>
            <w:r>
              <w:t>5 день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2486C429" w14:textId="77777777" w:rsidR="00971E68" w:rsidRDefault="005C1566">
            <w:pPr>
              <w:ind w:firstLine="567"/>
              <w:jc w:val="both"/>
            </w:pPr>
            <w:r>
              <w:t>7 день</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12025D8" w14:textId="77777777" w:rsidR="00971E68" w:rsidRDefault="005C1566">
            <w:pPr>
              <w:ind w:firstLine="567"/>
              <w:jc w:val="both"/>
            </w:pPr>
            <w:r>
              <w:t>10 день</w:t>
            </w:r>
          </w:p>
        </w:tc>
      </w:tr>
      <w:tr w:rsidR="00971E68" w14:paraId="4D1F3665" w14:textId="77777777">
        <w:tc>
          <w:tcPr>
            <w:tcW w:w="14170" w:type="dxa"/>
            <w:gridSpan w:val="6"/>
            <w:tcBorders>
              <w:top w:val="single" w:sz="4" w:space="0" w:color="000000"/>
              <w:left w:val="single" w:sz="4" w:space="0" w:color="000000"/>
              <w:bottom w:val="single" w:sz="4" w:space="0" w:color="000000"/>
              <w:right w:val="single" w:sz="4" w:space="0" w:color="000000"/>
            </w:tcBorders>
            <w:shd w:val="clear" w:color="auto" w:fill="auto"/>
          </w:tcPr>
          <w:p w14:paraId="4C86094A" w14:textId="77777777" w:rsidR="00971E68" w:rsidRDefault="005C1566">
            <w:pPr>
              <w:ind w:firstLine="567"/>
              <w:jc w:val="center"/>
            </w:pPr>
            <w:r>
              <w:t>Питательная среда КДА</w:t>
            </w:r>
          </w:p>
        </w:tc>
      </w:tr>
      <w:tr w:rsidR="00971E68" w14:paraId="58360A29" w14:textId="77777777">
        <w:trPr>
          <w:trHeight w:val="3231"/>
        </w:trPr>
        <w:tc>
          <w:tcPr>
            <w:tcW w:w="421" w:type="dxa"/>
            <w:vMerge w:val="restart"/>
            <w:tcBorders>
              <w:top w:val="single" w:sz="4" w:space="0" w:color="000000"/>
              <w:left w:val="single" w:sz="4" w:space="0" w:color="000000"/>
              <w:right w:val="single" w:sz="4" w:space="0" w:color="000000"/>
            </w:tcBorders>
            <w:shd w:val="clear" w:color="auto" w:fill="auto"/>
          </w:tcPr>
          <w:p w14:paraId="4176AAB7" w14:textId="77777777" w:rsidR="00971E68" w:rsidRDefault="005C1566">
            <w:pPr>
              <w:jc w:val="both"/>
            </w:pPr>
            <w:r>
              <w:t>1</w:t>
            </w:r>
          </w:p>
        </w:tc>
        <w:tc>
          <w:tcPr>
            <w:tcW w:w="1275" w:type="dxa"/>
            <w:vMerge w:val="restart"/>
            <w:tcBorders>
              <w:top w:val="single" w:sz="4" w:space="0" w:color="000000"/>
              <w:left w:val="single" w:sz="4" w:space="0" w:color="000000"/>
              <w:right w:val="single" w:sz="4" w:space="0" w:color="000000"/>
            </w:tcBorders>
            <w:shd w:val="clear" w:color="auto" w:fill="auto"/>
          </w:tcPr>
          <w:p w14:paraId="00800926" w14:textId="77777777" w:rsidR="00971E68" w:rsidRDefault="005C1566">
            <w:pPr>
              <w:jc w:val="both"/>
            </w:pPr>
            <w:r>
              <w:t>F</w:t>
            </w:r>
            <w:r>
              <w:rPr>
                <w:vertAlign w:val="subscript"/>
              </w:rPr>
              <w:t>2</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4AEBA20A" w14:textId="77777777" w:rsidR="00971E68" w:rsidRDefault="005C1566">
            <w:pPr>
              <w:jc w:val="both"/>
            </w:pPr>
            <w:r>
              <w:rPr>
                <w:noProof/>
              </w:rPr>
              <w:drawing>
                <wp:inline distT="0" distB="0" distL="0" distR="0" wp14:anchorId="0A614CAD" wp14:editId="51C73F78">
                  <wp:extent cx="1903315" cy="1852191"/>
                  <wp:effectExtent l="0" t="0" r="0" b="0"/>
                  <wp:docPr id="1966007511" name="image7.jpg" descr="20210420_141010"/>
                  <wp:cNvGraphicFramePr/>
                  <a:graphic xmlns:a="http://schemas.openxmlformats.org/drawingml/2006/main">
                    <a:graphicData uri="http://schemas.openxmlformats.org/drawingml/2006/picture">
                      <pic:pic xmlns:pic="http://schemas.openxmlformats.org/drawingml/2006/picture">
                        <pic:nvPicPr>
                          <pic:cNvPr id="0" name="image7.jpg" descr="20210420_141010"/>
                          <pic:cNvPicPr preferRelativeResize="0"/>
                        </pic:nvPicPr>
                        <pic:blipFill>
                          <a:blip r:embed="rId51"/>
                          <a:srcRect l="33014" t="5804" r="2724" b="7887"/>
                          <a:stretch>
                            <a:fillRect/>
                          </a:stretch>
                        </pic:blipFill>
                        <pic:spPr>
                          <a:xfrm rot="5400000">
                            <a:off x="0" y="0"/>
                            <a:ext cx="1903315" cy="1852191"/>
                          </a:xfrm>
                          <a:prstGeom prst="rect">
                            <a:avLst/>
                          </a:prstGeom>
                          <a:ln/>
                        </pic:spPr>
                      </pic:pic>
                    </a:graphicData>
                  </a:graphic>
                </wp:inline>
              </w:drawing>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4CB42C0E" w14:textId="77777777" w:rsidR="00971E68" w:rsidRDefault="005C1566">
            <w:pPr>
              <w:jc w:val="both"/>
            </w:pPr>
            <w:r>
              <w:rPr>
                <w:noProof/>
              </w:rPr>
              <w:drawing>
                <wp:inline distT="0" distB="0" distL="0" distR="0" wp14:anchorId="63DAC864" wp14:editId="5B469073">
                  <wp:extent cx="1901229" cy="1822726"/>
                  <wp:effectExtent l="0" t="0" r="0" b="0"/>
                  <wp:docPr id="1966007512" name="image5.jpg" descr="20210423_121713"/>
                  <wp:cNvGraphicFramePr/>
                  <a:graphic xmlns:a="http://schemas.openxmlformats.org/drawingml/2006/main">
                    <a:graphicData uri="http://schemas.openxmlformats.org/drawingml/2006/picture">
                      <pic:pic xmlns:pic="http://schemas.openxmlformats.org/drawingml/2006/picture">
                        <pic:nvPicPr>
                          <pic:cNvPr id="0" name="image5.jpg" descr="20210423_121713"/>
                          <pic:cNvPicPr preferRelativeResize="0"/>
                        </pic:nvPicPr>
                        <pic:blipFill>
                          <a:blip r:embed="rId52"/>
                          <a:srcRect l="23920" r="4630" b="-355"/>
                          <a:stretch>
                            <a:fillRect/>
                          </a:stretch>
                        </pic:blipFill>
                        <pic:spPr>
                          <a:xfrm rot="5400000">
                            <a:off x="0" y="0"/>
                            <a:ext cx="1901229" cy="1822726"/>
                          </a:xfrm>
                          <a:prstGeom prst="rect">
                            <a:avLst/>
                          </a:prstGeom>
                          <a:ln/>
                        </pic:spPr>
                      </pic:pic>
                    </a:graphicData>
                  </a:graphic>
                </wp:inline>
              </w:drawing>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370AF2E6" w14:textId="77777777" w:rsidR="00971E68" w:rsidRDefault="005C1566">
            <w:pPr>
              <w:jc w:val="both"/>
            </w:pPr>
            <w:r>
              <w:rPr>
                <w:noProof/>
              </w:rPr>
              <w:drawing>
                <wp:inline distT="0" distB="0" distL="0" distR="0" wp14:anchorId="3D2069BD" wp14:editId="1F8548F6">
                  <wp:extent cx="1898082" cy="1990672"/>
                  <wp:effectExtent l="0" t="0" r="0" b="0"/>
                  <wp:docPr id="1966007513" name="image3.jpg" descr="20210426_115155"/>
                  <wp:cNvGraphicFramePr/>
                  <a:graphic xmlns:a="http://schemas.openxmlformats.org/drawingml/2006/main">
                    <a:graphicData uri="http://schemas.openxmlformats.org/drawingml/2006/picture">
                      <pic:pic xmlns:pic="http://schemas.openxmlformats.org/drawingml/2006/picture">
                        <pic:nvPicPr>
                          <pic:cNvPr id="0" name="image3.jpg" descr="20210426_115155"/>
                          <pic:cNvPicPr preferRelativeResize="0"/>
                        </pic:nvPicPr>
                        <pic:blipFill>
                          <a:blip r:embed="rId53"/>
                          <a:srcRect l="19838" r="4776" b="1395"/>
                          <a:stretch>
                            <a:fillRect/>
                          </a:stretch>
                        </pic:blipFill>
                        <pic:spPr>
                          <a:xfrm rot="5400000">
                            <a:off x="0" y="0"/>
                            <a:ext cx="1898082" cy="1990672"/>
                          </a:xfrm>
                          <a:prstGeom prst="rect">
                            <a:avLst/>
                          </a:prstGeom>
                          <a:ln/>
                        </pic:spPr>
                      </pic:pic>
                    </a:graphicData>
                  </a:graphic>
                </wp:inline>
              </w:drawing>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3A1524EA" w14:textId="77777777" w:rsidR="00971E68" w:rsidRDefault="005C1566">
            <w:pPr>
              <w:jc w:val="both"/>
            </w:pPr>
            <w:r>
              <w:rPr>
                <w:noProof/>
              </w:rPr>
              <w:drawing>
                <wp:inline distT="0" distB="0" distL="0" distR="0" wp14:anchorId="574CBBEA" wp14:editId="35D1E2D7">
                  <wp:extent cx="1906974" cy="1962786"/>
                  <wp:effectExtent l="0" t="0" r="0" b="0"/>
                  <wp:docPr id="1966007514" name="image2.jpg" descr="20210428_112203"/>
                  <wp:cNvGraphicFramePr/>
                  <a:graphic xmlns:a="http://schemas.openxmlformats.org/drawingml/2006/main">
                    <a:graphicData uri="http://schemas.openxmlformats.org/drawingml/2006/picture">
                      <pic:pic xmlns:pic="http://schemas.openxmlformats.org/drawingml/2006/picture">
                        <pic:nvPicPr>
                          <pic:cNvPr id="0" name="image2.jpg" descr="20210428_112203"/>
                          <pic:cNvPicPr preferRelativeResize="0"/>
                        </pic:nvPicPr>
                        <pic:blipFill>
                          <a:blip r:embed="rId54"/>
                          <a:srcRect l="28328" t="13711" r="15080" b="14660"/>
                          <a:stretch>
                            <a:fillRect/>
                          </a:stretch>
                        </pic:blipFill>
                        <pic:spPr>
                          <a:xfrm rot="5400000">
                            <a:off x="0" y="0"/>
                            <a:ext cx="1906974" cy="1962786"/>
                          </a:xfrm>
                          <a:prstGeom prst="rect">
                            <a:avLst/>
                          </a:prstGeom>
                          <a:ln/>
                        </pic:spPr>
                      </pic:pic>
                    </a:graphicData>
                  </a:graphic>
                </wp:inline>
              </w:drawing>
            </w:r>
          </w:p>
        </w:tc>
      </w:tr>
      <w:tr w:rsidR="00971E68" w14:paraId="33C20B99" w14:textId="77777777">
        <w:trPr>
          <w:trHeight w:val="298"/>
        </w:trPr>
        <w:tc>
          <w:tcPr>
            <w:tcW w:w="421" w:type="dxa"/>
            <w:vMerge/>
            <w:tcBorders>
              <w:top w:val="single" w:sz="4" w:space="0" w:color="000000"/>
              <w:left w:val="single" w:sz="4" w:space="0" w:color="000000"/>
              <w:right w:val="single" w:sz="4" w:space="0" w:color="000000"/>
            </w:tcBorders>
            <w:shd w:val="clear" w:color="auto" w:fill="auto"/>
          </w:tcPr>
          <w:p w14:paraId="2C30A8FA" w14:textId="77777777" w:rsidR="00971E68" w:rsidRDefault="00971E68">
            <w:pPr>
              <w:pBdr>
                <w:top w:val="nil"/>
                <w:left w:val="nil"/>
                <w:bottom w:val="nil"/>
                <w:right w:val="nil"/>
                <w:between w:val="nil"/>
              </w:pBdr>
              <w:spacing w:line="276" w:lineRule="auto"/>
            </w:pPr>
          </w:p>
        </w:tc>
        <w:tc>
          <w:tcPr>
            <w:tcW w:w="1275" w:type="dxa"/>
            <w:vMerge/>
            <w:tcBorders>
              <w:top w:val="single" w:sz="4" w:space="0" w:color="000000"/>
              <w:left w:val="single" w:sz="4" w:space="0" w:color="000000"/>
              <w:right w:val="single" w:sz="4" w:space="0" w:color="000000"/>
            </w:tcBorders>
            <w:shd w:val="clear" w:color="auto" w:fill="auto"/>
          </w:tcPr>
          <w:p w14:paraId="61CF4FBE" w14:textId="77777777" w:rsidR="00971E68" w:rsidRDefault="00971E68">
            <w:pPr>
              <w:pBdr>
                <w:top w:val="nil"/>
                <w:left w:val="nil"/>
                <w:bottom w:val="nil"/>
                <w:right w:val="nil"/>
                <w:between w:val="nil"/>
              </w:pBdr>
              <w:spacing w:line="276" w:lineRule="auto"/>
            </w:pP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69330C74" w14:textId="77777777" w:rsidR="00971E68" w:rsidRDefault="005C1566">
            <w:pPr>
              <w:jc w:val="both"/>
              <w:rPr>
                <w:vertAlign w:val="superscript"/>
              </w:rPr>
            </w:pPr>
            <w:r>
              <w:t>3,7 см</w:t>
            </w:r>
            <w:r>
              <w:rPr>
                <w:vertAlign w:val="superscript"/>
              </w:rPr>
              <w:t>2</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6671B593" w14:textId="77777777" w:rsidR="00971E68" w:rsidRDefault="005C1566">
            <w:pPr>
              <w:jc w:val="both"/>
              <w:rPr>
                <w:vertAlign w:val="superscript"/>
              </w:rPr>
            </w:pPr>
            <w:r>
              <w:t>31,3 см</w:t>
            </w:r>
            <w:r>
              <w:rPr>
                <w:vertAlign w:val="superscript"/>
              </w:rPr>
              <w:t>2</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334FB6C6" w14:textId="77777777" w:rsidR="00971E68" w:rsidRDefault="005C1566">
            <w:pPr>
              <w:jc w:val="both"/>
              <w:rPr>
                <w:vertAlign w:val="superscript"/>
              </w:rPr>
            </w:pPr>
            <w:r>
              <w:t>72,2 см</w:t>
            </w:r>
            <w:r>
              <w:rPr>
                <w:vertAlign w:val="superscript"/>
              </w:rPr>
              <w:t>2</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142392C3" w14:textId="77777777" w:rsidR="00971E68" w:rsidRDefault="005C1566">
            <w:pPr>
              <w:jc w:val="both"/>
              <w:rPr>
                <w:vertAlign w:val="superscript"/>
              </w:rPr>
            </w:pPr>
            <w:r>
              <w:t>72,2 см</w:t>
            </w:r>
            <w:r>
              <w:rPr>
                <w:vertAlign w:val="superscript"/>
              </w:rPr>
              <w:t>2</w:t>
            </w:r>
          </w:p>
        </w:tc>
      </w:tr>
      <w:tr w:rsidR="00971E68" w14:paraId="1B12F3F4" w14:textId="77777777">
        <w:trPr>
          <w:trHeight w:val="2777"/>
        </w:trPr>
        <w:tc>
          <w:tcPr>
            <w:tcW w:w="421" w:type="dxa"/>
            <w:vMerge w:val="restart"/>
            <w:tcBorders>
              <w:top w:val="single" w:sz="4" w:space="0" w:color="000000"/>
              <w:left w:val="single" w:sz="4" w:space="0" w:color="000000"/>
              <w:right w:val="single" w:sz="4" w:space="0" w:color="000000"/>
            </w:tcBorders>
            <w:shd w:val="clear" w:color="auto" w:fill="auto"/>
          </w:tcPr>
          <w:p w14:paraId="3643AE5F" w14:textId="77777777" w:rsidR="00971E68" w:rsidRDefault="005C1566">
            <w:pPr>
              <w:jc w:val="both"/>
            </w:pPr>
            <w:r>
              <w:t>2</w:t>
            </w:r>
          </w:p>
        </w:tc>
        <w:tc>
          <w:tcPr>
            <w:tcW w:w="1275" w:type="dxa"/>
            <w:vMerge w:val="restart"/>
            <w:tcBorders>
              <w:top w:val="single" w:sz="4" w:space="0" w:color="000000"/>
              <w:left w:val="single" w:sz="4" w:space="0" w:color="000000"/>
              <w:right w:val="single" w:sz="4" w:space="0" w:color="000000"/>
            </w:tcBorders>
            <w:shd w:val="clear" w:color="auto" w:fill="auto"/>
          </w:tcPr>
          <w:p w14:paraId="5D85386B" w14:textId="77777777" w:rsidR="00971E68" w:rsidRDefault="005C1566">
            <w:pPr>
              <w:jc w:val="both"/>
            </w:pPr>
            <w:r>
              <w:t>F</w:t>
            </w:r>
            <w:r>
              <w:rPr>
                <w:vertAlign w:val="subscript"/>
              </w:rPr>
              <w:t>3</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5AD24CC4" w14:textId="77777777" w:rsidR="00971E68" w:rsidRDefault="005C1566">
            <w:pPr>
              <w:jc w:val="both"/>
            </w:pPr>
            <w:r>
              <w:rPr>
                <w:noProof/>
              </w:rPr>
              <w:drawing>
                <wp:inline distT="0" distB="0" distL="0" distR="0" wp14:anchorId="4FF81BFC" wp14:editId="7C567021">
                  <wp:extent cx="1788300" cy="1780730"/>
                  <wp:effectExtent l="0" t="0" r="0" b="0"/>
                  <wp:docPr id="1966007515" name="image11.jpg" descr="20210420_141700"/>
                  <wp:cNvGraphicFramePr/>
                  <a:graphic xmlns:a="http://schemas.openxmlformats.org/drawingml/2006/main">
                    <a:graphicData uri="http://schemas.openxmlformats.org/drawingml/2006/picture">
                      <pic:pic xmlns:pic="http://schemas.openxmlformats.org/drawingml/2006/picture">
                        <pic:nvPicPr>
                          <pic:cNvPr id="0" name="image11.jpg" descr="20210420_141700"/>
                          <pic:cNvPicPr preferRelativeResize="0"/>
                        </pic:nvPicPr>
                        <pic:blipFill>
                          <a:blip r:embed="rId55"/>
                          <a:srcRect l="28165"/>
                          <a:stretch>
                            <a:fillRect/>
                          </a:stretch>
                        </pic:blipFill>
                        <pic:spPr>
                          <a:xfrm>
                            <a:off x="0" y="0"/>
                            <a:ext cx="1788300" cy="1780730"/>
                          </a:xfrm>
                          <a:prstGeom prst="rect">
                            <a:avLst/>
                          </a:prstGeom>
                          <a:ln/>
                        </pic:spPr>
                      </pic:pic>
                    </a:graphicData>
                  </a:graphic>
                </wp:inline>
              </w:drawing>
            </w:r>
          </w:p>
          <w:p w14:paraId="50D7EA9F" w14:textId="77777777" w:rsidR="00971E68" w:rsidRDefault="00971E68">
            <w:pPr>
              <w:jc w:val="both"/>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0650B36D" w14:textId="77777777" w:rsidR="00971E68" w:rsidRDefault="005C1566">
            <w:pPr>
              <w:jc w:val="both"/>
            </w:pPr>
            <w:r>
              <w:rPr>
                <w:noProof/>
              </w:rPr>
              <w:drawing>
                <wp:inline distT="0" distB="0" distL="0" distR="0" wp14:anchorId="1B189D2C" wp14:editId="1A526C24">
                  <wp:extent cx="1802424" cy="1925517"/>
                  <wp:effectExtent l="0" t="0" r="0" b="0"/>
                  <wp:docPr id="1966007516" name="image37.jpg" descr="20210423_122818"/>
                  <wp:cNvGraphicFramePr/>
                  <a:graphic xmlns:a="http://schemas.openxmlformats.org/drawingml/2006/main">
                    <a:graphicData uri="http://schemas.openxmlformats.org/drawingml/2006/picture">
                      <pic:pic xmlns:pic="http://schemas.openxmlformats.org/drawingml/2006/picture">
                        <pic:nvPicPr>
                          <pic:cNvPr id="0" name="image37.jpg" descr="20210423_122818"/>
                          <pic:cNvPicPr preferRelativeResize="0"/>
                        </pic:nvPicPr>
                        <pic:blipFill>
                          <a:blip r:embed="rId56"/>
                          <a:srcRect l="31636"/>
                          <a:stretch>
                            <a:fillRect/>
                          </a:stretch>
                        </pic:blipFill>
                        <pic:spPr>
                          <a:xfrm rot="5400000">
                            <a:off x="0" y="0"/>
                            <a:ext cx="1802424" cy="1925517"/>
                          </a:xfrm>
                          <a:prstGeom prst="rect">
                            <a:avLst/>
                          </a:prstGeom>
                          <a:ln/>
                        </pic:spPr>
                      </pic:pic>
                    </a:graphicData>
                  </a:graphic>
                </wp:inline>
              </w:drawing>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61001205" w14:textId="77777777" w:rsidR="00971E68" w:rsidRDefault="005C1566">
            <w:pPr>
              <w:jc w:val="both"/>
            </w:pPr>
            <w:r>
              <w:rPr>
                <w:noProof/>
              </w:rPr>
              <w:drawing>
                <wp:inline distT="0" distB="0" distL="0" distR="0" wp14:anchorId="670B5BAC" wp14:editId="39C8B0F9">
                  <wp:extent cx="1832718" cy="1928679"/>
                  <wp:effectExtent l="0" t="0" r="0" b="0"/>
                  <wp:docPr id="1966007517" name="image9.jpg" descr="20210426_114757"/>
                  <wp:cNvGraphicFramePr/>
                  <a:graphic xmlns:a="http://schemas.openxmlformats.org/drawingml/2006/main">
                    <a:graphicData uri="http://schemas.openxmlformats.org/drawingml/2006/picture">
                      <pic:pic xmlns:pic="http://schemas.openxmlformats.org/drawingml/2006/picture">
                        <pic:nvPicPr>
                          <pic:cNvPr id="0" name="image9.jpg" descr="20210426_114757"/>
                          <pic:cNvPicPr preferRelativeResize="0"/>
                        </pic:nvPicPr>
                        <pic:blipFill>
                          <a:blip r:embed="rId57"/>
                          <a:srcRect l="19688" t="3673" r="5798" b="1595"/>
                          <a:stretch>
                            <a:fillRect/>
                          </a:stretch>
                        </pic:blipFill>
                        <pic:spPr>
                          <a:xfrm rot="5400000">
                            <a:off x="0" y="0"/>
                            <a:ext cx="1832718" cy="1928679"/>
                          </a:xfrm>
                          <a:prstGeom prst="rect">
                            <a:avLst/>
                          </a:prstGeom>
                          <a:ln/>
                        </pic:spPr>
                      </pic:pic>
                    </a:graphicData>
                  </a:graphic>
                </wp:inline>
              </w:drawing>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5AC03736" w14:textId="77777777" w:rsidR="00971E68" w:rsidRDefault="005C1566">
            <w:pPr>
              <w:jc w:val="both"/>
            </w:pPr>
            <w:r>
              <w:rPr>
                <w:noProof/>
              </w:rPr>
              <w:drawing>
                <wp:inline distT="0" distB="0" distL="0" distR="0" wp14:anchorId="633A11FA" wp14:editId="45D095A3">
                  <wp:extent cx="1856346" cy="2010288"/>
                  <wp:effectExtent l="0" t="0" r="0" b="0"/>
                  <wp:docPr id="1966007518" name="image41.jpg" descr="20210428_112348"/>
                  <wp:cNvGraphicFramePr/>
                  <a:graphic xmlns:a="http://schemas.openxmlformats.org/drawingml/2006/main">
                    <a:graphicData uri="http://schemas.openxmlformats.org/drawingml/2006/picture">
                      <pic:pic xmlns:pic="http://schemas.openxmlformats.org/drawingml/2006/picture">
                        <pic:nvPicPr>
                          <pic:cNvPr id="0" name="image41.jpg" descr="20210428_112348"/>
                          <pic:cNvPicPr preferRelativeResize="0"/>
                        </pic:nvPicPr>
                        <pic:blipFill>
                          <a:blip r:embed="rId58"/>
                          <a:srcRect l="24632" t="11739" r="20926" b="9673"/>
                          <a:stretch>
                            <a:fillRect/>
                          </a:stretch>
                        </pic:blipFill>
                        <pic:spPr>
                          <a:xfrm rot="5400000">
                            <a:off x="0" y="0"/>
                            <a:ext cx="1856346" cy="2010288"/>
                          </a:xfrm>
                          <a:prstGeom prst="rect">
                            <a:avLst/>
                          </a:prstGeom>
                          <a:ln/>
                        </pic:spPr>
                      </pic:pic>
                    </a:graphicData>
                  </a:graphic>
                </wp:inline>
              </w:drawing>
            </w:r>
          </w:p>
        </w:tc>
      </w:tr>
      <w:tr w:rsidR="00971E68" w14:paraId="506AF5CA" w14:textId="77777777">
        <w:tc>
          <w:tcPr>
            <w:tcW w:w="421" w:type="dxa"/>
            <w:vMerge/>
            <w:tcBorders>
              <w:top w:val="single" w:sz="4" w:space="0" w:color="000000"/>
              <w:left w:val="single" w:sz="4" w:space="0" w:color="000000"/>
              <w:right w:val="single" w:sz="4" w:space="0" w:color="000000"/>
            </w:tcBorders>
            <w:shd w:val="clear" w:color="auto" w:fill="auto"/>
          </w:tcPr>
          <w:p w14:paraId="4125893E" w14:textId="77777777" w:rsidR="00971E68" w:rsidRDefault="00971E68">
            <w:pPr>
              <w:pBdr>
                <w:top w:val="nil"/>
                <w:left w:val="nil"/>
                <w:bottom w:val="nil"/>
                <w:right w:val="nil"/>
                <w:between w:val="nil"/>
              </w:pBdr>
              <w:spacing w:line="276" w:lineRule="auto"/>
            </w:pPr>
          </w:p>
        </w:tc>
        <w:tc>
          <w:tcPr>
            <w:tcW w:w="1275" w:type="dxa"/>
            <w:vMerge/>
            <w:tcBorders>
              <w:top w:val="single" w:sz="4" w:space="0" w:color="000000"/>
              <w:left w:val="single" w:sz="4" w:space="0" w:color="000000"/>
              <w:right w:val="single" w:sz="4" w:space="0" w:color="000000"/>
            </w:tcBorders>
            <w:shd w:val="clear" w:color="auto" w:fill="auto"/>
          </w:tcPr>
          <w:p w14:paraId="580EF2CD" w14:textId="77777777" w:rsidR="00971E68" w:rsidRDefault="00971E68">
            <w:pPr>
              <w:pBdr>
                <w:top w:val="nil"/>
                <w:left w:val="nil"/>
                <w:bottom w:val="nil"/>
                <w:right w:val="nil"/>
                <w:between w:val="nil"/>
              </w:pBdr>
              <w:spacing w:line="276" w:lineRule="auto"/>
            </w:pP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50859629" w14:textId="77777777" w:rsidR="00971E68" w:rsidRDefault="005C1566">
            <w:pPr>
              <w:ind w:firstLine="567"/>
              <w:jc w:val="both"/>
              <w:rPr>
                <w:vertAlign w:val="superscript"/>
              </w:rPr>
            </w:pPr>
            <w:r>
              <w:t>2,2 см</w:t>
            </w:r>
            <w:r>
              <w:rPr>
                <w:vertAlign w:val="superscript"/>
              </w:rPr>
              <w:t>2</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2FDE8E1E" w14:textId="77777777" w:rsidR="00971E68" w:rsidRDefault="005C1566">
            <w:pPr>
              <w:ind w:firstLine="567"/>
              <w:jc w:val="both"/>
              <w:rPr>
                <w:vertAlign w:val="superscript"/>
              </w:rPr>
            </w:pPr>
            <w:r>
              <w:t>49,6 см</w:t>
            </w:r>
            <w:r>
              <w:rPr>
                <w:vertAlign w:val="superscript"/>
              </w:rPr>
              <w:t>2</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07FEEBF8" w14:textId="77777777" w:rsidR="00971E68" w:rsidRDefault="005C1566">
            <w:pPr>
              <w:ind w:firstLine="567"/>
              <w:jc w:val="both"/>
              <w:rPr>
                <w:vertAlign w:val="superscript"/>
              </w:rPr>
            </w:pPr>
            <w:r>
              <w:t>72,2 см</w:t>
            </w:r>
            <w:r>
              <w:rPr>
                <w:vertAlign w:val="superscript"/>
              </w:rPr>
              <w:t>2</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59AF3F1E" w14:textId="77777777" w:rsidR="00971E68" w:rsidRDefault="005C1566">
            <w:pPr>
              <w:ind w:firstLine="567"/>
              <w:jc w:val="both"/>
              <w:rPr>
                <w:vertAlign w:val="superscript"/>
              </w:rPr>
            </w:pPr>
            <w:r>
              <w:t>72,2 см</w:t>
            </w:r>
            <w:r>
              <w:rPr>
                <w:vertAlign w:val="superscript"/>
              </w:rPr>
              <w:t>2</w:t>
            </w:r>
          </w:p>
          <w:p w14:paraId="33153A51" w14:textId="77777777" w:rsidR="00971E68" w:rsidRDefault="00971E68">
            <w:pPr>
              <w:jc w:val="both"/>
              <w:rPr>
                <w:vertAlign w:val="superscript"/>
              </w:rPr>
            </w:pPr>
          </w:p>
        </w:tc>
      </w:tr>
      <w:tr w:rsidR="00971E68" w14:paraId="46601A70" w14:textId="77777777">
        <w:tc>
          <w:tcPr>
            <w:tcW w:w="14170" w:type="dxa"/>
            <w:gridSpan w:val="6"/>
            <w:tcBorders>
              <w:top w:val="single" w:sz="4" w:space="0" w:color="000000"/>
              <w:left w:val="single" w:sz="4" w:space="0" w:color="000000"/>
              <w:bottom w:val="single" w:sz="4" w:space="0" w:color="000000"/>
              <w:right w:val="single" w:sz="4" w:space="0" w:color="000000"/>
            </w:tcBorders>
            <w:shd w:val="clear" w:color="auto" w:fill="auto"/>
          </w:tcPr>
          <w:p w14:paraId="32642159" w14:textId="77777777" w:rsidR="00971E68" w:rsidRDefault="005C1566">
            <w:pPr>
              <w:ind w:firstLine="567"/>
              <w:jc w:val="center"/>
            </w:pPr>
            <w:r>
              <w:t>Продолжение таблицы</w:t>
            </w:r>
          </w:p>
        </w:tc>
      </w:tr>
      <w:tr w:rsidR="00971E68" w14:paraId="77C217C0" w14:textId="77777777">
        <w:tc>
          <w:tcPr>
            <w:tcW w:w="14170" w:type="dxa"/>
            <w:gridSpan w:val="6"/>
            <w:tcBorders>
              <w:top w:val="single" w:sz="4" w:space="0" w:color="000000"/>
              <w:left w:val="single" w:sz="4" w:space="0" w:color="000000"/>
              <w:bottom w:val="single" w:sz="4" w:space="0" w:color="000000"/>
              <w:right w:val="single" w:sz="4" w:space="0" w:color="000000"/>
            </w:tcBorders>
            <w:shd w:val="clear" w:color="auto" w:fill="auto"/>
          </w:tcPr>
          <w:p w14:paraId="6FE322FC" w14:textId="77777777" w:rsidR="00971E68" w:rsidRDefault="005C1566">
            <w:pPr>
              <w:ind w:firstLine="567"/>
              <w:jc w:val="center"/>
            </w:pPr>
            <w:r>
              <w:lastRenderedPageBreak/>
              <w:t>Чапека питательная среда</w:t>
            </w:r>
          </w:p>
        </w:tc>
      </w:tr>
      <w:tr w:rsidR="00971E68" w14:paraId="09438E9D" w14:textId="77777777">
        <w:trPr>
          <w:trHeight w:val="2876"/>
        </w:trPr>
        <w:tc>
          <w:tcPr>
            <w:tcW w:w="421" w:type="dxa"/>
            <w:vMerge w:val="restart"/>
            <w:tcBorders>
              <w:top w:val="single" w:sz="4" w:space="0" w:color="000000"/>
              <w:left w:val="single" w:sz="4" w:space="0" w:color="000000"/>
              <w:right w:val="single" w:sz="4" w:space="0" w:color="000000"/>
            </w:tcBorders>
            <w:shd w:val="clear" w:color="auto" w:fill="auto"/>
          </w:tcPr>
          <w:p w14:paraId="6C162AD7" w14:textId="77777777" w:rsidR="00971E68" w:rsidRDefault="005C1566">
            <w:pPr>
              <w:jc w:val="both"/>
            </w:pPr>
            <w:r>
              <w:t>3</w:t>
            </w:r>
          </w:p>
        </w:tc>
        <w:tc>
          <w:tcPr>
            <w:tcW w:w="1275" w:type="dxa"/>
            <w:vMerge w:val="restart"/>
            <w:tcBorders>
              <w:top w:val="single" w:sz="4" w:space="0" w:color="000000"/>
              <w:left w:val="single" w:sz="4" w:space="0" w:color="000000"/>
              <w:right w:val="single" w:sz="4" w:space="0" w:color="000000"/>
            </w:tcBorders>
            <w:shd w:val="clear" w:color="auto" w:fill="auto"/>
          </w:tcPr>
          <w:p w14:paraId="29767151" w14:textId="77777777" w:rsidR="00971E68" w:rsidRDefault="005C1566">
            <w:pPr>
              <w:jc w:val="both"/>
            </w:pPr>
            <w:r>
              <w:t>F</w:t>
            </w:r>
            <w:r>
              <w:rPr>
                <w:vertAlign w:val="subscript"/>
              </w:rPr>
              <w:t>2</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3FE609F7" w14:textId="77777777" w:rsidR="00971E68" w:rsidRDefault="005C1566">
            <w:pPr>
              <w:jc w:val="both"/>
            </w:pPr>
            <w:r>
              <w:rPr>
                <w:noProof/>
              </w:rPr>
              <w:drawing>
                <wp:inline distT="0" distB="0" distL="0" distR="0" wp14:anchorId="6E0964AE" wp14:editId="79685893">
                  <wp:extent cx="1714475" cy="1890103"/>
                  <wp:effectExtent l="0" t="0" r="0" b="0"/>
                  <wp:docPr id="1966007519" name="image1.jpg" descr="20210420_140842"/>
                  <wp:cNvGraphicFramePr/>
                  <a:graphic xmlns:a="http://schemas.openxmlformats.org/drawingml/2006/main">
                    <a:graphicData uri="http://schemas.openxmlformats.org/drawingml/2006/picture">
                      <pic:pic xmlns:pic="http://schemas.openxmlformats.org/drawingml/2006/picture">
                        <pic:nvPicPr>
                          <pic:cNvPr id="0" name="image1.jpg" descr="20210420_140842"/>
                          <pic:cNvPicPr preferRelativeResize="0"/>
                        </pic:nvPicPr>
                        <pic:blipFill>
                          <a:blip r:embed="rId59"/>
                          <a:srcRect l="24306"/>
                          <a:stretch>
                            <a:fillRect/>
                          </a:stretch>
                        </pic:blipFill>
                        <pic:spPr>
                          <a:xfrm rot="5400000">
                            <a:off x="0" y="0"/>
                            <a:ext cx="1714475" cy="1890103"/>
                          </a:xfrm>
                          <a:prstGeom prst="rect">
                            <a:avLst/>
                          </a:prstGeom>
                          <a:ln/>
                        </pic:spPr>
                      </pic:pic>
                    </a:graphicData>
                  </a:graphic>
                </wp:inline>
              </w:drawing>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771924E4" w14:textId="77777777" w:rsidR="00971E68" w:rsidRDefault="005C1566">
            <w:pPr>
              <w:jc w:val="both"/>
            </w:pPr>
            <w:r>
              <w:rPr>
                <w:noProof/>
              </w:rPr>
              <w:drawing>
                <wp:inline distT="0" distB="0" distL="0" distR="0" wp14:anchorId="331AF8DD" wp14:editId="2CC9FAB2">
                  <wp:extent cx="1700238" cy="1724233"/>
                  <wp:effectExtent l="0" t="0" r="0" b="0"/>
                  <wp:docPr id="1966007544" name="image31.jpg" descr="20210423_123722"/>
                  <wp:cNvGraphicFramePr/>
                  <a:graphic xmlns:a="http://schemas.openxmlformats.org/drawingml/2006/main">
                    <a:graphicData uri="http://schemas.openxmlformats.org/drawingml/2006/picture">
                      <pic:pic xmlns:pic="http://schemas.openxmlformats.org/drawingml/2006/picture">
                        <pic:nvPicPr>
                          <pic:cNvPr id="0" name="image31.jpg" descr="20210423_123722"/>
                          <pic:cNvPicPr preferRelativeResize="0"/>
                        </pic:nvPicPr>
                        <pic:blipFill>
                          <a:blip r:embed="rId60"/>
                          <a:srcRect l="25461"/>
                          <a:stretch>
                            <a:fillRect/>
                          </a:stretch>
                        </pic:blipFill>
                        <pic:spPr>
                          <a:xfrm rot="5400000">
                            <a:off x="0" y="0"/>
                            <a:ext cx="1700238" cy="1724233"/>
                          </a:xfrm>
                          <a:prstGeom prst="rect">
                            <a:avLst/>
                          </a:prstGeom>
                          <a:ln/>
                        </pic:spPr>
                      </pic:pic>
                    </a:graphicData>
                  </a:graphic>
                </wp:inline>
              </w:drawing>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1AA928B4" w14:textId="77777777" w:rsidR="00971E68" w:rsidRDefault="005C1566">
            <w:pPr>
              <w:jc w:val="both"/>
            </w:pPr>
            <w:r>
              <w:rPr>
                <w:noProof/>
              </w:rPr>
              <w:drawing>
                <wp:inline distT="0" distB="0" distL="0" distR="0" wp14:anchorId="5BA35248" wp14:editId="23988945">
                  <wp:extent cx="1704899" cy="1866383"/>
                  <wp:effectExtent l="0" t="0" r="0" b="0"/>
                  <wp:docPr id="1966007545" name="image21.jpg" descr="20210426_122559"/>
                  <wp:cNvGraphicFramePr/>
                  <a:graphic xmlns:a="http://schemas.openxmlformats.org/drawingml/2006/main">
                    <a:graphicData uri="http://schemas.openxmlformats.org/drawingml/2006/picture">
                      <pic:pic xmlns:pic="http://schemas.openxmlformats.org/drawingml/2006/picture">
                        <pic:nvPicPr>
                          <pic:cNvPr id="0" name="image21.jpg" descr="20210426_122559"/>
                          <pic:cNvPicPr preferRelativeResize="0"/>
                        </pic:nvPicPr>
                        <pic:blipFill>
                          <a:blip r:embed="rId61"/>
                          <a:srcRect l="27948" r="4033"/>
                          <a:stretch>
                            <a:fillRect/>
                          </a:stretch>
                        </pic:blipFill>
                        <pic:spPr>
                          <a:xfrm rot="5400000">
                            <a:off x="0" y="0"/>
                            <a:ext cx="1704899" cy="1866383"/>
                          </a:xfrm>
                          <a:prstGeom prst="rect">
                            <a:avLst/>
                          </a:prstGeom>
                          <a:ln/>
                        </pic:spPr>
                      </pic:pic>
                    </a:graphicData>
                  </a:graphic>
                </wp:inline>
              </w:drawing>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668B4E31" w14:textId="77777777" w:rsidR="00971E68" w:rsidRDefault="005C1566">
            <w:pPr>
              <w:jc w:val="both"/>
            </w:pPr>
            <w:r>
              <w:rPr>
                <w:noProof/>
              </w:rPr>
              <w:drawing>
                <wp:inline distT="0" distB="0" distL="0" distR="0" wp14:anchorId="2DD6F23C" wp14:editId="2A17BD4B">
                  <wp:extent cx="1671325" cy="1884586"/>
                  <wp:effectExtent l="0" t="0" r="0" b="0"/>
                  <wp:docPr id="1966007546" name="image50.jpg" descr="20210428_112510"/>
                  <wp:cNvGraphicFramePr/>
                  <a:graphic xmlns:a="http://schemas.openxmlformats.org/drawingml/2006/main">
                    <a:graphicData uri="http://schemas.openxmlformats.org/drawingml/2006/picture">
                      <pic:pic xmlns:pic="http://schemas.openxmlformats.org/drawingml/2006/picture">
                        <pic:nvPicPr>
                          <pic:cNvPr id="0" name="image50.jpg" descr="20210428_112510"/>
                          <pic:cNvPicPr preferRelativeResize="0"/>
                        </pic:nvPicPr>
                        <pic:blipFill>
                          <a:blip r:embed="rId62"/>
                          <a:srcRect l="26025" t="10472" r="13202" b="9277"/>
                          <a:stretch>
                            <a:fillRect/>
                          </a:stretch>
                        </pic:blipFill>
                        <pic:spPr>
                          <a:xfrm rot="5400000">
                            <a:off x="0" y="0"/>
                            <a:ext cx="1671325" cy="1884586"/>
                          </a:xfrm>
                          <a:prstGeom prst="rect">
                            <a:avLst/>
                          </a:prstGeom>
                          <a:ln/>
                        </pic:spPr>
                      </pic:pic>
                    </a:graphicData>
                  </a:graphic>
                </wp:inline>
              </w:drawing>
            </w:r>
          </w:p>
        </w:tc>
      </w:tr>
      <w:tr w:rsidR="00971E68" w14:paraId="4CDF0469" w14:textId="77777777">
        <w:trPr>
          <w:trHeight w:val="811"/>
        </w:trPr>
        <w:tc>
          <w:tcPr>
            <w:tcW w:w="421" w:type="dxa"/>
            <w:vMerge/>
            <w:tcBorders>
              <w:top w:val="single" w:sz="4" w:space="0" w:color="000000"/>
              <w:left w:val="single" w:sz="4" w:space="0" w:color="000000"/>
              <w:right w:val="single" w:sz="4" w:space="0" w:color="000000"/>
            </w:tcBorders>
            <w:shd w:val="clear" w:color="auto" w:fill="auto"/>
          </w:tcPr>
          <w:p w14:paraId="7FC2C438" w14:textId="77777777" w:rsidR="00971E68" w:rsidRDefault="00971E68">
            <w:pPr>
              <w:pBdr>
                <w:top w:val="nil"/>
                <w:left w:val="nil"/>
                <w:bottom w:val="nil"/>
                <w:right w:val="nil"/>
                <w:between w:val="nil"/>
              </w:pBdr>
              <w:spacing w:line="276" w:lineRule="auto"/>
            </w:pPr>
          </w:p>
        </w:tc>
        <w:tc>
          <w:tcPr>
            <w:tcW w:w="1275" w:type="dxa"/>
            <w:vMerge/>
            <w:tcBorders>
              <w:top w:val="single" w:sz="4" w:space="0" w:color="000000"/>
              <w:left w:val="single" w:sz="4" w:space="0" w:color="000000"/>
              <w:right w:val="single" w:sz="4" w:space="0" w:color="000000"/>
            </w:tcBorders>
            <w:shd w:val="clear" w:color="auto" w:fill="auto"/>
          </w:tcPr>
          <w:p w14:paraId="6DEE9878" w14:textId="77777777" w:rsidR="00971E68" w:rsidRDefault="00971E68">
            <w:pPr>
              <w:pBdr>
                <w:top w:val="nil"/>
                <w:left w:val="nil"/>
                <w:bottom w:val="nil"/>
                <w:right w:val="nil"/>
                <w:between w:val="nil"/>
              </w:pBdr>
              <w:spacing w:line="276" w:lineRule="auto"/>
            </w:pP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755C24CF" w14:textId="77777777" w:rsidR="00971E68" w:rsidRDefault="005C1566">
            <w:pPr>
              <w:ind w:firstLine="567"/>
              <w:jc w:val="center"/>
              <w:rPr>
                <w:vertAlign w:val="superscript"/>
              </w:rPr>
            </w:pPr>
            <w:r>
              <w:t>3,9 см</w:t>
            </w:r>
            <w:r>
              <w:rPr>
                <w:vertAlign w:val="superscript"/>
              </w:rPr>
              <w:t>2</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6AFD04B8" w14:textId="77777777" w:rsidR="00971E68" w:rsidRDefault="005C1566">
            <w:pPr>
              <w:ind w:firstLine="567"/>
              <w:jc w:val="center"/>
              <w:rPr>
                <w:vertAlign w:val="superscript"/>
              </w:rPr>
            </w:pPr>
            <w:r>
              <w:t>27,2 см</w:t>
            </w:r>
            <w:r>
              <w:rPr>
                <w:vertAlign w:val="superscript"/>
              </w:rPr>
              <w:t>2</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07AAF9DD" w14:textId="77777777" w:rsidR="00971E68" w:rsidRDefault="005C1566">
            <w:pPr>
              <w:ind w:firstLine="567"/>
              <w:jc w:val="center"/>
              <w:rPr>
                <w:vertAlign w:val="superscript"/>
              </w:rPr>
            </w:pPr>
            <w:r>
              <w:t>50,0 см</w:t>
            </w:r>
            <w:r>
              <w:rPr>
                <w:vertAlign w:val="superscript"/>
              </w:rPr>
              <w:t>2</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5403FDE" w14:textId="77777777" w:rsidR="00971E68" w:rsidRDefault="005C1566">
            <w:pPr>
              <w:ind w:firstLine="567"/>
              <w:jc w:val="center"/>
              <w:rPr>
                <w:vertAlign w:val="superscript"/>
              </w:rPr>
            </w:pPr>
            <w:r>
              <w:t>72,2 см</w:t>
            </w:r>
            <w:r>
              <w:rPr>
                <w:vertAlign w:val="superscript"/>
              </w:rPr>
              <w:t>2</w:t>
            </w:r>
          </w:p>
        </w:tc>
      </w:tr>
      <w:tr w:rsidR="00971E68" w14:paraId="2C9437AA" w14:textId="77777777">
        <w:trPr>
          <w:trHeight w:val="2999"/>
        </w:trPr>
        <w:tc>
          <w:tcPr>
            <w:tcW w:w="421" w:type="dxa"/>
            <w:vMerge w:val="restart"/>
            <w:tcBorders>
              <w:top w:val="single" w:sz="4" w:space="0" w:color="000000"/>
              <w:left w:val="single" w:sz="4" w:space="0" w:color="000000"/>
              <w:right w:val="single" w:sz="4" w:space="0" w:color="000000"/>
            </w:tcBorders>
            <w:shd w:val="clear" w:color="auto" w:fill="auto"/>
          </w:tcPr>
          <w:p w14:paraId="22B9050A" w14:textId="77777777" w:rsidR="00971E68" w:rsidRDefault="005C1566">
            <w:pPr>
              <w:jc w:val="both"/>
            </w:pPr>
            <w:r>
              <w:t>4</w:t>
            </w:r>
          </w:p>
        </w:tc>
        <w:tc>
          <w:tcPr>
            <w:tcW w:w="1275" w:type="dxa"/>
            <w:vMerge w:val="restart"/>
            <w:tcBorders>
              <w:top w:val="single" w:sz="4" w:space="0" w:color="000000"/>
              <w:left w:val="single" w:sz="4" w:space="0" w:color="000000"/>
              <w:right w:val="single" w:sz="4" w:space="0" w:color="000000"/>
            </w:tcBorders>
            <w:shd w:val="clear" w:color="auto" w:fill="auto"/>
          </w:tcPr>
          <w:p w14:paraId="2F0322C1" w14:textId="77777777" w:rsidR="00971E68" w:rsidRDefault="005C1566">
            <w:pPr>
              <w:jc w:val="both"/>
            </w:pPr>
            <w:r>
              <w:t>F</w:t>
            </w:r>
            <w:r>
              <w:rPr>
                <w:vertAlign w:val="subscript"/>
              </w:rPr>
              <w:t>3</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265922F4" w14:textId="77777777" w:rsidR="00971E68" w:rsidRDefault="005C1566">
            <w:pPr>
              <w:jc w:val="both"/>
            </w:pPr>
            <w:r>
              <w:rPr>
                <w:noProof/>
              </w:rPr>
              <w:drawing>
                <wp:inline distT="0" distB="0" distL="0" distR="0" wp14:anchorId="6BC5A363" wp14:editId="1819EF33">
                  <wp:extent cx="1803989" cy="1821186"/>
                  <wp:effectExtent l="0" t="0" r="0" b="0"/>
                  <wp:docPr id="1966007547" name="image35.jpg" descr="20210420_135641"/>
                  <wp:cNvGraphicFramePr/>
                  <a:graphic xmlns:a="http://schemas.openxmlformats.org/drawingml/2006/main">
                    <a:graphicData uri="http://schemas.openxmlformats.org/drawingml/2006/picture">
                      <pic:pic xmlns:pic="http://schemas.openxmlformats.org/drawingml/2006/picture">
                        <pic:nvPicPr>
                          <pic:cNvPr id="0" name="image35.jpg" descr="20210420_135641"/>
                          <pic:cNvPicPr preferRelativeResize="0"/>
                        </pic:nvPicPr>
                        <pic:blipFill>
                          <a:blip r:embed="rId63"/>
                          <a:srcRect l="30876" t="7835" r="853" b="1138"/>
                          <a:stretch>
                            <a:fillRect/>
                          </a:stretch>
                        </pic:blipFill>
                        <pic:spPr>
                          <a:xfrm rot="5400000">
                            <a:off x="0" y="0"/>
                            <a:ext cx="1803989" cy="1821186"/>
                          </a:xfrm>
                          <a:prstGeom prst="rect">
                            <a:avLst/>
                          </a:prstGeom>
                          <a:ln/>
                        </pic:spPr>
                      </pic:pic>
                    </a:graphicData>
                  </a:graphic>
                </wp:inline>
              </w:drawing>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449EA024" w14:textId="77777777" w:rsidR="00971E68" w:rsidRDefault="005C1566">
            <w:pPr>
              <w:jc w:val="both"/>
            </w:pPr>
            <w:r>
              <w:rPr>
                <w:noProof/>
              </w:rPr>
              <w:drawing>
                <wp:inline distT="0" distB="0" distL="0" distR="0" wp14:anchorId="35FA3019" wp14:editId="5A140E3D">
                  <wp:extent cx="1837830" cy="1746809"/>
                  <wp:effectExtent l="0" t="0" r="0" b="0"/>
                  <wp:docPr id="1966007548" name="image24.jpg" descr="20210423_124129"/>
                  <wp:cNvGraphicFramePr/>
                  <a:graphic xmlns:a="http://schemas.openxmlformats.org/drawingml/2006/main">
                    <a:graphicData uri="http://schemas.openxmlformats.org/drawingml/2006/picture">
                      <pic:pic xmlns:pic="http://schemas.openxmlformats.org/drawingml/2006/picture">
                        <pic:nvPicPr>
                          <pic:cNvPr id="0" name="image24.jpg" descr="20210423_124129"/>
                          <pic:cNvPicPr preferRelativeResize="0"/>
                        </pic:nvPicPr>
                        <pic:blipFill>
                          <a:blip r:embed="rId64"/>
                          <a:srcRect l="19908" t="1056" r="-3390" b="3537"/>
                          <a:stretch>
                            <a:fillRect/>
                          </a:stretch>
                        </pic:blipFill>
                        <pic:spPr>
                          <a:xfrm rot="5400000">
                            <a:off x="0" y="0"/>
                            <a:ext cx="1837830" cy="1746809"/>
                          </a:xfrm>
                          <a:prstGeom prst="rect">
                            <a:avLst/>
                          </a:prstGeom>
                          <a:ln/>
                        </pic:spPr>
                      </pic:pic>
                    </a:graphicData>
                  </a:graphic>
                </wp:inline>
              </w:drawing>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14725315" w14:textId="77777777" w:rsidR="00971E68" w:rsidRDefault="005C1566">
            <w:pPr>
              <w:jc w:val="both"/>
            </w:pPr>
            <w:r>
              <w:rPr>
                <w:noProof/>
              </w:rPr>
              <w:drawing>
                <wp:inline distT="0" distB="0" distL="0" distR="0" wp14:anchorId="4E732E39" wp14:editId="33C12869">
                  <wp:extent cx="1807241" cy="1831063"/>
                  <wp:effectExtent l="0" t="0" r="0" b="0"/>
                  <wp:docPr id="1966007549" name="image27.jpg" descr="20210426_122523"/>
                  <wp:cNvGraphicFramePr/>
                  <a:graphic xmlns:a="http://schemas.openxmlformats.org/drawingml/2006/main">
                    <a:graphicData uri="http://schemas.openxmlformats.org/drawingml/2006/picture">
                      <pic:pic xmlns:pic="http://schemas.openxmlformats.org/drawingml/2006/picture">
                        <pic:nvPicPr>
                          <pic:cNvPr id="0" name="image27.jpg" descr="20210426_122523"/>
                          <pic:cNvPicPr preferRelativeResize="0"/>
                        </pic:nvPicPr>
                        <pic:blipFill>
                          <a:blip r:embed="rId65"/>
                          <a:srcRect l="30478" t="8352" r="6262" b="5317"/>
                          <a:stretch>
                            <a:fillRect/>
                          </a:stretch>
                        </pic:blipFill>
                        <pic:spPr>
                          <a:xfrm rot="5400000">
                            <a:off x="0" y="0"/>
                            <a:ext cx="1807241" cy="1831063"/>
                          </a:xfrm>
                          <a:prstGeom prst="rect">
                            <a:avLst/>
                          </a:prstGeom>
                          <a:ln/>
                        </pic:spPr>
                      </pic:pic>
                    </a:graphicData>
                  </a:graphic>
                </wp:inline>
              </w:drawing>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00EA037B" w14:textId="77777777" w:rsidR="00971E68" w:rsidRDefault="005C1566">
            <w:pPr>
              <w:jc w:val="both"/>
            </w:pPr>
            <w:r>
              <w:rPr>
                <w:noProof/>
              </w:rPr>
              <w:drawing>
                <wp:inline distT="0" distB="0" distL="0" distR="0" wp14:anchorId="1438069C" wp14:editId="44624692">
                  <wp:extent cx="1813680" cy="1952587"/>
                  <wp:effectExtent l="0" t="0" r="0" b="0"/>
                  <wp:docPr id="1966007550" name="image29.jpg" descr="20210428_112722"/>
                  <wp:cNvGraphicFramePr/>
                  <a:graphic xmlns:a="http://schemas.openxmlformats.org/drawingml/2006/main">
                    <a:graphicData uri="http://schemas.openxmlformats.org/drawingml/2006/picture">
                      <pic:pic xmlns:pic="http://schemas.openxmlformats.org/drawingml/2006/picture">
                        <pic:nvPicPr>
                          <pic:cNvPr id="0" name="image29.jpg" descr="20210428_112722"/>
                          <pic:cNvPicPr preferRelativeResize="0"/>
                        </pic:nvPicPr>
                        <pic:blipFill>
                          <a:blip r:embed="rId66"/>
                          <a:srcRect l="27627" t="4442" r="4071"/>
                          <a:stretch>
                            <a:fillRect/>
                          </a:stretch>
                        </pic:blipFill>
                        <pic:spPr>
                          <a:xfrm rot="5400000">
                            <a:off x="0" y="0"/>
                            <a:ext cx="1813680" cy="1952587"/>
                          </a:xfrm>
                          <a:prstGeom prst="rect">
                            <a:avLst/>
                          </a:prstGeom>
                          <a:ln/>
                        </pic:spPr>
                      </pic:pic>
                    </a:graphicData>
                  </a:graphic>
                </wp:inline>
              </w:drawing>
            </w:r>
          </w:p>
        </w:tc>
      </w:tr>
      <w:tr w:rsidR="00971E68" w14:paraId="74A48C21" w14:textId="77777777">
        <w:trPr>
          <w:trHeight w:val="689"/>
        </w:trPr>
        <w:tc>
          <w:tcPr>
            <w:tcW w:w="421" w:type="dxa"/>
            <w:vMerge/>
            <w:tcBorders>
              <w:top w:val="single" w:sz="4" w:space="0" w:color="000000"/>
              <w:left w:val="single" w:sz="4" w:space="0" w:color="000000"/>
              <w:right w:val="single" w:sz="4" w:space="0" w:color="000000"/>
            </w:tcBorders>
            <w:shd w:val="clear" w:color="auto" w:fill="auto"/>
          </w:tcPr>
          <w:p w14:paraId="4D282E27" w14:textId="77777777" w:rsidR="00971E68" w:rsidRDefault="00971E68">
            <w:pPr>
              <w:pBdr>
                <w:top w:val="nil"/>
                <w:left w:val="nil"/>
                <w:bottom w:val="nil"/>
                <w:right w:val="nil"/>
                <w:between w:val="nil"/>
              </w:pBdr>
              <w:spacing w:line="276" w:lineRule="auto"/>
            </w:pPr>
          </w:p>
        </w:tc>
        <w:tc>
          <w:tcPr>
            <w:tcW w:w="1275" w:type="dxa"/>
            <w:vMerge/>
            <w:tcBorders>
              <w:top w:val="single" w:sz="4" w:space="0" w:color="000000"/>
              <w:left w:val="single" w:sz="4" w:space="0" w:color="000000"/>
              <w:right w:val="single" w:sz="4" w:space="0" w:color="000000"/>
            </w:tcBorders>
            <w:shd w:val="clear" w:color="auto" w:fill="auto"/>
          </w:tcPr>
          <w:p w14:paraId="197F78C2" w14:textId="77777777" w:rsidR="00971E68" w:rsidRDefault="00971E68">
            <w:pPr>
              <w:pBdr>
                <w:top w:val="nil"/>
                <w:left w:val="nil"/>
                <w:bottom w:val="nil"/>
                <w:right w:val="nil"/>
                <w:between w:val="nil"/>
              </w:pBdr>
              <w:spacing w:line="276" w:lineRule="auto"/>
            </w:pP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4A485988" w14:textId="77777777" w:rsidR="00971E68" w:rsidRDefault="005C1566">
            <w:pPr>
              <w:ind w:firstLine="567"/>
              <w:jc w:val="both"/>
              <w:rPr>
                <w:vertAlign w:val="superscript"/>
              </w:rPr>
            </w:pPr>
            <w:r>
              <w:t>2,4 см</w:t>
            </w:r>
            <w:r>
              <w:rPr>
                <w:vertAlign w:val="superscript"/>
              </w:rPr>
              <w:t>2</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549F92F1" w14:textId="77777777" w:rsidR="00971E68" w:rsidRDefault="005C1566">
            <w:pPr>
              <w:ind w:firstLine="567"/>
              <w:jc w:val="both"/>
              <w:rPr>
                <w:vertAlign w:val="superscript"/>
              </w:rPr>
            </w:pPr>
            <w:r>
              <w:t>39,3 см</w:t>
            </w:r>
            <w:r>
              <w:rPr>
                <w:vertAlign w:val="superscript"/>
              </w:rPr>
              <w:t>2</w:t>
            </w:r>
          </w:p>
        </w:tc>
        <w:tc>
          <w:tcPr>
            <w:tcW w:w="3118" w:type="dxa"/>
            <w:tcBorders>
              <w:top w:val="single" w:sz="4" w:space="0" w:color="000000"/>
              <w:left w:val="single" w:sz="4" w:space="0" w:color="000000"/>
              <w:bottom w:val="single" w:sz="4" w:space="0" w:color="000000"/>
              <w:right w:val="single" w:sz="4" w:space="0" w:color="000000"/>
            </w:tcBorders>
            <w:shd w:val="clear" w:color="auto" w:fill="auto"/>
          </w:tcPr>
          <w:p w14:paraId="08D50DE8" w14:textId="77777777" w:rsidR="00971E68" w:rsidRDefault="005C1566">
            <w:pPr>
              <w:ind w:firstLine="567"/>
              <w:jc w:val="both"/>
              <w:rPr>
                <w:vertAlign w:val="superscript"/>
              </w:rPr>
            </w:pPr>
            <w:r>
              <w:t>71,4 см</w:t>
            </w:r>
            <w:r>
              <w:rPr>
                <w:vertAlign w:val="superscript"/>
              </w:rPr>
              <w:t>2</w:t>
            </w:r>
          </w:p>
        </w:tc>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70833566" w14:textId="77777777" w:rsidR="00971E68" w:rsidRDefault="005C1566">
            <w:pPr>
              <w:ind w:firstLine="567"/>
              <w:jc w:val="both"/>
              <w:rPr>
                <w:vertAlign w:val="superscript"/>
              </w:rPr>
            </w:pPr>
            <w:r>
              <w:t>72,2 см</w:t>
            </w:r>
            <w:r>
              <w:rPr>
                <w:vertAlign w:val="superscript"/>
              </w:rPr>
              <w:t>2</w:t>
            </w:r>
          </w:p>
        </w:tc>
      </w:tr>
    </w:tbl>
    <w:p w14:paraId="67A0B46A" w14:textId="77777777" w:rsidR="00971E68" w:rsidRDefault="00971E68">
      <w:pPr>
        <w:spacing w:after="120"/>
        <w:rPr>
          <w:sz w:val="28"/>
          <w:szCs w:val="28"/>
        </w:rPr>
        <w:sectPr w:rsidR="00971E68">
          <w:pgSz w:w="16656" w:h="11894" w:orient="landscape"/>
          <w:pgMar w:top="1134" w:right="567" w:bottom="1134" w:left="1701" w:header="720" w:footer="720" w:gutter="0"/>
          <w:cols w:space="720"/>
        </w:sectPr>
      </w:pPr>
    </w:p>
    <w:p w14:paraId="1B362C0A" w14:textId="77777777" w:rsidR="00971E68" w:rsidRDefault="00971E68">
      <w:pPr>
        <w:ind w:firstLine="709"/>
        <w:jc w:val="both"/>
        <w:rPr>
          <w:sz w:val="28"/>
          <w:szCs w:val="28"/>
        </w:rPr>
      </w:pPr>
    </w:p>
    <w:p w14:paraId="084433D5" w14:textId="77777777" w:rsidR="00971E68" w:rsidRDefault="005C1566">
      <w:pPr>
        <w:jc w:val="both"/>
        <w:rPr>
          <w:sz w:val="28"/>
          <w:szCs w:val="28"/>
        </w:rPr>
      </w:pPr>
      <w:r>
        <w:rPr>
          <w:sz w:val="28"/>
          <w:szCs w:val="28"/>
        </w:rPr>
        <w:t xml:space="preserve">   Таблица 7– Влияние площади колоний на факторы </w:t>
      </w:r>
      <w:proofErr w:type="spellStart"/>
      <w:r>
        <w:rPr>
          <w:i/>
          <w:sz w:val="28"/>
          <w:szCs w:val="28"/>
        </w:rPr>
        <w:t>Fusarium</w:t>
      </w:r>
      <w:proofErr w:type="spellEnd"/>
      <w:r>
        <w:rPr>
          <w:sz w:val="28"/>
          <w:szCs w:val="28"/>
        </w:rPr>
        <w:t xml:space="preserve"> </w:t>
      </w:r>
      <w:proofErr w:type="spellStart"/>
      <w:r>
        <w:rPr>
          <w:sz w:val="28"/>
          <w:szCs w:val="28"/>
        </w:rPr>
        <w:t>spp</w:t>
      </w:r>
      <w:proofErr w:type="spellEnd"/>
      <w:r>
        <w:rPr>
          <w:sz w:val="28"/>
          <w:szCs w:val="28"/>
        </w:rPr>
        <w:t>.</w:t>
      </w:r>
    </w:p>
    <w:p w14:paraId="3B852EB2" w14:textId="77777777" w:rsidR="00971E68" w:rsidRDefault="00971E68">
      <w:pPr>
        <w:ind w:firstLine="709"/>
        <w:jc w:val="both"/>
        <w:rPr>
          <w:sz w:val="28"/>
          <w:szCs w:val="28"/>
        </w:rPr>
      </w:pPr>
    </w:p>
    <w:tbl>
      <w:tblPr>
        <w:tblStyle w:val="affff1"/>
        <w:tblW w:w="919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9"/>
        <w:gridCol w:w="2087"/>
        <w:gridCol w:w="2719"/>
        <w:gridCol w:w="2579"/>
      </w:tblGrid>
      <w:tr w:rsidR="00971E68" w14:paraId="094978E8" w14:textId="77777777">
        <w:trPr>
          <w:jc w:val="center"/>
        </w:trPr>
        <w:tc>
          <w:tcPr>
            <w:tcW w:w="3896" w:type="dxa"/>
            <w:gridSpan w:val="2"/>
            <w:shd w:val="clear" w:color="auto" w:fill="auto"/>
          </w:tcPr>
          <w:p w14:paraId="7F5D44F7" w14:textId="77777777" w:rsidR="00971E68" w:rsidRDefault="005C1566">
            <w:pPr>
              <w:ind w:firstLine="567"/>
              <w:jc w:val="both"/>
            </w:pPr>
            <w:r>
              <w:t>Факторы</w:t>
            </w:r>
          </w:p>
        </w:tc>
        <w:tc>
          <w:tcPr>
            <w:tcW w:w="2719" w:type="dxa"/>
            <w:shd w:val="clear" w:color="auto" w:fill="auto"/>
          </w:tcPr>
          <w:p w14:paraId="382BC3EC" w14:textId="77777777" w:rsidR="00971E68" w:rsidRDefault="005C1566">
            <w:pPr>
              <w:ind w:firstLine="567"/>
              <w:jc w:val="both"/>
            </w:pPr>
            <w:r>
              <w:t>Площадь колоний, см</w:t>
            </w:r>
            <w:r>
              <w:rPr>
                <w:vertAlign w:val="superscript"/>
              </w:rPr>
              <w:t>2</w:t>
            </w:r>
          </w:p>
        </w:tc>
        <w:tc>
          <w:tcPr>
            <w:tcW w:w="2579" w:type="dxa"/>
            <w:shd w:val="clear" w:color="auto" w:fill="auto"/>
          </w:tcPr>
          <w:p w14:paraId="020808E2" w14:textId="77777777" w:rsidR="00971E68" w:rsidRDefault="005C1566">
            <w:pPr>
              <w:ind w:firstLine="567"/>
              <w:jc w:val="both"/>
            </w:pPr>
            <w:r>
              <w:t xml:space="preserve">P значение  </w:t>
            </w:r>
          </w:p>
        </w:tc>
      </w:tr>
      <w:tr w:rsidR="00971E68" w14:paraId="116A1575" w14:textId="77777777">
        <w:trPr>
          <w:jc w:val="center"/>
        </w:trPr>
        <w:tc>
          <w:tcPr>
            <w:tcW w:w="1809" w:type="dxa"/>
            <w:vMerge w:val="restart"/>
            <w:shd w:val="clear" w:color="auto" w:fill="auto"/>
          </w:tcPr>
          <w:p w14:paraId="62B0159A" w14:textId="77777777" w:rsidR="00971E68" w:rsidRDefault="005C1566">
            <w:pPr>
              <w:jc w:val="center"/>
            </w:pPr>
            <w:r>
              <w:t>Питательная среда</w:t>
            </w:r>
          </w:p>
        </w:tc>
        <w:tc>
          <w:tcPr>
            <w:tcW w:w="2087" w:type="dxa"/>
            <w:shd w:val="clear" w:color="auto" w:fill="auto"/>
          </w:tcPr>
          <w:p w14:paraId="1839A40F" w14:textId="77777777" w:rsidR="00971E68" w:rsidRDefault="005C1566">
            <w:pPr>
              <w:ind w:firstLine="567"/>
              <w:jc w:val="both"/>
            </w:pPr>
            <w:r>
              <w:t>КДА</w:t>
            </w:r>
          </w:p>
        </w:tc>
        <w:tc>
          <w:tcPr>
            <w:tcW w:w="2719" w:type="dxa"/>
            <w:shd w:val="clear" w:color="auto" w:fill="auto"/>
            <w:vAlign w:val="bottom"/>
          </w:tcPr>
          <w:p w14:paraId="765785F3" w14:textId="77777777" w:rsidR="00971E68" w:rsidRDefault="005C1566">
            <w:pPr>
              <w:ind w:firstLine="567"/>
              <w:jc w:val="both"/>
              <w:rPr>
                <w:vertAlign w:val="superscript"/>
              </w:rPr>
            </w:pPr>
            <w:r>
              <w:t>72,2 см</w:t>
            </w:r>
            <w:r>
              <w:rPr>
                <w:vertAlign w:val="superscript"/>
              </w:rPr>
              <w:t>2</w:t>
            </w:r>
          </w:p>
        </w:tc>
        <w:tc>
          <w:tcPr>
            <w:tcW w:w="2579" w:type="dxa"/>
            <w:vMerge w:val="restart"/>
            <w:shd w:val="clear" w:color="auto" w:fill="auto"/>
          </w:tcPr>
          <w:p w14:paraId="16BAA574" w14:textId="77777777" w:rsidR="00971E68" w:rsidRDefault="005C1566">
            <w:pPr>
              <w:ind w:firstLine="567"/>
              <w:jc w:val="both"/>
            </w:pPr>
            <w:r>
              <w:t>&lt;1,5</w:t>
            </w:r>
          </w:p>
        </w:tc>
      </w:tr>
      <w:tr w:rsidR="00971E68" w14:paraId="75DBDCD3" w14:textId="77777777">
        <w:trPr>
          <w:jc w:val="center"/>
        </w:trPr>
        <w:tc>
          <w:tcPr>
            <w:tcW w:w="1809" w:type="dxa"/>
            <w:vMerge/>
            <w:shd w:val="clear" w:color="auto" w:fill="auto"/>
          </w:tcPr>
          <w:p w14:paraId="2DC5D377" w14:textId="77777777" w:rsidR="00971E68" w:rsidRDefault="00971E68">
            <w:pPr>
              <w:pBdr>
                <w:top w:val="nil"/>
                <w:left w:val="nil"/>
                <w:bottom w:val="nil"/>
                <w:right w:val="nil"/>
                <w:between w:val="nil"/>
              </w:pBdr>
              <w:spacing w:line="276" w:lineRule="auto"/>
            </w:pPr>
          </w:p>
        </w:tc>
        <w:tc>
          <w:tcPr>
            <w:tcW w:w="2087" w:type="dxa"/>
            <w:shd w:val="clear" w:color="auto" w:fill="auto"/>
          </w:tcPr>
          <w:p w14:paraId="194E4B48" w14:textId="77777777" w:rsidR="00971E68" w:rsidRDefault="005C1566">
            <w:pPr>
              <w:ind w:firstLine="567"/>
              <w:jc w:val="both"/>
            </w:pPr>
            <w:r>
              <w:t>Чапека</w:t>
            </w:r>
          </w:p>
        </w:tc>
        <w:tc>
          <w:tcPr>
            <w:tcW w:w="2719" w:type="dxa"/>
            <w:shd w:val="clear" w:color="auto" w:fill="auto"/>
            <w:vAlign w:val="bottom"/>
          </w:tcPr>
          <w:p w14:paraId="6BAAD4D5" w14:textId="77777777" w:rsidR="00971E68" w:rsidRDefault="005C1566">
            <w:pPr>
              <w:ind w:firstLine="567"/>
              <w:jc w:val="both"/>
              <w:rPr>
                <w:vertAlign w:val="superscript"/>
              </w:rPr>
            </w:pPr>
            <w:r>
              <w:t>72,2 см</w:t>
            </w:r>
            <w:r>
              <w:rPr>
                <w:vertAlign w:val="superscript"/>
              </w:rPr>
              <w:t>2</w:t>
            </w:r>
          </w:p>
        </w:tc>
        <w:tc>
          <w:tcPr>
            <w:tcW w:w="2579" w:type="dxa"/>
            <w:vMerge/>
            <w:shd w:val="clear" w:color="auto" w:fill="auto"/>
          </w:tcPr>
          <w:p w14:paraId="13B3DAC1" w14:textId="77777777" w:rsidR="00971E68" w:rsidRDefault="00971E68">
            <w:pPr>
              <w:pBdr>
                <w:top w:val="nil"/>
                <w:left w:val="nil"/>
                <w:bottom w:val="nil"/>
                <w:right w:val="nil"/>
                <w:between w:val="nil"/>
              </w:pBdr>
              <w:spacing w:line="276" w:lineRule="auto"/>
              <w:rPr>
                <w:vertAlign w:val="superscript"/>
              </w:rPr>
            </w:pPr>
          </w:p>
        </w:tc>
      </w:tr>
      <w:tr w:rsidR="00971E68" w14:paraId="1F5515C4" w14:textId="77777777">
        <w:trPr>
          <w:trHeight w:val="252"/>
          <w:jc w:val="center"/>
        </w:trPr>
        <w:tc>
          <w:tcPr>
            <w:tcW w:w="1809" w:type="dxa"/>
            <w:vMerge w:val="restart"/>
            <w:shd w:val="clear" w:color="auto" w:fill="auto"/>
          </w:tcPr>
          <w:p w14:paraId="0EB38C22" w14:textId="77777777" w:rsidR="00971E68" w:rsidRDefault="005C1566">
            <w:pPr>
              <w:jc w:val="both"/>
            </w:pPr>
            <w:r>
              <w:t>Изоляты</w:t>
            </w:r>
          </w:p>
        </w:tc>
        <w:tc>
          <w:tcPr>
            <w:tcW w:w="2087" w:type="dxa"/>
            <w:shd w:val="clear" w:color="auto" w:fill="auto"/>
            <w:vAlign w:val="bottom"/>
          </w:tcPr>
          <w:p w14:paraId="1913A309" w14:textId="77777777" w:rsidR="00971E68" w:rsidRDefault="005C1566">
            <w:pPr>
              <w:ind w:firstLine="567"/>
              <w:jc w:val="both"/>
            </w:pPr>
            <w:r>
              <w:t>F</w:t>
            </w:r>
            <w:r>
              <w:rPr>
                <w:vertAlign w:val="subscript"/>
              </w:rPr>
              <w:t>2</w:t>
            </w:r>
          </w:p>
        </w:tc>
        <w:tc>
          <w:tcPr>
            <w:tcW w:w="2719" w:type="dxa"/>
            <w:shd w:val="clear" w:color="auto" w:fill="auto"/>
            <w:vAlign w:val="bottom"/>
          </w:tcPr>
          <w:p w14:paraId="216249F7" w14:textId="77777777" w:rsidR="00971E68" w:rsidRDefault="005C1566">
            <w:pPr>
              <w:ind w:firstLine="567"/>
              <w:jc w:val="both"/>
              <w:rPr>
                <w:vertAlign w:val="superscript"/>
              </w:rPr>
            </w:pPr>
            <w:r>
              <w:t>72,2 см</w:t>
            </w:r>
            <w:r>
              <w:rPr>
                <w:vertAlign w:val="superscript"/>
              </w:rPr>
              <w:t>2</w:t>
            </w:r>
          </w:p>
        </w:tc>
        <w:tc>
          <w:tcPr>
            <w:tcW w:w="2579" w:type="dxa"/>
            <w:vMerge w:val="restart"/>
            <w:shd w:val="clear" w:color="auto" w:fill="auto"/>
          </w:tcPr>
          <w:p w14:paraId="52BC5D53" w14:textId="77777777" w:rsidR="00971E68" w:rsidRDefault="005C1566">
            <w:pPr>
              <w:ind w:firstLine="567"/>
              <w:jc w:val="both"/>
            </w:pPr>
            <w:r>
              <w:t>&lt;0,9</w:t>
            </w:r>
          </w:p>
        </w:tc>
      </w:tr>
      <w:tr w:rsidR="00971E68" w14:paraId="367CBDB1" w14:textId="77777777">
        <w:trPr>
          <w:trHeight w:val="200"/>
          <w:jc w:val="center"/>
        </w:trPr>
        <w:tc>
          <w:tcPr>
            <w:tcW w:w="1809" w:type="dxa"/>
            <w:vMerge/>
            <w:shd w:val="clear" w:color="auto" w:fill="auto"/>
          </w:tcPr>
          <w:p w14:paraId="1E30C72A" w14:textId="77777777" w:rsidR="00971E68" w:rsidRDefault="00971E68">
            <w:pPr>
              <w:pBdr>
                <w:top w:val="nil"/>
                <w:left w:val="nil"/>
                <w:bottom w:val="nil"/>
                <w:right w:val="nil"/>
                <w:between w:val="nil"/>
              </w:pBdr>
              <w:spacing w:line="276" w:lineRule="auto"/>
            </w:pPr>
          </w:p>
        </w:tc>
        <w:tc>
          <w:tcPr>
            <w:tcW w:w="2087" w:type="dxa"/>
            <w:shd w:val="clear" w:color="auto" w:fill="auto"/>
            <w:vAlign w:val="bottom"/>
          </w:tcPr>
          <w:p w14:paraId="50554A42" w14:textId="77777777" w:rsidR="00971E68" w:rsidRDefault="005C1566">
            <w:pPr>
              <w:ind w:firstLine="567"/>
              <w:jc w:val="both"/>
            </w:pPr>
            <w:r>
              <w:t>F</w:t>
            </w:r>
            <w:r>
              <w:rPr>
                <w:vertAlign w:val="subscript"/>
              </w:rPr>
              <w:t>3</w:t>
            </w:r>
          </w:p>
        </w:tc>
        <w:tc>
          <w:tcPr>
            <w:tcW w:w="2719" w:type="dxa"/>
            <w:shd w:val="clear" w:color="auto" w:fill="auto"/>
            <w:vAlign w:val="bottom"/>
          </w:tcPr>
          <w:p w14:paraId="730EA210" w14:textId="77777777" w:rsidR="00971E68" w:rsidRDefault="005C1566">
            <w:pPr>
              <w:ind w:firstLine="567"/>
              <w:jc w:val="both"/>
              <w:rPr>
                <w:vertAlign w:val="superscript"/>
              </w:rPr>
            </w:pPr>
            <w:r>
              <w:t>72,2 см</w:t>
            </w:r>
            <w:r>
              <w:rPr>
                <w:vertAlign w:val="superscript"/>
              </w:rPr>
              <w:t>2</w:t>
            </w:r>
          </w:p>
        </w:tc>
        <w:tc>
          <w:tcPr>
            <w:tcW w:w="2579" w:type="dxa"/>
            <w:vMerge/>
            <w:shd w:val="clear" w:color="auto" w:fill="auto"/>
          </w:tcPr>
          <w:p w14:paraId="136C22B9" w14:textId="77777777" w:rsidR="00971E68" w:rsidRDefault="00971E68">
            <w:pPr>
              <w:pBdr>
                <w:top w:val="nil"/>
                <w:left w:val="nil"/>
                <w:bottom w:val="nil"/>
                <w:right w:val="nil"/>
                <w:between w:val="nil"/>
              </w:pBdr>
              <w:spacing w:line="276" w:lineRule="auto"/>
              <w:rPr>
                <w:vertAlign w:val="superscript"/>
              </w:rPr>
            </w:pPr>
          </w:p>
        </w:tc>
      </w:tr>
      <w:tr w:rsidR="00971E68" w14:paraId="7ACB0C3D" w14:textId="77777777">
        <w:trPr>
          <w:trHeight w:val="220"/>
          <w:jc w:val="center"/>
        </w:trPr>
        <w:tc>
          <w:tcPr>
            <w:tcW w:w="1809" w:type="dxa"/>
            <w:vMerge w:val="restart"/>
            <w:shd w:val="clear" w:color="auto" w:fill="auto"/>
          </w:tcPr>
          <w:p w14:paraId="6A8608C3" w14:textId="77777777" w:rsidR="00971E68" w:rsidRDefault="005C1566">
            <w:pPr>
              <w:ind w:firstLine="567"/>
              <w:jc w:val="both"/>
            </w:pPr>
            <w:r>
              <w:t>Дни</w:t>
            </w:r>
          </w:p>
        </w:tc>
        <w:tc>
          <w:tcPr>
            <w:tcW w:w="2087" w:type="dxa"/>
            <w:shd w:val="clear" w:color="auto" w:fill="auto"/>
            <w:vAlign w:val="bottom"/>
          </w:tcPr>
          <w:p w14:paraId="330B1C66" w14:textId="77777777" w:rsidR="00971E68" w:rsidRDefault="005C1566">
            <w:pPr>
              <w:ind w:firstLine="567"/>
              <w:jc w:val="both"/>
            </w:pPr>
            <w:r>
              <w:t>2</w:t>
            </w:r>
          </w:p>
        </w:tc>
        <w:tc>
          <w:tcPr>
            <w:tcW w:w="2719" w:type="dxa"/>
            <w:shd w:val="clear" w:color="auto" w:fill="auto"/>
            <w:vAlign w:val="bottom"/>
          </w:tcPr>
          <w:p w14:paraId="4C4D3CB0" w14:textId="77777777" w:rsidR="00971E68" w:rsidRDefault="005C1566">
            <w:pPr>
              <w:ind w:firstLine="567"/>
              <w:jc w:val="both"/>
              <w:rPr>
                <w:vertAlign w:val="superscript"/>
              </w:rPr>
            </w:pPr>
            <w:r>
              <w:t>3,0 см</w:t>
            </w:r>
            <w:r>
              <w:rPr>
                <w:vertAlign w:val="superscript"/>
              </w:rPr>
              <w:t>2</w:t>
            </w:r>
          </w:p>
        </w:tc>
        <w:tc>
          <w:tcPr>
            <w:tcW w:w="2579" w:type="dxa"/>
            <w:vMerge w:val="restart"/>
            <w:shd w:val="clear" w:color="auto" w:fill="auto"/>
          </w:tcPr>
          <w:p w14:paraId="4A1DF84A" w14:textId="77777777" w:rsidR="00971E68" w:rsidRDefault="005C1566">
            <w:pPr>
              <w:ind w:firstLine="567"/>
              <w:jc w:val="both"/>
            </w:pPr>
            <w:r>
              <w:t>&lt;0,05</w:t>
            </w:r>
          </w:p>
        </w:tc>
      </w:tr>
      <w:tr w:rsidR="00971E68" w14:paraId="5A8B9415" w14:textId="77777777">
        <w:trPr>
          <w:trHeight w:val="147"/>
          <w:jc w:val="center"/>
        </w:trPr>
        <w:tc>
          <w:tcPr>
            <w:tcW w:w="1809" w:type="dxa"/>
            <w:vMerge/>
            <w:shd w:val="clear" w:color="auto" w:fill="auto"/>
          </w:tcPr>
          <w:p w14:paraId="5AA18CCD" w14:textId="77777777" w:rsidR="00971E68" w:rsidRDefault="00971E68">
            <w:pPr>
              <w:pBdr>
                <w:top w:val="nil"/>
                <w:left w:val="nil"/>
                <w:bottom w:val="nil"/>
                <w:right w:val="nil"/>
                <w:between w:val="nil"/>
              </w:pBdr>
              <w:spacing w:line="276" w:lineRule="auto"/>
            </w:pPr>
          </w:p>
        </w:tc>
        <w:tc>
          <w:tcPr>
            <w:tcW w:w="2087" w:type="dxa"/>
            <w:shd w:val="clear" w:color="auto" w:fill="auto"/>
            <w:vAlign w:val="bottom"/>
          </w:tcPr>
          <w:p w14:paraId="02A36C11" w14:textId="77777777" w:rsidR="00971E68" w:rsidRDefault="005C1566">
            <w:pPr>
              <w:ind w:firstLine="567"/>
              <w:jc w:val="both"/>
            </w:pPr>
            <w:r>
              <w:t>5</w:t>
            </w:r>
          </w:p>
        </w:tc>
        <w:tc>
          <w:tcPr>
            <w:tcW w:w="2719" w:type="dxa"/>
            <w:shd w:val="clear" w:color="auto" w:fill="auto"/>
            <w:vAlign w:val="bottom"/>
          </w:tcPr>
          <w:p w14:paraId="5275889D" w14:textId="77777777" w:rsidR="00971E68" w:rsidRDefault="005C1566">
            <w:pPr>
              <w:ind w:firstLine="567"/>
              <w:jc w:val="both"/>
              <w:rPr>
                <w:vertAlign w:val="superscript"/>
              </w:rPr>
            </w:pPr>
            <w:r>
              <w:t>36,8 см</w:t>
            </w:r>
            <w:r>
              <w:rPr>
                <w:vertAlign w:val="superscript"/>
              </w:rPr>
              <w:t>2</w:t>
            </w:r>
          </w:p>
        </w:tc>
        <w:tc>
          <w:tcPr>
            <w:tcW w:w="2579" w:type="dxa"/>
            <w:vMerge/>
            <w:shd w:val="clear" w:color="auto" w:fill="auto"/>
          </w:tcPr>
          <w:p w14:paraId="0206D0F9" w14:textId="77777777" w:rsidR="00971E68" w:rsidRDefault="00971E68">
            <w:pPr>
              <w:pBdr>
                <w:top w:val="nil"/>
                <w:left w:val="nil"/>
                <w:bottom w:val="nil"/>
                <w:right w:val="nil"/>
                <w:between w:val="nil"/>
              </w:pBdr>
              <w:spacing w:line="276" w:lineRule="auto"/>
              <w:rPr>
                <w:vertAlign w:val="superscript"/>
              </w:rPr>
            </w:pPr>
          </w:p>
        </w:tc>
      </w:tr>
      <w:tr w:rsidR="00971E68" w14:paraId="71FA2153" w14:textId="77777777">
        <w:trPr>
          <w:trHeight w:val="147"/>
          <w:jc w:val="center"/>
        </w:trPr>
        <w:tc>
          <w:tcPr>
            <w:tcW w:w="1809" w:type="dxa"/>
            <w:vMerge/>
            <w:shd w:val="clear" w:color="auto" w:fill="auto"/>
          </w:tcPr>
          <w:p w14:paraId="37BCC93E" w14:textId="77777777" w:rsidR="00971E68" w:rsidRDefault="00971E68">
            <w:pPr>
              <w:pBdr>
                <w:top w:val="nil"/>
                <w:left w:val="nil"/>
                <w:bottom w:val="nil"/>
                <w:right w:val="nil"/>
                <w:between w:val="nil"/>
              </w:pBdr>
              <w:spacing w:line="276" w:lineRule="auto"/>
              <w:rPr>
                <w:vertAlign w:val="superscript"/>
              </w:rPr>
            </w:pPr>
          </w:p>
        </w:tc>
        <w:tc>
          <w:tcPr>
            <w:tcW w:w="2087" w:type="dxa"/>
            <w:shd w:val="clear" w:color="auto" w:fill="auto"/>
            <w:vAlign w:val="bottom"/>
          </w:tcPr>
          <w:p w14:paraId="6081114F" w14:textId="77777777" w:rsidR="00971E68" w:rsidRDefault="005C1566">
            <w:pPr>
              <w:ind w:firstLine="567"/>
              <w:jc w:val="both"/>
            </w:pPr>
            <w:r>
              <w:t>7</w:t>
            </w:r>
          </w:p>
        </w:tc>
        <w:tc>
          <w:tcPr>
            <w:tcW w:w="2719" w:type="dxa"/>
            <w:shd w:val="clear" w:color="auto" w:fill="auto"/>
            <w:vAlign w:val="bottom"/>
          </w:tcPr>
          <w:p w14:paraId="5281EFF8" w14:textId="77777777" w:rsidR="00971E68" w:rsidRDefault="005C1566">
            <w:pPr>
              <w:ind w:firstLine="567"/>
              <w:jc w:val="both"/>
              <w:rPr>
                <w:vertAlign w:val="superscript"/>
              </w:rPr>
            </w:pPr>
            <w:r>
              <w:t>66,4 см</w:t>
            </w:r>
            <w:r>
              <w:rPr>
                <w:vertAlign w:val="superscript"/>
              </w:rPr>
              <w:t>2</w:t>
            </w:r>
          </w:p>
        </w:tc>
        <w:tc>
          <w:tcPr>
            <w:tcW w:w="2579" w:type="dxa"/>
            <w:vMerge/>
            <w:shd w:val="clear" w:color="auto" w:fill="auto"/>
          </w:tcPr>
          <w:p w14:paraId="5DDFE8FD" w14:textId="77777777" w:rsidR="00971E68" w:rsidRDefault="00971E68">
            <w:pPr>
              <w:pBdr>
                <w:top w:val="nil"/>
                <w:left w:val="nil"/>
                <w:bottom w:val="nil"/>
                <w:right w:val="nil"/>
                <w:between w:val="nil"/>
              </w:pBdr>
              <w:spacing w:line="276" w:lineRule="auto"/>
              <w:rPr>
                <w:vertAlign w:val="superscript"/>
              </w:rPr>
            </w:pPr>
          </w:p>
        </w:tc>
      </w:tr>
      <w:tr w:rsidR="00971E68" w14:paraId="389DC6AE" w14:textId="77777777">
        <w:trPr>
          <w:trHeight w:val="74"/>
          <w:jc w:val="center"/>
        </w:trPr>
        <w:tc>
          <w:tcPr>
            <w:tcW w:w="1809" w:type="dxa"/>
            <w:vMerge/>
            <w:shd w:val="clear" w:color="auto" w:fill="auto"/>
          </w:tcPr>
          <w:p w14:paraId="23DD712E" w14:textId="77777777" w:rsidR="00971E68" w:rsidRDefault="00971E68">
            <w:pPr>
              <w:pBdr>
                <w:top w:val="nil"/>
                <w:left w:val="nil"/>
                <w:bottom w:val="nil"/>
                <w:right w:val="nil"/>
                <w:between w:val="nil"/>
              </w:pBdr>
              <w:spacing w:line="276" w:lineRule="auto"/>
              <w:rPr>
                <w:vertAlign w:val="superscript"/>
              </w:rPr>
            </w:pPr>
          </w:p>
        </w:tc>
        <w:tc>
          <w:tcPr>
            <w:tcW w:w="2087" w:type="dxa"/>
            <w:shd w:val="clear" w:color="auto" w:fill="auto"/>
            <w:vAlign w:val="bottom"/>
          </w:tcPr>
          <w:p w14:paraId="014BA74A" w14:textId="77777777" w:rsidR="00971E68" w:rsidRDefault="005C1566">
            <w:pPr>
              <w:ind w:firstLine="567"/>
              <w:jc w:val="both"/>
            </w:pPr>
            <w:r>
              <w:t>10</w:t>
            </w:r>
          </w:p>
        </w:tc>
        <w:tc>
          <w:tcPr>
            <w:tcW w:w="2719" w:type="dxa"/>
            <w:shd w:val="clear" w:color="auto" w:fill="auto"/>
            <w:vAlign w:val="bottom"/>
          </w:tcPr>
          <w:p w14:paraId="4E5D707D" w14:textId="77777777" w:rsidR="00971E68" w:rsidRDefault="005C1566">
            <w:pPr>
              <w:ind w:firstLine="567"/>
              <w:jc w:val="both"/>
              <w:rPr>
                <w:vertAlign w:val="superscript"/>
              </w:rPr>
            </w:pPr>
            <w:r>
              <w:t>72,2 см</w:t>
            </w:r>
            <w:r>
              <w:rPr>
                <w:vertAlign w:val="superscript"/>
              </w:rPr>
              <w:t>2</w:t>
            </w:r>
          </w:p>
        </w:tc>
        <w:tc>
          <w:tcPr>
            <w:tcW w:w="2579" w:type="dxa"/>
            <w:vMerge/>
            <w:shd w:val="clear" w:color="auto" w:fill="auto"/>
          </w:tcPr>
          <w:p w14:paraId="71B14480" w14:textId="77777777" w:rsidR="00971E68" w:rsidRDefault="00971E68">
            <w:pPr>
              <w:pBdr>
                <w:top w:val="nil"/>
                <w:left w:val="nil"/>
                <w:bottom w:val="nil"/>
                <w:right w:val="nil"/>
                <w:between w:val="nil"/>
              </w:pBdr>
              <w:spacing w:line="276" w:lineRule="auto"/>
              <w:rPr>
                <w:vertAlign w:val="superscript"/>
              </w:rPr>
            </w:pPr>
          </w:p>
        </w:tc>
      </w:tr>
    </w:tbl>
    <w:p w14:paraId="17DBD582" w14:textId="77777777" w:rsidR="00971E68" w:rsidRDefault="00971E68">
      <w:pPr>
        <w:jc w:val="both"/>
        <w:rPr>
          <w:color w:val="FF0000"/>
          <w:sz w:val="28"/>
          <w:szCs w:val="28"/>
        </w:rPr>
      </w:pPr>
    </w:p>
    <w:p w14:paraId="679A9CF6" w14:textId="77777777" w:rsidR="00971E68" w:rsidRDefault="005C1566">
      <w:pPr>
        <w:ind w:firstLine="709"/>
        <w:jc w:val="both"/>
        <w:rPr>
          <w:sz w:val="28"/>
          <w:szCs w:val="28"/>
        </w:rPr>
      </w:pPr>
      <w:r>
        <w:rPr>
          <w:sz w:val="28"/>
          <w:szCs w:val="28"/>
        </w:rPr>
        <w:t xml:space="preserve">Исследования в Алматинской области показали, что основными возбудителями корневых гнилей озимой пшеницы являются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и </w:t>
      </w:r>
      <w:proofErr w:type="spellStart"/>
      <w:r>
        <w:rPr>
          <w:i/>
          <w:sz w:val="28"/>
          <w:szCs w:val="28"/>
        </w:rPr>
        <w:t>Fusarium</w:t>
      </w:r>
      <w:proofErr w:type="spellEnd"/>
      <w:r>
        <w:rPr>
          <w:sz w:val="28"/>
          <w:szCs w:val="28"/>
        </w:rPr>
        <w:t xml:space="preserve"> </w:t>
      </w:r>
      <w:proofErr w:type="spellStart"/>
      <w:r>
        <w:rPr>
          <w:sz w:val="28"/>
          <w:szCs w:val="28"/>
        </w:rPr>
        <w:t>spp</w:t>
      </w:r>
      <w:proofErr w:type="spellEnd"/>
      <w:r>
        <w:rPr>
          <w:sz w:val="28"/>
          <w:szCs w:val="28"/>
        </w:rPr>
        <w:t xml:space="preserve">. Среди сортов пшеницы различается уровень восприимчивости к болезни, а распространенность семенной инфекции также различается в зависимости от сорта. Динамика роста изолятов грибов была изучена на различных питательных средах, и выявлено, что она зависит от различных факторов. Кроме того, были описаны биологические характеристики конидий грибов </w:t>
      </w:r>
      <w:proofErr w:type="spellStart"/>
      <w:r>
        <w:rPr>
          <w:i/>
          <w:sz w:val="28"/>
          <w:szCs w:val="28"/>
        </w:rPr>
        <w:t>Fusarium</w:t>
      </w:r>
      <w:proofErr w:type="spellEnd"/>
      <w:r>
        <w:rPr>
          <w:sz w:val="28"/>
          <w:szCs w:val="28"/>
        </w:rPr>
        <w:t xml:space="preserve"> </w:t>
      </w:r>
      <w:proofErr w:type="spellStart"/>
      <w:r>
        <w:rPr>
          <w:sz w:val="28"/>
          <w:szCs w:val="28"/>
        </w:rPr>
        <w:t>spp</w:t>
      </w:r>
      <w:proofErr w:type="spellEnd"/>
      <w:r>
        <w:rPr>
          <w:sz w:val="28"/>
          <w:szCs w:val="28"/>
        </w:rPr>
        <w:t xml:space="preserve">. и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[127].</w:t>
      </w:r>
    </w:p>
    <w:p w14:paraId="3184872C" w14:textId="77777777" w:rsidR="00971E68" w:rsidRDefault="00971E68">
      <w:pPr>
        <w:ind w:firstLine="709"/>
        <w:jc w:val="both"/>
        <w:rPr>
          <w:sz w:val="28"/>
          <w:szCs w:val="28"/>
        </w:rPr>
      </w:pPr>
    </w:p>
    <w:p w14:paraId="44427BD9" w14:textId="77777777" w:rsidR="00971E68" w:rsidRDefault="005C1566">
      <w:pPr>
        <w:ind w:firstLine="709"/>
        <w:jc w:val="both"/>
        <w:rPr>
          <w:b/>
          <w:sz w:val="28"/>
          <w:szCs w:val="28"/>
        </w:rPr>
      </w:pPr>
      <w:r>
        <w:rPr>
          <w:b/>
          <w:sz w:val="28"/>
          <w:szCs w:val="28"/>
        </w:rPr>
        <w:t xml:space="preserve">3.2.1. Идентификация возбудителя корневой гнили зерновых культур с помощью </w:t>
      </w:r>
      <w:proofErr w:type="spellStart"/>
      <w:r>
        <w:rPr>
          <w:b/>
          <w:sz w:val="28"/>
          <w:szCs w:val="28"/>
        </w:rPr>
        <w:t>видоспецифических</w:t>
      </w:r>
      <w:proofErr w:type="spellEnd"/>
      <w:r>
        <w:rPr>
          <w:b/>
          <w:sz w:val="28"/>
          <w:szCs w:val="28"/>
        </w:rPr>
        <w:t xml:space="preserve"> </w:t>
      </w:r>
      <w:proofErr w:type="spellStart"/>
      <w:r>
        <w:rPr>
          <w:b/>
          <w:sz w:val="28"/>
          <w:szCs w:val="28"/>
        </w:rPr>
        <w:t>праймеров</w:t>
      </w:r>
      <w:proofErr w:type="spellEnd"/>
    </w:p>
    <w:p w14:paraId="45961E01" w14:textId="77777777" w:rsidR="00971E68" w:rsidRDefault="005C1566">
      <w:pPr>
        <w:ind w:firstLine="709"/>
        <w:jc w:val="both"/>
        <w:rPr>
          <w:sz w:val="28"/>
          <w:szCs w:val="28"/>
        </w:rPr>
      </w:pPr>
      <w:r>
        <w:rPr>
          <w:sz w:val="28"/>
          <w:szCs w:val="28"/>
        </w:rPr>
        <w:t>Традиционные методы идентификации грибов обычно основываются на выявлении симптомов заболевания, выделении и культивировании организмов из окружающей среды, а также на лабораторной идентификации с использованием морфологических и биохимических анализов. Хотя эти методы по-прежнему остаются фундаментальными, в последнее время все больше внимания уделяется молекулярной диагностике грибов.</w:t>
      </w:r>
    </w:p>
    <w:p w14:paraId="2B09F4F7" w14:textId="77777777" w:rsidR="00971E68" w:rsidRDefault="005C1566">
      <w:pPr>
        <w:ind w:firstLine="709"/>
        <w:jc w:val="both"/>
        <w:rPr>
          <w:sz w:val="28"/>
          <w:szCs w:val="28"/>
        </w:rPr>
      </w:pPr>
      <w:r>
        <w:rPr>
          <w:sz w:val="28"/>
          <w:szCs w:val="28"/>
        </w:rPr>
        <w:t>С появлением технологии ПЦР (полимеразной цепной реакции) в 1987 году молекулярные методы стали широко применяться для диагностики патогенов [128]. Высокая чувствительность, точность и относительная скорость получения результатов являются основными преимуществами ПЦР-основанных анализов.</w:t>
      </w:r>
    </w:p>
    <w:p w14:paraId="38077116" w14:textId="77777777" w:rsidR="00971E68" w:rsidRDefault="005C1566">
      <w:pPr>
        <w:ind w:firstLine="709"/>
        <w:jc w:val="both"/>
        <w:rPr>
          <w:sz w:val="28"/>
          <w:szCs w:val="28"/>
        </w:rPr>
      </w:pPr>
      <w:r>
        <w:rPr>
          <w:sz w:val="28"/>
          <w:szCs w:val="28"/>
        </w:rPr>
        <w:t xml:space="preserve">Один из современных методов диагностики на основе ПЦР — использование специфических </w:t>
      </w:r>
      <w:proofErr w:type="spellStart"/>
      <w:r>
        <w:rPr>
          <w:sz w:val="28"/>
          <w:szCs w:val="28"/>
        </w:rPr>
        <w:t>праймеров</w:t>
      </w:r>
      <w:proofErr w:type="spellEnd"/>
      <w:r>
        <w:rPr>
          <w:sz w:val="28"/>
          <w:szCs w:val="28"/>
        </w:rPr>
        <w:t xml:space="preserve"> для ДНК целевого организма. Практика диагностики растительных патогенов с использованием ПЦР была описана ранее [129-132]. Результаты молекулярной диагностики грибных растительных патогенов являются важными компонентами стратегий интегрированного управления вредными организмами, обладающими как прямыми, так и косвенными преимуществами.</w:t>
      </w:r>
    </w:p>
    <w:p w14:paraId="108A2C2A" w14:textId="77777777" w:rsidR="00971E68" w:rsidRDefault="005C1566">
      <w:pPr>
        <w:ind w:firstLine="709"/>
        <w:jc w:val="both"/>
        <w:rPr>
          <w:sz w:val="28"/>
          <w:szCs w:val="28"/>
        </w:rPr>
      </w:pPr>
      <w:r>
        <w:rPr>
          <w:sz w:val="28"/>
          <w:szCs w:val="28"/>
        </w:rPr>
        <w:lastRenderedPageBreak/>
        <w:t xml:space="preserve">На основе разработанных </w:t>
      </w:r>
      <w:proofErr w:type="spellStart"/>
      <w:r>
        <w:rPr>
          <w:sz w:val="28"/>
          <w:szCs w:val="28"/>
        </w:rPr>
        <w:t>праймеров</w:t>
      </w:r>
      <w:proofErr w:type="spellEnd"/>
      <w:r>
        <w:rPr>
          <w:sz w:val="28"/>
          <w:szCs w:val="28"/>
        </w:rPr>
        <w:t xml:space="preserve"> чешскими учеными последовательность было создано восемь пар </w:t>
      </w:r>
      <w:proofErr w:type="spellStart"/>
      <w:r>
        <w:rPr>
          <w:sz w:val="28"/>
          <w:szCs w:val="28"/>
        </w:rPr>
        <w:t>праймеров</w:t>
      </w:r>
      <w:proofErr w:type="spellEnd"/>
      <w:r>
        <w:rPr>
          <w:sz w:val="28"/>
          <w:szCs w:val="28"/>
        </w:rPr>
        <w:t xml:space="preserve">, изначально обозначенных как COSA 1 до 8. Последовательности были выровнены с использованием программного обеспечения T-Coffee [133]. Потенциальные </w:t>
      </w:r>
      <w:proofErr w:type="spellStart"/>
      <w:r>
        <w:rPr>
          <w:sz w:val="28"/>
          <w:szCs w:val="28"/>
        </w:rPr>
        <w:t>видоспецифичные</w:t>
      </w:r>
      <w:proofErr w:type="spellEnd"/>
      <w:r>
        <w:rPr>
          <w:sz w:val="28"/>
          <w:szCs w:val="28"/>
        </w:rPr>
        <w:t xml:space="preserve"> </w:t>
      </w:r>
      <w:proofErr w:type="spellStart"/>
      <w:r>
        <w:rPr>
          <w:sz w:val="28"/>
          <w:szCs w:val="28"/>
        </w:rPr>
        <w:t>праймеры</w:t>
      </w:r>
      <w:proofErr w:type="spellEnd"/>
      <w:r>
        <w:rPr>
          <w:sz w:val="28"/>
          <w:szCs w:val="28"/>
        </w:rPr>
        <w:t xml:space="preserve"> для B. </w:t>
      </w:r>
      <w:proofErr w:type="spellStart"/>
      <w:r>
        <w:rPr>
          <w:sz w:val="28"/>
          <w:szCs w:val="28"/>
        </w:rPr>
        <w:t>sorokiniana</w:t>
      </w:r>
      <w:proofErr w:type="spellEnd"/>
      <w:r>
        <w:rPr>
          <w:sz w:val="28"/>
          <w:szCs w:val="28"/>
        </w:rPr>
        <w:t xml:space="preserve"> были выбраны на основе выравнивания последовательностей.</w:t>
      </w:r>
    </w:p>
    <w:p w14:paraId="1FCD1290" w14:textId="77777777" w:rsidR="00971E68" w:rsidRDefault="005C1566">
      <w:pPr>
        <w:ind w:firstLine="709"/>
        <w:jc w:val="both"/>
        <w:rPr>
          <w:sz w:val="28"/>
          <w:szCs w:val="28"/>
        </w:rPr>
      </w:pPr>
      <w:proofErr w:type="spellStart"/>
      <w:r>
        <w:rPr>
          <w:sz w:val="28"/>
          <w:szCs w:val="28"/>
        </w:rPr>
        <w:t>Праймеры</w:t>
      </w:r>
      <w:proofErr w:type="spellEnd"/>
      <w:r>
        <w:rPr>
          <w:sz w:val="28"/>
          <w:szCs w:val="28"/>
        </w:rPr>
        <w:t xml:space="preserve"> были разработаны с применением программного обеспечения Primer3Plus [134], после чего были проанализированы с использованием программного обеспечения </w:t>
      </w:r>
      <w:proofErr w:type="spellStart"/>
      <w:r>
        <w:rPr>
          <w:sz w:val="28"/>
          <w:szCs w:val="28"/>
        </w:rPr>
        <w:t>NetPrimer</w:t>
      </w:r>
      <w:proofErr w:type="spellEnd"/>
      <w:r>
        <w:rPr>
          <w:sz w:val="28"/>
          <w:szCs w:val="28"/>
        </w:rPr>
        <w:t xml:space="preserve"> (</w:t>
      </w:r>
      <w:proofErr w:type="spellStart"/>
      <w:r>
        <w:rPr>
          <w:sz w:val="28"/>
          <w:szCs w:val="28"/>
        </w:rPr>
        <w:t>Biosoft</w:t>
      </w:r>
      <w:proofErr w:type="spellEnd"/>
      <w:r>
        <w:rPr>
          <w:sz w:val="28"/>
          <w:szCs w:val="28"/>
        </w:rPr>
        <w:t xml:space="preserve"> International).  </w:t>
      </w:r>
    </w:p>
    <w:p w14:paraId="194DE6D9" w14:textId="77777777" w:rsidR="00971E68" w:rsidRDefault="005C1566">
      <w:pPr>
        <w:ind w:firstLine="709"/>
        <w:jc w:val="both"/>
        <w:rPr>
          <w:sz w:val="28"/>
          <w:szCs w:val="28"/>
        </w:rPr>
      </w:pPr>
      <w:r>
        <w:rPr>
          <w:sz w:val="28"/>
          <w:szCs w:val="28"/>
        </w:rPr>
        <w:t xml:space="preserve">Впервые в Казахстане было проведено исследование генетическая идентификация с помощью специфических </w:t>
      </w:r>
      <w:proofErr w:type="spellStart"/>
      <w:r>
        <w:rPr>
          <w:sz w:val="28"/>
          <w:szCs w:val="28"/>
        </w:rPr>
        <w:t>праймеров</w:t>
      </w:r>
      <w:proofErr w:type="spellEnd"/>
      <w:r>
        <w:rPr>
          <w:sz w:val="28"/>
          <w:szCs w:val="28"/>
        </w:rPr>
        <w:t xml:space="preserve"> для обнаружения изолятов</w:t>
      </w:r>
      <w:r>
        <w:rPr>
          <w:i/>
          <w:sz w:val="28"/>
          <w:szCs w:val="28"/>
        </w:rPr>
        <w:t xml:space="preserve"> B. </w:t>
      </w:r>
      <w:proofErr w:type="spellStart"/>
      <w:r>
        <w:rPr>
          <w:i/>
          <w:sz w:val="28"/>
          <w:szCs w:val="28"/>
        </w:rPr>
        <w:t>sorokinianа</w:t>
      </w:r>
      <w:proofErr w:type="spellEnd"/>
      <w:r>
        <w:rPr>
          <w:sz w:val="28"/>
          <w:szCs w:val="28"/>
        </w:rPr>
        <w:t>, выделенные из казахстанских сортов пшеницы и ячменя.</w:t>
      </w:r>
    </w:p>
    <w:p w14:paraId="5C9DBFB6" w14:textId="77777777" w:rsidR="00971E68" w:rsidRDefault="005C1566">
      <w:pPr>
        <w:ind w:firstLine="709"/>
        <w:jc w:val="both"/>
        <w:rPr>
          <w:sz w:val="28"/>
          <w:szCs w:val="28"/>
        </w:rPr>
      </w:pPr>
      <w:r>
        <w:rPr>
          <w:sz w:val="28"/>
          <w:szCs w:val="28"/>
        </w:rPr>
        <w:t>Изоляты</w:t>
      </w:r>
      <w:r w:rsidRPr="002D0A3E">
        <w:rPr>
          <w:sz w:val="28"/>
          <w:szCs w:val="28"/>
          <w:lang w:val="en-US"/>
        </w:rPr>
        <w:t xml:space="preserve"> </w:t>
      </w:r>
      <w:r>
        <w:rPr>
          <w:sz w:val="28"/>
          <w:szCs w:val="28"/>
        </w:rPr>
        <w:t>гриба</w:t>
      </w:r>
      <w:r w:rsidRPr="002D0A3E">
        <w:rPr>
          <w:sz w:val="28"/>
          <w:szCs w:val="28"/>
          <w:lang w:val="en-US"/>
        </w:rPr>
        <w:t xml:space="preserve"> </w:t>
      </w:r>
      <w:r w:rsidRPr="002D0A3E">
        <w:rPr>
          <w:i/>
          <w:sz w:val="28"/>
          <w:szCs w:val="28"/>
          <w:lang w:val="en-US"/>
        </w:rPr>
        <w:t xml:space="preserve">B. </w:t>
      </w:r>
      <w:proofErr w:type="spellStart"/>
      <w:r w:rsidRPr="002D0A3E">
        <w:rPr>
          <w:i/>
          <w:sz w:val="28"/>
          <w:szCs w:val="28"/>
          <w:lang w:val="en-US"/>
        </w:rPr>
        <w:t>sorokiniana</w:t>
      </w:r>
      <w:proofErr w:type="spellEnd"/>
      <w:r w:rsidRPr="002D0A3E">
        <w:rPr>
          <w:i/>
          <w:sz w:val="28"/>
          <w:szCs w:val="28"/>
          <w:lang w:val="en-US"/>
        </w:rPr>
        <w:t xml:space="preserve"> </w:t>
      </w:r>
      <w:r w:rsidRPr="002D0A3E">
        <w:rPr>
          <w:sz w:val="28"/>
          <w:szCs w:val="28"/>
          <w:lang w:val="en-US"/>
        </w:rPr>
        <w:t xml:space="preserve">Shoem. </w:t>
      </w:r>
      <w:r>
        <w:rPr>
          <w:sz w:val="28"/>
          <w:szCs w:val="28"/>
        </w:rPr>
        <w:t>(</w:t>
      </w:r>
      <w:proofErr w:type="spellStart"/>
      <w:r>
        <w:rPr>
          <w:sz w:val="28"/>
          <w:szCs w:val="28"/>
        </w:rPr>
        <w:t>Kz</w:t>
      </w:r>
      <w:proofErr w:type="spellEnd"/>
      <w:r>
        <w:rPr>
          <w:sz w:val="28"/>
          <w:szCs w:val="28"/>
        </w:rPr>
        <w:t xml:space="preserve"> 8, </w:t>
      </w:r>
      <w:proofErr w:type="spellStart"/>
      <w:r>
        <w:rPr>
          <w:sz w:val="28"/>
          <w:szCs w:val="28"/>
        </w:rPr>
        <w:t>Kz</w:t>
      </w:r>
      <w:proofErr w:type="spellEnd"/>
      <w:r>
        <w:rPr>
          <w:sz w:val="28"/>
          <w:szCs w:val="28"/>
        </w:rPr>
        <w:t xml:space="preserve"> 12а, </w:t>
      </w:r>
      <w:proofErr w:type="spellStart"/>
      <w:r>
        <w:rPr>
          <w:sz w:val="28"/>
          <w:szCs w:val="28"/>
        </w:rPr>
        <w:t>Kz</w:t>
      </w:r>
      <w:proofErr w:type="spellEnd"/>
      <w:r>
        <w:rPr>
          <w:sz w:val="28"/>
          <w:szCs w:val="28"/>
        </w:rPr>
        <w:t xml:space="preserve"> 15b) были получены из </w:t>
      </w:r>
      <w:proofErr w:type="spellStart"/>
      <w:r>
        <w:rPr>
          <w:sz w:val="28"/>
          <w:szCs w:val="28"/>
        </w:rPr>
        <w:t>подкронной</w:t>
      </w:r>
      <w:proofErr w:type="spellEnd"/>
      <w:r>
        <w:rPr>
          <w:sz w:val="28"/>
          <w:szCs w:val="28"/>
        </w:rPr>
        <w:t xml:space="preserve"> </w:t>
      </w:r>
      <w:proofErr w:type="spellStart"/>
      <w:r>
        <w:rPr>
          <w:sz w:val="28"/>
          <w:szCs w:val="28"/>
        </w:rPr>
        <w:t>междоузлией</w:t>
      </w:r>
      <w:proofErr w:type="spellEnd"/>
      <w:r>
        <w:rPr>
          <w:sz w:val="28"/>
          <w:szCs w:val="28"/>
        </w:rPr>
        <w:t xml:space="preserve"> и корней озимой пшеницы перспективной линии 231. Из яровой пшеницы сорта Казахстанская 10 – 3 были получены изоляты (</w:t>
      </w:r>
      <w:proofErr w:type="spellStart"/>
      <w:r>
        <w:rPr>
          <w:sz w:val="28"/>
          <w:szCs w:val="28"/>
        </w:rPr>
        <w:t>Kz</w:t>
      </w:r>
      <w:proofErr w:type="spellEnd"/>
      <w:r>
        <w:rPr>
          <w:sz w:val="28"/>
          <w:szCs w:val="28"/>
        </w:rPr>
        <w:t xml:space="preserve"> 48, </w:t>
      </w:r>
      <w:proofErr w:type="spellStart"/>
      <w:r>
        <w:rPr>
          <w:sz w:val="28"/>
          <w:szCs w:val="28"/>
        </w:rPr>
        <w:t>Kz</w:t>
      </w:r>
      <w:proofErr w:type="spellEnd"/>
      <w:r>
        <w:rPr>
          <w:sz w:val="28"/>
          <w:szCs w:val="28"/>
        </w:rPr>
        <w:t xml:space="preserve"> 52, </w:t>
      </w:r>
      <w:proofErr w:type="spellStart"/>
      <w:r>
        <w:rPr>
          <w:sz w:val="28"/>
          <w:szCs w:val="28"/>
        </w:rPr>
        <w:t>Kz</w:t>
      </w:r>
      <w:proofErr w:type="spellEnd"/>
      <w:r>
        <w:rPr>
          <w:sz w:val="28"/>
          <w:szCs w:val="28"/>
        </w:rPr>
        <w:t xml:space="preserve"> 56). Из сорта озимой пшеницы Стекловидная 24 выделили 4 изолята (</w:t>
      </w:r>
      <w:proofErr w:type="spellStart"/>
      <w:r>
        <w:rPr>
          <w:sz w:val="28"/>
          <w:szCs w:val="28"/>
        </w:rPr>
        <w:t>Kz</w:t>
      </w:r>
      <w:proofErr w:type="spellEnd"/>
      <w:r>
        <w:rPr>
          <w:sz w:val="28"/>
          <w:szCs w:val="28"/>
        </w:rPr>
        <w:t xml:space="preserve"> 60, </w:t>
      </w:r>
      <w:proofErr w:type="spellStart"/>
      <w:r>
        <w:rPr>
          <w:sz w:val="28"/>
          <w:szCs w:val="28"/>
        </w:rPr>
        <w:t>Kz</w:t>
      </w:r>
      <w:proofErr w:type="spellEnd"/>
      <w:r>
        <w:rPr>
          <w:sz w:val="28"/>
          <w:szCs w:val="28"/>
        </w:rPr>
        <w:t xml:space="preserve"> 69, </w:t>
      </w:r>
      <w:proofErr w:type="spellStart"/>
      <w:r>
        <w:rPr>
          <w:sz w:val="28"/>
          <w:szCs w:val="28"/>
        </w:rPr>
        <w:t>Kz</w:t>
      </w:r>
      <w:proofErr w:type="spellEnd"/>
      <w:r>
        <w:rPr>
          <w:sz w:val="28"/>
          <w:szCs w:val="28"/>
        </w:rPr>
        <w:t xml:space="preserve"> 70, </w:t>
      </w:r>
      <w:proofErr w:type="spellStart"/>
      <w:r>
        <w:rPr>
          <w:sz w:val="28"/>
          <w:szCs w:val="28"/>
        </w:rPr>
        <w:t>Kz</w:t>
      </w:r>
      <w:proofErr w:type="spellEnd"/>
      <w:r>
        <w:rPr>
          <w:sz w:val="28"/>
          <w:szCs w:val="28"/>
        </w:rPr>
        <w:t xml:space="preserve"> 78б). Из сорта ярового ячменя </w:t>
      </w:r>
      <w:proofErr w:type="spellStart"/>
      <w:r>
        <w:rPr>
          <w:sz w:val="28"/>
          <w:szCs w:val="28"/>
        </w:rPr>
        <w:t>Сымбат</w:t>
      </w:r>
      <w:proofErr w:type="spellEnd"/>
      <w:r>
        <w:rPr>
          <w:sz w:val="28"/>
          <w:szCs w:val="28"/>
        </w:rPr>
        <w:t xml:space="preserve"> были получены 14 изолятов (</w:t>
      </w:r>
      <w:proofErr w:type="spellStart"/>
      <w:r>
        <w:rPr>
          <w:sz w:val="28"/>
          <w:szCs w:val="28"/>
        </w:rPr>
        <w:t>Kz</w:t>
      </w:r>
      <w:proofErr w:type="spellEnd"/>
      <w:r>
        <w:rPr>
          <w:sz w:val="28"/>
          <w:szCs w:val="28"/>
        </w:rPr>
        <w:t xml:space="preserve"> 82, </w:t>
      </w:r>
      <w:proofErr w:type="spellStart"/>
      <w:r>
        <w:rPr>
          <w:sz w:val="28"/>
          <w:szCs w:val="28"/>
        </w:rPr>
        <w:t>Kz</w:t>
      </w:r>
      <w:proofErr w:type="spellEnd"/>
      <w:r>
        <w:rPr>
          <w:sz w:val="28"/>
          <w:szCs w:val="28"/>
        </w:rPr>
        <w:t xml:space="preserve"> 83, </w:t>
      </w:r>
      <w:proofErr w:type="spellStart"/>
      <w:r>
        <w:rPr>
          <w:sz w:val="28"/>
          <w:szCs w:val="28"/>
        </w:rPr>
        <w:t>Kz</w:t>
      </w:r>
      <w:proofErr w:type="spellEnd"/>
      <w:r>
        <w:rPr>
          <w:sz w:val="28"/>
          <w:szCs w:val="28"/>
        </w:rPr>
        <w:t xml:space="preserve"> 85, </w:t>
      </w:r>
      <w:proofErr w:type="spellStart"/>
      <w:r>
        <w:rPr>
          <w:sz w:val="28"/>
          <w:szCs w:val="28"/>
        </w:rPr>
        <w:t>Kz</w:t>
      </w:r>
      <w:proofErr w:type="spellEnd"/>
      <w:r>
        <w:rPr>
          <w:sz w:val="28"/>
          <w:szCs w:val="28"/>
        </w:rPr>
        <w:t xml:space="preserve"> 86, </w:t>
      </w:r>
      <w:proofErr w:type="spellStart"/>
      <w:r>
        <w:rPr>
          <w:sz w:val="28"/>
          <w:szCs w:val="28"/>
        </w:rPr>
        <w:t>Kz</w:t>
      </w:r>
      <w:proofErr w:type="spellEnd"/>
      <w:r>
        <w:rPr>
          <w:sz w:val="28"/>
          <w:szCs w:val="28"/>
        </w:rPr>
        <w:t xml:space="preserve"> 87, </w:t>
      </w:r>
      <w:proofErr w:type="spellStart"/>
      <w:r>
        <w:rPr>
          <w:sz w:val="28"/>
          <w:szCs w:val="28"/>
        </w:rPr>
        <w:t>Kz</w:t>
      </w:r>
      <w:proofErr w:type="spellEnd"/>
      <w:r>
        <w:rPr>
          <w:sz w:val="28"/>
          <w:szCs w:val="28"/>
        </w:rPr>
        <w:t xml:space="preserve"> 89, </w:t>
      </w:r>
      <w:proofErr w:type="spellStart"/>
      <w:r>
        <w:rPr>
          <w:sz w:val="28"/>
          <w:szCs w:val="28"/>
        </w:rPr>
        <w:t>Kz</w:t>
      </w:r>
      <w:proofErr w:type="spellEnd"/>
      <w:r>
        <w:rPr>
          <w:sz w:val="28"/>
          <w:szCs w:val="28"/>
        </w:rPr>
        <w:t xml:space="preserve"> 91, </w:t>
      </w:r>
      <w:proofErr w:type="spellStart"/>
      <w:r>
        <w:rPr>
          <w:sz w:val="28"/>
          <w:szCs w:val="28"/>
        </w:rPr>
        <w:t>Kz</w:t>
      </w:r>
      <w:proofErr w:type="spellEnd"/>
      <w:r>
        <w:rPr>
          <w:sz w:val="28"/>
          <w:szCs w:val="28"/>
        </w:rPr>
        <w:t xml:space="preserve"> 92, </w:t>
      </w:r>
      <w:proofErr w:type="spellStart"/>
      <w:r>
        <w:rPr>
          <w:sz w:val="28"/>
          <w:szCs w:val="28"/>
        </w:rPr>
        <w:t>Kz</w:t>
      </w:r>
      <w:proofErr w:type="spellEnd"/>
      <w:r>
        <w:rPr>
          <w:sz w:val="28"/>
          <w:szCs w:val="28"/>
        </w:rPr>
        <w:t xml:space="preserve"> 93, </w:t>
      </w:r>
      <w:proofErr w:type="spellStart"/>
      <w:r>
        <w:rPr>
          <w:sz w:val="28"/>
          <w:szCs w:val="28"/>
        </w:rPr>
        <w:t>Kz</w:t>
      </w:r>
      <w:proofErr w:type="spellEnd"/>
      <w:r>
        <w:rPr>
          <w:sz w:val="28"/>
          <w:szCs w:val="28"/>
        </w:rPr>
        <w:t xml:space="preserve"> 94, </w:t>
      </w:r>
      <w:proofErr w:type="spellStart"/>
      <w:r>
        <w:rPr>
          <w:sz w:val="28"/>
          <w:szCs w:val="28"/>
        </w:rPr>
        <w:t>Kz</w:t>
      </w:r>
      <w:proofErr w:type="spellEnd"/>
      <w:r>
        <w:rPr>
          <w:sz w:val="28"/>
          <w:szCs w:val="28"/>
        </w:rPr>
        <w:t xml:space="preserve"> 95, </w:t>
      </w:r>
      <w:proofErr w:type="spellStart"/>
      <w:r>
        <w:rPr>
          <w:sz w:val="28"/>
          <w:szCs w:val="28"/>
        </w:rPr>
        <w:t>Kz</w:t>
      </w:r>
      <w:proofErr w:type="spellEnd"/>
      <w:r>
        <w:rPr>
          <w:sz w:val="28"/>
          <w:szCs w:val="28"/>
        </w:rPr>
        <w:t xml:space="preserve"> 96, </w:t>
      </w:r>
      <w:proofErr w:type="spellStart"/>
      <w:r>
        <w:rPr>
          <w:sz w:val="28"/>
          <w:szCs w:val="28"/>
        </w:rPr>
        <w:t>Kz</w:t>
      </w:r>
      <w:proofErr w:type="spellEnd"/>
      <w:r>
        <w:rPr>
          <w:sz w:val="28"/>
          <w:szCs w:val="28"/>
        </w:rPr>
        <w:t xml:space="preserve"> 97, </w:t>
      </w:r>
      <w:proofErr w:type="spellStart"/>
      <w:r>
        <w:rPr>
          <w:sz w:val="28"/>
          <w:szCs w:val="28"/>
        </w:rPr>
        <w:t>Kz</w:t>
      </w:r>
      <w:proofErr w:type="spellEnd"/>
      <w:r>
        <w:rPr>
          <w:sz w:val="28"/>
          <w:szCs w:val="28"/>
        </w:rPr>
        <w:t xml:space="preserve"> 98).  Из сорта озимого ячменя Айдын 2 получены 14 изолятов (</w:t>
      </w:r>
      <w:proofErr w:type="spellStart"/>
      <w:r>
        <w:rPr>
          <w:sz w:val="28"/>
          <w:szCs w:val="28"/>
        </w:rPr>
        <w:t>Kz</w:t>
      </w:r>
      <w:proofErr w:type="spellEnd"/>
      <w:r>
        <w:rPr>
          <w:sz w:val="28"/>
          <w:szCs w:val="28"/>
        </w:rPr>
        <w:t xml:space="preserve"> 127, </w:t>
      </w:r>
      <w:proofErr w:type="spellStart"/>
      <w:r>
        <w:rPr>
          <w:sz w:val="28"/>
          <w:szCs w:val="28"/>
        </w:rPr>
        <w:t>Kz</w:t>
      </w:r>
      <w:proofErr w:type="spellEnd"/>
      <w:r>
        <w:rPr>
          <w:sz w:val="28"/>
          <w:szCs w:val="28"/>
        </w:rPr>
        <w:t xml:space="preserve"> 128, </w:t>
      </w:r>
      <w:proofErr w:type="spellStart"/>
      <w:r>
        <w:rPr>
          <w:sz w:val="28"/>
          <w:szCs w:val="28"/>
        </w:rPr>
        <w:t>Kz</w:t>
      </w:r>
      <w:proofErr w:type="spellEnd"/>
      <w:r>
        <w:rPr>
          <w:sz w:val="28"/>
          <w:szCs w:val="28"/>
        </w:rPr>
        <w:t xml:space="preserve"> 130, </w:t>
      </w:r>
      <w:proofErr w:type="spellStart"/>
      <w:r>
        <w:rPr>
          <w:sz w:val="28"/>
          <w:szCs w:val="28"/>
        </w:rPr>
        <w:t>Kz</w:t>
      </w:r>
      <w:proofErr w:type="spellEnd"/>
      <w:r>
        <w:rPr>
          <w:sz w:val="28"/>
          <w:szCs w:val="28"/>
        </w:rPr>
        <w:t xml:space="preserve"> 132, </w:t>
      </w:r>
      <w:proofErr w:type="spellStart"/>
      <w:r>
        <w:rPr>
          <w:sz w:val="28"/>
          <w:szCs w:val="28"/>
        </w:rPr>
        <w:t>Kz</w:t>
      </w:r>
      <w:proofErr w:type="spellEnd"/>
      <w:r>
        <w:rPr>
          <w:sz w:val="28"/>
          <w:szCs w:val="28"/>
        </w:rPr>
        <w:t xml:space="preserve"> 134а, </w:t>
      </w:r>
      <w:proofErr w:type="spellStart"/>
      <w:r>
        <w:rPr>
          <w:sz w:val="28"/>
          <w:szCs w:val="28"/>
        </w:rPr>
        <w:t>Kz</w:t>
      </w:r>
      <w:proofErr w:type="spellEnd"/>
      <w:r>
        <w:rPr>
          <w:sz w:val="28"/>
          <w:szCs w:val="28"/>
        </w:rPr>
        <w:t xml:space="preserve"> 137, </w:t>
      </w:r>
      <w:proofErr w:type="spellStart"/>
      <w:r>
        <w:rPr>
          <w:sz w:val="28"/>
          <w:szCs w:val="28"/>
        </w:rPr>
        <w:t>Kz</w:t>
      </w:r>
      <w:proofErr w:type="spellEnd"/>
      <w:r>
        <w:rPr>
          <w:sz w:val="28"/>
          <w:szCs w:val="28"/>
        </w:rPr>
        <w:t xml:space="preserve"> 139, </w:t>
      </w:r>
      <w:proofErr w:type="spellStart"/>
      <w:r>
        <w:rPr>
          <w:sz w:val="28"/>
          <w:szCs w:val="28"/>
        </w:rPr>
        <w:t>Kz</w:t>
      </w:r>
      <w:proofErr w:type="spellEnd"/>
      <w:r>
        <w:rPr>
          <w:sz w:val="28"/>
          <w:szCs w:val="28"/>
        </w:rPr>
        <w:t xml:space="preserve"> 141, </w:t>
      </w:r>
      <w:proofErr w:type="spellStart"/>
      <w:r>
        <w:rPr>
          <w:sz w:val="28"/>
          <w:szCs w:val="28"/>
        </w:rPr>
        <w:t>Kz</w:t>
      </w:r>
      <w:proofErr w:type="spellEnd"/>
      <w:r>
        <w:rPr>
          <w:sz w:val="28"/>
          <w:szCs w:val="28"/>
        </w:rPr>
        <w:t xml:space="preserve"> 144, </w:t>
      </w:r>
      <w:proofErr w:type="spellStart"/>
      <w:r>
        <w:rPr>
          <w:sz w:val="28"/>
          <w:szCs w:val="28"/>
        </w:rPr>
        <w:t>Kz</w:t>
      </w:r>
      <w:proofErr w:type="spellEnd"/>
      <w:r>
        <w:rPr>
          <w:sz w:val="28"/>
          <w:szCs w:val="28"/>
        </w:rPr>
        <w:t xml:space="preserve"> 145, </w:t>
      </w:r>
      <w:proofErr w:type="spellStart"/>
      <w:r>
        <w:rPr>
          <w:sz w:val="28"/>
          <w:szCs w:val="28"/>
        </w:rPr>
        <w:t>Kz</w:t>
      </w:r>
      <w:proofErr w:type="spellEnd"/>
      <w:r>
        <w:rPr>
          <w:sz w:val="28"/>
          <w:szCs w:val="28"/>
        </w:rPr>
        <w:t xml:space="preserve"> 147, </w:t>
      </w:r>
      <w:proofErr w:type="spellStart"/>
      <w:r>
        <w:rPr>
          <w:sz w:val="28"/>
          <w:szCs w:val="28"/>
        </w:rPr>
        <w:t>Kz</w:t>
      </w:r>
      <w:proofErr w:type="spellEnd"/>
      <w:r>
        <w:rPr>
          <w:sz w:val="28"/>
          <w:szCs w:val="28"/>
        </w:rPr>
        <w:t xml:space="preserve"> 148, </w:t>
      </w:r>
      <w:proofErr w:type="spellStart"/>
      <w:r>
        <w:rPr>
          <w:sz w:val="28"/>
          <w:szCs w:val="28"/>
        </w:rPr>
        <w:t>Kz</w:t>
      </w:r>
      <w:proofErr w:type="spellEnd"/>
      <w:r>
        <w:rPr>
          <w:sz w:val="28"/>
          <w:szCs w:val="28"/>
        </w:rPr>
        <w:t xml:space="preserve"> 149, </w:t>
      </w:r>
      <w:proofErr w:type="spellStart"/>
      <w:r>
        <w:rPr>
          <w:sz w:val="28"/>
          <w:szCs w:val="28"/>
        </w:rPr>
        <w:t>Kz</w:t>
      </w:r>
      <w:proofErr w:type="spellEnd"/>
      <w:r>
        <w:rPr>
          <w:sz w:val="28"/>
          <w:szCs w:val="28"/>
        </w:rPr>
        <w:t xml:space="preserve"> 153а) (таблица 8).</w:t>
      </w:r>
    </w:p>
    <w:p w14:paraId="2AD0A1C1" w14:textId="77777777" w:rsidR="00971E68" w:rsidRDefault="00971E68">
      <w:pPr>
        <w:ind w:firstLine="709"/>
        <w:jc w:val="both"/>
        <w:rPr>
          <w:sz w:val="28"/>
          <w:szCs w:val="28"/>
        </w:rPr>
      </w:pPr>
    </w:p>
    <w:p w14:paraId="20DA2D86" w14:textId="77777777" w:rsidR="00971E68" w:rsidRDefault="005C1566">
      <w:pPr>
        <w:jc w:val="both"/>
        <w:rPr>
          <w:sz w:val="28"/>
          <w:szCs w:val="28"/>
        </w:rPr>
      </w:pPr>
      <w:proofErr w:type="spellStart"/>
      <w:r>
        <w:rPr>
          <w:sz w:val="28"/>
          <w:szCs w:val="28"/>
        </w:rPr>
        <w:t>Tаблица</w:t>
      </w:r>
      <w:proofErr w:type="spellEnd"/>
      <w:r>
        <w:rPr>
          <w:sz w:val="28"/>
          <w:szCs w:val="28"/>
        </w:rPr>
        <w:t xml:space="preserve"> 8 - Код изоляции и источник изоляции, Университет Болу </w:t>
      </w:r>
      <w:proofErr w:type="spellStart"/>
      <w:r>
        <w:rPr>
          <w:sz w:val="28"/>
          <w:szCs w:val="28"/>
        </w:rPr>
        <w:t>Абант</w:t>
      </w:r>
      <w:proofErr w:type="spellEnd"/>
      <w:r>
        <w:rPr>
          <w:sz w:val="28"/>
          <w:szCs w:val="28"/>
        </w:rPr>
        <w:t xml:space="preserve"> Иззет </w:t>
      </w:r>
      <w:proofErr w:type="spellStart"/>
      <w:r>
        <w:rPr>
          <w:sz w:val="28"/>
          <w:szCs w:val="28"/>
        </w:rPr>
        <w:t>Байсал</w:t>
      </w:r>
      <w:proofErr w:type="spellEnd"/>
      <w:r>
        <w:rPr>
          <w:sz w:val="28"/>
          <w:szCs w:val="28"/>
        </w:rPr>
        <w:t>, 2022 г.</w:t>
      </w:r>
    </w:p>
    <w:tbl>
      <w:tblPr>
        <w:tblStyle w:val="affff2"/>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1418"/>
        <w:gridCol w:w="2693"/>
        <w:gridCol w:w="992"/>
        <w:gridCol w:w="1276"/>
        <w:gridCol w:w="2552"/>
      </w:tblGrid>
      <w:tr w:rsidR="00971E68" w14:paraId="7C2B7290" w14:textId="77777777">
        <w:tc>
          <w:tcPr>
            <w:tcW w:w="562" w:type="dxa"/>
          </w:tcPr>
          <w:p w14:paraId="6D11414C" w14:textId="77777777" w:rsidR="00971E68" w:rsidRDefault="005C1566">
            <w:r>
              <w:t>№</w:t>
            </w:r>
          </w:p>
        </w:tc>
        <w:tc>
          <w:tcPr>
            <w:tcW w:w="1418" w:type="dxa"/>
          </w:tcPr>
          <w:p w14:paraId="4A02F5B9" w14:textId="77777777" w:rsidR="00971E68" w:rsidRDefault="005C1566">
            <w:r>
              <w:t>Изоляты</w:t>
            </w:r>
          </w:p>
        </w:tc>
        <w:tc>
          <w:tcPr>
            <w:tcW w:w="2693" w:type="dxa"/>
          </w:tcPr>
          <w:p w14:paraId="6E999072" w14:textId="77777777" w:rsidR="00971E68" w:rsidRDefault="005C1566">
            <w:proofErr w:type="spellStart"/>
            <w:r>
              <w:t>Cорта</w:t>
            </w:r>
            <w:proofErr w:type="spellEnd"/>
          </w:p>
        </w:tc>
        <w:tc>
          <w:tcPr>
            <w:tcW w:w="992" w:type="dxa"/>
          </w:tcPr>
          <w:p w14:paraId="1447683E" w14:textId="77777777" w:rsidR="00971E68" w:rsidRDefault="005C1566">
            <w:r>
              <w:t>№</w:t>
            </w:r>
          </w:p>
        </w:tc>
        <w:tc>
          <w:tcPr>
            <w:tcW w:w="1276" w:type="dxa"/>
          </w:tcPr>
          <w:p w14:paraId="1276CBB2" w14:textId="77777777" w:rsidR="00971E68" w:rsidRDefault="005C1566">
            <w:r>
              <w:t>Изоляты</w:t>
            </w:r>
          </w:p>
        </w:tc>
        <w:tc>
          <w:tcPr>
            <w:tcW w:w="2552" w:type="dxa"/>
          </w:tcPr>
          <w:p w14:paraId="727135D7" w14:textId="77777777" w:rsidR="00971E68" w:rsidRDefault="005C1566">
            <w:proofErr w:type="spellStart"/>
            <w:r>
              <w:t>Cорта</w:t>
            </w:r>
            <w:proofErr w:type="spellEnd"/>
          </w:p>
        </w:tc>
      </w:tr>
      <w:tr w:rsidR="00971E68" w14:paraId="2268B9DF" w14:textId="77777777">
        <w:tc>
          <w:tcPr>
            <w:tcW w:w="562" w:type="dxa"/>
          </w:tcPr>
          <w:p w14:paraId="29D6E916" w14:textId="77777777" w:rsidR="00971E68" w:rsidRDefault="005C1566">
            <w:r>
              <w:t>1</w:t>
            </w:r>
          </w:p>
        </w:tc>
        <w:tc>
          <w:tcPr>
            <w:tcW w:w="1418" w:type="dxa"/>
          </w:tcPr>
          <w:p w14:paraId="34B8C4B0" w14:textId="77777777" w:rsidR="00971E68" w:rsidRDefault="005C1566">
            <w:proofErr w:type="spellStart"/>
            <w:r>
              <w:t>Kz</w:t>
            </w:r>
            <w:proofErr w:type="spellEnd"/>
            <w:r>
              <w:t xml:space="preserve"> 8</w:t>
            </w:r>
          </w:p>
        </w:tc>
        <w:tc>
          <w:tcPr>
            <w:tcW w:w="2693" w:type="dxa"/>
          </w:tcPr>
          <w:p w14:paraId="2F5E69A8" w14:textId="77777777" w:rsidR="00971E68" w:rsidRDefault="005C1566">
            <w:r>
              <w:t>Перспективная линия 231</w:t>
            </w:r>
          </w:p>
        </w:tc>
        <w:tc>
          <w:tcPr>
            <w:tcW w:w="992" w:type="dxa"/>
          </w:tcPr>
          <w:p w14:paraId="54082414" w14:textId="77777777" w:rsidR="00971E68" w:rsidRDefault="005C1566">
            <w:r>
              <w:t>26</w:t>
            </w:r>
          </w:p>
        </w:tc>
        <w:tc>
          <w:tcPr>
            <w:tcW w:w="1276" w:type="dxa"/>
          </w:tcPr>
          <w:p w14:paraId="575CE922" w14:textId="77777777" w:rsidR="00971E68" w:rsidRDefault="005C1566">
            <w:proofErr w:type="spellStart"/>
            <w:r>
              <w:t>Kz</w:t>
            </w:r>
            <w:proofErr w:type="spellEnd"/>
            <w:r>
              <w:t xml:space="preserve"> 102</w:t>
            </w:r>
          </w:p>
        </w:tc>
        <w:tc>
          <w:tcPr>
            <w:tcW w:w="2552" w:type="dxa"/>
          </w:tcPr>
          <w:p w14:paraId="22689D56" w14:textId="77777777" w:rsidR="00971E68" w:rsidRDefault="005C1566">
            <w:r>
              <w:t>Яровой ячмень Жан</w:t>
            </w:r>
          </w:p>
        </w:tc>
      </w:tr>
      <w:tr w:rsidR="00971E68" w14:paraId="21A045F6" w14:textId="77777777">
        <w:tc>
          <w:tcPr>
            <w:tcW w:w="562" w:type="dxa"/>
          </w:tcPr>
          <w:p w14:paraId="26AF5A62" w14:textId="77777777" w:rsidR="00971E68" w:rsidRDefault="005C1566">
            <w:r>
              <w:t>2</w:t>
            </w:r>
          </w:p>
        </w:tc>
        <w:tc>
          <w:tcPr>
            <w:tcW w:w="1418" w:type="dxa"/>
          </w:tcPr>
          <w:p w14:paraId="302B282F" w14:textId="77777777" w:rsidR="00971E68" w:rsidRDefault="005C1566">
            <w:proofErr w:type="spellStart"/>
            <w:r>
              <w:t>Kz</w:t>
            </w:r>
            <w:proofErr w:type="spellEnd"/>
            <w:r>
              <w:t xml:space="preserve"> 12a</w:t>
            </w:r>
          </w:p>
        </w:tc>
        <w:tc>
          <w:tcPr>
            <w:tcW w:w="2693" w:type="dxa"/>
          </w:tcPr>
          <w:p w14:paraId="02B170F7" w14:textId="77777777" w:rsidR="00971E68" w:rsidRDefault="005C1566">
            <w:r>
              <w:t>Перспективная линия 231</w:t>
            </w:r>
          </w:p>
        </w:tc>
        <w:tc>
          <w:tcPr>
            <w:tcW w:w="992" w:type="dxa"/>
          </w:tcPr>
          <w:p w14:paraId="6C4757B2" w14:textId="77777777" w:rsidR="00971E68" w:rsidRDefault="005C1566">
            <w:r>
              <w:t>27</w:t>
            </w:r>
          </w:p>
        </w:tc>
        <w:tc>
          <w:tcPr>
            <w:tcW w:w="1276" w:type="dxa"/>
          </w:tcPr>
          <w:p w14:paraId="07FC28B4" w14:textId="77777777" w:rsidR="00971E68" w:rsidRDefault="005C1566">
            <w:proofErr w:type="spellStart"/>
            <w:r>
              <w:t>Kz</w:t>
            </w:r>
            <w:proofErr w:type="spellEnd"/>
            <w:r>
              <w:t xml:space="preserve"> 106</w:t>
            </w:r>
          </w:p>
        </w:tc>
        <w:tc>
          <w:tcPr>
            <w:tcW w:w="2552" w:type="dxa"/>
          </w:tcPr>
          <w:p w14:paraId="6FB22E1F" w14:textId="77777777" w:rsidR="00971E68" w:rsidRDefault="005C1566">
            <w:r>
              <w:t>Яровой ячмень Жан</w:t>
            </w:r>
          </w:p>
        </w:tc>
      </w:tr>
      <w:tr w:rsidR="00971E68" w14:paraId="3C416A2F" w14:textId="77777777">
        <w:tc>
          <w:tcPr>
            <w:tcW w:w="562" w:type="dxa"/>
          </w:tcPr>
          <w:p w14:paraId="1CA8BB05" w14:textId="77777777" w:rsidR="00971E68" w:rsidRDefault="005C1566">
            <w:r>
              <w:t>3</w:t>
            </w:r>
          </w:p>
        </w:tc>
        <w:tc>
          <w:tcPr>
            <w:tcW w:w="1418" w:type="dxa"/>
          </w:tcPr>
          <w:p w14:paraId="101B81B1" w14:textId="77777777" w:rsidR="00971E68" w:rsidRDefault="005C1566">
            <w:proofErr w:type="spellStart"/>
            <w:r>
              <w:t>Kz</w:t>
            </w:r>
            <w:proofErr w:type="spellEnd"/>
            <w:r>
              <w:t xml:space="preserve"> 15b</w:t>
            </w:r>
          </w:p>
        </w:tc>
        <w:tc>
          <w:tcPr>
            <w:tcW w:w="2693" w:type="dxa"/>
          </w:tcPr>
          <w:p w14:paraId="0A4B12BC" w14:textId="77777777" w:rsidR="00971E68" w:rsidRDefault="005C1566">
            <w:r>
              <w:t>Перспективная линия 231</w:t>
            </w:r>
          </w:p>
        </w:tc>
        <w:tc>
          <w:tcPr>
            <w:tcW w:w="992" w:type="dxa"/>
          </w:tcPr>
          <w:p w14:paraId="7D1A68F2" w14:textId="77777777" w:rsidR="00971E68" w:rsidRDefault="005C1566">
            <w:r>
              <w:t>28</w:t>
            </w:r>
          </w:p>
        </w:tc>
        <w:tc>
          <w:tcPr>
            <w:tcW w:w="1276" w:type="dxa"/>
          </w:tcPr>
          <w:p w14:paraId="79390405" w14:textId="77777777" w:rsidR="00971E68" w:rsidRDefault="005C1566">
            <w:proofErr w:type="spellStart"/>
            <w:r>
              <w:t>Kz</w:t>
            </w:r>
            <w:proofErr w:type="spellEnd"/>
            <w:r>
              <w:t xml:space="preserve"> 115</w:t>
            </w:r>
          </w:p>
        </w:tc>
        <w:tc>
          <w:tcPr>
            <w:tcW w:w="2552" w:type="dxa"/>
          </w:tcPr>
          <w:p w14:paraId="1B5C3A9D" w14:textId="77777777" w:rsidR="00971E68" w:rsidRDefault="005C1566">
            <w:r>
              <w:t>Яровой ячмень Жан</w:t>
            </w:r>
          </w:p>
        </w:tc>
      </w:tr>
      <w:tr w:rsidR="00971E68" w14:paraId="4AAD1E71" w14:textId="77777777">
        <w:tc>
          <w:tcPr>
            <w:tcW w:w="562" w:type="dxa"/>
          </w:tcPr>
          <w:p w14:paraId="34935C0D" w14:textId="77777777" w:rsidR="00971E68" w:rsidRDefault="005C1566">
            <w:r>
              <w:t>4</w:t>
            </w:r>
          </w:p>
        </w:tc>
        <w:tc>
          <w:tcPr>
            <w:tcW w:w="1418" w:type="dxa"/>
          </w:tcPr>
          <w:p w14:paraId="143F236F" w14:textId="77777777" w:rsidR="00971E68" w:rsidRDefault="005C1566">
            <w:proofErr w:type="spellStart"/>
            <w:r>
              <w:t>Kz</w:t>
            </w:r>
            <w:proofErr w:type="spellEnd"/>
            <w:r>
              <w:t xml:space="preserve"> 48</w:t>
            </w:r>
          </w:p>
        </w:tc>
        <w:tc>
          <w:tcPr>
            <w:tcW w:w="2693" w:type="dxa"/>
          </w:tcPr>
          <w:p w14:paraId="553F2274" w14:textId="77777777" w:rsidR="00971E68" w:rsidRDefault="005C1566">
            <w:r>
              <w:t>Яровая пшеница Казахстанская 10</w:t>
            </w:r>
          </w:p>
        </w:tc>
        <w:tc>
          <w:tcPr>
            <w:tcW w:w="992" w:type="dxa"/>
          </w:tcPr>
          <w:p w14:paraId="7219A0C4" w14:textId="77777777" w:rsidR="00971E68" w:rsidRDefault="005C1566">
            <w:r>
              <w:t>29</w:t>
            </w:r>
          </w:p>
        </w:tc>
        <w:tc>
          <w:tcPr>
            <w:tcW w:w="1276" w:type="dxa"/>
          </w:tcPr>
          <w:p w14:paraId="5C397D3B" w14:textId="77777777" w:rsidR="00971E68" w:rsidRDefault="005C1566">
            <w:proofErr w:type="spellStart"/>
            <w:r>
              <w:t>Kz</w:t>
            </w:r>
            <w:proofErr w:type="spellEnd"/>
            <w:r>
              <w:t xml:space="preserve"> 116</w:t>
            </w:r>
          </w:p>
        </w:tc>
        <w:tc>
          <w:tcPr>
            <w:tcW w:w="2552" w:type="dxa"/>
          </w:tcPr>
          <w:p w14:paraId="24862E5B" w14:textId="77777777" w:rsidR="00971E68" w:rsidRDefault="005C1566">
            <w:r>
              <w:t>Яровой ячмень Жан</w:t>
            </w:r>
          </w:p>
        </w:tc>
      </w:tr>
      <w:tr w:rsidR="00971E68" w14:paraId="2A22EC44" w14:textId="77777777">
        <w:tc>
          <w:tcPr>
            <w:tcW w:w="562" w:type="dxa"/>
          </w:tcPr>
          <w:p w14:paraId="6E75B688" w14:textId="77777777" w:rsidR="00971E68" w:rsidRDefault="005C1566">
            <w:r>
              <w:t>5</w:t>
            </w:r>
          </w:p>
        </w:tc>
        <w:tc>
          <w:tcPr>
            <w:tcW w:w="1418" w:type="dxa"/>
          </w:tcPr>
          <w:p w14:paraId="34E8654F" w14:textId="77777777" w:rsidR="00971E68" w:rsidRDefault="005C1566">
            <w:proofErr w:type="spellStart"/>
            <w:r>
              <w:t>Kz</w:t>
            </w:r>
            <w:proofErr w:type="spellEnd"/>
            <w:r>
              <w:t xml:space="preserve"> 52</w:t>
            </w:r>
          </w:p>
        </w:tc>
        <w:tc>
          <w:tcPr>
            <w:tcW w:w="2693" w:type="dxa"/>
          </w:tcPr>
          <w:p w14:paraId="528362BC" w14:textId="77777777" w:rsidR="00971E68" w:rsidRDefault="005C1566">
            <w:r>
              <w:t>Яровая пшеница Казахстанская 10</w:t>
            </w:r>
          </w:p>
        </w:tc>
        <w:tc>
          <w:tcPr>
            <w:tcW w:w="992" w:type="dxa"/>
          </w:tcPr>
          <w:p w14:paraId="156FBABD" w14:textId="77777777" w:rsidR="00971E68" w:rsidRDefault="005C1566">
            <w:r>
              <w:t>30</w:t>
            </w:r>
          </w:p>
        </w:tc>
        <w:tc>
          <w:tcPr>
            <w:tcW w:w="1276" w:type="dxa"/>
          </w:tcPr>
          <w:p w14:paraId="7A5BA279" w14:textId="77777777" w:rsidR="00971E68" w:rsidRDefault="005C1566">
            <w:proofErr w:type="spellStart"/>
            <w:r>
              <w:t>Kz</w:t>
            </w:r>
            <w:proofErr w:type="spellEnd"/>
            <w:r>
              <w:t xml:space="preserve"> 117</w:t>
            </w:r>
          </w:p>
        </w:tc>
        <w:tc>
          <w:tcPr>
            <w:tcW w:w="2552" w:type="dxa"/>
          </w:tcPr>
          <w:p w14:paraId="2874F68B" w14:textId="77777777" w:rsidR="00971E68" w:rsidRDefault="005C1566">
            <w:r>
              <w:t>Яровой ячмень Жан</w:t>
            </w:r>
          </w:p>
        </w:tc>
      </w:tr>
      <w:tr w:rsidR="00971E68" w14:paraId="12699F60" w14:textId="77777777">
        <w:tc>
          <w:tcPr>
            <w:tcW w:w="562" w:type="dxa"/>
          </w:tcPr>
          <w:p w14:paraId="18CEC845" w14:textId="77777777" w:rsidR="00971E68" w:rsidRDefault="005C1566">
            <w:r>
              <w:t>6</w:t>
            </w:r>
          </w:p>
        </w:tc>
        <w:tc>
          <w:tcPr>
            <w:tcW w:w="1418" w:type="dxa"/>
          </w:tcPr>
          <w:p w14:paraId="4FE5B131" w14:textId="77777777" w:rsidR="00971E68" w:rsidRDefault="005C1566">
            <w:proofErr w:type="spellStart"/>
            <w:r>
              <w:t>Kz</w:t>
            </w:r>
            <w:proofErr w:type="spellEnd"/>
            <w:r>
              <w:t xml:space="preserve"> 56</w:t>
            </w:r>
          </w:p>
        </w:tc>
        <w:tc>
          <w:tcPr>
            <w:tcW w:w="2693" w:type="dxa"/>
          </w:tcPr>
          <w:p w14:paraId="39CB927F" w14:textId="77777777" w:rsidR="00971E68" w:rsidRDefault="005C1566">
            <w:r>
              <w:t>Яровая пшеница Казахстанская 10</w:t>
            </w:r>
          </w:p>
        </w:tc>
        <w:tc>
          <w:tcPr>
            <w:tcW w:w="992" w:type="dxa"/>
          </w:tcPr>
          <w:p w14:paraId="51BFE8FA" w14:textId="77777777" w:rsidR="00971E68" w:rsidRDefault="005C1566">
            <w:r>
              <w:t>31</w:t>
            </w:r>
          </w:p>
        </w:tc>
        <w:tc>
          <w:tcPr>
            <w:tcW w:w="1276" w:type="dxa"/>
          </w:tcPr>
          <w:p w14:paraId="4A59ACAA" w14:textId="77777777" w:rsidR="00971E68" w:rsidRDefault="005C1566">
            <w:proofErr w:type="spellStart"/>
            <w:r>
              <w:t>Kz</w:t>
            </w:r>
            <w:proofErr w:type="spellEnd"/>
            <w:r>
              <w:t xml:space="preserve"> 118</w:t>
            </w:r>
          </w:p>
        </w:tc>
        <w:tc>
          <w:tcPr>
            <w:tcW w:w="2552" w:type="dxa"/>
          </w:tcPr>
          <w:p w14:paraId="6D41DA89" w14:textId="77777777" w:rsidR="00971E68" w:rsidRDefault="005C1566">
            <w:r>
              <w:t>Яровой ячмень Жан</w:t>
            </w:r>
          </w:p>
        </w:tc>
      </w:tr>
      <w:tr w:rsidR="00971E68" w14:paraId="510528DE" w14:textId="77777777">
        <w:tc>
          <w:tcPr>
            <w:tcW w:w="562" w:type="dxa"/>
          </w:tcPr>
          <w:p w14:paraId="7913E509" w14:textId="77777777" w:rsidR="00971E68" w:rsidRDefault="005C1566">
            <w:r>
              <w:t>7</w:t>
            </w:r>
          </w:p>
        </w:tc>
        <w:tc>
          <w:tcPr>
            <w:tcW w:w="1418" w:type="dxa"/>
          </w:tcPr>
          <w:p w14:paraId="0B468F32" w14:textId="77777777" w:rsidR="00971E68" w:rsidRDefault="005C1566">
            <w:proofErr w:type="spellStart"/>
            <w:r>
              <w:t>Kz</w:t>
            </w:r>
            <w:proofErr w:type="spellEnd"/>
            <w:r>
              <w:t xml:space="preserve"> 60</w:t>
            </w:r>
          </w:p>
        </w:tc>
        <w:tc>
          <w:tcPr>
            <w:tcW w:w="2693" w:type="dxa"/>
          </w:tcPr>
          <w:p w14:paraId="2CF02DA2" w14:textId="77777777" w:rsidR="00971E68" w:rsidRDefault="005C1566">
            <w:r>
              <w:t>Озимая пшеница Стекловидная 24</w:t>
            </w:r>
          </w:p>
        </w:tc>
        <w:tc>
          <w:tcPr>
            <w:tcW w:w="992" w:type="dxa"/>
          </w:tcPr>
          <w:p w14:paraId="151369BC" w14:textId="77777777" w:rsidR="00971E68" w:rsidRDefault="005C1566">
            <w:r>
              <w:t>32</w:t>
            </w:r>
          </w:p>
        </w:tc>
        <w:tc>
          <w:tcPr>
            <w:tcW w:w="1276" w:type="dxa"/>
          </w:tcPr>
          <w:p w14:paraId="24CC0885" w14:textId="77777777" w:rsidR="00971E68" w:rsidRDefault="005C1566">
            <w:proofErr w:type="spellStart"/>
            <w:r>
              <w:t>Kz</w:t>
            </w:r>
            <w:proofErr w:type="spellEnd"/>
            <w:r>
              <w:t xml:space="preserve"> 120</w:t>
            </w:r>
          </w:p>
        </w:tc>
        <w:tc>
          <w:tcPr>
            <w:tcW w:w="2552" w:type="dxa"/>
          </w:tcPr>
          <w:p w14:paraId="426FAB23" w14:textId="77777777" w:rsidR="00971E68" w:rsidRDefault="005C1566">
            <w:r>
              <w:t>Яровой ячмень Жан</w:t>
            </w:r>
          </w:p>
        </w:tc>
      </w:tr>
      <w:tr w:rsidR="00971E68" w14:paraId="28822921" w14:textId="77777777">
        <w:tc>
          <w:tcPr>
            <w:tcW w:w="562" w:type="dxa"/>
          </w:tcPr>
          <w:p w14:paraId="4DFDAD9B" w14:textId="77777777" w:rsidR="00971E68" w:rsidRDefault="005C1566">
            <w:r>
              <w:t>8</w:t>
            </w:r>
          </w:p>
        </w:tc>
        <w:tc>
          <w:tcPr>
            <w:tcW w:w="1418" w:type="dxa"/>
          </w:tcPr>
          <w:p w14:paraId="17F9EECC" w14:textId="77777777" w:rsidR="00971E68" w:rsidRDefault="005C1566">
            <w:proofErr w:type="spellStart"/>
            <w:r>
              <w:t>Kz</w:t>
            </w:r>
            <w:proofErr w:type="spellEnd"/>
            <w:r>
              <w:t xml:space="preserve"> 69</w:t>
            </w:r>
          </w:p>
        </w:tc>
        <w:tc>
          <w:tcPr>
            <w:tcW w:w="2693" w:type="dxa"/>
          </w:tcPr>
          <w:p w14:paraId="6A4AD9A1" w14:textId="77777777" w:rsidR="00971E68" w:rsidRDefault="005C1566">
            <w:r>
              <w:t>Озимая пшеница Стекловидная 24</w:t>
            </w:r>
          </w:p>
        </w:tc>
        <w:tc>
          <w:tcPr>
            <w:tcW w:w="992" w:type="dxa"/>
          </w:tcPr>
          <w:p w14:paraId="548BE74E" w14:textId="77777777" w:rsidR="00971E68" w:rsidRDefault="005C1566">
            <w:r>
              <w:t>33</w:t>
            </w:r>
          </w:p>
        </w:tc>
        <w:tc>
          <w:tcPr>
            <w:tcW w:w="1276" w:type="dxa"/>
          </w:tcPr>
          <w:p w14:paraId="163571CE" w14:textId="77777777" w:rsidR="00971E68" w:rsidRDefault="005C1566">
            <w:proofErr w:type="spellStart"/>
            <w:r>
              <w:t>Kz</w:t>
            </w:r>
            <w:proofErr w:type="spellEnd"/>
            <w:r>
              <w:t xml:space="preserve"> 121</w:t>
            </w:r>
          </w:p>
        </w:tc>
        <w:tc>
          <w:tcPr>
            <w:tcW w:w="2552" w:type="dxa"/>
          </w:tcPr>
          <w:p w14:paraId="1B5BB6D7" w14:textId="77777777" w:rsidR="00971E68" w:rsidRDefault="005C1566">
            <w:r>
              <w:t>Яровой ячмень Жан</w:t>
            </w:r>
          </w:p>
        </w:tc>
      </w:tr>
      <w:tr w:rsidR="00971E68" w14:paraId="0DF837D6" w14:textId="77777777">
        <w:trPr>
          <w:trHeight w:val="280"/>
        </w:trPr>
        <w:tc>
          <w:tcPr>
            <w:tcW w:w="9493" w:type="dxa"/>
            <w:gridSpan w:val="6"/>
          </w:tcPr>
          <w:p w14:paraId="2470945B" w14:textId="77777777" w:rsidR="00971E68" w:rsidRDefault="005C1566">
            <w:pPr>
              <w:jc w:val="center"/>
            </w:pPr>
            <w:r>
              <w:t>Продолжение таблицы 8</w:t>
            </w:r>
          </w:p>
        </w:tc>
      </w:tr>
      <w:tr w:rsidR="00971E68" w14:paraId="69EBBE93" w14:textId="77777777">
        <w:tc>
          <w:tcPr>
            <w:tcW w:w="562" w:type="dxa"/>
          </w:tcPr>
          <w:p w14:paraId="0682B8E1" w14:textId="77777777" w:rsidR="00971E68" w:rsidRDefault="005C1566">
            <w:r>
              <w:t>9</w:t>
            </w:r>
          </w:p>
        </w:tc>
        <w:tc>
          <w:tcPr>
            <w:tcW w:w="1418" w:type="dxa"/>
          </w:tcPr>
          <w:p w14:paraId="5FFB42B0" w14:textId="77777777" w:rsidR="00971E68" w:rsidRDefault="005C1566">
            <w:proofErr w:type="spellStart"/>
            <w:r>
              <w:t>Kz</w:t>
            </w:r>
            <w:proofErr w:type="spellEnd"/>
            <w:r>
              <w:t xml:space="preserve"> 70</w:t>
            </w:r>
          </w:p>
        </w:tc>
        <w:tc>
          <w:tcPr>
            <w:tcW w:w="2693" w:type="dxa"/>
          </w:tcPr>
          <w:p w14:paraId="453A478F" w14:textId="77777777" w:rsidR="00971E68" w:rsidRDefault="005C1566">
            <w:r>
              <w:t xml:space="preserve">Озимая пшеница </w:t>
            </w:r>
            <w:r>
              <w:lastRenderedPageBreak/>
              <w:t>Стекловидная 24</w:t>
            </w:r>
          </w:p>
        </w:tc>
        <w:tc>
          <w:tcPr>
            <w:tcW w:w="992" w:type="dxa"/>
          </w:tcPr>
          <w:p w14:paraId="67D808D2" w14:textId="77777777" w:rsidR="00971E68" w:rsidRDefault="005C1566">
            <w:r>
              <w:lastRenderedPageBreak/>
              <w:t>34</w:t>
            </w:r>
          </w:p>
        </w:tc>
        <w:tc>
          <w:tcPr>
            <w:tcW w:w="1276" w:type="dxa"/>
          </w:tcPr>
          <w:p w14:paraId="65D75241" w14:textId="77777777" w:rsidR="00971E68" w:rsidRDefault="005C1566">
            <w:proofErr w:type="spellStart"/>
            <w:r>
              <w:t>Kz</w:t>
            </w:r>
            <w:proofErr w:type="spellEnd"/>
            <w:r>
              <w:t xml:space="preserve"> 122</w:t>
            </w:r>
          </w:p>
        </w:tc>
        <w:tc>
          <w:tcPr>
            <w:tcW w:w="2552" w:type="dxa"/>
          </w:tcPr>
          <w:p w14:paraId="107B6C05" w14:textId="77777777" w:rsidR="00971E68" w:rsidRDefault="005C1566">
            <w:r>
              <w:t xml:space="preserve">Яровой ячмень </w:t>
            </w:r>
            <w:r>
              <w:lastRenderedPageBreak/>
              <w:t>Жан</w:t>
            </w:r>
          </w:p>
        </w:tc>
      </w:tr>
      <w:tr w:rsidR="00971E68" w14:paraId="3E5B7FDF" w14:textId="77777777">
        <w:tc>
          <w:tcPr>
            <w:tcW w:w="562" w:type="dxa"/>
          </w:tcPr>
          <w:p w14:paraId="13FB078A" w14:textId="77777777" w:rsidR="00971E68" w:rsidRDefault="005C1566">
            <w:r>
              <w:t>10</w:t>
            </w:r>
          </w:p>
        </w:tc>
        <w:tc>
          <w:tcPr>
            <w:tcW w:w="1418" w:type="dxa"/>
          </w:tcPr>
          <w:p w14:paraId="205CEF75" w14:textId="77777777" w:rsidR="00971E68" w:rsidRDefault="005C1566">
            <w:proofErr w:type="spellStart"/>
            <w:r>
              <w:t>Kz</w:t>
            </w:r>
            <w:proofErr w:type="spellEnd"/>
            <w:r>
              <w:t xml:space="preserve"> 78b</w:t>
            </w:r>
          </w:p>
        </w:tc>
        <w:tc>
          <w:tcPr>
            <w:tcW w:w="2693" w:type="dxa"/>
          </w:tcPr>
          <w:p w14:paraId="285B296E" w14:textId="77777777" w:rsidR="00971E68" w:rsidRDefault="005C1566">
            <w:r>
              <w:t>Озимая пшеница Стекловидная 24</w:t>
            </w:r>
          </w:p>
        </w:tc>
        <w:tc>
          <w:tcPr>
            <w:tcW w:w="992" w:type="dxa"/>
          </w:tcPr>
          <w:p w14:paraId="4C513734" w14:textId="77777777" w:rsidR="00971E68" w:rsidRDefault="005C1566">
            <w:r>
              <w:t>35</w:t>
            </w:r>
          </w:p>
        </w:tc>
        <w:tc>
          <w:tcPr>
            <w:tcW w:w="1276" w:type="dxa"/>
          </w:tcPr>
          <w:p w14:paraId="62BFA25A" w14:textId="77777777" w:rsidR="00971E68" w:rsidRDefault="005C1566">
            <w:proofErr w:type="spellStart"/>
            <w:r>
              <w:t>Kz</w:t>
            </w:r>
            <w:proofErr w:type="spellEnd"/>
            <w:r>
              <w:t xml:space="preserve"> 124</w:t>
            </w:r>
          </w:p>
        </w:tc>
        <w:tc>
          <w:tcPr>
            <w:tcW w:w="2552" w:type="dxa"/>
          </w:tcPr>
          <w:p w14:paraId="6CC43614" w14:textId="77777777" w:rsidR="00971E68" w:rsidRDefault="005C1566">
            <w:r>
              <w:t>Яровой ячмень Жан</w:t>
            </w:r>
          </w:p>
        </w:tc>
      </w:tr>
      <w:tr w:rsidR="00971E68" w14:paraId="5FDC4F9F" w14:textId="77777777">
        <w:tc>
          <w:tcPr>
            <w:tcW w:w="562" w:type="dxa"/>
          </w:tcPr>
          <w:p w14:paraId="57456959" w14:textId="77777777" w:rsidR="00971E68" w:rsidRDefault="005C1566">
            <w:r>
              <w:t>11</w:t>
            </w:r>
          </w:p>
        </w:tc>
        <w:tc>
          <w:tcPr>
            <w:tcW w:w="1418" w:type="dxa"/>
          </w:tcPr>
          <w:p w14:paraId="1CE76548" w14:textId="77777777" w:rsidR="00971E68" w:rsidRDefault="005C1566">
            <w:proofErr w:type="spellStart"/>
            <w:r>
              <w:t>Kz</w:t>
            </w:r>
            <w:proofErr w:type="spellEnd"/>
            <w:r>
              <w:t xml:space="preserve"> 82</w:t>
            </w:r>
          </w:p>
        </w:tc>
        <w:tc>
          <w:tcPr>
            <w:tcW w:w="2693" w:type="dxa"/>
          </w:tcPr>
          <w:p w14:paraId="74254ED9" w14:textId="77777777" w:rsidR="00971E68" w:rsidRDefault="005C1566">
            <w:r>
              <w:t xml:space="preserve">Яровой ячмень </w:t>
            </w:r>
            <w:proofErr w:type="spellStart"/>
            <w:r>
              <w:t>Сымбат</w:t>
            </w:r>
            <w:proofErr w:type="spellEnd"/>
          </w:p>
        </w:tc>
        <w:tc>
          <w:tcPr>
            <w:tcW w:w="992" w:type="dxa"/>
          </w:tcPr>
          <w:p w14:paraId="564ED6EA" w14:textId="77777777" w:rsidR="00971E68" w:rsidRDefault="005C1566">
            <w:r>
              <w:t>36</w:t>
            </w:r>
          </w:p>
        </w:tc>
        <w:tc>
          <w:tcPr>
            <w:tcW w:w="1276" w:type="dxa"/>
          </w:tcPr>
          <w:p w14:paraId="2997A10E" w14:textId="77777777" w:rsidR="00971E68" w:rsidRDefault="005C1566">
            <w:proofErr w:type="spellStart"/>
            <w:r>
              <w:t>Kz</w:t>
            </w:r>
            <w:proofErr w:type="spellEnd"/>
            <w:r>
              <w:t xml:space="preserve"> 125</w:t>
            </w:r>
          </w:p>
        </w:tc>
        <w:tc>
          <w:tcPr>
            <w:tcW w:w="2552" w:type="dxa"/>
          </w:tcPr>
          <w:p w14:paraId="390A6BF4" w14:textId="77777777" w:rsidR="00971E68" w:rsidRDefault="005C1566">
            <w:r>
              <w:t>Яровой ячмень Жан</w:t>
            </w:r>
          </w:p>
        </w:tc>
      </w:tr>
      <w:tr w:rsidR="00971E68" w14:paraId="2D348D31" w14:textId="77777777">
        <w:tc>
          <w:tcPr>
            <w:tcW w:w="562" w:type="dxa"/>
          </w:tcPr>
          <w:p w14:paraId="21E77AC1" w14:textId="77777777" w:rsidR="00971E68" w:rsidRDefault="005C1566">
            <w:r>
              <w:t>12</w:t>
            </w:r>
          </w:p>
        </w:tc>
        <w:tc>
          <w:tcPr>
            <w:tcW w:w="1418" w:type="dxa"/>
          </w:tcPr>
          <w:p w14:paraId="485CF87B" w14:textId="77777777" w:rsidR="00971E68" w:rsidRDefault="005C1566">
            <w:proofErr w:type="spellStart"/>
            <w:r>
              <w:t>Kz</w:t>
            </w:r>
            <w:proofErr w:type="spellEnd"/>
            <w:r>
              <w:t xml:space="preserve"> 83</w:t>
            </w:r>
          </w:p>
        </w:tc>
        <w:tc>
          <w:tcPr>
            <w:tcW w:w="2693" w:type="dxa"/>
          </w:tcPr>
          <w:p w14:paraId="31B573A1" w14:textId="77777777" w:rsidR="00971E68" w:rsidRDefault="005C1566">
            <w:r>
              <w:t xml:space="preserve">Яровой ячмень </w:t>
            </w:r>
            <w:proofErr w:type="spellStart"/>
            <w:r>
              <w:t>Сымбат</w:t>
            </w:r>
            <w:proofErr w:type="spellEnd"/>
          </w:p>
        </w:tc>
        <w:tc>
          <w:tcPr>
            <w:tcW w:w="992" w:type="dxa"/>
          </w:tcPr>
          <w:p w14:paraId="1921C560" w14:textId="77777777" w:rsidR="00971E68" w:rsidRDefault="005C1566">
            <w:r>
              <w:t>37</w:t>
            </w:r>
          </w:p>
        </w:tc>
        <w:tc>
          <w:tcPr>
            <w:tcW w:w="1276" w:type="dxa"/>
          </w:tcPr>
          <w:p w14:paraId="3F9DBE34" w14:textId="77777777" w:rsidR="00971E68" w:rsidRDefault="005C1566">
            <w:proofErr w:type="spellStart"/>
            <w:r>
              <w:t>Kz</w:t>
            </w:r>
            <w:proofErr w:type="spellEnd"/>
            <w:r>
              <w:t xml:space="preserve"> 127</w:t>
            </w:r>
          </w:p>
        </w:tc>
        <w:tc>
          <w:tcPr>
            <w:tcW w:w="2552" w:type="dxa"/>
          </w:tcPr>
          <w:p w14:paraId="2196B1ED" w14:textId="77777777" w:rsidR="00971E68" w:rsidRDefault="005C1566">
            <w:r>
              <w:t>Озимый ячмень Айдын 2</w:t>
            </w:r>
          </w:p>
        </w:tc>
      </w:tr>
      <w:tr w:rsidR="00971E68" w14:paraId="53FF68D3" w14:textId="77777777">
        <w:tc>
          <w:tcPr>
            <w:tcW w:w="562" w:type="dxa"/>
          </w:tcPr>
          <w:p w14:paraId="54195E33" w14:textId="77777777" w:rsidR="00971E68" w:rsidRDefault="005C1566">
            <w:r>
              <w:t>13</w:t>
            </w:r>
          </w:p>
        </w:tc>
        <w:tc>
          <w:tcPr>
            <w:tcW w:w="1418" w:type="dxa"/>
          </w:tcPr>
          <w:p w14:paraId="6C3FBCB7" w14:textId="77777777" w:rsidR="00971E68" w:rsidRDefault="005C1566">
            <w:proofErr w:type="spellStart"/>
            <w:r>
              <w:t>Kz</w:t>
            </w:r>
            <w:proofErr w:type="spellEnd"/>
            <w:r>
              <w:t xml:space="preserve"> 85</w:t>
            </w:r>
          </w:p>
        </w:tc>
        <w:tc>
          <w:tcPr>
            <w:tcW w:w="2693" w:type="dxa"/>
          </w:tcPr>
          <w:p w14:paraId="6437B1CA" w14:textId="77777777" w:rsidR="00971E68" w:rsidRDefault="005C1566">
            <w:r>
              <w:t xml:space="preserve">Яровой ячмень </w:t>
            </w:r>
            <w:proofErr w:type="spellStart"/>
            <w:r>
              <w:t>Сымбат</w:t>
            </w:r>
            <w:proofErr w:type="spellEnd"/>
          </w:p>
        </w:tc>
        <w:tc>
          <w:tcPr>
            <w:tcW w:w="992" w:type="dxa"/>
          </w:tcPr>
          <w:p w14:paraId="47AC6F38" w14:textId="77777777" w:rsidR="00971E68" w:rsidRDefault="005C1566">
            <w:r>
              <w:t>38</w:t>
            </w:r>
          </w:p>
        </w:tc>
        <w:tc>
          <w:tcPr>
            <w:tcW w:w="1276" w:type="dxa"/>
          </w:tcPr>
          <w:p w14:paraId="3D339335" w14:textId="77777777" w:rsidR="00971E68" w:rsidRDefault="005C1566">
            <w:proofErr w:type="spellStart"/>
            <w:r>
              <w:t>Kz</w:t>
            </w:r>
            <w:proofErr w:type="spellEnd"/>
            <w:r>
              <w:t xml:space="preserve"> 128</w:t>
            </w:r>
          </w:p>
        </w:tc>
        <w:tc>
          <w:tcPr>
            <w:tcW w:w="2552" w:type="dxa"/>
          </w:tcPr>
          <w:p w14:paraId="7EA32640" w14:textId="77777777" w:rsidR="00971E68" w:rsidRDefault="005C1566">
            <w:r>
              <w:t>Озимый ячмень Айдын 2</w:t>
            </w:r>
          </w:p>
        </w:tc>
      </w:tr>
      <w:tr w:rsidR="00971E68" w14:paraId="0DF3B177" w14:textId="77777777">
        <w:tc>
          <w:tcPr>
            <w:tcW w:w="562" w:type="dxa"/>
          </w:tcPr>
          <w:p w14:paraId="08653EFF" w14:textId="77777777" w:rsidR="00971E68" w:rsidRDefault="005C1566">
            <w:r>
              <w:t>14</w:t>
            </w:r>
          </w:p>
        </w:tc>
        <w:tc>
          <w:tcPr>
            <w:tcW w:w="1418" w:type="dxa"/>
          </w:tcPr>
          <w:p w14:paraId="2F2E7608" w14:textId="77777777" w:rsidR="00971E68" w:rsidRDefault="005C1566">
            <w:proofErr w:type="spellStart"/>
            <w:r>
              <w:t>Kz</w:t>
            </w:r>
            <w:proofErr w:type="spellEnd"/>
            <w:r>
              <w:t xml:space="preserve"> 86</w:t>
            </w:r>
          </w:p>
        </w:tc>
        <w:tc>
          <w:tcPr>
            <w:tcW w:w="2693" w:type="dxa"/>
          </w:tcPr>
          <w:p w14:paraId="2472EFFE" w14:textId="77777777" w:rsidR="00971E68" w:rsidRDefault="005C1566">
            <w:r>
              <w:t xml:space="preserve">Яровой ячмень </w:t>
            </w:r>
            <w:proofErr w:type="spellStart"/>
            <w:r>
              <w:t>Сымбат</w:t>
            </w:r>
            <w:proofErr w:type="spellEnd"/>
          </w:p>
        </w:tc>
        <w:tc>
          <w:tcPr>
            <w:tcW w:w="992" w:type="dxa"/>
          </w:tcPr>
          <w:p w14:paraId="686DAA01" w14:textId="77777777" w:rsidR="00971E68" w:rsidRDefault="005C1566">
            <w:r>
              <w:t>39</w:t>
            </w:r>
          </w:p>
        </w:tc>
        <w:tc>
          <w:tcPr>
            <w:tcW w:w="1276" w:type="dxa"/>
          </w:tcPr>
          <w:p w14:paraId="521FD42F" w14:textId="77777777" w:rsidR="00971E68" w:rsidRDefault="005C1566">
            <w:proofErr w:type="spellStart"/>
            <w:r>
              <w:t>Kz</w:t>
            </w:r>
            <w:proofErr w:type="spellEnd"/>
            <w:r>
              <w:t xml:space="preserve"> 130</w:t>
            </w:r>
          </w:p>
        </w:tc>
        <w:tc>
          <w:tcPr>
            <w:tcW w:w="2552" w:type="dxa"/>
          </w:tcPr>
          <w:p w14:paraId="2A1BF787" w14:textId="77777777" w:rsidR="00971E68" w:rsidRDefault="005C1566">
            <w:r>
              <w:t>Озимый ячмень Айдын 2</w:t>
            </w:r>
          </w:p>
        </w:tc>
      </w:tr>
      <w:tr w:rsidR="00971E68" w14:paraId="543ABA2A" w14:textId="77777777">
        <w:tc>
          <w:tcPr>
            <w:tcW w:w="562" w:type="dxa"/>
          </w:tcPr>
          <w:p w14:paraId="58EBD747" w14:textId="77777777" w:rsidR="00971E68" w:rsidRDefault="005C1566">
            <w:r>
              <w:t>15</w:t>
            </w:r>
          </w:p>
        </w:tc>
        <w:tc>
          <w:tcPr>
            <w:tcW w:w="1418" w:type="dxa"/>
          </w:tcPr>
          <w:p w14:paraId="6AAEAFB5" w14:textId="77777777" w:rsidR="00971E68" w:rsidRDefault="005C1566">
            <w:proofErr w:type="spellStart"/>
            <w:r>
              <w:t>Kz</w:t>
            </w:r>
            <w:proofErr w:type="spellEnd"/>
            <w:r>
              <w:t xml:space="preserve"> 87</w:t>
            </w:r>
          </w:p>
        </w:tc>
        <w:tc>
          <w:tcPr>
            <w:tcW w:w="2693" w:type="dxa"/>
          </w:tcPr>
          <w:p w14:paraId="4A97A8B1" w14:textId="77777777" w:rsidR="00971E68" w:rsidRDefault="005C1566">
            <w:r>
              <w:t xml:space="preserve">Яровой ячмень </w:t>
            </w:r>
            <w:proofErr w:type="spellStart"/>
            <w:r>
              <w:t>Сымбат</w:t>
            </w:r>
            <w:proofErr w:type="spellEnd"/>
          </w:p>
        </w:tc>
        <w:tc>
          <w:tcPr>
            <w:tcW w:w="992" w:type="dxa"/>
          </w:tcPr>
          <w:p w14:paraId="372F6465" w14:textId="77777777" w:rsidR="00971E68" w:rsidRDefault="005C1566">
            <w:r>
              <w:t>40</w:t>
            </w:r>
          </w:p>
        </w:tc>
        <w:tc>
          <w:tcPr>
            <w:tcW w:w="1276" w:type="dxa"/>
          </w:tcPr>
          <w:p w14:paraId="302B4538" w14:textId="77777777" w:rsidR="00971E68" w:rsidRDefault="005C1566">
            <w:proofErr w:type="spellStart"/>
            <w:r>
              <w:t>Kz</w:t>
            </w:r>
            <w:proofErr w:type="spellEnd"/>
            <w:r>
              <w:t xml:space="preserve"> 132</w:t>
            </w:r>
          </w:p>
        </w:tc>
        <w:tc>
          <w:tcPr>
            <w:tcW w:w="2552" w:type="dxa"/>
          </w:tcPr>
          <w:p w14:paraId="070B369C" w14:textId="77777777" w:rsidR="00971E68" w:rsidRDefault="005C1566">
            <w:r>
              <w:t>Озимый ячмень Айдын 2</w:t>
            </w:r>
          </w:p>
        </w:tc>
      </w:tr>
      <w:tr w:rsidR="00971E68" w14:paraId="6847CB4B" w14:textId="77777777">
        <w:tc>
          <w:tcPr>
            <w:tcW w:w="562" w:type="dxa"/>
          </w:tcPr>
          <w:p w14:paraId="6C04BFA3" w14:textId="77777777" w:rsidR="00971E68" w:rsidRDefault="005C1566">
            <w:r>
              <w:t>16</w:t>
            </w:r>
          </w:p>
        </w:tc>
        <w:tc>
          <w:tcPr>
            <w:tcW w:w="1418" w:type="dxa"/>
          </w:tcPr>
          <w:p w14:paraId="0D38BD04" w14:textId="77777777" w:rsidR="00971E68" w:rsidRDefault="005C1566">
            <w:proofErr w:type="spellStart"/>
            <w:r>
              <w:t>Kz</w:t>
            </w:r>
            <w:proofErr w:type="spellEnd"/>
            <w:r>
              <w:t xml:space="preserve"> 89</w:t>
            </w:r>
          </w:p>
        </w:tc>
        <w:tc>
          <w:tcPr>
            <w:tcW w:w="2693" w:type="dxa"/>
          </w:tcPr>
          <w:p w14:paraId="54B7EC0A" w14:textId="77777777" w:rsidR="00971E68" w:rsidRDefault="005C1566">
            <w:r>
              <w:t xml:space="preserve">Яровой ячмень </w:t>
            </w:r>
            <w:proofErr w:type="spellStart"/>
            <w:r>
              <w:t>Сымбат</w:t>
            </w:r>
            <w:proofErr w:type="spellEnd"/>
          </w:p>
        </w:tc>
        <w:tc>
          <w:tcPr>
            <w:tcW w:w="992" w:type="dxa"/>
          </w:tcPr>
          <w:p w14:paraId="2EE70E35" w14:textId="77777777" w:rsidR="00971E68" w:rsidRDefault="005C1566">
            <w:r>
              <w:t>41</w:t>
            </w:r>
          </w:p>
        </w:tc>
        <w:tc>
          <w:tcPr>
            <w:tcW w:w="1276" w:type="dxa"/>
          </w:tcPr>
          <w:p w14:paraId="7118C12C" w14:textId="77777777" w:rsidR="00971E68" w:rsidRDefault="005C1566">
            <w:proofErr w:type="spellStart"/>
            <w:r>
              <w:t>Kz</w:t>
            </w:r>
            <w:proofErr w:type="spellEnd"/>
            <w:r>
              <w:t xml:space="preserve"> 134a</w:t>
            </w:r>
          </w:p>
        </w:tc>
        <w:tc>
          <w:tcPr>
            <w:tcW w:w="2552" w:type="dxa"/>
          </w:tcPr>
          <w:p w14:paraId="5DB79E7B" w14:textId="77777777" w:rsidR="00971E68" w:rsidRDefault="005C1566">
            <w:r>
              <w:t>Озимый ячмень Айдын 2</w:t>
            </w:r>
          </w:p>
        </w:tc>
      </w:tr>
      <w:tr w:rsidR="00971E68" w14:paraId="4576A4C3" w14:textId="77777777">
        <w:tc>
          <w:tcPr>
            <w:tcW w:w="562" w:type="dxa"/>
          </w:tcPr>
          <w:p w14:paraId="254EEAB1" w14:textId="77777777" w:rsidR="00971E68" w:rsidRDefault="005C1566">
            <w:r>
              <w:t>17</w:t>
            </w:r>
          </w:p>
        </w:tc>
        <w:tc>
          <w:tcPr>
            <w:tcW w:w="1418" w:type="dxa"/>
          </w:tcPr>
          <w:p w14:paraId="5F8E5819" w14:textId="77777777" w:rsidR="00971E68" w:rsidRDefault="005C1566">
            <w:proofErr w:type="spellStart"/>
            <w:r>
              <w:t>Kz</w:t>
            </w:r>
            <w:proofErr w:type="spellEnd"/>
            <w:r>
              <w:t xml:space="preserve"> 91</w:t>
            </w:r>
          </w:p>
        </w:tc>
        <w:tc>
          <w:tcPr>
            <w:tcW w:w="2693" w:type="dxa"/>
          </w:tcPr>
          <w:p w14:paraId="72D6A214" w14:textId="77777777" w:rsidR="00971E68" w:rsidRDefault="005C1566">
            <w:r>
              <w:t xml:space="preserve">Яровой ячмень </w:t>
            </w:r>
            <w:proofErr w:type="spellStart"/>
            <w:r>
              <w:t>Сымбат</w:t>
            </w:r>
            <w:proofErr w:type="spellEnd"/>
          </w:p>
        </w:tc>
        <w:tc>
          <w:tcPr>
            <w:tcW w:w="992" w:type="dxa"/>
          </w:tcPr>
          <w:p w14:paraId="2F14C1CB" w14:textId="77777777" w:rsidR="00971E68" w:rsidRDefault="005C1566">
            <w:r>
              <w:t>42</w:t>
            </w:r>
          </w:p>
        </w:tc>
        <w:tc>
          <w:tcPr>
            <w:tcW w:w="1276" w:type="dxa"/>
          </w:tcPr>
          <w:p w14:paraId="4A5B4B35" w14:textId="77777777" w:rsidR="00971E68" w:rsidRDefault="005C1566">
            <w:proofErr w:type="spellStart"/>
            <w:r>
              <w:t>Kz</w:t>
            </w:r>
            <w:proofErr w:type="spellEnd"/>
            <w:r>
              <w:t xml:space="preserve"> 137</w:t>
            </w:r>
          </w:p>
        </w:tc>
        <w:tc>
          <w:tcPr>
            <w:tcW w:w="2552" w:type="dxa"/>
          </w:tcPr>
          <w:p w14:paraId="2B610E84" w14:textId="77777777" w:rsidR="00971E68" w:rsidRDefault="005C1566">
            <w:r>
              <w:t>Озимый ячмень Айдын 2</w:t>
            </w:r>
          </w:p>
        </w:tc>
      </w:tr>
      <w:tr w:rsidR="00971E68" w14:paraId="24FB0AE8" w14:textId="77777777">
        <w:tc>
          <w:tcPr>
            <w:tcW w:w="562" w:type="dxa"/>
          </w:tcPr>
          <w:p w14:paraId="739B9944" w14:textId="77777777" w:rsidR="00971E68" w:rsidRDefault="005C1566">
            <w:r>
              <w:t>18</w:t>
            </w:r>
          </w:p>
        </w:tc>
        <w:tc>
          <w:tcPr>
            <w:tcW w:w="1418" w:type="dxa"/>
          </w:tcPr>
          <w:p w14:paraId="3353AA09" w14:textId="77777777" w:rsidR="00971E68" w:rsidRDefault="005C1566">
            <w:proofErr w:type="spellStart"/>
            <w:r>
              <w:t>Kz</w:t>
            </w:r>
            <w:proofErr w:type="spellEnd"/>
            <w:r>
              <w:t xml:space="preserve"> 92</w:t>
            </w:r>
          </w:p>
        </w:tc>
        <w:tc>
          <w:tcPr>
            <w:tcW w:w="2693" w:type="dxa"/>
          </w:tcPr>
          <w:p w14:paraId="2BAED724" w14:textId="77777777" w:rsidR="00971E68" w:rsidRDefault="005C1566">
            <w:r>
              <w:t xml:space="preserve">Яровой ячмень </w:t>
            </w:r>
            <w:proofErr w:type="spellStart"/>
            <w:r>
              <w:t>Сымбат</w:t>
            </w:r>
            <w:proofErr w:type="spellEnd"/>
          </w:p>
        </w:tc>
        <w:tc>
          <w:tcPr>
            <w:tcW w:w="992" w:type="dxa"/>
          </w:tcPr>
          <w:p w14:paraId="6D803892" w14:textId="77777777" w:rsidR="00971E68" w:rsidRDefault="005C1566">
            <w:r>
              <w:t>43</w:t>
            </w:r>
          </w:p>
        </w:tc>
        <w:tc>
          <w:tcPr>
            <w:tcW w:w="1276" w:type="dxa"/>
          </w:tcPr>
          <w:p w14:paraId="6B073797" w14:textId="77777777" w:rsidR="00971E68" w:rsidRDefault="005C1566">
            <w:proofErr w:type="spellStart"/>
            <w:r>
              <w:t>Kz</w:t>
            </w:r>
            <w:proofErr w:type="spellEnd"/>
            <w:r>
              <w:t xml:space="preserve"> 139</w:t>
            </w:r>
          </w:p>
        </w:tc>
        <w:tc>
          <w:tcPr>
            <w:tcW w:w="2552" w:type="dxa"/>
          </w:tcPr>
          <w:p w14:paraId="0EEC941E" w14:textId="77777777" w:rsidR="00971E68" w:rsidRDefault="005C1566">
            <w:r>
              <w:t>Озимый ячмень Айдын 2</w:t>
            </w:r>
          </w:p>
        </w:tc>
      </w:tr>
      <w:tr w:rsidR="00971E68" w14:paraId="3B551836" w14:textId="77777777">
        <w:tc>
          <w:tcPr>
            <w:tcW w:w="562" w:type="dxa"/>
          </w:tcPr>
          <w:p w14:paraId="4DDE2F1C" w14:textId="77777777" w:rsidR="00971E68" w:rsidRDefault="005C1566">
            <w:r>
              <w:t>19</w:t>
            </w:r>
          </w:p>
        </w:tc>
        <w:tc>
          <w:tcPr>
            <w:tcW w:w="1418" w:type="dxa"/>
          </w:tcPr>
          <w:p w14:paraId="5FC2344A" w14:textId="77777777" w:rsidR="00971E68" w:rsidRDefault="005C1566">
            <w:proofErr w:type="spellStart"/>
            <w:r>
              <w:t>Kz</w:t>
            </w:r>
            <w:proofErr w:type="spellEnd"/>
            <w:r>
              <w:t xml:space="preserve"> 93</w:t>
            </w:r>
          </w:p>
        </w:tc>
        <w:tc>
          <w:tcPr>
            <w:tcW w:w="2693" w:type="dxa"/>
          </w:tcPr>
          <w:p w14:paraId="385CE309" w14:textId="77777777" w:rsidR="00971E68" w:rsidRDefault="005C1566">
            <w:r>
              <w:t xml:space="preserve">Яровой ячмень </w:t>
            </w:r>
            <w:proofErr w:type="spellStart"/>
            <w:r>
              <w:t>Сымбат</w:t>
            </w:r>
            <w:proofErr w:type="spellEnd"/>
          </w:p>
        </w:tc>
        <w:tc>
          <w:tcPr>
            <w:tcW w:w="992" w:type="dxa"/>
          </w:tcPr>
          <w:p w14:paraId="5E7E962D" w14:textId="77777777" w:rsidR="00971E68" w:rsidRDefault="005C1566">
            <w:r>
              <w:t>44</w:t>
            </w:r>
          </w:p>
        </w:tc>
        <w:tc>
          <w:tcPr>
            <w:tcW w:w="1276" w:type="dxa"/>
          </w:tcPr>
          <w:p w14:paraId="3954283F" w14:textId="77777777" w:rsidR="00971E68" w:rsidRDefault="005C1566">
            <w:proofErr w:type="spellStart"/>
            <w:r>
              <w:t>Kz</w:t>
            </w:r>
            <w:proofErr w:type="spellEnd"/>
            <w:r>
              <w:t xml:space="preserve"> 141</w:t>
            </w:r>
          </w:p>
        </w:tc>
        <w:tc>
          <w:tcPr>
            <w:tcW w:w="2552" w:type="dxa"/>
          </w:tcPr>
          <w:p w14:paraId="6C98C1F0" w14:textId="77777777" w:rsidR="00971E68" w:rsidRDefault="005C1566">
            <w:r>
              <w:t>Озимый ячмень Айдын 2</w:t>
            </w:r>
          </w:p>
        </w:tc>
      </w:tr>
      <w:tr w:rsidR="00971E68" w14:paraId="197EA926" w14:textId="77777777">
        <w:tc>
          <w:tcPr>
            <w:tcW w:w="562" w:type="dxa"/>
          </w:tcPr>
          <w:p w14:paraId="4A8EAB8E" w14:textId="77777777" w:rsidR="00971E68" w:rsidRDefault="005C1566">
            <w:r>
              <w:t>20</w:t>
            </w:r>
          </w:p>
        </w:tc>
        <w:tc>
          <w:tcPr>
            <w:tcW w:w="1418" w:type="dxa"/>
          </w:tcPr>
          <w:p w14:paraId="5E583B8E" w14:textId="77777777" w:rsidR="00971E68" w:rsidRDefault="005C1566">
            <w:proofErr w:type="spellStart"/>
            <w:r>
              <w:t>Kz</w:t>
            </w:r>
            <w:proofErr w:type="spellEnd"/>
            <w:r>
              <w:t xml:space="preserve"> 94</w:t>
            </w:r>
          </w:p>
        </w:tc>
        <w:tc>
          <w:tcPr>
            <w:tcW w:w="2693" w:type="dxa"/>
          </w:tcPr>
          <w:p w14:paraId="79F18FAC" w14:textId="77777777" w:rsidR="00971E68" w:rsidRDefault="005C1566">
            <w:r>
              <w:t xml:space="preserve">Яровой ячмень </w:t>
            </w:r>
            <w:proofErr w:type="spellStart"/>
            <w:r>
              <w:t>Сымбат</w:t>
            </w:r>
            <w:proofErr w:type="spellEnd"/>
          </w:p>
        </w:tc>
        <w:tc>
          <w:tcPr>
            <w:tcW w:w="992" w:type="dxa"/>
          </w:tcPr>
          <w:p w14:paraId="4321B890" w14:textId="77777777" w:rsidR="00971E68" w:rsidRDefault="005C1566">
            <w:r>
              <w:t>45</w:t>
            </w:r>
          </w:p>
        </w:tc>
        <w:tc>
          <w:tcPr>
            <w:tcW w:w="1276" w:type="dxa"/>
          </w:tcPr>
          <w:p w14:paraId="7FB2488C" w14:textId="77777777" w:rsidR="00971E68" w:rsidRDefault="005C1566">
            <w:proofErr w:type="spellStart"/>
            <w:r>
              <w:t>Kz</w:t>
            </w:r>
            <w:proofErr w:type="spellEnd"/>
            <w:r>
              <w:t xml:space="preserve"> 144</w:t>
            </w:r>
          </w:p>
        </w:tc>
        <w:tc>
          <w:tcPr>
            <w:tcW w:w="2552" w:type="dxa"/>
          </w:tcPr>
          <w:p w14:paraId="759613B3" w14:textId="77777777" w:rsidR="00971E68" w:rsidRDefault="005C1566">
            <w:r>
              <w:t>Озимый ячмень Айдын 2</w:t>
            </w:r>
          </w:p>
        </w:tc>
      </w:tr>
      <w:tr w:rsidR="00971E68" w14:paraId="3E6F46CE" w14:textId="77777777">
        <w:tc>
          <w:tcPr>
            <w:tcW w:w="562" w:type="dxa"/>
          </w:tcPr>
          <w:p w14:paraId="2B2BD8AB" w14:textId="77777777" w:rsidR="00971E68" w:rsidRDefault="005C1566">
            <w:r>
              <w:t>21</w:t>
            </w:r>
          </w:p>
        </w:tc>
        <w:tc>
          <w:tcPr>
            <w:tcW w:w="1418" w:type="dxa"/>
          </w:tcPr>
          <w:p w14:paraId="4C23E4FF" w14:textId="77777777" w:rsidR="00971E68" w:rsidRDefault="005C1566">
            <w:proofErr w:type="spellStart"/>
            <w:r>
              <w:t>Kz</w:t>
            </w:r>
            <w:proofErr w:type="spellEnd"/>
            <w:r>
              <w:t xml:space="preserve"> 95</w:t>
            </w:r>
          </w:p>
        </w:tc>
        <w:tc>
          <w:tcPr>
            <w:tcW w:w="2693" w:type="dxa"/>
          </w:tcPr>
          <w:p w14:paraId="1814F26A" w14:textId="77777777" w:rsidR="00971E68" w:rsidRDefault="005C1566">
            <w:r>
              <w:t xml:space="preserve">Яровой ячмень </w:t>
            </w:r>
            <w:proofErr w:type="spellStart"/>
            <w:r>
              <w:t>Сымбат</w:t>
            </w:r>
            <w:proofErr w:type="spellEnd"/>
          </w:p>
        </w:tc>
        <w:tc>
          <w:tcPr>
            <w:tcW w:w="992" w:type="dxa"/>
          </w:tcPr>
          <w:p w14:paraId="76A495EF" w14:textId="77777777" w:rsidR="00971E68" w:rsidRDefault="005C1566">
            <w:r>
              <w:t>46</w:t>
            </w:r>
          </w:p>
        </w:tc>
        <w:tc>
          <w:tcPr>
            <w:tcW w:w="1276" w:type="dxa"/>
          </w:tcPr>
          <w:p w14:paraId="2318F254" w14:textId="77777777" w:rsidR="00971E68" w:rsidRDefault="005C1566">
            <w:proofErr w:type="spellStart"/>
            <w:r>
              <w:t>Kz</w:t>
            </w:r>
            <w:proofErr w:type="spellEnd"/>
            <w:r>
              <w:t xml:space="preserve"> 145</w:t>
            </w:r>
          </w:p>
        </w:tc>
        <w:tc>
          <w:tcPr>
            <w:tcW w:w="2552" w:type="dxa"/>
          </w:tcPr>
          <w:p w14:paraId="0F1547C7" w14:textId="77777777" w:rsidR="00971E68" w:rsidRDefault="005C1566">
            <w:r>
              <w:t>Озимый ячмень Айдын 2</w:t>
            </w:r>
          </w:p>
        </w:tc>
      </w:tr>
      <w:tr w:rsidR="00971E68" w14:paraId="4359C1CB" w14:textId="77777777">
        <w:tc>
          <w:tcPr>
            <w:tcW w:w="562" w:type="dxa"/>
          </w:tcPr>
          <w:p w14:paraId="4DFC1870" w14:textId="77777777" w:rsidR="00971E68" w:rsidRDefault="005C1566">
            <w:r>
              <w:t>22</w:t>
            </w:r>
          </w:p>
        </w:tc>
        <w:tc>
          <w:tcPr>
            <w:tcW w:w="1418" w:type="dxa"/>
          </w:tcPr>
          <w:p w14:paraId="5B426517" w14:textId="77777777" w:rsidR="00971E68" w:rsidRDefault="005C1566">
            <w:proofErr w:type="spellStart"/>
            <w:r>
              <w:t>Kz</w:t>
            </w:r>
            <w:proofErr w:type="spellEnd"/>
            <w:r>
              <w:t xml:space="preserve"> 96</w:t>
            </w:r>
          </w:p>
        </w:tc>
        <w:tc>
          <w:tcPr>
            <w:tcW w:w="2693" w:type="dxa"/>
          </w:tcPr>
          <w:p w14:paraId="1D2D0C7B" w14:textId="77777777" w:rsidR="00971E68" w:rsidRDefault="005C1566">
            <w:r>
              <w:t xml:space="preserve">Яровой ячмень </w:t>
            </w:r>
            <w:proofErr w:type="spellStart"/>
            <w:r>
              <w:t>Сымбат</w:t>
            </w:r>
            <w:proofErr w:type="spellEnd"/>
          </w:p>
        </w:tc>
        <w:tc>
          <w:tcPr>
            <w:tcW w:w="992" w:type="dxa"/>
          </w:tcPr>
          <w:p w14:paraId="64449E74" w14:textId="77777777" w:rsidR="00971E68" w:rsidRDefault="005C1566">
            <w:r>
              <w:t>47</w:t>
            </w:r>
          </w:p>
        </w:tc>
        <w:tc>
          <w:tcPr>
            <w:tcW w:w="1276" w:type="dxa"/>
          </w:tcPr>
          <w:p w14:paraId="377FA4D4" w14:textId="77777777" w:rsidR="00971E68" w:rsidRDefault="005C1566">
            <w:proofErr w:type="spellStart"/>
            <w:r>
              <w:t>Kz</w:t>
            </w:r>
            <w:proofErr w:type="spellEnd"/>
            <w:r>
              <w:t xml:space="preserve"> 147</w:t>
            </w:r>
          </w:p>
        </w:tc>
        <w:tc>
          <w:tcPr>
            <w:tcW w:w="2552" w:type="dxa"/>
          </w:tcPr>
          <w:p w14:paraId="36E326F1" w14:textId="77777777" w:rsidR="00971E68" w:rsidRDefault="005C1566">
            <w:r>
              <w:t>Озимый ячмень Айдын 2</w:t>
            </w:r>
          </w:p>
        </w:tc>
      </w:tr>
      <w:tr w:rsidR="00971E68" w14:paraId="3746CE4D" w14:textId="77777777">
        <w:tc>
          <w:tcPr>
            <w:tcW w:w="562" w:type="dxa"/>
          </w:tcPr>
          <w:p w14:paraId="656C6535" w14:textId="77777777" w:rsidR="00971E68" w:rsidRDefault="005C1566">
            <w:r>
              <w:t>23</w:t>
            </w:r>
          </w:p>
        </w:tc>
        <w:tc>
          <w:tcPr>
            <w:tcW w:w="1418" w:type="dxa"/>
          </w:tcPr>
          <w:p w14:paraId="0A7381A4" w14:textId="77777777" w:rsidR="00971E68" w:rsidRDefault="005C1566">
            <w:proofErr w:type="spellStart"/>
            <w:r>
              <w:t>Kz</w:t>
            </w:r>
            <w:proofErr w:type="spellEnd"/>
            <w:r>
              <w:t xml:space="preserve"> 97</w:t>
            </w:r>
          </w:p>
        </w:tc>
        <w:tc>
          <w:tcPr>
            <w:tcW w:w="2693" w:type="dxa"/>
          </w:tcPr>
          <w:p w14:paraId="0C412CD3" w14:textId="77777777" w:rsidR="00971E68" w:rsidRDefault="005C1566">
            <w:r>
              <w:t xml:space="preserve">Яровой ячмень </w:t>
            </w:r>
            <w:proofErr w:type="spellStart"/>
            <w:r>
              <w:t>Сымбат</w:t>
            </w:r>
            <w:proofErr w:type="spellEnd"/>
          </w:p>
        </w:tc>
        <w:tc>
          <w:tcPr>
            <w:tcW w:w="992" w:type="dxa"/>
          </w:tcPr>
          <w:p w14:paraId="3B614FA1" w14:textId="77777777" w:rsidR="00971E68" w:rsidRDefault="005C1566">
            <w:r>
              <w:t>48</w:t>
            </w:r>
          </w:p>
        </w:tc>
        <w:tc>
          <w:tcPr>
            <w:tcW w:w="1276" w:type="dxa"/>
          </w:tcPr>
          <w:p w14:paraId="1F389713" w14:textId="77777777" w:rsidR="00971E68" w:rsidRDefault="005C1566">
            <w:proofErr w:type="spellStart"/>
            <w:r>
              <w:t>Kz</w:t>
            </w:r>
            <w:proofErr w:type="spellEnd"/>
            <w:r>
              <w:t xml:space="preserve"> 148</w:t>
            </w:r>
          </w:p>
        </w:tc>
        <w:tc>
          <w:tcPr>
            <w:tcW w:w="2552" w:type="dxa"/>
          </w:tcPr>
          <w:p w14:paraId="59088799" w14:textId="77777777" w:rsidR="00971E68" w:rsidRDefault="005C1566">
            <w:r>
              <w:t>Озимый ячмень Айдын 2</w:t>
            </w:r>
          </w:p>
        </w:tc>
      </w:tr>
      <w:tr w:rsidR="00971E68" w14:paraId="229CEDC6" w14:textId="77777777">
        <w:tc>
          <w:tcPr>
            <w:tcW w:w="562" w:type="dxa"/>
          </w:tcPr>
          <w:p w14:paraId="32653205" w14:textId="77777777" w:rsidR="00971E68" w:rsidRDefault="005C1566">
            <w:r>
              <w:t>24</w:t>
            </w:r>
          </w:p>
        </w:tc>
        <w:tc>
          <w:tcPr>
            <w:tcW w:w="1418" w:type="dxa"/>
          </w:tcPr>
          <w:p w14:paraId="6F3CBFAF" w14:textId="77777777" w:rsidR="00971E68" w:rsidRDefault="005C1566">
            <w:proofErr w:type="spellStart"/>
            <w:r>
              <w:t>Kz</w:t>
            </w:r>
            <w:proofErr w:type="spellEnd"/>
            <w:r>
              <w:t xml:space="preserve"> 98</w:t>
            </w:r>
          </w:p>
        </w:tc>
        <w:tc>
          <w:tcPr>
            <w:tcW w:w="2693" w:type="dxa"/>
          </w:tcPr>
          <w:p w14:paraId="08927C90" w14:textId="77777777" w:rsidR="00971E68" w:rsidRDefault="005C1566">
            <w:r>
              <w:t xml:space="preserve">Яровой ячмень </w:t>
            </w:r>
            <w:proofErr w:type="spellStart"/>
            <w:r>
              <w:t>Сымбат</w:t>
            </w:r>
            <w:proofErr w:type="spellEnd"/>
          </w:p>
        </w:tc>
        <w:tc>
          <w:tcPr>
            <w:tcW w:w="992" w:type="dxa"/>
          </w:tcPr>
          <w:p w14:paraId="76C147A6" w14:textId="77777777" w:rsidR="00971E68" w:rsidRDefault="005C1566">
            <w:r>
              <w:t>49</w:t>
            </w:r>
          </w:p>
        </w:tc>
        <w:tc>
          <w:tcPr>
            <w:tcW w:w="1276" w:type="dxa"/>
          </w:tcPr>
          <w:p w14:paraId="6FE69301" w14:textId="77777777" w:rsidR="00971E68" w:rsidRDefault="005C1566">
            <w:proofErr w:type="spellStart"/>
            <w:r>
              <w:t>Kz</w:t>
            </w:r>
            <w:proofErr w:type="spellEnd"/>
            <w:r>
              <w:t xml:space="preserve"> 149</w:t>
            </w:r>
          </w:p>
        </w:tc>
        <w:tc>
          <w:tcPr>
            <w:tcW w:w="2552" w:type="dxa"/>
          </w:tcPr>
          <w:p w14:paraId="7BA2762F" w14:textId="77777777" w:rsidR="00971E68" w:rsidRDefault="005C1566">
            <w:r>
              <w:t>Озимый ячмень Айдын 2</w:t>
            </w:r>
          </w:p>
        </w:tc>
      </w:tr>
      <w:tr w:rsidR="00971E68" w14:paraId="3F4F2F82" w14:textId="77777777">
        <w:tc>
          <w:tcPr>
            <w:tcW w:w="562" w:type="dxa"/>
          </w:tcPr>
          <w:p w14:paraId="795A92C7" w14:textId="77777777" w:rsidR="00971E68" w:rsidRDefault="005C1566">
            <w:r>
              <w:t>25</w:t>
            </w:r>
          </w:p>
        </w:tc>
        <w:tc>
          <w:tcPr>
            <w:tcW w:w="1418" w:type="dxa"/>
          </w:tcPr>
          <w:p w14:paraId="22BDD1EF" w14:textId="77777777" w:rsidR="00971E68" w:rsidRDefault="005C1566">
            <w:proofErr w:type="spellStart"/>
            <w:r>
              <w:t>Kz</w:t>
            </w:r>
            <w:proofErr w:type="spellEnd"/>
            <w:r>
              <w:t xml:space="preserve"> 101</w:t>
            </w:r>
          </w:p>
        </w:tc>
        <w:tc>
          <w:tcPr>
            <w:tcW w:w="2693" w:type="dxa"/>
          </w:tcPr>
          <w:p w14:paraId="672B7831" w14:textId="77777777" w:rsidR="00971E68" w:rsidRDefault="005C1566">
            <w:r>
              <w:t>Яровой ячмень Жан</w:t>
            </w:r>
          </w:p>
        </w:tc>
        <w:tc>
          <w:tcPr>
            <w:tcW w:w="992" w:type="dxa"/>
          </w:tcPr>
          <w:p w14:paraId="09AEDCC0" w14:textId="77777777" w:rsidR="00971E68" w:rsidRDefault="005C1566">
            <w:r>
              <w:t>50</w:t>
            </w:r>
          </w:p>
        </w:tc>
        <w:tc>
          <w:tcPr>
            <w:tcW w:w="1276" w:type="dxa"/>
          </w:tcPr>
          <w:p w14:paraId="14576946" w14:textId="77777777" w:rsidR="00971E68" w:rsidRDefault="005C1566">
            <w:proofErr w:type="spellStart"/>
            <w:r>
              <w:t>Kz</w:t>
            </w:r>
            <w:proofErr w:type="spellEnd"/>
            <w:r>
              <w:t xml:space="preserve"> 153a</w:t>
            </w:r>
          </w:p>
        </w:tc>
        <w:tc>
          <w:tcPr>
            <w:tcW w:w="2552" w:type="dxa"/>
          </w:tcPr>
          <w:p w14:paraId="786E6CC1" w14:textId="77777777" w:rsidR="00971E68" w:rsidRDefault="005C1566">
            <w:r>
              <w:t>Озимый ячмень Айдын 2</w:t>
            </w:r>
          </w:p>
        </w:tc>
      </w:tr>
    </w:tbl>
    <w:p w14:paraId="5BDE70C2" w14:textId="77777777" w:rsidR="00971E68" w:rsidRDefault="00971E68">
      <w:pPr>
        <w:jc w:val="both"/>
        <w:rPr>
          <w:sz w:val="28"/>
          <w:szCs w:val="28"/>
        </w:rPr>
      </w:pPr>
    </w:p>
    <w:p w14:paraId="7F9896D8" w14:textId="77777777" w:rsidR="00971E68" w:rsidRDefault="00971E68">
      <w:pPr>
        <w:ind w:firstLine="709"/>
        <w:jc w:val="both"/>
        <w:rPr>
          <w:sz w:val="28"/>
          <w:szCs w:val="28"/>
        </w:rPr>
      </w:pPr>
    </w:p>
    <w:p w14:paraId="1BDFCA8A" w14:textId="77777777" w:rsidR="00971E68" w:rsidRDefault="00971E68">
      <w:pPr>
        <w:ind w:firstLine="709"/>
        <w:jc w:val="both"/>
        <w:rPr>
          <w:sz w:val="28"/>
          <w:szCs w:val="28"/>
        </w:rPr>
      </w:pPr>
    </w:p>
    <w:p w14:paraId="7369E386" w14:textId="77777777" w:rsidR="00971E68" w:rsidRDefault="00971E68">
      <w:pPr>
        <w:ind w:firstLine="709"/>
        <w:jc w:val="both"/>
        <w:rPr>
          <w:b/>
          <w:sz w:val="28"/>
          <w:szCs w:val="28"/>
        </w:rPr>
      </w:pPr>
    </w:p>
    <w:p w14:paraId="404A9240" w14:textId="77777777" w:rsidR="00971E68" w:rsidRDefault="00971E68">
      <w:pPr>
        <w:ind w:firstLine="709"/>
        <w:jc w:val="both"/>
        <w:rPr>
          <w:b/>
          <w:sz w:val="28"/>
          <w:szCs w:val="28"/>
        </w:rPr>
      </w:pPr>
    </w:p>
    <w:p w14:paraId="07D983C9" w14:textId="77777777" w:rsidR="00971E68" w:rsidRDefault="005C1566">
      <w:pPr>
        <w:ind w:firstLine="709"/>
        <w:jc w:val="center"/>
        <w:rPr>
          <w:b/>
          <w:sz w:val="28"/>
          <w:szCs w:val="28"/>
        </w:rPr>
      </w:pPr>
      <w:r>
        <w:rPr>
          <w:noProof/>
          <w:sz w:val="28"/>
          <w:szCs w:val="28"/>
        </w:rPr>
        <w:lastRenderedPageBreak/>
        <w:drawing>
          <wp:inline distT="0" distB="0" distL="0" distR="0" wp14:anchorId="093A15DA" wp14:editId="1464F243">
            <wp:extent cx="3863340" cy="4805045"/>
            <wp:effectExtent l="0" t="0" r="0" b="0"/>
            <wp:docPr id="1966007551"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67"/>
                    <a:srcRect l="19369" r="15596"/>
                    <a:stretch>
                      <a:fillRect/>
                    </a:stretch>
                  </pic:blipFill>
                  <pic:spPr>
                    <a:xfrm>
                      <a:off x="0" y="0"/>
                      <a:ext cx="3863340" cy="4805045"/>
                    </a:xfrm>
                    <a:prstGeom prst="rect">
                      <a:avLst/>
                    </a:prstGeom>
                    <a:ln/>
                  </pic:spPr>
                </pic:pic>
              </a:graphicData>
            </a:graphic>
          </wp:inline>
        </w:drawing>
      </w:r>
    </w:p>
    <w:p w14:paraId="3EA16407" w14:textId="77777777" w:rsidR="00971E68" w:rsidRDefault="00971E68">
      <w:pPr>
        <w:ind w:firstLine="709"/>
        <w:jc w:val="both"/>
        <w:rPr>
          <w:b/>
          <w:sz w:val="28"/>
          <w:szCs w:val="28"/>
        </w:rPr>
      </w:pPr>
    </w:p>
    <w:p w14:paraId="50872840" w14:textId="77777777" w:rsidR="00971E68" w:rsidRDefault="005C1566">
      <w:pPr>
        <w:ind w:firstLine="709"/>
        <w:jc w:val="center"/>
        <w:rPr>
          <w:sz w:val="28"/>
          <w:szCs w:val="28"/>
        </w:rPr>
      </w:pPr>
      <w:r>
        <w:rPr>
          <w:sz w:val="28"/>
          <w:szCs w:val="28"/>
        </w:rPr>
        <w:t xml:space="preserve">Рисунок 21 - ПЦР с применением </w:t>
      </w:r>
      <w:proofErr w:type="spellStart"/>
      <w:r>
        <w:rPr>
          <w:sz w:val="28"/>
          <w:szCs w:val="28"/>
        </w:rPr>
        <w:t>праймеров</w:t>
      </w:r>
      <w:proofErr w:type="spellEnd"/>
      <w:r>
        <w:rPr>
          <w:sz w:val="28"/>
          <w:szCs w:val="28"/>
        </w:rPr>
        <w:t xml:space="preserve"> COSA_F/R для амплификации ДНК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i/>
          <w:sz w:val="28"/>
          <w:szCs w:val="28"/>
        </w:rPr>
        <w:t xml:space="preserve">, </w:t>
      </w:r>
      <w:r>
        <w:rPr>
          <w:sz w:val="28"/>
          <w:szCs w:val="28"/>
        </w:rPr>
        <w:t xml:space="preserve">Университет Болу </w:t>
      </w:r>
      <w:proofErr w:type="spellStart"/>
      <w:r>
        <w:rPr>
          <w:sz w:val="28"/>
          <w:szCs w:val="28"/>
        </w:rPr>
        <w:t>Абант</w:t>
      </w:r>
      <w:proofErr w:type="spellEnd"/>
      <w:r>
        <w:rPr>
          <w:sz w:val="28"/>
          <w:szCs w:val="28"/>
        </w:rPr>
        <w:t xml:space="preserve"> Иззет </w:t>
      </w:r>
      <w:proofErr w:type="spellStart"/>
      <w:r>
        <w:rPr>
          <w:sz w:val="28"/>
          <w:szCs w:val="28"/>
        </w:rPr>
        <w:t>Байсал</w:t>
      </w:r>
      <w:proofErr w:type="spellEnd"/>
      <w:r w:rsidR="008800A4">
        <w:rPr>
          <w:sz w:val="28"/>
          <w:szCs w:val="28"/>
          <w:lang w:val="kk-KZ"/>
        </w:rPr>
        <w:t>, Турция</w:t>
      </w:r>
      <w:r>
        <w:rPr>
          <w:sz w:val="28"/>
          <w:szCs w:val="28"/>
        </w:rPr>
        <w:t xml:space="preserve"> 2022 г.</w:t>
      </w:r>
    </w:p>
    <w:p w14:paraId="6C1FF291" w14:textId="77777777" w:rsidR="00971E68" w:rsidRDefault="00971E68">
      <w:pPr>
        <w:ind w:firstLine="709"/>
        <w:jc w:val="both"/>
        <w:rPr>
          <w:sz w:val="28"/>
          <w:szCs w:val="28"/>
        </w:rPr>
      </w:pPr>
    </w:p>
    <w:p w14:paraId="20A9A448" w14:textId="77777777" w:rsidR="00971E68" w:rsidRDefault="005C1566">
      <w:pPr>
        <w:ind w:firstLine="709"/>
        <w:jc w:val="both"/>
        <w:rPr>
          <w:sz w:val="28"/>
          <w:szCs w:val="28"/>
        </w:rPr>
      </w:pPr>
      <w:r>
        <w:rPr>
          <w:sz w:val="28"/>
          <w:szCs w:val="28"/>
        </w:rPr>
        <w:t xml:space="preserve">Все полученные из пораженных растительных тканей изоляты были идентифицированы как </w:t>
      </w:r>
      <w:r>
        <w:rPr>
          <w:i/>
          <w:sz w:val="28"/>
          <w:szCs w:val="28"/>
        </w:rPr>
        <w:t xml:space="preserve">B. </w:t>
      </w:r>
      <w:proofErr w:type="spellStart"/>
      <w:r>
        <w:rPr>
          <w:i/>
          <w:sz w:val="28"/>
          <w:szCs w:val="28"/>
        </w:rPr>
        <w:t>sorokiniana</w:t>
      </w:r>
      <w:proofErr w:type="spellEnd"/>
      <w:r>
        <w:rPr>
          <w:sz w:val="28"/>
          <w:szCs w:val="28"/>
        </w:rPr>
        <w:t xml:space="preserve"> на основе молекулярных методов с использованием </w:t>
      </w:r>
      <w:proofErr w:type="spellStart"/>
      <w:r>
        <w:rPr>
          <w:sz w:val="28"/>
          <w:szCs w:val="28"/>
        </w:rPr>
        <w:t>видоспецифических</w:t>
      </w:r>
      <w:proofErr w:type="spellEnd"/>
      <w:r>
        <w:rPr>
          <w:sz w:val="28"/>
          <w:szCs w:val="28"/>
        </w:rPr>
        <w:t xml:space="preserve"> </w:t>
      </w:r>
      <w:proofErr w:type="spellStart"/>
      <w:r>
        <w:rPr>
          <w:sz w:val="28"/>
          <w:szCs w:val="28"/>
        </w:rPr>
        <w:t>праймеров</w:t>
      </w:r>
      <w:proofErr w:type="spellEnd"/>
      <w:r>
        <w:rPr>
          <w:sz w:val="28"/>
          <w:szCs w:val="28"/>
        </w:rPr>
        <w:t xml:space="preserve"> COSA_ F/COSA_R. </w:t>
      </w:r>
      <w:proofErr w:type="spellStart"/>
      <w:r>
        <w:rPr>
          <w:sz w:val="28"/>
          <w:szCs w:val="28"/>
        </w:rPr>
        <w:t>Праймеры</w:t>
      </w:r>
      <w:proofErr w:type="spellEnd"/>
      <w:r>
        <w:rPr>
          <w:sz w:val="28"/>
          <w:szCs w:val="28"/>
        </w:rPr>
        <w:t xml:space="preserve"> </w:t>
      </w:r>
      <w:proofErr w:type="spellStart"/>
      <w:r>
        <w:rPr>
          <w:sz w:val="28"/>
          <w:szCs w:val="28"/>
        </w:rPr>
        <w:t>амплифицировали</w:t>
      </w:r>
      <w:proofErr w:type="spellEnd"/>
      <w:r>
        <w:rPr>
          <w:sz w:val="28"/>
          <w:szCs w:val="28"/>
        </w:rPr>
        <w:t xml:space="preserve"> одну четкую полосу (520 пар оснований) во всех тестируемых изолятах (рисунок 21).</w:t>
      </w:r>
    </w:p>
    <w:p w14:paraId="27101E86" w14:textId="77777777" w:rsidR="00971E68" w:rsidRDefault="00971E68">
      <w:pPr>
        <w:ind w:firstLine="709"/>
        <w:jc w:val="both"/>
        <w:rPr>
          <w:sz w:val="28"/>
          <w:szCs w:val="28"/>
        </w:rPr>
      </w:pPr>
    </w:p>
    <w:p w14:paraId="306FAF48" w14:textId="77777777" w:rsidR="00971E68" w:rsidRDefault="005C1566">
      <w:pPr>
        <w:ind w:firstLine="709"/>
        <w:jc w:val="both"/>
        <w:rPr>
          <w:b/>
          <w:sz w:val="28"/>
          <w:szCs w:val="28"/>
        </w:rPr>
      </w:pPr>
      <w:r>
        <w:rPr>
          <w:b/>
          <w:sz w:val="28"/>
          <w:szCs w:val="28"/>
        </w:rPr>
        <w:t xml:space="preserve">3.2.2. Тест на патогенность изолятов </w:t>
      </w:r>
    </w:p>
    <w:p w14:paraId="47A42443" w14:textId="77777777" w:rsidR="00971E68" w:rsidRDefault="00971E68">
      <w:pPr>
        <w:ind w:firstLine="709"/>
        <w:jc w:val="both"/>
        <w:rPr>
          <w:b/>
          <w:sz w:val="28"/>
          <w:szCs w:val="28"/>
        </w:rPr>
      </w:pPr>
    </w:p>
    <w:p w14:paraId="7F1006A3" w14:textId="77777777" w:rsidR="00971E68" w:rsidRDefault="005C1566">
      <w:pPr>
        <w:ind w:firstLine="709"/>
        <w:jc w:val="both"/>
        <w:rPr>
          <w:sz w:val="28"/>
          <w:szCs w:val="28"/>
        </w:rPr>
      </w:pPr>
      <w:r>
        <w:rPr>
          <w:sz w:val="28"/>
          <w:szCs w:val="28"/>
        </w:rPr>
        <w:t xml:space="preserve">Тест на патогенность — это фундаментальный процесс, используемый для оценки способности микроорганизма (например, бактерии, гриба или вируса) вызывать заболевание в организме хозяина. </w:t>
      </w:r>
    </w:p>
    <w:p w14:paraId="24DB956D" w14:textId="77777777" w:rsidR="00971E68" w:rsidRDefault="005C1566">
      <w:pPr>
        <w:ind w:firstLine="709"/>
        <w:jc w:val="both"/>
        <w:rPr>
          <w:sz w:val="28"/>
          <w:szCs w:val="28"/>
        </w:rPr>
      </w:pPr>
      <w:r>
        <w:rPr>
          <w:sz w:val="28"/>
          <w:szCs w:val="28"/>
        </w:rPr>
        <w:t>Тест на патогенность играет решающую роль в информировании о методах управления сельскохозяйственными культурами, предоставляя ценную информацию о взаимодействии между патогенами и растениями-хозяевами.</w:t>
      </w:r>
    </w:p>
    <w:p w14:paraId="170033F7" w14:textId="77777777" w:rsidR="00971E68" w:rsidRDefault="005C1566">
      <w:pPr>
        <w:ind w:firstLine="709"/>
        <w:jc w:val="both"/>
        <w:rPr>
          <w:sz w:val="28"/>
          <w:szCs w:val="28"/>
        </w:rPr>
      </w:pPr>
      <w:r>
        <w:rPr>
          <w:sz w:val="28"/>
          <w:szCs w:val="28"/>
        </w:rPr>
        <w:lastRenderedPageBreak/>
        <w:t>По визуальному осмотру тест на патогенность показал, что процент пораженных обыкновенной корневой гнилью корней растений составил 67%, а стебли и первое междоузлие 50% (рисунок 22).</w:t>
      </w:r>
    </w:p>
    <w:p w14:paraId="7DD65B80" w14:textId="77777777" w:rsidR="00971E68" w:rsidRDefault="00971E68">
      <w:pPr>
        <w:ind w:firstLine="709"/>
        <w:jc w:val="both"/>
        <w:rPr>
          <w:sz w:val="28"/>
          <w:szCs w:val="28"/>
        </w:rPr>
      </w:pPr>
    </w:p>
    <w:p w14:paraId="2381365D" w14:textId="77777777" w:rsidR="00971E68" w:rsidRDefault="005C1566">
      <w:pPr>
        <w:ind w:firstLine="709"/>
        <w:jc w:val="center"/>
        <w:rPr>
          <w:sz w:val="28"/>
          <w:szCs w:val="28"/>
        </w:rPr>
      </w:pPr>
      <w:r>
        <w:rPr>
          <w:noProof/>
          <w:sz w:val="28"/>
          <w:szCs w:val="28"/>
        </w:rPr>
        <w:drawing>
          <wp:inline distT="0" distB="0" distL="0" distR="0" wp14:anchorId="7FAEB24D" wp14:editId="6BFB3C7D">
            <wp:extent cx="2847340" cy="1725295"/>
            <wp:effectExtent l="0" t="0" r="0" b="0"/>
            <wp:docPr id="196600755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8"/>
                    <a:srcRect/>
                    <a:stretch>
                      <a:fillRect/>
                    </a:stretch>
                  </pic:blipFill>
                  <pic:spPr>
                    <a:xfrm>
                      <a:off x="0" y="0"/>
                      <a:ext cx="2847340" cy="1725295"/>
                    </a:xfrm>
                    <a:prstGeom prst="rect">
                      <a:avLst/>
                    </a:prstGeom>
                    <a:ln/>
                  </pic:spPr>
                </pic:pic>
              </a:graphicData>
            </a:graphic>
          </wp:inline>
        </w:drawing>
      </w:r>
    </w:p>
    <w:p w14:paraId="2F0F40D0" w14:textId="77777777" w:rsidR="00971E68" w:rsidRDefault="00971E68">
      <w:pPr>
        <w:ind w:firstLine="709"/>
        <w:jc w:val="both"/>
        <w:rPr>
          <w:sz w:val="28"/>
          <w:szCs w:val="28"/>
        </w:rPr>
      </w:pPr>
    </w:p>
    <w:tbl>
      <w:tblPr>
        <w:tblStyle w:val="affff3"/>
        <w:tblW w:w="96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05"/>
        <w:gridCol w:w="2744"/>
        <w:gridCol w:w="3667"/>
      </w:tblGrid>
      <w:tr w:rsidR="00971E68" w14:paraId="19285F22" w14:textId="77777777">
        <w:tc>
          <w:tcPr>
            <w:tcW w:w="3205" w:type="dxa"/>
          </w:tcPr>
          <w:p w14:paraId="773639C9" w14:textId="77777777" w:rsidR="00971E68" w:rsidRDefault="005C1566">
            <w:pPr>
              <w:ind w:firstLine="709"/>
              <w:jc w:val="both"/>
              <w:rPr>
                <w:color w:val="FF0000"/>
              </w:rPr>
            </w:pPr>
            <w:r>
              <w:rPr>
                <w:color w:val="000000"/>
              </w:rPr>
              <w:t>Фактор</w:t>
            </w:r>
          </w:p>
        </w:tc>
        <w:tc>
          <w:tcPr>
            <w:tcW w:w="2744" w:type="dxa"/>
          </w:tcPr>
          <w:p w14:paraId="7653C622" w14:textId="77777777" w:rsidR="00971E68" w:rsidRDefault="005C1566">
            <w:pPr>
              <w:jc w:val="both"/>
              <w:rPr>
                <w:color w:val="FF0000"/>
              </w:rPr>
            </w:pPr>
            <w:r>
              <w:rPr>
                <w:color w:val="000000"/>
              </w:rPr>
              <w:t xml:space="preserve">   Уровень фактора</w:t>
            </w:r>
          </w:p>
        </w:tc>
        <w:tc>
          <w:tcPr>
            <w:tcW w:w="3667" w:type="dxa"/>
          </w:tcPr>
          <w:p w14:paraId="06E4F8C5" w14:textId="77777777" w:rsidR="00971E68" w:rsidRDefault="005C1566">
            <w:pPr>
              <w:jc w:val="both"/>
              <w:rPr>
                <w:color w:val="000000"/>
              </w:rPr>
            </w:pPr>
            <w:r>
              <w:rPr>
                <w:color w:val="000000"/>
              </w:rPr>
              <w:t>Процент поражаемости, %</w:t>
            </w:r>
          </w:p>
        </w:tc>
      </w:tr>
      <w:tr w:rsidR="00971E68" w14:paraId="6FD80F0C" w14:textId="77777777">
        <w:tc>
          <w:tcPr>
            <w:tcW w:w="3205" w:type="dxa"/>
            <w:vMerge w:val="restart"/>
          </w:tcPr>
          <w:p w14:paraId="3CD64C5B" w14:textId="77777777" w:rsidR="00971E68" w:rsidRDefault="005C1566">
            <w:pPr>
              <w:ind w:firstLine="709"/>
              <w:jc w:val="both"/>
              <w:rPr>
                <w:color w:val="FF0000"/>
              </w:rPr>
            </w:pPr>
            <w:r>
              <w:rPr>
                <w:color w:val="000000"/>
              </w:rPr>
              <w:t>Части растений</w:t>
            </w:r>
          </w:p>
        </w:tc>
        <w:tc>
          <w:tcPr>
            <w:tcW w:w="2744" w:type="dxa"/>
            <w:vAlign w:val="bottom"/>
          </w:tcPr>
          <w:p w14:paraId="043C10F6" w14:textId="77777777" w:rsidR="00971E68" w:rsidRDefault="005C1566">
            <w:pPr>
              <w:ind w:firstLine="709"/>
              <w:rPr>
                <w:color w:val="FF0000"/>
              </w:rPr>
            </w:pPr>
            <w:r>
              <w:rPr>
                <w:color w:val="000000"/>
              </w:rPr>
              <w:t>Корень</w:t>
            </w:r>
          </w:p>
        </w:tc>
        <w:tc>
          <w:tcPr>
            <w:tcW w:w="3667" w:type="dxa"/>
            <w:vAlign w:val="bottom"/>
          </w:tcPr>
          <w:p w14:paraId="0F634EF0" w14:textId="77777777" w:rsidR="00971E68" w:rsidRDefault="005C1566">
            <w:pPr>
              <w:ind w:firstLine="709"/>
              <w:jc w:val="both"/>
              <w:rPr>
                <w:color w:val="FF0000"/>
              </w:rPr>
            </w:pPr>
            <w:r>
              <w:rPr>
                <w:color w:val="000000"/>
              </w:rPr>
              <w:t>67</w:t>
            </w:r>
          </w:p>
        </w:tc>
      </w:tr>
      <w:tr w:rsidR="00971E68" w14:paraId="075F9A1F" w14:textId="77777777">
        <w:tc>
          <w:tcPr>
            <w:tcW w:w="3205" w:type="dxa"/>
            <w:vMerge/>
          </w:tcPr>
          <w:p w14:paraId="4EC63299" w14:textId="77777777" w:rsidR="00971E68" w:rsidRDefault="00971E68">
            <w:pPr>
              <w:pBdr>
                <w:top w:val="nil"/>
                <w:left w:val="nil"/>
                <w:bottom w:val="nil"/>
                <w:right w:val="nil"/>
                <w:between w:val="nil"/>
              </w:pBdr>
              <w:spacing w:line="276" w:lineRule="auto"/>
              <w:rPr>
                <w:color w:val="FF0000"/>
              </w:rPr>
            </w:pPr>
          </w:p>
        </w:tc>
        <w:tc>
          <w:tcPr>
            <w:tcW w:w="2744" w:type="dxa"/>
            <w:vAlign w:val="bottom"/>
          </w:tcPr>
          <w:p w14:paraId="248FFF82" w14:textId="77777777" w:rsidR="00971E68" w:rsidRDefault="005C1566">
            <w:pPr>
              <w:ind w:firstLine="709"/>
              <w:rPr>
                <w:color w:val="FF0000"/>
              </w:rPr>
            </w:pPr>
            <w:r>
              <w:rPr>
                <w:color w:val="000000"/>
              </w:rPr>
              <w:t>Стебель</w:t>
            </w:r>
          </w:p>
        </w:tc>
        <w:tc>
          <w:tcPr>
            <w:tcW w:w="3667" w:type="dxa"/>
            <w:vAlign w:val="bottom"/>
          </w:tcPr>
          <w:p w14:paraId="4349F598" w14:textId="77777777" w:rsidR="00971E68" w:rsidRDefault="005C1566">
            <w:pPr>
              <w:ind w:firstLine="709"/>
              <w:jc w:val="both"/>
              <w:rPr>
                <w:color w:val="FF0000"/>
              </w:rPr>
            </w:pPr>
            <w:r>
              <w:rPr>
                <w:color w:val="000000"/>
              </w:rPr>
              <w:t>50</w:t>
            </w:r>
          </w:p>
        </w:tc>
      </w:tr>
      <w:tr w:rsidR="00971E68" w14:paraId="126558B4" w14:textId="77777777">
        <w:tc>
          <w:tcPr>
            <w:tcW w:w="3205" w:type="dxa"/>
            <w:vMerge/>
          </w:tcPr>
          <w:p w14:paraId="79A838D4" w14:textId="77777777" w:rsidR="00971E68" w:rsidRDefault="00971E68">
            <w:pPr>
              <w:pBdr>
                <w:top w:val="nil"/>
                <w:left w:val="nil"/>
                <w:bottom w:val="nil"/>
                <w:right w:val="nil"/>
                <w:between w:val="nil"/>
              </w:pBdr>
              <w:spacing w:line="276" w:lineRule="auto"/>
              <w:rPr>
                <w:color w:val="FF0000"/>
              </w:rPr>
            </w:pPr>
          </w:p>
        </w:tc>
        <w:tc>
          <w:tcPr>
            <w:tcW w:w="2744" w:type="dxa"/>
            <w:vAlign w:val="bottom"/>
          </w:tcPr>
          <w:p w14:paraId="4599053E" w14:textId="77777777" w:rsidR="00971E68" w:rsidRDefault="005C1566">
            <w:pPr>
              <w:ind w:firstLine="709"/>
              <w:rPr>
                <w:color w:val="FF0000"/>
              </w:rPr>
            </w:pPr>
            <w:proofErr w:type="spellStart"/>
            <w:r>
              <w:rPr>
                <w:color w:val="000000"/>
              </w:rPr>
              <w:t>Подкрона</w:t>
            </w:r>
            <w:proofErr w:type="spellEnd"/>
          </w:p>
        </w:tc>
        <w:tc>
          <w:tcPr>
            <w:tcW w:w="3667" w:type="dxa"/>
            <w:vAlign w:val="bottom"/>
          </w:tcPr>
          <w:p w14:paraId="1A6AE87A" w14:textId="77777777" w:rsidR="00971E68" w:rsidRDefault="005C1566">
            <w:pPr>
              <w:ind w:firstLine="709"/>
              <w:jc w:val="both"/>
              <w:rPr>
                <w:color w:val="FF0000"/>
              </w:rPr>
            </w:pPr>
            <w:r>
              <w:rPr>
                <w:color w:val="000000"/>
              </w:rPr>
              <w:t>50</w:t>
            </w:r>
          </w:p>
        </w:tc>
      </w:tr>
      <w:tr w:rsidR="00971E68" w14:paraId="586E5728" w14:textId="77777777">
        <w:tc>
          <w:tcPr>
            <w:tcW w:w="5949" w:type="dxa"/>
            <w:gridSpan w:val="2"/>
          </w:tcPr>
          <w:p w14:paraId="5508B6B3" w14:textId="77777777" w:rsidR="00971E68" w:rsidRDefault="005C1566">
            <w:pPr>
              <w:ind w:firstLine="709"/>
              <w:jc w:val="both"/>
              <w:rPr>
                <w:color w:val="FF0000"/>
              </w:rPr>
            </w:pPr>
            <w:r>
              <w:rPr>
                <w:color w:val="000000"/>
              </w:rPr>
              <w:t xml:space="preserve">Тест </w:t>
            </w:r>
            <w:proofErr w:type="spellStart"/>
            <w:r>
              <w:rPr>
                <w:color w:val="000000"/>
              </w:rPr>
              <w:t>Краскела</w:t>
            </w:r>
            <w:proofErr w:type="spellEnd"/>
            <w:r>
              <w:rPr>
                <w:color w:val="000000"/>
              </w:rPr>
              <w:t>-Уоллиса   </w:t>
            </w:r>
          </w:p>
        </w:tc>
        <w:tc>
          <w:tcPr>
            <w:tcW w:w="3667" w:type="dxa"/>
          </w:tcPr>
          <w:p w14:paraId="4A55CB8A" w14:textId="77777777" w:rsidR="00971E68" w:rsidRDefault="005C1566">
            <w:pPr>
              <w:jc w:val="both"/>
              <w:rPr>
                <w:color w:val="FF0000"/>
              </w:rPr>
            </w:pPr>
            <w:r>
              <w:rPr>
                <w:color w:val="000000"/>
              </w:rPr>
              <w:t xml:space="preserve">       &lt;0,05</w:t>
            </w:r>
          </w:p>
        </w:tc>
      </w:tr>
    </w:tbl>
    <w:p w14:paraId="1C127432" w14:textId="77777777" w:rsidR="00971E68" w:rsidRDefault="00971E68">
      <w:pPr>
        <w:ind w:firstLine="709"/>
        <w:jc w:val="both"/>
        <w:rPr>
          <w:color w:val="FF0000"/>
          <w:sz w:val="28"/>
          <w:szCs w:val="28"/>
        </w:rPr>
      </w:pPr>
    </w:p>
    <w:p w14:paraId="0B0073C4" w14:textId="77777777" w:rsidR="00971E68" w:rsidRDefault="005C1566">
      <w:pPr>
        <w:ind w:firstLine="709"/>
        <w:jc w:val="both"/>
        <w:rPr>
          <w:sz w:val="28"/>
          <w:szCs w:val="28"/>
        </w:rPr>
      </w:pPr>
      <w:r>
        <w:rPr>
          <w:sz w:val="28"/>
          <w:szCs w:val="28"/>
        </w:rPr>
        <w:t xml:space="preserve">Рисунок 22 – Состав растений и морфологическая идентификация зерновых культур (фактор – часть растений), КЯИЦ </w:t>
      </w:r>
      <w:proofErr w:type="spellStart"/>
      <w:r>
        <w:rPr>
          <w:sz w:val="28"/>
          <w:szCs w:val="28"/>
        </w:rPr>
        <w:t>КазНАИУ</w:t>
      </w:r>
      <w:proofErr w:type="spellEnd"/>
      <w:r>
        <w:rPr>
          <w:sz w:val="28"/>
          <w:szCs w:val="28"/>
        </w:rPr>
        <w:t>, 2022 г.</w:t>
      </w:r>
    </w:p>
    <w:p w14:paraId="2B65D243" w14:textId="77777777" w:rsidR="00971E68" w:rsidRDefault="00971E68">
      <w:pPr>
        <w:ind w:firstLine="709"/>
        <w:jc w:val="both"/>
        <w:rPr>
          <w:sz w:val="28"/>
          <w:szCs w:val="28"/>
        </w:rPr>
      </w:pPr>
    </w:p>
    <w:p w14:paraId="7C4026AF" w14:textId="77777777" w:rsidR="00971E68" w:rsidRDefault="005C1566">
      <w:pPr>
        <w:ind w:firstLine="709"/>
        <w:jc w:val="both"/>
        <w:rPr>
          <w:sz w:val="28"/>
          <w:szCs w:val="28"/>
        </w:rPr>
      </w:pPr>
      <w:r>
        <w:rPr>
          <w:sz w:val="28"/>
          <w:szCs w:val="28"/>
        </w:rPr>
        <w:t xml:space="preserve">Также визуальный осмотр растений показал, что в среднем проростки были поражены грибом возбудителя </w:t>
      </w:r>
      <w:r>
        <w:rPr>
          <w:i/>
          <w:sz w:val="28"/>
          <w:szCs w:val="28"/>
        </w:rPr>
        <w:t xml:space="preserve">B. </w:t>
      </w:r>
      <w:proofErr w:type="spellStart"/>
      <w:r>
        <w:rPr>
          <w:i/>
          <w:sz w:val="28"/>
          <w:szCs w:val="28"/>
        </w:rPr>
        <w:t>sorokiniana</w:t>
      </w:r>
      <w:proofErr w:type="spellEnd"/>
      <w:r>
        <w:rPr>
          <w:i/>
          <w:sz w:val="28"/>
          <w:szCs w:val="28"/>
        </w:rPr>
        <w:t xml:space="preserve"> </w:t>
      </w:r>
      <w:r>
        <w:rPr>
          <w:sz w:val="28"/>
          <w:szCs w:val="28"/>
        </w:rPr>
        <w:t xml:space="preserve">на 51,8%, а грибы рода </w:t>
      </w:r>
      <w:proofErr w:type="spellStart"/>
      <w:r>
        <w:rPr>
          <w:i/>
          <w:sz w:val="28"/>
          <w:szCs w:val="28"/>
        </w:rPr>
        <w:t>Fusarium</w:t>
      </w:r>
      <w:proofErr w:type="spellEnd"/>
      <w:r w:rsidR="008800A4">
        <w:rPr>
          <w:sz w:val="28"/>
          <w:szCs w:val="28"/>
        </w:rPr>
        <w:t xml:space="preserve"> </w:t>
      </w:r>
      <w:proofErr w:type="spellStart"/>
      <w:r w:rsidR="008800A4">
        <w:rPr>
          <w:sz w:val="28"/>
          <w:szCs w:val="28"/>
        </w:rPr>
        <w:t>spp</w:t>
      </w:r>
      <w:proofErr w:type="spellEnd"/>
      <w:r w:rsidR="008800A4">
        <w:rPr>
          <w:sz w:val="28"/>
          <w:szCs w:val="28"/>
        </w:rPr>
        <w:t>. н</w:t>
      </w:r>
      <w:r>
        <w:rPr>
          <w:sz w:val="28"/>
          <w:szCs w:val="28"/>
        </w:rPr>
        <w:t>а 58,6% (рисунок 23).</w:t>
      </w:r>
    </w:p>
    <w:p w14:paraId="4418F951" w14:textId="77777777" w:rsidR="00971E68" w:rsidRDefault="00971E68">
      <w:pPr>
        <w:ind w:firstLine="709"/>
        <w:jc w:val="both"/>
        <w:rPr>
          <w:sz w:val="28"/>
          <w:szCs w:val="28"/>
        </w:rPr>
      </w:pPr>
    </w:p>
    <w:p w14:paraId="0D216814" w14:textId="77777777" w:rsidR="00971E68" w:rsidRDefault="005C1566">
      <w:pPr>
        <w:ind w:firstLine="709"/>
        <w:jc w:val="center"/>
        <w:rPr>
          <w:sz w:val="28"/>
          <w:szCs w:val="28"/>
        </w:rPr>
      </w:pPr>
      <w:r>
        <w:rPr>
          <w:noProof/>
          <w:sz w:val="28"/>
          <w:szCs w:val="28"/>
        </w:rPr>
        <w:drawing>
          <wp:inline distT="0" distB="0" distL="0" distR="0" wp14:anchorId="204C85D1" wp14:editId="32B666E3">
            <wp:extent cx="3426460" cy="1310640"/>
            <wp:effectExtent l="0" t="0" r="0" b="0"/>
            <wp:docPr id="196600755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9"/>
                    <a:srcRect/>
                    <a:stretch>
                      <a:fillRect/>
                    </a:stretch>
                  </pic:blipFill>
                  <pic:spPr>
                    <a:xfrm>
                      <a:off x="0" y="0"/>
                      <a:ext cx="3426460" cy="1310640"/>
                    </a:xfrm>
                    <a:prstGeom prst="rect">
                      <a:avLst/>
                    </a:prstGeom>
                    <a:ln/>
                  </pic:spPr>
                </pic:pic>
              </a:graphicData>
            </a:graphic>
          </wp:inline>
        </w:drawing>
      </w:r>
    </w:p>
    <w:p w14:paraId="55A27DF6" w14:textId="77777777" w:rsidR="00971E68" w:rsidRDefault="00971E68">
      <w:pPr>
        <w:ind w:firstLine="709"/>
        <w:jc w:val="both"/>
        <w:rPr>
          <w:i/>
          <w:sz w:val="28"/>
          <w:szCs w:val="28"/>
        </w:rPr>
      </w:pPr>
    </w:p>
    <w:tbl>
      <w:tblPr>
        <w:tblStyle w:val="affff4"/>
        <w:tblW w:w="96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05"/>
        <w:gridCol w:w="3205"/>
        <w:gridCol w:w="3206"/>
      </w:tblGrid>
      <w:tr w:rsidR="00971E68" w14:paraId="4B3C5BE1" w14:textId="77777777">
        <w:tc>
          <w:tcPr>
            <w:tcW w:w="3205" w:type="dxa"/>
          </w:tcPr>
          <w:p w14:paraId="55C73722" w14:textId="77777777" w:rsidR="00971E68" w:rsidRDefault="005C1566">
            <w:pPr>
              <w:ind w:firstLine="709"/>
              <w:jc w:val="both"/>
              <w:rPr>
                <w:color w:val="FF0000"/>
              </w:rPr>
            </w:pPr>
            <w:r>
              <w:rPr>
                <w:color w:val="000000"/>
              </w:rPr>
              <w:t>Фактор</w:t>
            </w:r>
          </w:p>
        </w:tc>
        <w:tc>
          <w:tcPr>
            <w:tcW w:w="3205" w:type="dxa"/>
          </w:tcPr>
          <w:p w14:paraId="569AFB5A" w14:textId="77777777" w:rsidR="00971E68" w:rsidRDefault="005C1566">
            <w:pPr>
              <w:jc w:val="both"/>
              <w:rPr>
                <w:color w:val="FF0000"/>
              </w:rPr>
            </w:pPr>
            <w:r>
              <w:rPr>
                <w:color w:val="000000"/>
              </w:rPr>
              <w:t>Уровень фактора</w:t>
            </w:r>
          </w:p>
        </w:tc>
        <w:tc>
          <w:tcPr>
            <w:tcW w:w="3206" w:type="dxa"/>
          </w:tcPr>
          <w:p w14:paraId="12A98A08" w14:textId="77777777" w:rsidR="00971E68" w:rsidRDefault="005C1566">
            <w:pPr>
              <w:ind w:firstLine="709"/>
              <w:jc w:val="both"/>
              <w:rPr>
                <w:color w:val="000000"/>
              </w:rPr>
            </w:pPr>
            <w:r>
              <w:rPr>
                <w:color w:val="000000"/>
              </w:rPr>
              <w:t>Процент</w:t>
            </w:r>
          </w:p>
          <w:p w14:paraId="0D2122AF" w14:textId="77777777" w:rsidR="00971E68" w:rsidRDefault="005C1566">
            <w:pPr>
              <w:ind w:firstLine="709"/>
              <w:jc w:val="both"/>
              <w:rPr>
                <w:color w:val="FF0000"/>
              </w:rPr>
            </w:pPr>
            <w:r>
              <w:rPr>
                <w:color w:val="000000"/>
              </w:rPr>
              <w:t>Поражаемости, %</w:t>
            </w:r>
          </w:p>
        </w:tc>
      </w:tr>
      <w:tr w:rsidR="00971E68" w14:paraId="1FEA6C0B" w14:textId="77777777">
        <w:tc>
          <w:tcPr>
            <w:tcW w:w="3205" w:type="dxa"/>
            <w:vMerge w:val="restart"/>
          </w:tcPr>
          <w:p w14:paraId="659DAB71" w14:textId="77777777" w:rsidR="00971E68" w:rsidRDefault="005C1566">
            <w:pPr>
              <w:ind w:firstLine="709"/>
              <w:jc w:val="both"/>
              <w:rPr>
                <w:color w:val="FF0000"/>
              </w:rPr>
            </w:pPr>
            <w:r>
              <w:rPr>
                <w:color w:val="000000"/>
              </w:rPr>
              <w:t>Инфекция</w:t>
            </w:r>
          </w:p>
        </w:tc>
        <w:tc>
          <w:tcPr>
            <w:tcW w:w="3205" w:type="dxa"/>
            <w:vAlign w:val="bottom"/>
          </w:tcPr>
          <w:p w14:paraId="6CC6ECAF" w14:textId="77777777" w:rsidR="00971E68" w:rsidRDefault="005C1566">
            <w:pPr>
              <w:jc w:val="both"/>
              <w:rPr>
                <w:color w:val="FF0000"/>
              </w:rPr>
            </w:pPr>
            <w:proofErr w:type="spellStart"/>
            <w:r>
              <w:rPr>
                <w:i/>
                <w:color w:val="000000"/>
              </w:rPr>
              <w:t>Bipolaris</w:t>
            </w:r>
            <w:proofErr w:type="spellEnd"/>
            <w:r>
              <w:rPr>
                <w:i/>
                <w:color w:val="000000"/>
              </w:rPr>
              <w:t xml:space="preserve"> </w:t>
            </w:r>
            <w:proofErr w:type="spellStart"/>
            <w:r>
              <w:rPr>
                <w:i/>
                <w:color w:val="000000"/>
              </w:rPr>
              <w:t>sorokiniana</w:t>
            </w:r>
            <w:proofErr w:type="spellEnd"/>
            <w:r>
              <w:rPr>
                <w:i/>
                <w:color w:val="000000"/>
              </w:rPr>
              <w:t xml:space="preserve"> </w:t>
            </w:r>
          </w:p>
        </w:tc>
        <w:tc>
          <w:tcPr>
            <w:tcW w:w="3206" w:type="dxa"/>
            <w:vAlign w:val="bottom"/>
          </w:tcPr>
          <w:p w14:paraId="2672DF3A" w14:textId="77777777" w:rsidR="00971E68" w:rsidRDefault="005C1566">
            <w:pPr>
              <w:ind w:firstLine="709"/>
              <w:jc w:val="both"/>
              <w:rPr>
                <w:color w:val="FF0000"/>
              </w:rPr>
            </w:pPr>
            <w:r>
              <w:rPr>
                <w:color w:val="000000"/>
              </w:rPr>
              <w:t>51,8</w:t>
            </w:r>
          </w:p>
        </w:tc>
      </w:tr>
      <w:tr w:rsidR="00971E68" w14:paraId="63918601" w14:textId="77777777">
        <w:trPr>
          <w:trHeight w:val="402"/>
        </w:trPr>
        <w:tc>
          <w:tcPr>
            <w:tcW w:w="3205" w:type="dxa"/>
            <w:vMerge/>
          </w:tcPr>
          <w:p w14:paraId="7F3FAFC5" w14:textId="77777777" w:rsidR="00971E68" w:rsidRDefault="00971E68">
            <w:pPr>
              <w:pBdr>
                <w:top w:val="nil"/>
                <w:left w:val="nil"/>
                <w:bottom w:val="nil"/>
                <w:right w:val="nil"/>
                <w:between w:val="nil"/>
              </w:pBdr>
              <w:spacing w:line="276" w:lineRule="auto"/>
              <w:rPr>
                <w:color w:val="FF0000"/>
              </w:rPr>
            </w:pPr>
          </w:p>
        </w:tc>
        <w:tc>
          <w:tcPr>
            <w:tcW w:w="3205" w:type="dxa"/>
            <w:vAlign w:val="bottom"/>
          </w:tcPr>
          <w:p w14:paraId="4947073C" w14:textId="77777777" w:rsidR="00971E68" w:rsidRDefault="005C1566">
            <w:pPr>
              <w:jc w:val="both"/>
              <w:rPr>
                <w:color w:val="FF0000"/>
              </w:rPr>
            </w:pPr>
            <w:proofErr w:type="spellStart"/>
            <w:r>
              <w:rPr>
                <w:i/>
                <w:color w:val="000000"/>
              </w:rPr>
              <w:t>Fusarium</w:t>
            </w:r>
            <w:proofErr w:type="spellEnd"/>
            <w:r>
              <w:rPr>
                <w:i/>
                <w:color w:val="000000"/>
              </w:rPr>
              <w:t xml:space="preserve"> </w:t>
            </w:r>
            <w:proofErr w:type="spellStart"/>
            <w:r>
              <w:rPr>
                <w:color w:val="000000"/>
              </w:rPr>
              <w:t>spp</w:t>
            </w:r>
            <w:proofErr w:type="spellEnd"/>
            <w:r>
              <w:rPr>
                <w:color w:val="000000"/>
              </w:rPr>
              <w:t>.</w:t>
            </w:r>
          </w:p>
        </w:tc>
        <w:tc>
          <w:tcPr>
            <w:tcW w:w="3206" w:type="dxa"/>
            <w:vAlign w:val="bottom"/>
          </w:tcPr>
          <w:p w14:paraId="44ED6D93" w14:textId="77777777" w:rsidR="00971E68" w:rsidRDefault="005C1566">
            <w:pPr>
              <w:ind w:firstLine="709"/>
              <w:jc w:val="both"/>
              <w:rPr>
                <w:color w:val="FF0000"/>
              </w:rPr>
            </w:pPr>
            <w:r>
              <w:rPr>
                <w:color w:val="000000"/>
              </w:rPr>
              <w:t>58,6</w:t>
            </w:r>
          </w:p>
        </w:tc>
      </w:tr>
      <w:tr w:rsidR="00971E68" w14:paraId="1E6C3EA6" w14:textId="77777777">
        <w:tc>
          <w:tcPr>
            <w:tcW w:w="6410" w:type="dxa"/>
            <w:gridSpan w:val="2"/>
          </w:tcPr>
          <w:p w14:paraId="60CEB9E4" w14:textId="77777777" w:rsidR="00971E68" w:rsidRDefault="005C1566">
            <w:pPr>
              <w:ind w:firstLine="709"/>
              <w:jc w:val="both"/>
              <w:rPr>
                <w:color w:val="FF0000"/>
              </w:rPr>
            </w:pPr>
            <w:r>
              <w:rPr>
                <w:color w:val="000000"/>
              </w:rPr>
              <w:t xml:space="preserve">Тест </w:t>
            </w:r>
            <w:proofErr w:type="spellStart"/>
            <w:r>
              <w:rPr>
                <w:color w:val="000000"/>
              </w:rPr>
              <w:t>Краскела</w:t>
            </w:r>
            <w:proofErr w:type="spellEnd"/>
            <w:r>
              <w:rPr>
                <w:color w:val="000000"/>
              </w:rPr>
              <w:t>-Уоллиса   </w:t>
            </w:r>
          </w:p>
        </w:tc>
        <w:tc>
          <w:tcPr>
            <w:tcW w:w="3206" w:type="dxa"/>
          </w:tcPr>
          <w:p w14:paraId="75BE3E62" w14:textId="77777777" w:rsidR="00971E68" w:rsidRDefault="005C1566">
            <w:pPr>
              <w:ind w:firstLine="709"/>
              <w:jc w:val="both"/>
              <w:rPr>
                <w:color w:val="FF0000"/>
              </w:rPr>
            </w:pPr>
            <w:r>
              <w:rPr>
                <w:color w:val="000000"/>
              </w:rPr>
              <w:t>&lt;0,05</w:t>
            </w:r>
          </w:p>
        </w:tc>
      </w:tr>
    </w:tbl>
    <w:p w14:paraId="39AC2253" w14:textId="77777777" w:rsidR="00971E68" w:rsidRDefault="00971E68">
      <w:pPr>
        <w:ind w:firstLine="709"/>
        <w:jc w:val="both"/>
        <w:rPr>
          <w:sz w:val="28"/>
          <w:szCs w:val="28"/>
        </w:rPr>
      </w:pPr>
    </w:p>
    <w:p w14:paraId="1BAD9096" w14:textId="77777777" w:rsidR="00971E68" w:rsidRDefault="005C1566">
      <w:pPr>
        <w:jc w:val="center"/>
        <w:rPr>
          <w:sz w:val="28"/>
          <w:szCs w:val="28"/>
        </w:rPr>
      </w:pPr>
      <w:r>
        <w:rPr>
          <w:sz w:val="28"/>
          <w:szCs w:val="28"/>
        </w:rPr>
        <w:t xml:space="preserve">Рисунок 23 – Состав растений и морфологическая идентификация зерновых культур (фактор-идентифицированный гриб), КЯИЦ </w:t>
      </w:r>
      <w:proofErr w:type="spellStart"/>
      <w:r>
        <w:rPr>
          <w:sz w:val="28"/>
          <w:szCs w:val="28"/>
        </w:rPr>
        <w:t>КазНАИУ</w:t>
      </w:r>
      <w:proofErr w:type="spellEnd"/>
      <w:r>
        <w:rPr>
          <w:sz w:val="28"/>
          <w:szCs w:val="28"/>
        </w:rPr>
        <w:t xml:space="preserve"> 2022 г.</w:t>
      </w:r>
    </w:p>
    <w:p w14:paraId="6C909A70" w14:textId="77777777" w:rsidR="00971E68" w:rsidRDefault="00971E68">
      <w:pPr>
        <w:ind w:firstLine="709"/>
        <w:jc w:val="both"/>
        <w:rPr>
          <w:sz w:val="28"/>
          <w:szCs w:val="28"/>
        </w:rPr>
      </w:pPr>
    </w:p>
    <w:p w14:paraId="0281B3A0" w14:textId="77777777" w:rsidR="00971E68" w:rsidRDefault="005C1566">
      <w:pPr>
        <w:ind w:firstLine="709"/>
        <w:jc w:val="both"/>
        <w:rPr>
          <w:sz w:val="28"/>
          <w:szCs w:val="28"/>
        </w:rPr>
      </w:pPr>
      <w:r>
        <w:rPr>
          <w:sz w:val="28"/>
          <w:szCs w:val="28"/>
        </w:rPr>
        <w:lastRenderedPageBreak/>
        <w:t xml:space="preserve">Оценка патогенности изолятов </w:t>
      </w:r>
      <w:r>
        <w:rPr>
          <w:i/>
          <w:sz w:val="28"/>
          <w:szCs w:val="28"/>
        </w:rPr>
        <w:t xml:space="preserve">B. </w:t>
      </w:r>
      <w:proofErr w:type="spellStart"/>
      <w:r>
        <w:rPr>
          <w:i/>
          <w:sz w:val="28"/>
          <w:szCs w:val="28"/>
        </w:rPr>
        <w:t>sorokiniana</w:t>
      </w:r>
      <w:proofErr w:type="spellEnd"/>
      <w:r>
        <w:rPr>
          <w:sz w:val="28"/>
          <w:szCs w:val="28"/>
        </w:rPr>
        <w:t xml:space="preserve"> </w:t>
      </w:r>
      <w:proofErr w:type="spellStart"/>
      <w:r>
        <w:rPr>
          <w:sz w:val="28"/>
          <w:szCs w:val="28"/>
        </w:rPr>
        <w:t>Кz</w:t>
      </w:r>
      <w:proofErr w:type="spellEnd"/>
      <w:r>
        <w:rPr>
          <w:sz w:val="28"/>
          <w:szCs w:val="28"/>
        </w:rPr>
        <w:t xml:space="preserve"> 48, 60, 82 на озимой пшенице Стекловидная 24, на яровой пшенице Казахстанская 10 и ярового ячменя </w:t>
      </w:r>
      <w:proofErr w:type="spellStart"/>
      <w:r>
        <w:rPr>
          <w:sz w:val="28"/>
          <w:szCs w:val="28"/>
        </w:rPr>
        <w:t>Сымбат</w:t>
      </w:r>
      <w:proofErr w:type="spellEnd"/>
      <w:r>
        <w:rPr>
          <w:sz w:val="28"/>
          <w:szCs w:val="28"/>
        </w:rPr>
        <w:t xml:space="preserve"> показала, что 61-70% зараженных всходов засыхали, распространение обыкновенных корневых гнилей колебалось от 43-52%, а развитие заболевания составило 25-27%. В </w:t>
      </w:r>
      <w:proofErr w:type="spellStart"/>
      <w:r>
        <w:rPr>
          <w:sz w:val="28"/>
          <w:szCs w:val="28"/>
        </w:rPr>
        <w:t>неинокулированных</w:t>
      </w:r>
      <w:proofErr w:type="spellEnd"/>
      <w:r>
        <w:rPr>
          <w:sz w:val="28"/>
          <w:szCs w:val="28"/>
        </w:rPr>
        <w:t xml:space="preserve"> контрольных вариантах эти показатели составляли 10-16%, 13-15% и 2,5-4% соответственно (таблица 9).</w:t>
      </w:r>
    </w:p>
    <w:p w14:paraId="44D4BB32" w14:textId="77777777" w:rsidR="00971E68" w:rsidRDefault="00971E68">
      <w:pPr>
        <w:ind w:firstLine="709"/>
        <w:jc w:val="both"/>
        <w:rPr>
          <w:sz w:val="28"/>
          <w:szCs w:val="28"/>
        </w:rPr>
      </w:pPr>
    </w:p>
    <w:p w14:paraId="301E3E3D" w14:textId="77777777" w:rsidR="00971E68" w:rsidRDefault="005C1566">
      <w:pPr>
        <w:jc w:val="both"/>
        <w:rPr>
          <w:sz w:val="28"/>
          <w:szCs w:val="28"/>
        </w:rPr>
      </w:pPr>
      <w:r>
        <w:rPr>
          <w:sz w:val="28"/>
          <w:szCs w:val="28"/>
        </w:rPr>
        <w:t xml:space="preserve">Таблица 9 -  Распространение и развитие признаков корневых гнилей на проростках зерновых культур, КЯИЦ </w:t>
      </w:r>
      <w:proofErr w:type="spellStart"/>
      <w:r>
        <w:rPr>
          <w:sz w:val="28"/>
          <w:szCs w:val="28"/>
        </w:rPr>
        <w:t>КазНАИУ</w:t>
      </w:r>
      <w:proofErr w:type="spellEnd"/>
      <w:r>
        <w:rPr>
          <w:sz w:val="28"/>
          <w:szCs w:val="28"/>
        </w:rPr>
        <w:t>, 2022 г.</w:t>
      </w:r>
    </w:p>
    <w:p w14:paraId="1346892C" w14:textId="77777777" w:rsidR="00971E68" w:rsidRDefault="00971E68">
      <w:pPr>
        <w:ind w:firstLine="709"/>
        <w:jc w:val="both"/>
        <w:rPr>
          <w:sz w:val="28"/>
          <w:szCs w:val="28"/>
        </w:rPr>
      </w:pPr>
    </w:p>
    <w:tbl>
      <w:tblPr>
        <w:tblStyle w:val="affff5"/>
        <w:tblW w:w="952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2"/>
        <w:gridCol w:w="851"/>
        <w:gridCol w:w="850"/>
        <w:gridCol w:w="851"/>
        <w:gridCol w:w="850"/>
        <w:gridCol w:w="851"/>
        <w:gridCol w:w="850"/>
        <w:gridCol w:w="851"/>
        <w:gridCol w:w="850"/>
        <w:gridCol w:w="851"/>
      </w:tblGrid>
      <w:tr w:rsidR="00971E68" w14:paraId="3A24318D" w14:textId="77777777">
        <w:trPr>
          <w:jc w:val="center"/>
        </w:trPr>
        <w:tc>
          <w:tcPr>
            <w:tcW w:w="1872" w:type="dxa"/>
            <w:vMerge w:val="restart"/>
            <w:vAlign w:val="center"/>
          </w:tcPr>
          <w:p w14:paraId="14091CC0" w14:textId="77777777" w:rsidR="00971E68" w:rsidRDefault="005C1566">
            <w:pPr>
              <w:ind w:right="40"/>
              <w:jc w:val="both"/>
              <w:rPr>
                <w:color w:val="000000"/>
              </w:rPr>
            </w:pPr>
            <w:r>
              <w:rPr>
                <w:color w:val="000000"/>
              </w:rPr>
              <w:t>Изоляты</w:t>
            </w:r>
          </w:p>
        </w:tc>
        <w:tc>
          <w:tcPr>
            <w:tcW w:w="2552" w:type="dxa"/>
            <w:gridSpan w:val="3"/>
            <w:vAlign w:val="center"/>
          </w:tcPr>
          <w:p w14:paraId="3CA0BB55" w14:textId="77777777" w:rsidR="00971E68" w:rsidRDefault="005C1566">
            <w:pPr>
              <w:ind w:right="40"/>
              <w:jc w:val="both"/>
              <w:rPr>
                <w:color w:val="000000"/>
              </w:rPr>
            </w:pPr>
            <w:r>
              <w:rPr>
                <w:color w:val="000000"/>
              </w:rPr>
              <w:t>Распространение выпревания всходов (%)</w:t>
            </w:r>
          </w:p>
        </w:tc>
        <w:tc>
          <w:tcPr>
            <w:tcW w:w="2551" w:type="dxa"/>
            <w:gridSpan w:val="3"/>
            <w:vAlign w:val="center"/>
          </w:tcPr>
          <w:p w14:paraId="7D3F6D96" w14:textId="77777777" w:rsidR="00971E68" w:rsidRDefault="005C1566">
            <w:pPr>
              <w:ind w:right="40"/>
              <w:jc w:val="both"/>
              <w:rPr>
                <w:color w:val="000000"/>
              </w:rPr>
            </w:pPr>
            <w:r>
              <w:rPr>
                <w:color w:val="000000"/>
              </w:rPr>
              <w:t>Распространенность обыкновенной корневой гнили (%)</w:t>
            </w:r>
          </w:p>
        </w:tc>
        <w:tc>
          <w:tcPr>
            <w:tcW w:w="2552" w:type="dxa"/>
            <w:gridSpan w:val="3"/>
            <w:vAlign w:val="center"/>
          </w:tcPr>
          <w:p w14:paraId="055C1F2A" w14:textId="77777777" w:rsidR="00971E68" w:rsidRDefault="005C1566">
            <w:pPr>
              <w:ind w:right="40"/>
              <w:rPr>
                <w:color w:val="000000"/>
              </w:rPr>
            </w:pPr>
            <w:r>
              <w:rPr>
                <w:color w:val="000000"/>
              </w:rPr>
              <w:t>Развитие (%)</w:t>
            </w:r>
          </w:p>
        </w:tc>
      </w:tr>
      <w:tr w:rsidR="00971E68" w14:paraId="5977E15D" w14:textId="77777777">
        <w:trPr>
          <w:cantSplit/>
          <w:trHeight w:val="2419"/>
          <w:jc w:val="center"/>
        </w:trPr>
        <w:tc>
          <w:tcPr>
            <w:tcW w:w="1872" w:type="dxa"/>
            <w:vMerge/>
            <w:vAlign w:val="center"/>
          </w:tcPr>
          <w:p w14:paraId="198DB6E8" w14:textId="77777777" w:rsidR="00971E68" w:rsidRDefault="00971E68">
            <w:pPr>
              <w:pBdr>
                <w:top w:val="nil"/>
                <w:left w:val="nil"/>
                <w:bottom w:val="nil"/>
                <w:right w:val="nil"/>
                <w:between w:val="nil"/>
              </w:pBdr>
              <w:spacing w:line="276" w:lineRule="auto"/>
              <w:rPr>
                <w:color w:val="000000"/>
              </w:rPr>
            </w:pPr>
          </w:p>
        </w:tc>
        <w:tc>
          <w:tcPr>
            <w:tcW w:w="851" w:type="dxa"/>
            <w:vAlign w:val="center"/>
          </w:tcPr>
          <w:p w14:paraId="6CAE9D19" w14:textId="77777777" w:rsidR="00971E68" w:rsidRDefault="005C1566">
            <w:pPr>
              <w:ind w:left="113" w:right="40"/>
              <w:jc w:val="both"/>
              <w:rPr>
                <w:color w:val="000000"/>
              </w:rPr>
            </w:pPr>
            <w:r>
              <w:rPr>
                <w:color w:val="000000"/>
              </w:rPr>
              <w:t>Стекловидная</w:t>
            </w:r>
          </w:p>
        </w:tc>
        <w:tc>
          <w:tcPr>
            <w:tcW w:w="850" w:type="dxa"/>
            <w:vAlign w:val="center"/>
          </w:tcPr>
          <w:p w14:paraId="01CDB87B" w14:textId="77777777" w:rsidR="00971E68" w:rsidRDefault="005C1566">
            <w:pPr>
              <w:ind w:left="113" w:right="40"/>
              <w:jc w:val="both"/>
              <w:rPr>
                <w:color w:val="000000"/>
              </w:rPr>
            </w:pPr>
            <w:proofErr w:type="spellStart"/>
            <w:r>
              <w:rPr>
                <w:color w:val="000000"/>
              </w:rPr>
              <w:t>Kaзахстанская</w:t>
            </w:r>
            <w:proofErr w:type="spellEnd"/>
            <w:r>
              <w:rPr>
                <w:color w:val="000000"/>
              </w:rPr>
              <w:t xml:space="preserve"> 10</w:t>
            </w:r>
          </w:p>
        </w:tc>
        <w:tc>
          <w:tcPr>
            <w:tcW w:w="851" w:type="dxa"/>
            <w:vAlign w:val="center"/>
          </w:tcPr>
          <w:p w14:paraId="4C2AE57B" w14:textId="77777777" w:rsidR="00971E68" w:rsidRDefault="005C1566">
            <w:pPr>
              <w:ind w:left="113" w:right="40"/>
              <w:jc w:val="both"/>
              <w:rPr>
                <w:color w:val="000000"/>
              </w:rPr>
            </w:pPr>
            <w:proofErr w:type="spellStart"/>
            <w:r>
              <w:rPr>
                <w:color w:val="000000"/>
              </w:rPr>
              <w:t>Сымбат</w:t>
            </w:r>
            <w:proofErr w:type="spellEnd"/>
          </w:p>
        </w:tc>
        <w:tc>
          <w:tcPr>
            <w:tcW w:w="850" w:type="dxa"/>
            <w:vAlign w:val="center"/>
          </w:tcPr>
          <w:p w14:paraId="24B26C44" w14:textId="77777777" w:rsidR="00971E68" w:rsidRDefault="005C1566">
            <w:pPr>
              <w:ind w:left="113" w:right="40"/>
              <w:jc w:val="both"/>
              <w:rPr>
                <w:color w:val="000000"/>
              </w:rPr>
            </w:pPr>
            <w:proofErr w:type="spellStart"/>
            <w:r>
              <w:t>Сымбат</w:t>
            </w:r>
            <w:proofErr w:type="spellEnd"/>
          </w:p>
        </w:tc>
        <w:tc>
          <w:tcPr>
            <w:tcW w:w="851" w:type="dxa"/>
            <w:vAlign w:val="center"/>
          </w:tcPr>
          <w:p w14:paraId="6BF0293E" w14:textId="77777777" w:rsidR="00971E68" w:rsidRDefault="005C1566">
            <w:pPr>
              <w:ind w:left="113" w:right="40"/>
              <w:jc w:val="both"/>
              <w:rPr>
                <w:color w:val="000000"/>
              </w:rPr>
            </w:pPr>
            <w:proofErr w:type="spellStart"/>
            <w:r>
              <w:t>Kaзахстанская</w:t>
            </w:r>
            <w:proofErr w:type="spellEnd"/>
            <w:r>
              <w:t xml:space="preserve"> 10</w:t>
            </w:r>
          </w:p>
        </w:tc>
        <w:tc>
          <w:tcPr>
            <w:tcW w:w="850" w:type="dxa"/>
            <w:vAlign w:val="center"/>
          </w:tcPr>
          <w:p w14:paraId="776B26BB" w14:textId="77777777" w:rsidR="00971E68" w:rsidRDefault="005C1566">
            <w:pPr>
              <w:ind w:left="113" w:right="40"/>
              <w:jc w:val="both"/>
              <w:rPr>
                <w:color w:val="000000"/>
              </w:rPr>
            </w:pPr>
            <w:proofErr w:type="spellStart"/>
            <w:r>
              <w:t>Сымбат</w:t>
            </w:r>
            <w:proofErr w:type="spellEnd"/>
          </w:p>
        </w:tc>
        <w:tc>
          <w:tcPr>
            <w:tcW w:w="851" w:type="dxa"/>
            <w:vAlign w:val="center"/>
          </w:tcPr>
          <w:p w14:paraId="64B9D3D6" w14:textId="77777777" w:rsidR="00971E68" w:rsidRDefault="005C1566">
            <w:pPr>
              <w:ind w:left="113" w:right="40"/>
              <w:jc w:val="both"/>
              <w:rPr>
                <w:color w:val="000000"/>
              </w:rPr>
            </w:pPr>
            <w:proofErr w:type="spellStart"/>
            <w:r>
              <w:t>Сымбат</w:t>
            </w:r>
            <w:proofErr w:type="spellEnd"/>
          </w:p>
        </w:tc>
        <w:tc>
          <w:tcPr>
            <w:tcW w:w="850" w:type="dxa"/>
            <w:vAlign w:val="center"/>
          </w:tcPr>
          <w:p w14:paraId="480094FB" w14:textId="77777777" w:rsidR="00971E68" w:rsidRDefault="005C1566">
            <w:pPr>
              <w:ind w:left="113" w:right="40"/>
              <w:jc w:val="both"/>
              <w:rPr>
                <w:color w:val="000000"/>
              </w:rPr>
            </w:pPr>
            <w:proofErr w:type="spellStart"/>
            <w:r>
              <w:t>Kaзахстанская</w:t>
            </w:r>
            <w:proofErr w:type="spellEnd"/>
            <w:r>
              <w:t xml:space="preserve"> 10</w:t>
            </w:r>
          </w:p>
        </w:tc>
        <w:tc>
          <w:tcPr>
            <w:tcW w:w="851" w:type="dxa"/>
            <w:vAlign w:val="center"/>
          </w:tcPr>
          <w:p w14:paraId="59602BA9" w14:textId="77777777" w:rsidR="00971E68" w:rsidRDefault="005C1566">
            <w:pPr>
              <w:ind w:left="113" w:right="40"/>
              <w:jc w:val="both"/>
              <w:rPr>
                <w:color w:val="000000"/>
              </w:rPr>
            </w:pPr>
            <w:proofErr w:type="spellStart"/>
            <w:r>
              <w:t>Сымбат</w:t>
            </w:r>
            <w:proofErr w:type="spellEnd"/>
          </w:p>
        </w:tc>
      </w:tr>
      <w:tr w:rsidR="00971E68" w14:paraId="573DE117" w14:textId="77777777">
        <w:trPr>
          <w:trHeight w:val="1376"/>
          <w:jc w:val="center"/>
        </w:trPr>
        <w:tc>
          <w:tcPr>
            <w:tcW w:w="1872" w:type="dxa"/>
            <w:vAlign w:val="center"/>
          </w:tcPr>
          <w:p w14:paraId="670D86FF" w14:textId="77777777" w:rsidR="00971E68" w:rsidRDefault="005C1566">
            <w:pPr>
              <w:ind w:right="40"/>
              <w:jc w:val="both"/>
              <w:rPr>
                <w:color w:val="000000"/>
              </w:rPr>
            </w:pPr>
            <w:r>
              <w:rPr>
                <w:i/>
                <w:color w:val="000000"/>
              </w:rPr>
              <w:t xml:space="preserve">B. </w:t>
            </w:r>
            <w:proofErr w:type="spellStart"/>
            <w:r>
              <w:rPr>
                <w:i/>
                <w:color w:val="000000"/>
              </w:rPr>
              <w:t>sorokiniana</w:t>
            </w:r>
            <w:proofErr w:type="spellEnd"/>
            <w:r>
              <w:rPr>
                <w:i/>
                <w:color w:val="000000"/>
              </w:rPr>
              <w:t xml:space="preserve"> </w:t>
            </w:r>
            <w:r>
              <w:rPr>
                <w:color w:val="000000"/>
              </w:rPr>
              <w:t>(</w:t>
            </w:r>
            <w:proofErr w:type="spellStart"/>
            <w:r>
              <w:rPr>
                <w:color w:val="000000"/>
              </w:rPr>
              <w:t>Kz</w:t>
            </w:r>
            <w:proofErr w:type="spellEnd"/>
            <w:r>
              <w:rPr>
                <w:color w:val="000000"/>
              </w:rPr>
              <w:t xml:space="preserve"> 48, 60, 82)</w:t>
            </w:r>
          </w:p>
        </w:tc>
        <w:tc>
          <w:tcPr>
            <w:tcW w:w="851" w:type="dxa"/>
            <w:vAlign w:val="center"/>
          </w:tcPr>
          <w:p w14:paraId="0D00D927" w14:textId="77777777" w:rsidR="00971E68" w:rsidRDefault="005C1566">
            <w:pPr>
              <w:ind w:right="40"/>
              <w:jc w:val="both"/>
              <w:rPr>
                <w:color w:val="000000"/>
              </w:rPr>
            </w:pPr>
            <w:r>
              <w:rPr>
                <w:color w:val="000000"/>
              </w:rPr>
              <w:t>61,0</w:t>
            </w:r>
          </w:p>
        </w:tc>
        <w:tc>
          <w:tcPr>
            <w:tcW w:w="850" w:type="dxa"/>
            <w:vAlign w:val="center"/>
          </w:tcPr>
          <w:p w14:paraId="749771F3" w14:textId="77777777" w:rsidR="00971E68" w:rsidRDefault="005C1566">
            <w:pPr>
              <w:ind w:right="40"/>
              <w:jc w:val="both"/>
              <w:rPr>
                <w:color w:val="000000"/>
              </w:rPr>
            </w:pPr>
            <w:r>
              <w:rPr>
                <w:color w:val="000000"/>
              </w:rPr>
              <w:t>70,0</w:t>
            </w:r>
          </w:p>
        </w:tc>
        <w:tc>
          <w:tcPr>
            <w:tcW w:w="851" w:type="dxa"/>
            <w:vAlign w:val="center"/>
          </w:tcPr>
          <w:p w14:paraId="70FB6DBC" w14:textId="77777777" w:rsidR="00971E68" w:rsidRDefault="005C1566">
            <w:pPr>
              <w:ind w:right="40"/>
              <w:jc w:val="both"/>
              <w:rPr>
                <w:color w:val="000000"/>
              </w:rPr>
            </w:pPr>
            <w:r>
              <w:rPr>
                <w:color w:val="000000"/>
              </w:rPr>
              <w:t>63,0</w:t>
            </w:r>
          </w:p>
        </w:tc>
        <w:tc>
          <w:tcPr>
            <w:tcW w:w="850" w:type="dxa"/>
            <w:vAlign w:val="center"/>
          </w:tcPr>
          <w:p w14:paraId="78ADCC3D" w14:textId="77777777" w:rsidR="00971E68" w:rsidRDefault="005C1566">
            <w:pPr>
              <w:ind w:right="40"/>
              <w:jc w:val="both"/>
              <w:rPr>
                <w:color w:val="000000"/>
              </w:rPr>
            </w:pPr>
            <w:r>
              <w:rPr>
                <w:color w:val="000000"/>
              </w:rPr>
              <w:t>43,0</w:t>
            </w:r>
          </w:p>
        </w:tc>
        <w:tc>
          <w:tcPr>
            <w:tcW w:w="851" w:type="dxa"/>
            <w:vAlign w:val="center"/>
          </w:tcPr>
          <w:p w14:paraId="3E81459C" w14:textId="77777777" w:rsidR="00971E68" w:rsidRDefault="005C1566">
            <w:pPr>
              <w:ind w:right="40"/>
              <w:jc w:val="both"/>
              <w:rPr>
                <w:color w:val="000000"/>
              </w:rPr>
            </w:pPr>
            <w:r>
              <w:rPr>
                <w:color w:val="000000"/>
              </w:rPr>
              <w:t>47,0</w:t>
            </w:r>
          </w:p>
        </w:tc>
        <w:tc>
          <w:tcPr>
            <w:tcW w:w="850" w:type="dxa"/>
            <w:vAlign w:val="center"/>
          </w:tcPr>
          <w:p w14:paraId="0058387C" w14:textId="77777777" w:rsidR="00971E68" w:rsidRDefault="005C1566">
            <w:pPr>
              <w:ind w:right="40"/>
              <w:jc w:val="both"/>
              <w:rPr>
                <w:color w:val="000000"/>
              </w:rPr>
            </w:pPr>
            <w:r>
              <w:rPr>
                <w:color w:val="000000"/>
              </w:rPr>
              <w:t>52,0</w:t>
            </w:r>
          </w:p>
        </w:tc>
        <w:tc>
          <w:tcPr>
            <w:tcW w:w="851" w:type="dxa"/>
            <w:vAlign w:val="center"/>
          </w:tcPr>
          <w:p w14:paraId="537B931C" w14:textId="77777777" w:rsidR="00971E68" w:rsidRDefault="005C1566">
            <w:pPr>
              <w:ind w:right="40"/>
              <w:jc w:val="both"/>
              <w:rPr>
                <w:color w:val="000000"/>
              </w:rPr>
            </w:pPr>
            <w:r>
              <w:rPr>
                <w:color w:val="000000"/>
              </w:rPr>
              <w:t>26,0</w:t>
            </w:r>
          </w:p>
        </w:tc>
        <w:tc>
          <w:tcPr>
            <w:tcW w:w="850" w:type="dxa"/>
            <w:vAlign w:val="center"/>
          </w:tcPr>
          <w:p w14:paraId="46C77D81" w14:textId="77777777" w:rsidR="00971E68" w:rsidRDefault="005C1566">
            <w:pPr>
              <w:ind w:right="40"/>
              <w:jc w:val="both"/>
              <w:rPr>
                <w:color w:val="000000"/>
              </w:rPr>
            </w:pPr>
            <w:r>
              <w:rPr>
                <w:color w:val="000000"/>
              </w:rPr>
              <w:t>25,0</w:t>
            </w:r>
          </w:p>
        </w:tc>
        <w:tc>
          <w:tcPr>
            <w:tcW w:w="851" w:type="dxa"/>
            <w:vAlign w:val="center"/>
          </w:tcPr>
          <w:p w14:paraId="6E26880A" w14:textId="77777777" w:rsidR="00971E68" w:rsidRDefault="005C1566">
            <w:pPr>
              <w:ind w:right="40"/>
              <w:jc w:val="both"/>
              <w:rPr>
                <w:color w:val="000000"/>
              </w:rPr>
            </w:pPr>
            <w:r>
              <w:rPr>
                <w:color w:val="000000"/>
              </w:rPr>
              <w:t>27,0</w:t>
            </w:r>
          </w:p>
        </w:tc>
      </w:tr>
      <w:tr w:rsidR="00971E68" w14:paraId="184EC6A9" w14:textId="77777777">
        <w:trPr>
          <w:trHeight w:val="133"/>
          <w:jc w:val="center"/>
        </w:trPr>
        <w:tc>
          <w:tcPr>
            <w:tcW w:w="1872" w:type="dxa"/>
            <w:vAlign w:val="center"/>
          </w:tcPr>
          <w:p w14:paraId="7BF11A20" w14:textId="77777777" w:rsidR="00971E68" w:rsidRDefault="005C1566">
            <w:pPr>
              <w:ind w:right="40"/>
              <w:jc w:val="both"/>
              <w:rPr>
                <w:color w:val="000000"/>
              </w:rPr>
            </w:pPr>
            <w:r>
              <w:rPr>
                <w:color w:val="000000"/>
              </w:rPr>
              <w:t>Контроль</w:t>
            </w:r>
          </w:p>
        </w:tc>
        <w:tc>
          <w:tcPr>
            <w:tcW w:w="851" w:type="dxa"/>
            <w:vAlign w:val="center"/>
          </w:tcPr>
          <w:p w14:paraId="6B84379B" w14:textId="77777777" w:rsidR="00971E68" w:rsidRDefault="005C1566">
            <w:pPr>
              <w:ind w:right="40"/>
              <w:jc w:val="both"/>
              <w:rPr>
                <w:color w:val="000000"/>
              </w:rPr>
            </w:pPr>
            <w:r>
              <w:rPr>
                <w:color w:val="000000"/>
              </w:rPr>
              <w:t>15,0</w:t>
            </w:r>
          </w:p>
        </w:tc>
        <w:tc>
          <w:tcPr>
            <w:tcW w:w="850" w:type="dxa"/>
            <w:vAlign w:val="center"/>
          </w:tcPr>
          <w:p w14:paraId="4A562A6C" w14:textId="77777777" w:rsidR="00971E68" w:rsidRDefault="005C1566">
            <w:pPr>
              <w:ind w:right="40"/>
              <w:jc w:val="both"/>
              <w:rPr>
                <w:color w:val="000000"/>
              </w:rPr>
            </w:pPr>
            <w:r>
              <w:rPr>
                <w:color w:val="000000"/>
              </w:rPr>
              <w:t>10,0</w:t>
            </w:r>
          </w:p>
        </w:tc>
        <w:tc>
          <w:tcPr>
            <w:tcW w:w="851" w:type="dxa"/>
            <w:vAlign w:val="center"/>
          </w:tcPr>
          <w:p w14:paraId="66A6477A" w14:textId="77777777" w:rsidR="00971E68" w:rsidRDefault="005C1566">
            <w:pPr>
              <w:ind w:right="40"/>
              <w:jc w:val="both"/>
              <w:rPr>
                <w:color w:val="000000"/>
              </w:rPr>
            </w:pPr>
            <w:r>
              <w:rPr>
                <w:color w:val="000000"/>
              </w:rPr>
              <w:t>16,0</w:t>
            </w:r>
          </w:p>
        </w:tc>
        <w:tc>
          <w:tcPr>
            <w:tcW w:w="850" w:type="dxa"/>
            <w:vAlign w:val="center"/>
          </w:tcPr>
          <w:p w14:paraId="1410EFC9" w14:textId="77777777" w:rsidR="00971E68" w:rsidRDefault="005C1566">
            <w:pPr>
              <w:ind w:right="40"/>
              <w:jc w:val="both"/>
              <w:rPr>
                <w:color w:val="000000"/>
              </w:rPr>
            </w:pPr>
            <w:r>
              <w:rPr>
                <w:color w:val="000000"/>
              </w:rPr>
              <w:t>15,0</w:t>
            </w:r>
          </w:p>
        </w:tc>
        <w:tc>
          <w:tcPr>
            <w:tcW w:w="851" w:type="dxa"/>
            <w:vAlign w:val="center"/>
          </w:tcPr>
          <w:p w14:paraId="68CBAB0A" w14:textId="77777777" w:rsidR="00971E68" w:rsidRDefault="005C1566">
            <w:pPr>
              <w:ind w:right="40"/>
              <w:jc w:val="both"/>
              <w:rPr>
                <w:color w:val="000000"/>
              </w:rPr>
            </w:pPr>
            <w:r>
              <w:rPr>
                <w:color w:val="000000"/>
              </w:rPr>
              <w:t>13,0</w:t>
            </w:r>
          </w:p>
        </w:tc>
        <w:tc>
          <w:tcPr>
            <w:tcW w:w="850" w:type="dxa"/>
            <w:vAlign w:val="center"/>
          </w:tcPr>
          <w:p w14:paraId="686D813C" w14:textId="77777777" w:rsidR="00971E68" w:rsidRDefault="005C1566">
            <w:pPr>
              <w:ind w:right="40"/>
              <w:jc w:val="both"/>
              <w:rPr>
                <w:color w:val="000000"/>
              </w:rPr>
            </w:pPr>
            <w:r>
              <w:rPr>
                <w:color w:val="000000"/>
              </w:rPr>
              <w:t>15,0</w:t>
            </w:r>
          </w:p>
        </w:tc>
        <w:tc>
          <w:tcPr>
            <w:tcW w:w="851" w:type="dxa"/>
            <w:vAlign w:val="center"/>
          </w:tcPr>
          <w:p w14:paraId="4C03DC7F" w14:textId="77777777" w:rsidR="00971E68" w:rsidRDefault="005C1566">
            <w:pPr>
              <w:ind w:right="40"/>
              <w:jc w:val="both"/>
              <w:rPr>
                <w:color w:val="000000"/>
              </w:rPr>
            </w:pPr>
            <w:r>
              <w:rPr>
                <w:color w:val="000000"/>
              </w:rPr>
              <w:t>2,5</w:t>
            </w:r>
          </w:p>
        </w:tc>
        <w:tc>
          <w:tcPr>
            <w:tcW w:w="850" w:type="dxa"/>
            <w:vAlign w:val="center"/>
          </w:tcPr>
          <w:p w14:paraId="4B2EDE16" w14:textId="77777777" w:rsidR="00971E68" w:rsidRDefault="005C1566">
            <w:pPr>
              <w:ind w:right="40"/>
              <w:jc w:val="both"/>
              <w:rPr>
                <w:color w:val="000000"/>
              </w:rPr>
            </w:pPr>
            <w:r>
              <w:rPr>
                <w:color w:val="000000"/>
              </w:rPr>
              <w:t>2,5</w:t>
            </w:r>
          </w:p>
        </w:tc>
        <w:tc>
          <w:tcPr>
            <w:tcW w:w="851" w:type="dxa"/>
            <w:vAlign w:val="center"/>
          </w:tcPr>
          <w:p w14:paraId="600AC5AF" w14:textId="77777777" w:rsidR="00971E68" w:rsidRDefault="005C1566">
            <w:pPr>
              <w:ind w:right="40"/>
              <w:jc w:val="both"/>
              <w:rPr>
                <w:color w:val="000000"/>
              </w:rPr>
            </w:pPr>
            <w:r>
              <w:rPr>
                <w:color w:val="000000"/>
              </w:rPr>
              <w:t>4,0</w:t>
            </w:r>
          </w:p>
        </w:tc>
      </w:tr>
      <w:tr w:rsidR="00971E68" w14:paraId="44023EAA" w14:textId="77777777">
        <w:trPr>
          <w:trHeight w:val="70"/>
          <w:jc w:val="center"/>
        </w:trPr>
        <w:tc>
          <w:tcPr>
            <w:tcW w:w="1872" w:type="dxa"/>
            <w:vAlign w:val="center"/>
          </w:tcPr>
          <w:p w14:paraId="2127ED14" w14:textId="77777777" w:rsidR="00971E68" w:rsidRDefault="005C1566">
            <w:pPr>
              <w:ind w:right="40"/>
              <w:jc w:val="both"/>
              <w:rPr>
                <w:color w:val="000000"/>
              </w:rPr>
            </w:pPr>
            <w:r>
              <w:rPr>
                <w:color w:val="000000"/>
              </w:rPr>
              <w:t>P-значение</w:t>
            </w:r>
          </w:p>
        </w:tc>
        <w:tc>
          <w:tcPr>
            <w:tcW w:w="851" w:type="dxa"/>
            <w:vAlign w:val="center"/>
          </w:tcPr>
          <w:p w14:paraId="13BEEE23" w14:textId="77777777" w:rsidR="00971E68" w:rsidRDefault="005C1566">
            <w:pPr>
              <w:ind w:right="40"/>
              <w:jc w:val="both"/>
              <w:rPr>
                <w:color w:val="000000"/>
              </w:rPr>
            </w:pPr>
            <w:r>
              <w:rPr>
                <w:color w:val="000000"/>
              </w:rPr>
              <w:t>&lt;0,01</w:t>
            </w:r>
          </w:p>
        </w:tc>
        <w:tc>
          <w:tcPr>
            <w:tcW w:w="850" w:type="dxa"/>
            <w:vAlign w:val="center"/>
          </w:tcPr>
          <w:p w14:paraId="1EC26E56" w14:textId="77777777" w:rsidR="00971E68" w:rsidRDefault="005C1566">
            <w:pPr>
              <w:ind w:right="40"/>
              <w:jc w:val="both"/>
              <w:rPr>
                <w:color w:val="000000"/>
              </w:rPr>
            </w:pPr>
            <w:r>
              <w:rPr>
                <w:color w:val="000000"/>
              </w:rPr>
              <w:t>&lt;0,01</w:t>
            </w:r>
          </w:p>
        </w:tc>
        <w:tc>
          <w:tcPr>
            <w:tcW w:w="851" w:type="dxa"/>
            <w:vAlign w:val="center"/>
          </w:tcPr>
          <w:p w14:paraId="240FA6DF" w14:textId="77777777" w:rsidR="00971E68" w:rsidRDefault="005C1566">
            <w:pPr>
              <w:ind w:right="40"/>
              <w:jc w:val="both"/>
              <w:rPr>
                <w:color w:val="000000"/>
              </w:rPr>
            </w:pPr>
            <w:r>
              <w:rPr>
                <w:color w:val="000000"/>
              </w:rPr>
              <w:t>&lt;0,01</w:t>
            </w:r>
          </w:p>
        </w:tc>
        <w:tc>
          <w:tcPr>
            <w:tcW w:w="850" w:type="dxa"/>
            <w:vAlign w:val="center"/>
          </w:tcPr>
          <w:p w14:paraId="07817362" w14:textId="77777777" w:rsidR="00971E68" w:rsidRDefault="005C1566">
            <w:pPr>
              <w:ind w:right="40"/>
              <w:jc w:val="both"/>
              <w:rPr>
                <w:color w:val="000000"/>
              </w:rPr>
            </w:pPr>
            <w:r>
              <w:rPr>
                <w:color w:val="000000"/>
              </w:rPr>
              <w:t>&lt;0,01</w:t>
            </w:r>
          </w:p>
        </w:tc>
        <w:tc>
          <w:tcPr>
            <w:tcW w:w="851" w:type="dxa"/>
            <w:vAlign w:val="center"/>
          </w:tcPr>
          <w:p w14:paraId="0C343D30" w14:textId="77777777" w:rsidR="00971E68" w:rsidRDefault="005C1566">
            <w:pPr>
              <w:ind w:right="40"/>
              <w:jc w:val="both"/>
              <w:rPr>
                <w:color w:val="000000"/>
              </w:rPr>
            </w:pPr>
            <w:r>
              <w:rPr>
                <w:color w:val="000000"/>
              </w:rPr>
              <w:t>&lt;0,01</w:t>
            </w:r>
          </w:p>
        </w:tc>
        <w:tc>
          <w:tcPr>
            <w:tcW w:w="850" w:type="dxa"/>
            <w:vAlign w:val="center"/>
          </w:tcPr>
          <w:p w14:paraId="4B1C11F6" w14:textId="77777777" w:rsidR="00971E68" w:rsidRDefault="005C1566">
            <w:pPr>
              <w:ind w:right="40"/>
              <w:jc w:val="both"/>
              <w:rPr>
                <w:color w:val="000000"/>
              </w:rPr>
            </w:pPr>
            <w:r>
              <w:rPr>
                <w:color w:val="000000"/>
              </w:rPr>
              <w:t>&lt;0,01</w:t>
            </w:r>
          </w:p>
        </w:tc>
        <w:tc>
          <w:tcPr>
            <w:tcW w:w="851" w:type="dxa"/>
            <w:vAlign w:val="center"/>
          </w:tcPr>
          <w:p w14:paraId="0EE9D4B3" w14:textId="77777777" w:rsidR="00971E68" w:rsidRDefault="005C1566">
            <w:pPr>
              <w:ind w:right="40"/>
              <w:jc w:val="both"/>
              <w:rPr>
                <w:color w:val="000000"/>
              </w:rPr>
            </w:pPr>
            <w:r>
              <w:rPr>
                <w:color w:val="000000"/>
              </w:rPr>
              <w:t>&lt;0,01</w:t>
            </w:r>
          </w:p>
        </w:tc>
        <w:tc>
          <w:tcPr>
            <w:tcW w:w="850" w:type="dxa"/>
            <w:vAlign w:val="center"/>
          </w:tcPr>
          <w:p w14:paraId="3B9191B2" w14:textId="77777777" w:rsidR="00971E68" w:rsidRDefault="005C1566">
            <w:pPr>
              <w:ind w:right="40"/>
              <w:jc w:val="both"/>
              <w:rPr>
                <w:color w:val="000000"/>
              </w:rPr>
            </w:pPr>
            <w:r>
              <w:rPr>
                <w:color w:val="000000"/>
              </w:rPr>
              <w:t>&lt;0,01</w:t>
            </w:r>
          </w:p>
        </w:tc>
        <w:tc>
          <w:tcPr>
            <w:tcW w:w="851" w:type="dxa"/>
            <w:vAlign w:val="center"/>
          </w:tcPr>
          <w:p w14:paraId="5A8F3C1E" w14:textId="77777777" w:rsidR="00971E68" w:rsidRDefault="005C1566">
            <w:pPr>
              <w:ind w:right="40"/>
              <w:jc w:val="both"/>
              <w:rPr>
                <w:color w:val="000000"/>
              </w:rPr>
            </w:pPr>
            <w:r>
              <w:rPr>
                <w:color w:val="000000"/>
              </w:rPr>
              <w:t>&lt;0,01</w:t>
            </w:r>
          </w:p>
        </w:tc>
      </w:tr>
    </w:tbl>
    <w:p w14:paraId="252ACB96" w14:textId="77777777" w:rsidR="00971E68" w:rsidRDefault="00971E68">
      <w:pPr>
        <w:widowControl w:val="0"/>
        <w:ind w:right="40" w:firstLine="709"/>
        <w:jc w:val="both"/>
        <w:rPr>
          <w:color w:val="000000"/>
          <w:sz w:val="28"/>
          <w:szCs w:val="28"/>
        </w:rPr>
      </w:pPr>
    </w:p>
    <w:p w14:paraId="75D10C6F" w14:textId="77777777" w:rsidR="00971E68" w:rsidRDefault="005C1566">
      <w:pPr>
        <w:ind w:firstLine="709"/>
        <w:jc w:val="both"/>
        <w:rPr>
          <w:sz w:val="28"/>
          <w:szCs w:val="28"/>
        </w:rPr>
      </w:pPr>
      <w:r>
        <w:rPr>
          <w:sz w:val="28"/>
          <w:szCs w:val="28"/>
        </w:rPr>
        <w:t xml:space="preserve">Полученные результаты подтверждают гипотезу о высокой вирулентности штаммов изолятов </w:t>
      </w:r>
      <w:r>
        <w:rPr>
          <w:i/>
          <w:sz w:val="28"/>
          <w:szCs w:val="28"/>
        </w:rPr>
        <w:t xml:space="preserve">B. </w:t>
      </w:r>
      <w:proofErr w:type="spellStart"/>
      <w:r>
        <w:rPr>
          <w:i/>
          <w:sz w:val="28"/>
          <w:szCs w:val="28"/>
        </w:rPr>
        <w:t>sorokiniana</w:t>
      </w:r>
      <w:proofErr w:type="spellEnd"/>
      <w:r w:rsidR="00514F13">
        <w:rPr>
          <w:sz w:val="28"/>
          <w:szCs w:val="28"/>
        </w:rPr>
        <w:t xml:space="preserve"> К</w:t>
      </w:r>
      <w:r w:rsidR="00514F13">
        <w:rPr>
          <w:sz w:val="28"/>
          <w:szCs w:val="28"/>
          <w:lang w:val="en-US"/>
        </w:rPr>
        <w:t>z</w:t>
      </w:r>
      <w:r>
        <w:rPr>
          <w:sz w:val="28"/>
          <w:szCs w:val="28"/>
        </w:rPr>
        <w:t xml:space="preserve"> 48, 60, 82 на озимой пшенице Стекловидная 24, на яровой пшенице Казахстанская 10 и ярового ячменя </w:t>
      </w:r>
      <w:proofErr w:type="spellStart"/>
      <w:r>
        <w:rPr>
          <w:sz w:val="28"/>
          <w:szCs w:val="28"/>
        </w:rPr>
        <w:t>Сымбат</w:t>
      </w:r>
      <w:proofErr w:type="spellEnd"/>
      <w:r>
        <w:rPr>
          <w:sz w:val="28"/>
          <w:szCs w:val="28"/>
        </w:rPr>
        <w:t xml:space="preserve">. Кроме того, умеренное распространение и развитие обыкновенной корневой гнили в </w:t>
      </w:r>
      <w:proofErr w:type="spellStart"/>
      <w:r>
        <w:rPr>
          <w:sz w:val="28"/>
          <w:szCs w:val="28"/>
        </w:rPr>
        <w:t>безинфекционном</w:t>
      </w:r>
      <w:proofErr w:type="spellEnd"/>
      <w:r>
        <w:rPr>
          <w:sz w:val="28"/>
          <w:szCs w:val="28"/>
        </w:rPr>
        <w:t xml:space="preserve"> контрольном варианте подтверждают гипотезу о сохранении инфекции </w:t>
      </w:r>
      <w:r>
        <w:rPr>
          <w:i/>
          <w:sz w:val="28"/>
          <w:szCs w:val="28"/>
        </w:rPr>
        <w:t xml:space="preserve">B. </w:t>
      </w:r>
      <w:proofErr w:type="spellStart"/>
      <w:r>
        <w:rPr>
          <w:i/>
          <w:sz w:val="28"/>
          <w:szCs w:val="28"/>
        </w:rPr>
        <w:t>sorokiniana</w:t>
      </w:r>
      <w:proofErr w:type="spellEnd"/>
      <w:r>
        <w:rPr>
          <w:sz w:val="28"/>
          <w:szCs w:val="28"/>
        </w:rPr>
        <w:t xml:space="preserve"> в семенах растений (таблица 9).</w:t>
      </w:r>
    </w:p>
    <w:p w14:paraId="6FD70172" w14:textId="77777777" w:rsidR="00971E68" w:rsidRDefault="005C1566">
      <w:pPr>
        <w:ind w:firstLine="709"/>
        <w:jc w:val="both"/>
        <w:rPr>
          <w:sz w:val="28"/>
          <w:szCs w:val="28"/>
        </w:rPr>
      </w:pPr>
      <w:r>
        <w:rPr>
          <w:sz w:val="28"/>
          <w:szCs w:val="28"/>
        </w:rPr>
        <w:t xml:space="preserve">Оценка сорта озимой пшеницы Стекловидная 24 и сорта ярового ячменя </w:t>
      </w:r>
      <w:proofErr w:type="spellStart"/>
      <w:r>
        <w:rPr>
          <w:sz w:val="28"/>
          <w:szCs w:val="28"/>
        </w:rPr>
        <w:t>Сымбат</w:t>
      </w:r>
      <w:proofErr w:type="spellEnd"/>
      <w:r>
        <w:rPr>
          <w:sz w:val="28"/>
          <w:szCs w:val="28"/>
        </w:rPr>
        <w:t xml:space="preserve"> средствами обработки семян показала, что этот фактор существенно влияет на энергию всхожести (92,7-93,4%), лабораторную всхожесть (95,5-96,3%) и заселенность семян грибами инфекции - </w:t>
      </w:r>
      <w:r>
        <w:rPr>
          <w:i/>
          <w:sz w:val="28"/>
          <w:szCs w:val="28"/>
        </w:rPr>
        <w:t xml:space="preserve">B. </w:t>
      </w:r>
      <w:proofErr w:type="spellStart"/>
      <w:r>
        <w:rPr>
          <w:i/>
          <w:sz w:val="28"/>
          <w:szCs w:val="28"/>
        </w:rPr>
        <w:t>sorokiniana</w:t>
      </w:r>
      <w:proofErr w:type="spellEnd"/>
      <w:r>
        <w:rPr>
          <w:sz w:val="28"/>
          <w:szCs w:val="28"/>
        </w:rPr>
        <w:t xml:space="preserve"> (8,1-9,2%), </w:t>
      </w:r>
      <w:proofErr w:type="spellStart"/>
      <w:r>
        <w:rPr>
          <w:i/>
          <w:sz w:val="28"/>
          <w:szCs w:val="28"/>
        </w:rPr>
        <w:t>Fusarium</w:t>
      </w:r>
      <w:proofErr w:type="spellEnd"/>
      <w:r>
        <w:rPr>
          <w:sz w:val="28"/>
          <w:szCs w:val="28"/>
        </w:rPr>
        <w:t xml:space="preserve"> </w:t>
      </w:r>
      <w:proofErr w:type="spellStart"/>
      <w:r>
        <w:rPr>
          <w:sz w:val="28"/>
          <w:szCs w:val="28"/>
        </w:rPr>
        <w:t>spp</w:t>
      </w:r>
      <w:proofErr w:type="spellEnd"/>
      <w:r>
        <w:rPr>
          <w:sz w:val="28"/>
          <w:szCs w:val="28"/>
        </w:rPr>
        <w:t xml:space="preserve">. (8,1-9,2%), </w:t>
      </w:r>
      <w:proofErr w:type="spellStart"/>
      <w:r>
        <w:rPr>
          <w:i/>
          <w:sz w:val="28"/>
          <w:szCs w:val="28"/>
        </w:rPr>
        <w:t>Alternaria</w:t>
      </w:r>
      <w:proofErr w:type="spellEnd"/>
      <w:r>
        <w:rPr>
          <w:sz w:val="28"/>
          <w:szCs w:val="28"/>
        </w:rPr>
        <w:t xml:space="preserve"> </w:t>
      </w:r>
      <w:proofErr w:type="spellStart"/>
      <w:r>
        <w:rPr>
          <w:sz w:val="28"/>
          <w:szCs w:val="28"/>
        </w:rPr>
        <w:t>spp</w:t>
      </w:r>
      <w:proofErr w:type="spellEnd"/>
      <w:r>
        <w:rPr>
          <w:sz w:val="28"/>
          <w:szCs w:val="28"/>
        </w:rPr>
        <w:t>. (2,7-3,7%). Установлено, что сила роста проростков ярового ячменя выше, чем проростков озимой пшеницы (таблица 10).</w:t>
      </w:r>
    </w:p>
    <w:p w14:paraId="265F6DD3" w14:textId="77777777" w:rsidR="00971E68" w:rsidRDefault="00971E68">
      <w:pPr>
        <w:ind w:firstLine="709"/>
        <w:jc w:val="both"/>
        <w:rPr>
          <w:sz w:val="28"/>
          <w:szCs w:val="28"/>
        </w:rPr>
      </w:pPr>
    </w:p>
    <w:p w14:paraId="3604F16C" w14:textId="77777777" w:rsidR="00971E68" w:rsidRDefault="005C1566">
      <w:pPr>
        <w:jc w:val="both"/>
        <w:rPr>
          <w:sz w:val="28"/>
          <w:szCs w:val="28"/>
        </w:rPr>
      </w:pPr>
      <w:r>
        <w:rPr>
          <w:sz w:val="28"/>
          <w:szCs w:val="28"/>
        </w:rPr>
        <w:t xml:space="preserve">Таблица 10 – Показатели влияния сортового фактора озимой пшеницы и ярового ячменя на лабораторную всхожесть и грибковую зараженность семян, КЯИЦ </w:t>
      </w:r>
      <w:proofErr w:type="spellStart"/>
      <w:r>
        <w:rPr>
          <w:sz w:val="28"/>
          <w:szCs w:val="28"/>
        </w:rPr>
        <w:t>КазНАИУ</w:t>
      </w:r>
      <w:proofErr w:type="spellEnd"/>
      <w:r>
        <w:rPr>
          <w:sz w:val="28"/>
          <w:szCs w:val="28"/>
        </w:rPr>
        <w:t>, 2022 г.</w:t>
      </w:r>
    </w:p>
    <w:p w14:paraId="76AE97CB" w14:textId="77777777" w:rsidR="00971E68" w:rsidRDefault="00971E68">
      <w:pPr>
        <w:jc w:val="both"/>
        <w:rPr>
          <w:sz w:val="28"/>
          <w:szCs w:val="28"/>
        </w:rPr>
      </w:pPr>
    </w:p>
    <w:tbl>
      <w:tblPr>
        <w:tblStyle w:val="affff6"/>
        <w:tblW w:w="935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992"/>
        <w:gridCol w:w="1139"/>
        <w:gridCol w:w="709"/>
        <w:gridCol w:w="992"/>
        <w:gridCol w:w="850"/>
        <w:gridCol w:w="988"/>
        <w:gridCol w:w="1134"/>
        <w:gridCol w:w="997"/>
      </w:tblGrid>
      <w:tr w:rsidR="00971E68" w14:paraId="4E2F1AE5" w14:textId="77777777">
        <w:trPr>
          <w:trHeight w:val="525"/>
          <w:jc w:val="center"/>
        </w:trPr>
        <w:tc>
          <w:tcPr>
            <w:tcW w:w="1555" w:type="dxa"/>
            <w:vMerge w:val="restart"/>
            <w:shd w:val="clear" w:color="auto" w:fill="auto"/>
            <w:vAlign w:val="center"/>
          </w:tcPr>
          <w:p w14:paraId="2302459A" w14:textId="77777777" w:rsidR="00971E68" w:rsidRDefault="005C1566">
            <w:pPr>
              <w:jc w:val="both"/>
              <w:rPr>
                <w:color w:val="000000"/>
              </w:rPr>
            </w:pPr>
            <w:r>
              <w:rPr>
                <w:color w:val="000000"/>
              </w:rPr>
              <w:t xml:space="preserve">Сорт </w:t>
            </w:r>
          </w:p>
        </w:tc>
        <w:tc>
          <w:tcPr>
            <w:tcW w:w="992" w:type="dxa"/>
            <w:vMerge w:val="restart"/>
            <w:shd w:val="clear" w:color="auto" w:fill="auto"/>
            <w:vAlign w:val="center"/>
          </w:tcPr>
          <w:p w14:paraId="2934EC5B" w14:textId="77777777" w:rsidR="00971E68" w:rsidRDefault="005C1566">
            <w:pPr>
              <w:jc w:val="both"/>
              <w:rPr>
                <w:color w:val="000000"/>
              </w:rPr>
            </w:pPr>
            <w:r>
              <w:rPr>
                <w:color w:val="000000"/>
              </w:rPr>
              <w:t>Рост (%)</w:t>
            </w:r>
          </w:p>
        </w:tc>
        <w:tc>
          <w:tcPr>
            <w:tcW w:w="1139" w:type="dxa"/>
            <w:vMerge w:val="restart"/>
            <w:shd w:val="clear" w:color="auto" w:fill="auto"/>
            <w:vAlign w:val="center"/>
          </w:tcPr>
          <w:p w14:paraId="6E5C1681" w14:textId="77777777" w:rsidR="00971E68" w:rsidRDefault="005C1566">
            <w:pPr>
              <w:jc w:val="both"/>
              <w:rPr>
                <w:color w:val="000000"/>
              </w:rPr>
            </w:pPr>
            <w:r>
              <w:rPr>
                <w:color w:val="000000"/>
              </w:rPr>
              <w:t>Всхожесть (%)</w:t>
            </w:r>
          </w:p>
        </w:tc>
        <w:tc>
          <w:tcPr>
            <w:tcW w:w="2551" w:type="dxa"/>
            <w:gridSpan w:val="3"/>
            <w:shd w:val="clear" w:color="auto" w:fill="auto"/>
            <w:vAlign w:val="center"/>
          </w:tcPr>
          <w:p w14:paraId="5DD83C96" w14:textId="77777777" w:rsidR="00971E68" w:rsidRDefault="005C1566">
            <w:pPr>
              <w:rPr>
                <w:color w:val="000000"/>
              </w:rPr>
            </w:pPr>
            <w:r>
              <w:rPr>
                <w:color w:val="000000"/>
              </w:rPr>
              <w:t>Интенсивность роста проростков (%)</w:t>
            </w:r>
          </w:p>
        </w:tc>
        <w:tc>
          <w:tcPr>
            <w:tcW w:w="3119" w:type="dxa"/>
            <w:gridSpan w:val="3"/>
            <w:shd w:val="clear" w:color="auto" w:fill="auto"/>
            <w:vAlign w:val="center"/>
          </w:tcPr>
          <w:p w14:paraId="4B992BB8" w14:textId="77777777" w:rsidR="00971E68" w:rsidRDefault="005C1566">
            <w:pPr>
              <w:rPr>
                <w:color w:val="000000"/>
              </w:rPr>
            </w:pPr>
            <w:r>
              <w:rPr>
                <w:color w:val="000000"/>
              </w:rPr>
              <w:t>Зараженность грибковой микрофлорой (%)</w:t>
            </w:r>
          </w:p>
        </w:tc>
      </w:tr>
      <w:tr w:rsidR="00971E68" w14:paraId="5A8FA92D" w14:textId="77777777">
        <w:trPr>
          <w:cantSplit/>
          <w:trHeight w:val="1731"/>
          <w:jc w:val="center"/>
        </w:trPr>
        <w:tc>
          <w:tcPr>
            <w:tcW w:w="1555" w:type="dxa"/>
            <w:vMerge/>
            <w:shd w:val="clear" w:color="auto" w:fill="auto"/>
            <w:vAlign w:val="center"/>
          </w:tcPr>
          <w:p w14:paraId="00278FFF" w14:textId="77777777" w:rsidR="00971E68" w:rsidRDefault="00971E68">
            <w:pPr>
              <w:pBdr>
                <w:top w:val="nil"/>
                <w:left w:val="nil"/>
                <w:bottom w:val="nil"/>
                <w:right w:val="nil"/>
                <w:between w:val="nil"/>
              </w:pBdr>
              <w:spacing w:line="276" w:lineRule="auto"/>
              <w:rPr>
                <w:color w:val="000000"/>
              </w:rPr>
            </w:pPr>
          </w:p>
        </w:tc>
        <w:tc>
          <w:tcPr>
            <w:tcW w:w="992" w:type="dxa"/>
            <w:vMerge/>
            <w:shd w:val="clear" w:color="auto" w:fill="auto"/>
            <w:vAlign w:val="center"/>
          </w:tcPr>
          <w:p w14:paraId="08CBE416" w14:textId="77777777" w:rsidR="00971E68" w:rsidRDefault="00971E68">
            <w:pPr>
              <w:pBdr>
                <w:top w:val="nil"/>
                <w:left w:val="nil"/>
                <w:bottom w:val="nil"/>
                <w:right w:val="nil"/>
                <w:between w:val="nil"/>
              </w:pBdr>
              <w:spacing w:line="276" w:lineRule="auto"/>
              <w:rPr>
                <w:color w:val="000000"/>
              </w:rPr>
            </w:pPr>
          </w:p>
        </w:tc>
        <w:tc>
          <w:tcPr>
            <w:tcW w:w="1139" w:type="dxa"/>
            <w:vMerge/>
            <w:shd w:val="clear" w:color="auto" w:fill="auto"/>
            <w:vAlign w:val="center"/>
          </w:tcPr>
          <w:p w14:paraId="10F9C72F" w14:textId="77777777" w:rsidR="00971E68" w:rsidRDefault="00971E68">
            <w:pPr>
              <w:pBdr>
                <w:top w:val="nil"/>
                <w:left w:val="nil"/>
                <w:bottom w:val="nil"/>
                <w:right w:val="nil"/>
                <w:between w:val="nil"/>
              </w:pBdr>
              <w:spacing w:line="276" w:lineRule="auto"/>
              <w:rPr>
                <w:color w:val="000000"/>
              </w:rPr>
            </w:pPr>
          </w:p>
        </w:tc>
        <w:tc>
          <w:tcPr>
            <w:tcW w:w="709" w:type="dxa"/>
            <w:shd w:val="clear" w:color="auto" w:fill="auto"/>
            <w:vAlign w:val="center"/>
          </w:tcPr>
          <w:p w14:paraId="595B17DA" w14:textId="77777777" w:rsidR="00971E68" w:rsidRDefault="005C1566">
            <w:pPr>
              <w:ind w:left="113" w:right="113"/>
              <w:jc w:val="both"/>
              <w:rPr>
                <w:color w:val="000000"/>
              </w:rPr>
            </w:pPr>
            <w:r>
              <w:rPr>
                <w:color w:val="000000"/>
              </w:rPr>
              <w:t>низкая</w:t>
            </w:r>
          </w:p>
        </w:tc>
        <w:tc>
          <w:tcPr>
            <w:tcW w:w="992" w:type="dxa"/>
            <w:shd w:val="clear" w:color="auto" w:fill="auto"/>
            <w:vAlign w:val="center"/>
          </w:tcPr>
          <w:p w14:paraId="16AEE339" w14:textId="77777777" w:rsidR="00971E68" w:rsidRDefault="005C1566">
            <w:pPr>
              <w:ind w:left="113" w:right="113"/>
              <w:jc w:val="both"/>
              <w:rPr>
                <w:color w:val="000000"/>
              </w:rPr>
            </w:pPr>
            <w:r>
              <w:rPr>
                <w:color w:val="000000"/>
              </w:rPr>
              <w:t>средняя</w:t>
            </w:r>
          </w:p>
        </w:tc>
        <w:tc>
          <w:tcPr>
            <w:tcW w:w="850" w:type="dxa"/>
            <w:shd w:val="clear" w:color="auto" w:fill="auto"/>
            <w:vAlign w:val="center"/>
          </w:tcPr>
          <w:p w14:paraId="4E4FB568" w14:textId="77777777" w:rsidR="00971E68" w:rsidRDefault="005C1566">
            <w:pPr>
              <w:ind w:left="113" w:right="113"/>
              <w:jc w:val="both"/>
              <w:rPr>
                <w:color w:val="000000"/>
              </w:rPr>
            </w:pPr>
            <w:r>
              <w:rPr>
                <w:color w:val="000000"/>
              </w:rPr>
              <w:t>высокая</w:t>
            </w:r>
          </w:p>
        </w:tc>
        <w:tc>
          <w:tcPr>
            <w:tcW w:w="988" w:type="dxa"/>
            <w:shd w:val="clear" w:color="auto" w:fill="auto"/>
            <w:vAlign w:val="center"/>
          </w:tcPr>
          <w:p w14:paraId="62EF3D5B" w14:textId="77777777" w:rsidR="00971E68" w:rsidRDefault="005C1566">
            <w:pPr>
              <w:ind w:left="113" w:right="113"/>
              <w:jc w:val="both"/>
              <w:rPr>
                <w:i/>
                <w:color w:val="000000"/>
              </w:rPr>
            </w:pPr>
            <w:r>
              <w:rPr>
                <w:i/>
                <w:color w:val="000000"/>
              </w:rPr>
              <w:t xml:space="preserve">B. </w:t>
            </w:r>
            <w:proofErr w:type="spellStart"/>
            <w:r>
              <w:rPr>
                <w:i/>
                <w:color w:val="000000"/>
              </w:rPr>
              <w:t>sorokiniana</w:t>
            </w:r>
            <w:proofErr w:type="spellEnd"/>
          </w:p>
        </w:tc>
        <w:tc>
          <w:tcPr>
            <w:tcW w:w="1134" w:type="dxa"/>
            <w:shd w:val="clear" w:color="auto" w:fill="auto"/>
            <w:vAlign w:val="center"/>
          </w:tcPr>
          <w:p w14:paraId="0F11BF74" w14:textId="77777777" w:rsidR="00971E68" w:rsidRDefault="005C1566">
            <w:pPr>
              <w:ind w:left="113" w:right="113"/>
              <w:jc w:val="both"/>
              <w:rPr>
                <w:color w:val="000000"/>
              </w:rPr>
            </w:pPr>
            <w:proofErr w:type="spellStart"/>
            <w:r>
              <w:rPr>
                <w:i/>
                <w:color w:val="000000"/>
              </w:rPr>
              <w:t>Fusarium</w:t>
            </w:r>
            <w:proofErr w:type="spellEnd"/>
            <w:r>
              <w:rPr>
                <w:i/>
                <w:color w:val="000000"/>
              </w:rPr>
              <w:t xml:space="preserve"> </w:t>
            </w:r>
            <w:proofErr w:type="spellStart"/>
            <w:r>
              <w:rPr>
                <w:color w:val="000000"/>
              </w:rPr>
              <w:t>spp</w:t>
            </w:r>
            <w:proofErr w:type="spellEnd"/>
          </w:p>
        </w:tc>
        <w:tc>
          <w:tcPr>
            <w:tcW w:w="997" w:type="dxa"/>
            <w:shd w:val="clear" w:color="auto" w:fill="auto"/>
            <w:vAlign w:val="center"/>
          </w:tcPr>
          <w:p w14:paraId="36EA6E21" w14:textId="77777777" w:rsidR="00971E68" w:rsidRDefault="005C1566">
            <w:pPr>
              <w:ind w:left="113" w:right="113"/>
              <w:jc w:val="both"/>
              <w:rPr>
                <w:i/>
                <w:color w:val="000000"/>
              </w:rPr>
            </w:pPr>
            <w:proofErr w:type="spellStart"/>
            <w:r>
              <w:rPr>
                <w:i/>
                <w:color w:val="000000"/>
              </w:rPr>
              <w:t>Alternaria</w:t>
            </w:r>
            <w:proofErr w:type="spellEnd"/>
          </w:p>
        </w:tc>
      </w:tr>
      <w:tr w:rsidR="00971E68" w14:paraId="3778A3D8" w14:textId="77777777">
        <w:trPr>
          <w:trHeight w:val="58"/>
          <w:jc w:val="center"/>
        </w:trPr>
        <w:tc>
          <w:tcPr>
            <w:tcW w:w="1555" w:type="dxa"/>
            <w:shd w:val="clear" w:color="auto" w:fill="auto"/>
            <w:vAlign w:val="center"/>
          </w:tcPr>
          <w:p w14:paraId="5459FE3C" w14:textId="77777777" w:rsidR="00971E68" w:rsidRDefault="005C1566">
            <w:pPr>
              <w:jc w:val="both"/>
              <w:rPr>
                <w:color w:val="000000"/>
              </w:rPr>
            </w:pPr>
            <w:proofErr w:type="spellStart"/>
            <w:r>
              <w:rPr>
                <w:color w:val="000000"/>
              </w:rPr>
              <w:t>Cтекловидная</w:t>
            </w:r>
            <w:proofErr w:type="spellEnd"/>
          </w:p>
        </w:tc>
        <w:tc>
          <w:tcPr>
            <w:tcW w:w="992" w:type="dxa"/>
            <w:shd w:val="clear" w:color="auto" w:fill="auto"/>
            <w:vAlign w:val="center"/>
          </w:tcPr>
          <w:p w14:paraId="1B7B2A4D" w14:textId="77777777" w:rsidR="00971E68" w:rsidRDefault="005C1566">
            <w:pPr>
              <w:jc w:val="both"/>
              <w:rPr>
                <w:color w:val="000000"/>
              </w:rPr>
            </w:pPr>
            <w:r>
              <w:rPr>
                <w:color w:val="000000"/>
              </w:rPr>
              <w:t>92,7</w:t>
            </w:r>
          </w:p>
        </w:tc>
        <w:tc>
          <w:tcPr>
            <w:tcW w:w="1139" w:type="dxa"/>
            <w:shd w:val="clear" w:color="auto" w:fill="auto"/>
            <w:vAlign w:val="center"/>
          </w:tcPr>
          <w:p w14:paraId="5F129207" w14:textId="77777777" w:rsidR="00971E68" w:rsidRDefault="005C1566">
            <w:pPr>
              <w:jc w:val="both"/>
              <w:rPr>
                <w:color w:val="000000"/>
              </w:rPr>
            </w:pPr>
            <w:r>
              <w:rPr>
                <w:color w:val="000000"/>
              </w:rPr>
              <w:t>95,5</w:t>
            </w:r>
          </w:p>
        </w:tc>
        <w:tc>
          <w:tcPr>
            <w:tcW w:w="709" w:type="dxa"/>
            <w:shd w:val="clear" w:color="auto" w:fill="auto"/>
            <w:vAlign w:val="center"/>
          </w:tcPr>
          <w:p w14:paraId="66791060" w14:textId="77777777" w:rsidR="00971E68" w:rsidRDefault="005C1566">
            <w:pPr>
              <w:jc w:val="both"/>
              <w:rPr>
                <w:color w:val="000000"/>
              </w:rPr>
            </w:pPr>
            <w:r>
              <w:rPr>
                <w:color w:val="000000"/>
              </w:rPr>
              <w:t>17,2</w:t>
            </w:r>
          </w:p>
        </w:tc>
        <w:tc>
          <w:tcPr>
            <w:tcW w:w="992" w:type="dxa"/>
            <w:shd w:val="clear" w:color="auto" w:fill="auto"/>
            <w:vAlign w:val="center"/>
          </w:tcPr>
          <w:p w14:paraId="4D761A0D" w14:textId="77777777" w:rsidR="00971E68" w:rsidRDefault="005C1566">
            <w:pPr>
              <w:jc w:val="both"/>
              <w:rPr>
                <w:color w:val="000000"/>
              </w:rPr>
            </w:pPr>
            <w:r>
              <w:rPr>
                <w:color w:val="000000"/>
              </w:rPr>
              <w:t>26,4</w:t>
            </w:r>
          </w:p>
        </w:tc>
        <w:tc>
          <w:tcPr>
            <w:tcW w:w="850" w:type="dxa"/>
            <w:shd w:val="clear" w:color="auto" w:fill="auto"/>
            <w:vAlign w:val="center"/>
          </w:tcPr>
          <w:p w14:paraId="46D24322" w14:textId="77777777" w:rsidR="00971E68" w:rsidRDefault="005C1566">
            <w:pPr>
              <w:jc w:val="both"/>
              <w:rPr>
                <w:color w:val="000000"/>
              </w:rPr>
            </w:pPr>
            <w:r>
              <w:rPr>
                <w:color w:val="000000"/>
              </w:rPr>
              <w:t>40,2</w:t>
            </w:r>
          </w:p>
        </w:tc>
        <w:tc>
          <w:tcPr>
            <w:tcW w:w="988" w:type="dxa"/>
            <w:shd w:val="clear" w:color="auto" w:fill="auto"/>
            <w:vAlign w:val="center"/>
          </w:tcPr>
          <w:p w14:paraId="0B664419" w14:textId="77777777" w:rsidR="00971E68" w:rsidRDefault="005C1566">
            <w:pPr>
              <w:jc w:val="both"/>
              <w:rPr>
                <w:color w:val="000000"/>
              </w:rPr>
            </w:pPr>
            <w:r>
              <w:rPr>
                <w:color w:val="000000"/>
              </w:rPr>
              <w:t>8,2</w:t>
            </w:r>
          </w:p>
        </w:tc>
        <w:tc>
          <w:tcPr>
            <w:tcW w:w="1134" w:type="dxa"/>
            <w:shd w:val="clear" w:color="auto" w:fill="auto"/>
            <w:vAlign w:val="center"/>
          </w:tcPr>
          <w:p w14:paraId="6D4F3744" w14:textId="77777777" w:rsidR="00971E68" w:rsidRDefault="005C1566">
            <w:pPr>
              <w:jc w:val="both"/>
              <w:rPr>
                <w:color w:val="000000"/>
              </w:rPr>
            </w:pPr>
            <w:r>
              <w:rPr>
                <w:color w:val="000000"/>
              </w:rPr>
              <w:t>8,1</w:t>
            </w:r>
          </w:p>
        </w:tc>
        <w:tc>
          <w:tcPr>
            <w:tcW w:w="997" w:type="dxa"/>
            <w:shd w:val="clear" w:color="auto" w:fill="auto"/>
            <w:vAlign w:val="center"/>
          </w:tcPr>
          <w:p w14:paraId="130810C9" w14:textId="77777777" w:rsidR="00971E68" w:rsidRDefault="005C1566">
            <w:pPr>
              <w:jc w:val="both"/>
              <w:rPr>
                <w:color w:val="000000"/>
              </w:rPr>
            </w:pPr>
            <w:r>
              <w:rPr>
                <w:color w:val="000000"/>
              </w:rPr>
              <w:t>2,7</w:t>
            </w:r>
          </w:p>
        </w:tc>
      </w:tr>
      <w:tr w:rsidR="00971E68" w14:paraId="1B8A4059" w14:textId="77777777">
        <w:trPr>
          <w:trHeight w:val="58"/>
          <w:jc w:val="center"/>
        </w:trPr>
        <w:tc>
          <w:tcPr>
            <w:tcW w:w="1555" w:type="dxa"/>
            <w:shd w:val="clear" w:color="auto" w:fill="auto"/>
            <w:vAlign w:val="center"/>
          </w:tcPr>
          <w:p w14:paraId="2A32717B" w14:textId="77777777" w:rsidR="00971E68" w:rsidRDefault="005C1566">
            <w:pPr>
              <w:jc w:val="both"/>
              <w:rPr>
                <w:color w:val="000000"/>
              </w:rPr>
            </w:pPr>
            <w:proofErr w:type="spellStart"/>
            <w:r>
              <w:rPr>
                <w:color w:val="000000"/>
              </w:rPr>
              <w:t>Сымбат</w:t>
            </w:r>
            <w:proofErr w:type="spellEnd"/>
            <w:r>
              <w:rPr>
                <w:color w:val="000000"/>
              </w:rPr>
              <w:t xml:space="preserve"> </w:t>
            </w:r>
          </w:p>
        </w:tc>
        <w:tc>
          <w:tcPr>
            <w:tcW w:w="992" w:type="dxa"/>
            <w:shd w:val="clear" w:color="auto" w:fill="auto"/>
            <w:vAlign w:val="center"/>
          </w:tcPr>
          <w:p w14:paraId="6C38579E" w14:textId="77777777" w:rsidR="00971E68" w:rsidRDefault="005C1566">
            <w:pPr>
              <w:jc w:val="both"/>
              <w:rPr>
                <w:color w:val="000000"/>
              </w:rPr>
            </w:pPr>
            <w:r>
              <w:rPr>
                <w:color w:val="000000"/>
              </w:rPr>
              <w:t>93,4</w:t>
            </w:r>
          </w:p>
        </w:tc>
        <w:tc>
          <w:tcPr>
            <w:tcW w:w="1139" w:type="dxa"/>
            <w:shd w:val="clear" w:color="auto" w:fill="auto"/>
            <w:vAlign w:val="center"/>
          </w:tcPr>
          <w:p w14:paraId="488643BB" w14:textId="77777777" w:rsidR="00971E68" w:rsidRDefault="005C1566">
            <w:pPr>
              <w:jc w:val="both"/>
              <w:rPr>
                <w:color w:val="000000"/>
              </w:rPr>
            </w:pPr>
            <w:r>
              <w:rPr>
                <w:color w:val="000000"/>
              </w:rPr>
              <w:t>96,3</w:t>
            </w:r>
          </w:p>
        </w:tc>
        <w:tc>
          <w:tcPr>
            <w:tcW w:w="709" w:type="dxa"/>
            <w:shd w:val="clear" w:color="auto" w:fill="auto"/>
            <w:vAlign w:val="center"/>
          </w:tcPr>
          <w:p w14:paraId="61E1362C" w14:textId="77777777" w:rsidR="00971E68" w:rsidRDefault="005C1566">
            <w:pPr>
              <w:jc w:val="both"/>
              <w:rPr>
                <w:color w:val="000000"/>
              </w:rPr>
            </w:pPr>
            <w:r>
              <w:rPr>
                <w:color w:val="000000"/>
              </w:rPr>
              <w:t>24,3</w:t>
            </w:r>
          </w:p>
        </w:tc>
        <w:tc>
          <w:tcPr>
            <w:tcW w:w="992" w:type="dxa"/>
            <w:shd w:val="clear" w:color="auto" w:fill="auto"/>
            <w:vAlign w:val="center"/>
          </w:tcPr>
          <w:p w14:paraId="17E81CA4" w14:textId="77777777" w:rsidR="00971E68" w:rsidRDefault="005C1566">
            <w:pPr>
              <w:jc w:val="both"/>
              <w:rPr>
                <w:color w:val="000000"/>
              </w:rPr>
            </w:pPr>
            <w:r>
              <w:rPr>
                <w:color w:val="000000"/>
              </w:rPr>
              <w:t>37,2</w:t>
            </w:r>
          </w:p>
        </w:tc>
        <w:tc>
          <w:tcPr>
            <w:tcW w:w="850" w:type="dxa"/>
            <w:shd w:val="clear" w:color="auto" w:fill="auto"/>
            <w:vAlign w:val="center"/>
          </w:tcPr>
          <w:p w14:paraId="3E9F6D36" w14:textId="77777777" w:rsidR="00971E68" w:rsidRDefault="005C1566">
            <w:pPr>
              <w:jc w:val="both"/>
              <w:rPr>
                <w:color w:val="000000"/>
              </w:rPr>
            </w:pPr>
            <w:r>
              <w:rPr>
                <w:color w:val="000000"/>
              </w:rPr>
              <w:t>46,5</w:t>
            </w:r>
          </w:p>
        </w:tc>
        <w:tc>
          <w:tcPr>
            <w:tcW w:w="988" w:type="dxa"/>
            <w:shd w:val="clear" w:color="auto" w:fill="auto"/>
            <w:vAlign w:val="center"/>
          </w:tcPr>
          <w:p w14:paraId="052D7BD9" w14:textId="77777777" w:rsidR="00971E68" w:rsidRDefault="005C1566">
            <w:pPr>
              <w:jc w:val="both"/>
              <w:rPr>
                <w:color w:val="000000"/>
              </w:rPr>
            </w:pPr>
            <w:r>
              <w:rPr>
                <w:color w:val="000000"/>
              </w:rPr>
              <w:t>9,4</w:t>
            </w:r>
          </w:p>
        </w:tc>
        <w:tc>
          <w:tcPr>
            <w:tcW w:w="1134" w:type="dxa"/>
            <w:shd w:val="clear" w:color="auto" w:fill="auto"/>
            <w:vAlign w:val="center"/>
          </w:tcPr>
          <w:p w14:paraId="3CF4F565" w14:textId="77777777" w:rsidR="00971E68" w:rsidRDefault="005C1566">
            <w:pPr>
              <w:jc w:val="both"/>
              <w:rPr>
                <w:color w:val="000000"/>
              </w:rPr>
            </w:pPr>
            <w:r>
              <w:rPr>
                <w:color w:val="000000"/>
              </w:rPr>
              <w:t>9,2</w:t>
            </w:r>
          </w:p>
        </w:tc>
        <w:tc>
          <w:tcPr>
            <w:tcW w:w="997" w:type="dxa"/>
            <w:shd w:val="clear" w:color="auto" w:fill="auto"/>
            <w:vAlign w:val="center"/>
          </w:tcPr>
          <w:p w14:paraId="1C76FB0F" w14:textId="77777777" w:rsidR="00971E68" w:rsidRDefault="005C1566">
            <w:pPr>
              <w:jc w:val="both"/>
              <w:rPr>
                <w:color w:val="000000"/>
              </w:rPr>
            </w:pPr>
            <w:r>
              <w:rPr>
                <w:color w:val="000000"/>
              </w:rPr>
              <w:t>3,7</w:t>
            </w:r>
          </w:p>
        </w:tc>
      </w:tr>
      <w:tr w:rsidR="00971E68" w14:paraId="01A6548B" w14:textId="77777777">
        <w:trPr>
          <w:trHeight w:val="58"/>
          <w:jc w:val="center"/>
        </w:trPr>
        <w:tc>
          <w:tcPr>
            <w:tcW w:w="1555" w:type="dxa"/>
            <w:shd w:val="clear" w:color="auto" w:fill="auto"/>
            <w:vAlign w:val="center"/>
          </w:tcPr>
          <w:p w14:paraId="21D35E44" w14:textId="77777777" w:rsidR="00971E68" w:rsidRDefault="005C1566">
            <w:pPr>
              <w:jc w:val="both"/>
              <w:rPr>
                <w:color w:val="000000"/>
              </w:rPr>
            </w:pPr>
            <w:r>
              <w:rPr>
                <w:color w:val="000000"/>
              </w:rPr>
              <w:t>P –значение</w:t>
            </w:r>
          </w:p>
        </w:tc>
        <w:tc>
          <w:tcPr>
            <w:tcW w:w="992" w:type="dxa"/>
            <w:shd w:val="clear" w:color="auto" w:fill="auto"/>
            <w:vAlign w:val="center"/>
          </w:tcPr>
          <w:p w14:paraId="44D41891" w14:textId="77777777" w:rsidR="00971E68" w:rsidRDefault="005C1566">
            <w:pPr>
              <w:jc w:val="both"/>
              <w:rPr>
                <w:color w:val="000000"/>
              </w:rPr>
            </w:pPr>
            <w:r>
              <w:rPr>
                <w:color w:val="000000"/>
              </w:rPr>
              <w:t>0,8</w:t>
            </w:r>
          </w:p>
        </w:tc>
        <w:tc>
          <w:tcPr>
            <w:tcW w:w="1139" w:type="dxa"/>
            <w:shd w:val="clear" w:color="auto" w:fill="auto"/>
            <w:vAlign w:val="center"/>
          </w:tcPr>
          <w:p w14:paraId="17BF3F8E" w14:textId="77777777" w:rsidR="00971E68" w:rsidRDefault="005C1566">
            <w:pPr>
              <w:jc w:val="both"/>
              <w:rPr>
                <w:color w:val="000000"/>
              </w:rPr>
            </w:pPr>
            <w:r>
              <w:rPr>
                <w:color w:val="000000"/>
              </w:rPr>
              <w:t>0,7</w:t>
            </w:r>
          </w:p>
        </w:tc>
        <w:tc>
          <w:tcPr>
            <w:tcW w:w="709" w:type="dxa"/>
            <w:shd w:val="clear" w:color="auto" w:fill="auto"/>
            <w:vAlign w:val="center"/>
          </w:tcPr>
          <w:p w14:paraId="1EF5EC00" w14:textId="77777777" w:rsidR="00971E68" w:rsidRDefault="005C1566">
            <w:pPr>
              <w:jc w:val="both"/>
              <w:rPr>
                <w:color w:val="000000"/>
              </w:rPr>
            </w:pPr>
            <w:r>
              <w:rPr>
                <w:color w:val="000000"/>
              </w:rPr>
              <w:t>0,04</w:t>
            </w:r>
          </w:p>
        </w:tc>
        <w:tc>
          <w:tcPr>
            <w:tcW w:w="992" w:type="dxa"/>
            <w:shd w:val="clear" w:color="auto" w:fill="auto"/>
            <w:vAlign w:val="center"/>
          </w:tcPr>
          <w:p w14:paraId="5B6B856E" w14:textId="77777777" w:rsidR="00971E68" w:rsidRDefault="005C1566">
            <w:pPr>
              <w:jc w:val="both"/>
              <w:rPr>
                <w:color w:val="000000"/>
              </w:rPr>
            </w:pPr>
            <w:r>
              <w:rPr>
                <w:color w:val="000000"/>
              </w:rPr>
              <w:t>0,01</w:t>
            </w:r>
          </w:p>
        </w:tc>
        <w:tc>
          <w:tcPr>
            <w:tcW w:w="850" w:type="dxa"/>
            <w:shd w:val="clear" w:color="auto" w:fill="auto"/>
            <w:vAlign w:val="center"/>
          </w:tcPr>
          <w:p w14:paraId="46EAA719" w14:textId="77777777" w:rsidR="00971E68" w:rsidRDefault="005C1566">
            <w:pPr>
              <w:jc w:val="both"/>
              <w:rPr>
                <w:color w:val="000000"/>
              </w:rPr>
            </w:pPr>
            <w:r>
              <w:rPr>
                <w:color w:val="000000"/>
              </w:rPr>
              <w:t>0,05</w:t>
            </w:r>
          </w:p>
        </w:tc>
        <w:tc>
          <w:tcPr>
            <w:tcW w:w="988" w:type="dxa"/>
            <w:shd w:val="clear" w:color="auto" w:fill="auto"/>
            <w:vAlign w:val="center"/>
          </w:tcPr>
          <w:p w14:paraId="331957A1" w14:textId="77777777" w:rsidR="00971E68" w:rsidRDefault="005C1566">
            <w:pPr>
              <w:jc w:val="both"/>
              <w:rPr>
                <w:color w:val="000000"/>
              </w:rPr>
            </w:pPr>
            <w:r>
              <w:rPr>
                <w:color w:val="000000"/>
              </w:rPr>
              <w:t>0,6</w:t>
            </w:r>
          </w:p>
        </w:tc>
        <w:tc>
          <w:tcPr>
            <w:tcW w:w="1134" w:type="dxa"/>
            <w:shd w:val="clear" w:color="auto" w:fill="auto"/>
            <w:vAlign w:val="center"/>
          </w:tcPr>
          <w:p w14:paraId="6E438464" w14:textId="77777777" w:rsidR="00971E68" w:rsidRDefault="005C1566">
            <w:pPr>
              <w:jc w:val="both"/>
              <w:rPr>
                <w:color w:val="000000"/>
              </w:rPr>
            </w:pPr>
            <w:r>
              <w:rPr>
                <w:color w:val="000000"/>
              </w:rPr>
              <w:t>0,5</w:t>
            </w:r>
          </w:p>
        </w:tc>
        <w:tc>
          <w:tcPr>
            <w:tcW w:w="997" w:type="dxa"/>
            <w:shd w:val="clear" w:color="auto" w:fill="auto"/>
            <w:vAlign w:val="center"/>
          </w:tcPr>
          <w:p w14:paraId="2F3AE66B" w14:textId="77777777" w:rsidR="00971E68" w:rsidRDefault="005C1566">
            <w:pPr>
              <w:jc w:val="both"/>
              <w:rPr>
                <w:color w:val="000000"/>
              </w:rPr>
            </w:pPr>
            <w:r>
              <w:rPr>
                <w:color w:val="000000"/>
              </w:rPr>
              <w:t>0,5</w:t>
            </w:r>
          </w:p>
        </w:tc>
      </w:tr>
    </w:tbl>
    <w:p w14:paraId="6505F86A" w14:textId="77777777" w:rsidR="00971E68" w:rsidRDefault="00971E68">
      <w:pPr>
        <w:ind w:firstLine="709"/>
        <w:jc w:val="both"/>
        <w:rPr>
          <w:sz w:val="28"/>
          <w:szCs w:val="28"/>
        </w:rPr>
      </w:pPr>
    </w:p>
    <w:p w14:paraId="3117E2E3" w14:textId="77777777" w:rsidR="00971E68" w:rsidRDefault="005C1566">
      <w:pPr>
        <w:ind w:firstLine="709"/>
        <w:jc w:val="center"/>
        <w:rPr>
          <w:sz w:val="28"/>
          <w:szCs w:val="28"/>
        </w:rPr>
      </w:pPr>
      <w:r>
        <w:rPr>
          <w:noProof/>
          <w:sz w:val="28"/>
          <w:szCs w:val="28"/>
        </w:rPr>
        <w:drawing>
          <wp:inline distT="0" distB="0" distL="0" distR="0" wp14:anchorId="1A95E2A4" wp14:editId="03246EB2">
            <wp:extent cx="4102735" cy="2834640"/>
            <wp:effectExtent l="0" t="0" r="0" b="0"/>
            <wp:docPr id="196600754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0"/>
                    <a:srcRect/>
                    <a:stretch>
                      <a:fillRect/>
                    </a:stretch>
                  </pic:blipFill>
                  <pic:spPr>
                    <a:xfrm>
                      <a:off x="0" y="0"/>
                      <a:ext cx="4102735" cy="2834640"/>
                    </a:xfrm>
                    <a:prstGeom prst="rect">
                      <a:avLst/>
                    </a:prstGeom>
                    <a:ln/>
                  </pic:spPr>
                </pic:pic>
              </a:graphicData>
            </a:graphic>
          </wp:inline>
        </w:drawing>
      </w:r>
      <w:r>
        <w:rPr>
          <w:noProof/>
        </w:rPr>
        <w:drawing>
          <wp:anchor distT="0" distB="0" distL="114300" distR="114300" simplePos="0" relativeHeight="251660288" behindDoc="0" locked="0" layoutInCell="1" hidden="0" allowOverlap="1" wp14:anchorId="27B75039" wp14:editId="3E8D5EF8">
            <wp:simplePos x="0" y="0"/>
            <wp:positionH relativeFrom="column">
              <wp:posOffset>1234440</wp:posOffset>
            </wp:positionH>
            <wp:positionV relativeFrom="paragraph">
              <wp:posOffset>2465705</wp:posOffset>
            </wp:positionV>
            <wp:extent cx="225425" cy="365760"/>
            <wp:effectExtent l="0" t="0" r="0" b="0"/>
            <wp:wrapNone/>
            <wp:docPr id="196600758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71"/>
                    <a:srcRect/>
                    <a:stretch>
                      <a:fillRect/>
                    </a:stretch>
                  </pic:blipFill>
                  <pic:spPr>
                    <a:xfrm>
                      <a:off x="0" y="0"/>
                      <a:ext cx="225425" cy="365760"/>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50812CC8" wp14:editId="069FC296">
            <wp:simplePos x="0" y="0"/>
            <wp:positionH relativeFrom="column">
              <wp:posOffset>3244215</wp:posOffset>
            </wp:positionH>
            <wp:positionV relativeFrom="paragraph">
              <wp:posOffset>2454275</wp:posOffset>
            </wp:positionV>
            <wp:extent cx="233956" cy="375612"/>
            <wp:effectExtent l="0" t="0" r="0" b="0"/>
            <wp:wrapNone/>
            <wp:docPr id="1966007586"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72"/>
                    <a:srcRect/>
                    <a:stretch>
                      <a:fillRect/>
                    </a:stretch>
                  </pic:blipFill>
                  <pic:spPr>
                    <a:xfrm>
                      <a:off x="0" y="0"/>
                      <a:ext cx="233956" cy="375612"/>
                    </a:xfrm>
                    <a:prstGeom prst="rect">
                      <a:avLst/>
                    </a:prstGeom>
                    <a:ln/>
                  </pic:spPr>
                </pic:pic>
              </a:graphicData>
            </a:graphic>
          </wp:anchor>
        </w:drawing>
      </w:r>
    </w:p>
    <w:p w14:paraId="7C67DE60" w14:textId="77777777" w:rsidR="00971E68" w:rsidRDefault="00971E68">
      <w:pPr>
        <w:ind w:firstLine="709"/>
        <w:jc w:val="both"/>
        <w:rPr>
          <w:sz w:val="28"/>
          <w:szCs w:val="28"/>
        </w:rPr>
      </w:pPr>
    </w:p>
    <w:p w14:paraId="37CB06C1" w14:textId="77777777" w:rsidR="00971E68" w:rsidRDefault="005C1566">
      <w:pPr>
        <w:ind w:firstLine="709"/>
        <w:jc w:val="center"/>
        <w:rPr>
          <w:sz w:val="28"/>
          <w:szCs w:val="28"/>
        </w:rPr>
      </w:pPr>
      <w:r>
        <w:rPr>
          <w:sz w:val="28"/>
          <w:szCs w:val="28"/>
        </w:rPr>
        <w:t xml:space="preserve">Рисунок 22- Проверка патогенности гриба </w:t>
      </w:r>
      <w:proofErr w:type="spellStart"/>
      <w:r>
        <w:rPr>
          <w:i/>
          <w:sz w:val="28"/>
          <w:szCs w:val="28"/>
        </w:rPr>
        <w:t>B.sorokiniana</w:t>
      </w:r>
      <w:proofErr w:type="spellEnd"/>
      <w:r>
        <w:rPr>
          <w:sz w:val="28"/>
          <w:szCs w:val="28"/>
        </w:rPr>
        <w:t xml:space="preserve"> на проростках зерновых культур</w:t>
      </w:r>
    </w:p>
    <w:p w14:paraId="02CEF9F3" w14:textId="77777777" w:rsidR="00971E68" w:rsidRDefault="005C1566">
      <w:pPr>
        <w:ind w:firstLine="709"/>
        <w:jc w:val="center"/>
        <w:rPr>
          <w:sz w:val="28"/>
          <w:szCs w:val="28"/>
        </w:rPr>
      </w:pPr>
      <w:r>
        <w:rPr>
          <w:sz w:val="28"/>
          <w:szCs w:val="28"/>
        </w:rPr>
        <w:t xml:space="preserve">а: незараженные проростки зерновых культур; b: проростки зерновых культур; зараженные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i/>
          <w:sz w:val="28"/>
          <w:szCs w:val="28"/>
        </w:rPr>
        <w:t>,</w:t>
      </w:r>
      <w:r>
        <w:rPr>
          <w:sz w:val="28"/>
          <w:szCs w:val="28"/>
        </w:rPr>
        <w:t xml:space="preserve"> КЯИЦ </w:t>
      </w:r>
      <w:proofErr w:type="spellStart"/>
      <w:r>
        <w:rPr>
          <w:sz w:val="28"/>
          <w:szCs w:val="28"/>
        </w:rPr>
        <w:t>КазНАИУ</w:t>
      </w:r>
      <w:proofErr w:type="spellEnd"/>
      <w:r>
        <w:rPr>
          <w:sz w:val="28"/>
          <w:szCs w:val="28"/>
        </w:rPr>
        <w:t xml:space="preserve"> 2022 г.</w:t>
      </w:r>
    </w:p>
    <w:p w14:paraId="59579EF7" w14:textId="77777777" w:rsidR="00971E68" w:rsidRDefault="00971E68">
      <w:pPr>
        <w:ind w:firstLine="709"/>
        <w:jc w:val="both"/>
        <w:rPr>
          <w:sz w:val="28"/>
          <w:szCs w:val="28"/>
        </w:rPr>
      </w:pPr>
    </w:p>
    <w:p w14:paraId="117A52B6" w14:textId="77777777" w:rsidR="00971E68" w:rsidRDefault="001E116F">
      <w:pPr>
        <w:ind w:firstLine="709"/>
        <w:jc w:val="center"/>
        <w:rPr>
          <w:sz w:val="28"/>
          <w:szCs w:val="28"/>
        </w:rPr>
      </w:pPr>
      <w:r>
        <w:rPr>
          <w:noProof/>
          <w:sz w:val="28"/>
          <w:szCs w:val="28"/>
        </w:rPr>
        <w:lastRenderedPageBreak/>
        <w:drawing>
          <wp:anchor distT="0" distB="0" distL="114300" distR="114300" simplePos="0" relativeHeight="251664384" behindDoc="0" locked="0" layoutInCell="1" allowOverlap="1" wp14:anchorId="39F8A45F" wp14:editId="12C6ACFA">
            <wp:simplePos x="0" y="0"/>
            <wp:positionH relativeFrom="column">
              <wp:posOffset>3672205</wp:posOffset>
            </wp:positionH>
            <wp:positionV relativeFrom="paragraph">
              <wp:posOffset>2318385</wp:posOffset>
            </wp:positionV>
            <wp:extent cx="189865" cy="297489"/>
            <wp:effectExtent l="0" t="0" r="635" b="762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9865" cy="297489"/>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63360" behindDoc="0" locked="0" layoutInCell="1" allowOverlap="1" wp14:anchorId="6AE6ABD7" wp14:editId="2E5B39B6">
            <wp:simplePos x="0" y="0"/>
            <wp:positionH relativeFrom="column">
              <wp:posOffset>1805940</wp:posOffset>
            </wp:positionH>
            <wp:positionV relativeFrom="paragraph">
              <wp:posOffset>2249805</wp:posOffset>
            </wp:positionV>
            <wp:extent cx="225425" cy="365760"/>
            <wp:effectExtent l="0" t="0" r="3175"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5425" cy="365760"/>
                    </a:xfrm>
                    <a:prstGeom prst="rect">
                      <a:avLst/>
                    </a:prstGeom>
                    <a:noFill/>
                  </pic:spPr>
                </pic:pic>
              </a:graphicData>
            </a:graphic>
            <wp14:sizeRelH relativeFrom="page">
              <wp14:pctWidth>0</wp14:pctWidth>
            </wp14:sizeRelH>
            <wp14:sizeRelV relativeFrom="page">
              <wp14:pctHeight>0</wp14:pctHeight>
            </wp14:sizeRelV>
          </wp:anchor>
        </w:drawing>
      </w:r>
      <w:r w:rsidR="005C1566">
        <w:rPr>
          <w:noProof/>
          <w:sz w:val="28"/>
          <w:szCs w:val="28"/>
        </w:rPr>
        <w:drawing>
          <wp:inline distT="0" distB="0" distL="0" distR="0" wp14:anchorId="7CC1D674" wp14:editId="334D0A17">
            <wp:extent cx="3282315" cy="2840990"/>
            <wp:effectExtent l="0" t="0" r="0" b="0"/>
            <wp:docPr id="196600753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rotWithShape="1">
                    <a:blip r:embed="rId75"/>
                    <a:srcRect l="-4551" r="-1"/>
                    <a:stretch/>
                  </pic:blipFill>
                  <pic:spPr bwMode="auto">
                    <a:xfrm>
                      <a:off x="0" y="0"/>
                      <a:ext cx="3282315" cy="2840990"/>
                    </a:xfrm>
                    <a:prstGeom prst="rect">
                      <a:avLst/>
                    </a:prstGeom>
                    <a:ln>
                      <a:noFill/>
                    </a:ln>
                    <a:extLst>
                      <a:ext uri="{53640926-AAD7-44D8-BBD7-CCE9431645EC}">
                        <a14:shadowObscured xmlns:a14="http://schemas.microsoft.com/office/drawing/2010/main"/>
                      </a:ext>
                    </a:extLst>
                  </pic:spPr>
                </pic:pic>
              </a:graphicData>
            </a:graphic>
          </wp:inline>
        </w:drawing>
      </w:r>
    </w:p>
    <w:p w14:paraId="1CC3C698" w14:textId="77777777" w:rsidR="00971E68" w:rsidRDefault="00971E68">
      <w:pPr>
        <w:ind w:firstLine="709"/>
        <w:jc w:val="both"/>
        <w:rPr>
          <w:sz w:val="28"/>
          <w:szCs w:val="28"/>
        </w:rPr>
      </w:pPr>
    </w:p>
    <w:p w14:paraId="1DA66AB8" w14:textId="77777777" w:rsidR="001E116F" w:rsidRDefault="005C1566" w:rsidP="001E116F">
      <w:pPr>
        <w:ind w:firstLine="709"/>
        <w:jc w:val="center"/>
        <w:rPr>
          <w:sz w:val="28"/>
          <w:szCs w:val="28"/>
        </w:rPr>
      </w:pPr>
      <w:r>
        <w:rPr>
          <w:sz w:val="28"/>
          <w:szCs w:val="28"/>
        </w:rPr>
        <w:t xml:space="preserve">Рисунок 23 -  </w:t>
      </w:r>
      <w:r w:rsidR="001E116F" w:rsidRPr="001E116F">
        <w:rPr>
          <w:sz w:val="28"/>
          <w:szCs w:val="28"/>
        </w:rPr>
        <w:t>Проростки зерновых культур:</w:t>
      </w:r>
    </w:p>
    <w:p w14:paraId="1458E2D9" w14:textId="77777777" w:rsidR="001E116F" w:rsidRDefault="001E116F" w:rsidP="001E116F">
      <w:pPr>
        <w:ind w:firstLine="709"/>
        <w:jc w:val="center"/>
        <w:rPr>
          <w:sz w:val="28"/>
          <w:szCs w:val="28"/>
        </w:rPr>
      </w:pPr>
      <w:r>
        <w:rPr>
          <w:sz w:val="28"/>
          <w:szCs w:val="28"/>
        </w:rPr>
        <w:t xml:space="preserve">а - </w:t>
      </w:r>
      <w:r>
        <w:rPr>
          <w:sz w:val="28"/>
          <w:szCs w:val="28"/>
          <w:lang w:val="kk-KZ"/>
        </w:rPr>
        <w:t>зараженные</w:t>
      </w:r>
      <w:r w:rsidRPr="001E116F">
        <w:rPr>
          <w:sz w:val="28"/>
          <w:szCs w:val="28"/>
        </w:rPr>
        <w:t xml:space="preserve"> и</w:t>
      </w:r>
      <w:r>
        <w:rPr>
          <w:sz w:val="28"/>
          <w:szCs w:val="28"/>
        </w:rPr>
        <w:t xml:space="preserve"> </w:t>
      </w:r>
      <w:r>
        <w:rPr>
          <w:sz w:val="28"/>
          <w:szCs w:val="28"/>
          <w:lang w:val="en-US"/>
        </w:rPr>
        <w:t>b</w:t>
      </w:r>
      <w:r>
        <w:rPr>
          <w:sz w:val="28"/>
          <w:szCs w:val="28"/>
        </w:rPr>
        <w:t xml:space="preserve"> -</w:t>
      </w:r>
      <w:r w:rsidRPr="001E116F">
        <w:rPr>
          <w:sz w:val="28"/>
          <w:szCs w:val="28"/>
        </w:rPr>
        <w:t xml:space="preserve"> незараженные растения</w:t>
      </w:r>
      <w:r w:rsidR="005C1566">
        <w:rPr>
          <w:sz w:val="28"/>
          <w:szCs w:val="28"/>
        </w:rPr>
        <w:t xml:space="preserve">, </w:t>
      </w:r>
    </w:p>
    <w:p w14:paraId="310355AE" w14:textId="77777777" w:rsidR="00971E68" w:rsidRDefault="005C1566" w:rsidP="001E116F">
      <w:pPr>
        <w:ind w:firstLine="709"/>
        <w:jc w:val="center"/>
        <w:rPr>
          <w:sz w:val="28"/>
          <w:szCs w:val="28"/>
        </w:rPr>
      </w:pPr>
      <w:r>
        <w:rPr>
          <w:sz w:val="28"/>
          <w:szCs w:val="28"/>
        </w:rPr>
        <w:t xml:space="preserve">КЯИЦ </w:t>
      </w:r>
      <w:proofErr w:type="spellStart"/>
      <w:r>
        <w:rPr>
          <w:sz w:val="28"/>
          <w:szCs w:val="28"/>
        </w:rPr>
        <w:t>КазНАИУ</w:t>
      </w:r>
      <w:proofErr w:type="spellEnd"/>
      <w:r>
        <w:rPr>
          <w:sz w:val="28"/>
          <w:szCs w:val="28"/>
        </w:rPr>
        <w:t xml:space="preserve"> 2022 г.</w:t>
      </w:r>
    </w:p>
    <w:p w14:paraId="67FACC8D" w14:textId="77777777" w:rsidR="00971E68" w:rsidRDefault="00971E68">
      <w:pPr>
        <w:ind w:firstLine="709"/>
        <w:jc w:val="both"/>
        <w:rPr>
          <w:sz w:val="28"/>
          <w:szCs w:val="28"/>
        </w:rPr>
      </w:pPr>
    </w:p>
    <w:p w14:paraId="1B861CFC" w14:textId="77777777" w:rsidR="00971E68" w:rsidRDefault="005C1566">
      <w:pPr>
        <w:ind w:firstLine="709"/>
        <w:jc w:val="both"/>
        <w:rPr>
          <w:sz w:val="28"/>
          <w:szCs w:val="28"/>
        </w:rPr>
      </w:pPr>
      <w:r>
        <w:rPr>
          <w:sz w:val="28"/>
          <w:szCs w:val="28"/>
        </w:rPr>
        <w:t xml:space="preserve">Таким образом, проведенный тест на патогенность подтвердил высокую вирулентность штаммов изолятов гриба </w:t>
      </w:r>
      <w:r>
        <w:rPr>
          <w:i/>
          <w:sz w:val="28"/>
          <w:szCs w:val="28"/>
        </w:rPr>
        <w:t xml:space="preserve">B. </w:t>
      </w:r>
      <w:proofErr w:type="spellStart"/>
      <w:r>
        <w:rPr>
          <w:i/>
          <w:sz w:val="28"/>
          <w:szCs w:val="28"/>
        </w:rPr>
        <w:t>sorokiniana</w:t>
      </w:r>
      <w:proofErr w:type="spellEnd"/>
      <w:r>
        <w:rPr>
          <w:sz w:val="28"/>
          <w:szCs w:val="28"/>
        </w:rPr>
        <w:t xml:space="preserve"> </w:t>
      </w:r>
      <w:proofErr w:type="spellStart"/>
      <w:r>
        <w:rPr>
          <w:sz w:val="28"/>
          <w:szCs w:val="28"/>
        </w:rPr>
        <w:t>Кz</w:t>
      </w:r>
      <w:proofErr w:type="spellEnd"/>
      <w:r>
        <w:rPr>
          <w:sz w:val="28"/>
          <w:szCs w:val="28"/>
        </w:rPr>
        <w:t xml:space="preserve"> 48, 60, 82 на озимой пшенице сорт Стекловидная 24, на яровой пшенице Казахстанская 10 и яровом ячмене </w:t>
      </w:r>
      <w:proofErr w:type="spellStart"/>
      <w:r>
        <w:rPr>
          <w:sz w:val="28"/>
          <w:szCs w:val="28"/>
        </w:rPr>
        <w:t>Сымбат</w:t>
      </w:r>
      <w:proofErr w:type="spellEnd"/>
      <w:r>
        <w:rPr>
          <w:sz w:val="28"/>
          <w:szCs w:val="28"/>
        </w:rPr>
        <w:t xml:space="preserve">. Визуальный осмотр растений показал, что процент пораженных обыкновенной корневой гнилью корней составил 67%, а стеблей и первого междоузлия - 50%. Кроме того, в среднем проростки были поражены грибом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на 51,8%, а грибами рода </w:t>
      </w:r>
      <w:proofErr w:type="spellStart"/>
      <w:r>
        <w:rPr>
          <w:i/>
          <w:sz w:val="28"/>
          <w:szCs w:val="28"/>
        </w:rPr>
        <w:t>Fusarium</w:t>
      </w:r>
      <w:proofErr w:type="spellEnd"/>
      <w:r>
        <w:rPr>
          <w:i/>
          <w:sz w:val="28"/>
          <w:szCs w:val="28"/>
        </w:rPr>
        <w:t xml:space="preserve"> </w:t>
      </w:r>
      <w:proofErr w:type="spellStart"/>
      <w:r>
        <w:rPr>
          <w:sz w:val="28"/>
          <w:szCs w:val="28"/>
        </w:rPr>
        <w:t>spp</w:t>
      </w:r>
      <w:proofErr w:type="spellEnd"/>
      <w:r>
        <w:rPr>
          <w:sz w:val="28"/>
          <w:szCs w:val="28"/>
        </w:rPr>
        <w:t>. - на 58,6% (рисунки 22-23).</w:t>
      </w:r>
    </w:p>
    <w:p w14:paraId="0312A846" w14:textId="77777777" w:rsidR="00971E68" w:rsidRDefault="005C1566">
      <w:pPr>
        <w:ind w:firstLine="709"/>
        <w:jc w:val="both"/>
        <w:rPr>
          <w:sz w:val="28"/>
          <w:szCs w:val="28"/>
        </w:rPr>
      </w:pPr>
      <w:r>
        <w:rPr>
          <w:sz w:val="28"/>
          <w:szCs w:val="28"/>
        </w:rPr>
        <w:t xml:space="preserve">Оценка эффективности средств обработки семян показала, что сортовой фактор оказывает существенное влияние на энергию всхожести (92,7-93,4%), лабораторную всхожесть (95,5-96,3%) и зараженность семян грибами </w:t>
      </w:r>
      <w:r>
        <w:rPr>
          <w:i/>
          <w:sz w:val="28"/>
          <w:szCs w:val="28"/>
        </w:rPr>
        <w:t xml:space="preserve">B. </w:t>
      </w:r>
      <w:proofErr w:type="spellStart"/>
      <w:r>
        <w:rPr>
          <w:i/>
          <w:sz w:val="28"/>
          <w:szCs w:val="28"/>
        </w:rPr>
        <w:t>sorokiniana</w:t>
      </w:r>
      <w:proofErr w:type="spellEnd"/>
      <w:r>
        <w:rPr>
          <w:sz w:val="28"/>
          <w:szCs w:val="28"/>
        </w:rPr>
        <w:t xml:space="preserve"> (8,1-9,2%), </w:t>
      </w:r>
      <w:proofErr w:type="spellStart"/>
      <w:r>
        <w:rPr>
          <w:i/>
          <w:sz w:val="28"/>
          <w:szCs w:val="28"/>
        </w:rPr>
        <w:t>Fusarium</w:t>
      </w:r>
      <w:proofErr w:type="spellEnd"/>
      <w:r>
        <w:rPr>
          <w:sz w:val="28"/>
          <w:szCs w:val="28"/>
        </w:rPr>
        <w:t xml:space="preserve"> </w:t>
      </w:r>
      <w:proofErr w:type="spellStart"/>
      <w:r>
        <w:rPr>
          <w:sz w:val="28"/>
          <w:szCs w:val="28"/>
        </w:rPr>
        <w:t>spp</w:t>
      </w:r>
      <w:proofErr w:type="spellEnd"/>
      <w:r>
        <w:rPr>
          <w:sz w:val="28"/>
          <w:szCs w:val="28"/>
        </w:rPr>
        <w:t xml:space="preserve">. (8,1-9,2%), </w:t>
      </w:r>
      <w:proofErr w:type="spellStart"/>
      <w:r>
        <w:rPr>
          <w:i/>
          <w:sz w:val="28"/>
          <w:szCs w:val="28"/>
        </w:rPr>
        <w:t>Alternaria</w:t>
      </w:r>
      <w:proofErr w:type="spellEnd"/>
      <w:r>
        <w:rPr>
          <w:sz w:val="28"/>
          <w:szCs w:val="28"/>
        </w:rPr>
        <w:t xml:space="preserve"> </w:t>
      </w:r>
      <w:proofErr w:type="spellStart"/>
      <w:r>
        <w:rPr>
          <w:sz w:val="28"/>
          <w:szCs w:val="28"/>
        </w:rPr>
        <w:t>spp</w:t>
      </w:r>
      <w:proofErr w:type="spellEnd"/>
      <w:r>
        <w:rPr>
          <w:sz w:val="28"/>
          <w:szCs w:val="28"/>
        </w:rPr>
        <w:t xml:space="preserve">. (2,7-3,7%). </w:t>
      </w:r>
    </w:p>
    <w:p w14:paraId="7DCE25CC" w14:textId="77777777" w:rsidR="00971E68" w:rsidRDefault="005C1566">
      <w:pPr>
        <w:ind w:firstLine="709"/>
        <w:jc w:val="both"/>
        <w:rPr>
          <w:sz w:val="28"/>
          <w:szCs w:val="28"/>
        </w:rPr>
      </w:pPr>
      <w:r>
        <w:rPr>
          <w:sz w:val="28"/>
          <w:szCs w:val="28"/>
        </w:rPr>
        <w:t>Установлено, что сила роста проростков ярового ячменя выше, чем проростков озимой пшеницы.</w:t>
      </w:r>
    </w:p>
    <w:p w14:paraId="688CEEEE" w14:textId="77777777" w:rsidR="00971E68" w:rsidRDefault="00971E68">
      <w:pPr>
        <w:jc w:val="both"/>
        <w:rPr>
          <w:b/>
          <w:sz w:val="28"/>
          <w:szCs w:val="28"/>
        </w:rPr>
      </w:pPr>
    </w:p>
    <w:p w14:paraId="01B71FEB" w14:textId="77777777" w:rsidR="00971E68" w:rsidRDefault="005C1566">
      <w:pPr>
        <w:pBdr>
          <w:top w:val="nil"/>
          <w:left w:val="nil"/>
          <w:bottom w:val="nil"/>
          <w:right w:val="nil"/>
          <w:between w:val="nil"/>
        </w:pBdr>
        <w:ind w:firstLine="709"/>
        <w:jc w:val="both"/>
        <w:rPr>
          <w:b/>
          <w:color w:val="000000"/>
          <w:sz w:val="28"/>
          <w:szCs w:val="28"/>
        </w:rPr>
      </w:pPr>
      <w:r>
        <w:rPr>
          <w:b/>
          <w:color w:val="000000"/>
          <w:sz w:val="28"/>
          <w:szCs w:val="28"/>
        </w:rPr>
        <w:t>3.3 Определение вредоносности корневой гнили на коммерческих сортах озимой пшеницы в Алматинской области</w:t>
      </w:r>
    </w:p>
    <w:p w14:paraId="69502CB9" w14:textId="77777777" w:rsidR="00971E68" w:rsidRDefault="00971E68">
      <w:pPr>
        <w:pBdr>
          <w:top w:val="nil"/>
          <w:left w:val="nil"/>
          <w:bottom w:val="nil"/>
          <w:right w:val="nil"/>
          <w:between w:val="nil"/>
        </w:pBdr>
        <w:ind w:firstLine="709"/>
        <w:jc w:val="both"/>
        <w:rPr>
          <w:b/>
          <w:sz w:val="28"/>
          <w:szCs w:val="28"/>
        </w:rPr>
      </w:pPr>
    </w:p>
    <w:p w14:paraId="43D09172"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Это исследование, проведенное в период с 2021 по 2023 годы в Казахстане, было направлено на </w:t>
      </w:r>
      <w:r w:rsidR="005977D8">
        <w:rPr>
          <w:color w:val="000000"/>
          <w:sz w:val="28"/>
          <w:szCs w:val="28"/>
        </w:rPr>
        <w:t xml:space="preserve">оценку </w:t>
      </w:r>
      <w:r>
        <w:rPr>
          <w:color w:val="000000"/>
          <w:sz w:val="28"/>
          <w:szCs w:val="28"/>
        </w:rPr>
        <w:t xml:space="preserve">вредоносности обыкновенной корневой гнили у озимой пшеницы. </w:t>
      </w:r>
    </w:p>
    <w:p w14:paraId="3368A3E6"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В рамках исследования использовались образцы озимой пшеницы, пораженной корневой гнилью, в фазе появления колоса. </w:t>
      </w:r>
    </w:p>
    <w:p w14:paraId="50646E18"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В полевых условиях оценивалось вредное воздействие интенсивности заражения обыкновенной корневой гнилью озимой пшеницы на шести </w:t>
      </w:r>
      <w:r>
        <w:rPr>
          <w:color w:val="000000"/>
          <w:sz w:val="28"/>
          <w:szCs w:val="28"/>
        </w:rPr>
        <w:lastRenderedPageBreak/>
        <w:t xml:space="preserve">коммерческих сортов. В севооборотах, после пшеницы или пара, обычно размещается ячмень яровой на третьем или четвертом месте. Климатические условия оказали значительного влияния на </w:t>
      </w:r>
      <w:r>
        <w:rPr>
          <w:sz w:val="28"/>
          <w:szCs w:val="28"/>
        </w:rPr>
        <w:t>вредоносность</w:t>
      </w:r>
      <w:r>
        <w:rPr>
          <w:color w:val="000000"/>
          <w:sz w:val="28"/>
          <w:szCs w:val="28"/>
        </w:rPr>
        <w:t xml:space="preserve"> обыкновенной корневой гнили в данной культуре. Статистически значимая связь была выявлена между вредоносностью обыкновенной корневой гнили и сортом пшеницы, а также степенью </w:t>
      </w:r>
      <w:r>
        <w:rPr>
          <w:sz w:val="28"/>
          <w:szCs w:val="28"/>
        </w:rPr>
        <w:t>ее</w:t>
      </w:r>
      <w:r>
        <w:rPr>
          <w:color w:val="000000"/>
          <w:sz w:val="28"/>
          <w:szCs w:val="28"/>
        </w:rPr>
        <w:t xml:space="preserve"> повреждения. Эти показатели также коррелировали с высотой растений, длиной колоса, количеством колосьев и весом зерен (P &lt;0,05) (таблица 11, рисунки 24-25).</w:t>
      </w:r>
    </w:p>
    <w:p w14:paraId="37E069C2"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Средний вес зерна является важным показателем, который помогает оптимизировать процесс выращивания культур и повышать качество урожая.</w:t>
      </w:r>
    </w:p>
    <w:p w14:paraId="3746058D"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В ходе исследования определение вредоносности корневой </w:t>
      </w:r>
      <w:r>
        <w:rPr>
          <w:sz w:val="28"/>
          <w:szCs w:val="28"/>
        </w:rPr>
        <w:t>гнили</w:t>
      </w:r>
      <w:r>
        <w:rPr>
          <w:color w:val="000000"/>
          <w:sz w:val="28"/>
          <w:szCs w:val="28"/>
        </w:rPr>
        <w:t xml:space="preserve"> в 2021 году средний вес зерна </w:t>
      </w:r>
      <w:proofErr w:type="spellStart"/>
      <w:r>
        <w:rPr>
          <w:color w:val="000000"/>
          <w:sz w:val="28"/>
          <w:szCs w:val="28"/>
        </w:rPr>
        <w:t>Алмалы</w:t>
      </w:r>
      <w:proofErr w:type="spellEnd"/>
      <w:r>
        <w:rPr>
          <w:color w:val="000000"/>
          <w:sz w:val="28"/>
          <w:szCs w:val="28"/>
        </w:rPr>
        <w:t xml:space="preserve"> составлял 65,4 гр., в 2022 году 63,4 гр. и в 2023 году 62,1 гр. С 2021 по 2023 годы сорт Стекловидная 24 показал вес зерна 77,8 гр., 78,3 </w:t>
      </w:r>
      <w:proofErr w:type="spellStart"/>
      <w:r>
        <w:rPr>
          <w:color w:val="000000"/>
          <w:sz w:val="28"/>
          <w:szCs w:val="28"/>
        </w:rPr>
        <w:t>гр</w:t>
      </w:r>
      <w:proofErr w:type="spellEnd"/>
      <w:r>
        <w:rPr>
          <w:color w:val="000000"/>
          <w:sz w:val="28"/>
          <w:szCs w:val="28"/>
        </w:rPr>
        <w:t xml:space="preserve">, и 75,1 гр. Вес зерна у сорта Фараби был на уровне 67,8 гр., 66, 2 гр. и 65,3 гр. В 2021 году вес зерна Перспективная линия 231 составлял 76,5 гр., в 2022 году – 78,5 гр. и в 2023 году 74,3 грамма. У сорта </w:t>
      </w:r>
      <w:proofErr w:type="spellStart"/>
      <w:r>
        <w:rPr>
          <w:color w:val="000000"/>
          <w:sz w:val="28"/>
          <w:szCs w:val="28"/>
        </w:rPr>
        <w:t>Наз</w:t>
      </w:r>
      <w:proofErr w:type="spellEnd"/>
      <w:r>
        <w:rPr>
          <w:color w:val="000000"/>
          <w:sz w:val="28"/>
          <w:szCs w:val="28"/>
        </w:rPr>
        <w:t xml:space="preserve"> вес зерна составил 76,5 грамма, в последующие годы – 72,3 гр. и 70,2 гр. Вес зерна у сорта </w:t>
      </w:r>
      <w:proofErr w:type="spellStart"/>
      <w:r>
        <w:rPr>
          <w:color w:val="000000"/>
          <w:sz w:val="28"/>
          <w:szCs w:val="28"/>
        </w:rPr>
        <w:t>Жетысу</w:t>
      </w:r>
      <w:proofErr w:type="spellEnd"/>
      <w:r>
        <w:rPr>
          <w:color w:val="000000"/>
          <w:sz w:val="28"/>
          <w:szCs w:val="28"/>
        </w:rPr>
        <w:t xml:space="preserve"> составлял 79,5 гр., 77,7 гр. и 76,5 гр.</w:t>
      </w:r>
    </w:p>
    <w:p w14:paraId="144FD668"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С 2021-2023 годы средняя степень поражения корневой гнилью у сорта </w:t>
      </w:r>
      <w:proofErr w:type="spellStart"/>
      <w:r>
        <w:rPr>
          <w:color w:val="000000"/>
          <w:sz w:val="28"/>
          <w:szCs w:val="28"/>
        </w:rPr>
        <w:t>Алмалы</w:t>
      </w:r>
      <w:proofErr w:type="spellEnd"/>
      <w:r>
        <w:rPr>
          <w:color w:val="000000"/>
          <w:sz w:val="28"/>
          <w:szCs w:val="28"/>
        </w:rPr>
        <w:t xml:space="preserve"> варьировала от 1,3% до 1,6% в 2021 и 2022 годах сорт Стекловидная 24 имел среднюю степень поражения корневой гнилью 1,3%, а в 2023 году снизилась до 1,5%. Степень поражения корневой гнилью у сорта Фараби была стабильной на уровне 1,3% для всех трех лет. В 2021 году средняя степень поражения у сорта Перспективная линия 231 было 1,3%, в 2022 году – 1,4%, а в 2023 году – 1,2%. Степень поражения корневой гнилью у сорта </w:t>
      </w:r>
      <w:proofErr w:type="spellStart"/>
      <w:r>
        <w:rPr>
          <w:color w:val="000000"/>
          <w:sz w:val="28"/>
          <w:szCs w:val="28"/>
        </w:rPr>
        <w:t>Наз</w:t>
      </w:r>
      <w:proofErr w:type="spellEnd"/>
      <w:r>
        <w:rPr>
          <w:color w:val="000000"/>
          <w:sz w:val="28"/>
          <w:szCs w:val="28"/>
        </w:rPr>
        <w:t xml:space="preserve"> уменьшилась с 1,3% до 1,1% степень поражения у сорта </w:t>
      </w:r>
      <w:proofErr w:type="spellStart"/>
      <w:r>
        <w:rPr>
          <w:color w:val="000000"/>
          <w:sz w:val="28"/>
          <w:szCs w:val="28"/>
        </w:rPr>
        <w:t>Жетысу</w:t>
      </w:r>
      <w:proofErr w:type="spellEnd"/>
      <w:r>
        <w:rPr>
          <w:color w:val="000000"/>
          <w:sz w:val="28"/>
          <w:szCs w:val="28"/>
        </w:rPr>
        <w:t xml:space="preserve"> колебалась от 1,3% до 1,4% в зависимости от года.</w:t>
      </w:r>
    </w:p>
    <w:p w14:paraId="55E101A3"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Наиболее устойчивым сортом к корневой гнили, судя по </w:t>
      </w:r>
      <w:r>
        <w:rPr>
          <w:sz w:val="28"/>
          <w:szCs w:val="28"/>
        </w:rPr>
        <w:t>представленным</w:t>
      </w:r>
      <w:r>
        <w:rPr>
          <w:color w:val="000000"/>
          <w:sz w:val="28"/>
          <w:szCs w:val="28"/>
        </w:rPr>
        <w:t xml:space="preserve"> данным, можно считать сорт Фараби. В течение всех трех лет, средняя степень поражения корневой гнилью для сорта Фараби оставалась стабильной на уровне 1,3%. В то время как другие сорта, такие как </w:t>
      </w:r>
      <w:proofErr w:type="spellStart"/>
      <w:r>
        <w:rPr>
          <w:color w:val="000000"/>
          <w:sz w:val="28"/>
          <w:szCs w:val="28"/>
        </w:rPr>
        <w:t>Алмалы</w:t>
      </w:r>
      <w:proofErr w:type="spellEnd"/>
      <w:r>
        <w:rPr>
          <w:color w:val="000000"/>
          <w:sz w:val="28"/>
          <w:szCs w:val="28"/>
        </w:rPr>
        <w:t xml:space="preserve">, Стекловидная 24, Перспективная линия 231, </w:t>
      </w:r>
      <w:proofErr w:type="spellStart"/>
      <w:r>
        <w:rPr>
          <w:color w:val="000000"/>
          <w:sz w:val="28"/>
          <w:szCs w:val="28"/>
        </w:rPr>
        <w:t>Наз</w:t>
      </w:r>
      <w:proofErr w:type="spellEnd"/>
      <w:r>
        <w:rPr>
          <w:color w:val="000000"/>
          <w:sz w:val="28"/>
          <w:szCs w:val="28"/>
        </w:rPr>
        <w:t xml:space="preserve"> и </w:t>
      </w:r>
      <w:proofErr w:type="spellStart"/>
      <w:r>
        <w:rPr>
          <w:color w:val="000000"/>
          <w:sz w:val="28"/>
          <w:szCs w:val="28"/>
        </w:rPr>
        <w:t>Жетысу</w:t>
      </w:r>
      <w:proofErr w:type="spellEnd"/>
      <w:r>
        <w:rPr>
          <w:color w:val="000000"/>
          <w:sz w:val="28"/>
          <w:szCs w:val="28"/>
        </w:rPr>
        <w:t>, показывали колебания в средней степени поражения в разные годы.</w:t>
      </w:r>
    </w:p>
    <w:p w14:paraId="3408AA59" w14:textId="77777777" w:rsidR="00971E68" w:rsidRDefault="005C1566">
      <w:pPr>
        <w:pBdr>
          <w:top w:val="nil"/>
          <w:left w:val="nil"/>
          <w:bottom w:val="nil"/>
          <w:right w:val="nil"/>
          <w:between w:val="nil"/>
        </w:pBdr>
        <w:ind w:firstLine="709"/>
        <w:jc w:val="both"/>
        <w:rPr>
          <w:color w:val="000000"/>
          <w:sz w:val="28"/>
          <w:szCs w:val="28"/>
        </w:rPr>
        <w:sectPr w:rsidR="00971E68">
          <w:pgSz w:w="11894" w:h="16656"/>
          <w:pgMar w:top="1134" w:right="567" w:bottom="1134" w:left="1701" w:header="720" w:footer="720" w:gutter="0"/>
          <w:cols w:space="720"/>
        </w:sectPr>
      </w:pPr>
      <w:r>
        <w:rPr>
          <w:color w:val="000000"/>
          <w:sz w:val="28"/>
          <w:szCs w:val="28"/>
        </w:rPr>
        <w:t>Построение линейной регрессионной модели показало, что переменная количество колосьев озимой пшеницы статистически значимо зависит от переменных количество кустистости (средняя корреляция), длина стеблей и "длина колоса" (сильная корреляция) (таблица 12).</w:t>
      </w:r>
    </w:p>
    <w:p w14:paraId="4B7BF3E5" w14:textId="77777777" w:rsidR="00971E68" w:rsidRDefault="005C1566">
      <w:pPr>
        <w:pBdr>
          <w:top w:val="nil"/>
          <w:left w:val="nil"/>
          <w:bottom w:val="nil"/>
          <w:right w:val="nil"/>
          <w:between w:val="nil"/>
        </w:pBdr>
        <w:jc w:val="both"/>
        <w:rPr>
          <w:b/>
          <w:color w:val="000000"/>
          <w:sz w:val="28"/>
          <w:szCs w:val="28"/>
        </w:rPr>
      </w:pPr>
      <w:r>
        <w:rPr>
          <w:color w:val="000000"/>
          <w:sz w:val="28"/>
          <w:szCs w:val="28"/>
        </w:rPr>
        <w:lastRenderedPageBreak/>
        <w:t xml:space="preserve">Таблица 11 – Влияние факторов сорта и степени пораженности озимой пшеницы обыкновенной корневой гнилью на биометрические показатели продуктивности растений, Казахский НИИ земледелия и растениеводства, п. </w:t>
      </w:r>
      <w:proofErr w:type="spellStart"/>
      <w:r>
        <w:rPr>
          <w:color w:val="000000"/>
          <w:sz w:val="28"/>
          <w:szCs w:val="28"/>
        </w:rPr>
        <w:t>Алмалыбак</w:t>
      </w:r>
      <w:proofErr w:type="spellEnd"/>
      <w:r>
        <w:rPr>
          <w:color w:val="000000"/>
          <w:sz w:val="28"/>
          <w:szCs w:val="28"/>
        </w:rPr>
        <w:t>, 2021-2023 гг.</w:t>
      </w:r>
    </w:p>
    <w:tbl>
      <w:tblPr>
        <w:tblStyle w:val="affff7"/>
        <w:tblW w:w="1488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5"/>
        <w:gridCol w:w="1425"/>
        <w:gridCol w:w="1965"/>
        <w:gridCol w:w="960"/>
        <w:gridCol w:w="1140"/>
        <w:gridCol w:w="1140"/>
        <w:gridCol w:w="1140"/>
        <w:gridCol w:w="1140"/>
        <w:gridCol w:w="1050"/>
        <w:gridCol w:w="990"/>
        <w:gridCol w:w="1140"/>
        <w:gridCol w:w="1365"/>
      </w:tblGrid>
      <w:tr w:rsidR="00971E68" w14:paraId="16452ECD" w14:textId="77777777">
        <w:trPr>
          <w:trHeight w:val="300"/>
          <w:jc w:val="center"/>
        </w:trPr>
        <w:tc>
          <w:tcPr>
            <w:tcW w:w="1425" w:type="dxa"/>
            <w:vMerge w:val="restart"/>
          </w:tcPr>
          <w:p w14:paraId="6D4870AE" w14:textId="77777777" w:rsidR="00971E68" w:rsidRDefault="005C1566">
            <w:pPr>
              <w:jc w:val="center"/>
            </w:pPr>
            <w:r>
              <w:t>Сорт</w:t>
            </w:r>
          </w:p>
        </w:tc>
        <w:tc>
          <w:tcPr>
            <w:tcW w:w="1425" w:type="dxa"/>
            <w:vMerge w:val="restart"/>
            <w:vAlign w:val="center"/>
          </w:tcPr>
          <w:p w14:paraId="0F17B0E9" w14:textId="77777777" w:rsidR="00971E68" w:rsidRDefault="005C1566">
            <w:pPr>
              <w:jc w:val="center"/>
            </w:pPr>
            <w:r>
              <w:t>(Среднее)</w:t>
            </w:r>
          </w:p>
          <w:p w14:paraId="1AEA8B20" w14:textId="77777777" w:rsidR="00971E68" w:rsidRDefault="005C1566">
            <w:pPr>
              <w:jc w:val="center"/>
            </w:pPr>
            <w:r>
              <w:t>Год</w:t>
            </w:r>
          </w:p>
        </w:tc>
        <w:tc>
          <w:tcPr>
            <w:tcW w:w="1965" w:type="dxa"/>
            <w:vMerge w:val="restart"/>
            <w:vAlign w:val="center"/>
          </w:tcPr>
          <w:p w14:paraId="32E8121C" w14:textId="77777777" w:rsidR="00971E68" w:rsidRDefault="005C1566">
            <w:r>
              <w:t>Степень пораженности корневой гнилью</w:t>
            </w:r>
          </w:p>
        </w:tc>
        <w:tc>
          <w:tcPr>
            <w:tcW w:w="960" w:type="dxa"/>
            <w:vMerge w:val="restart"/>
            <w:vAlign w:val="center"/>
          </w:tcPr>
          <w:p w14:paraId="0C0B7A97" w14:textId="77777777" w:rsidR="00971E68" w:rsidRDefault="005C1566">
            <w:pPr>
              <w:jc w:val="center"/>
            </w:pPr>
            <w:r>
              <w:t>Кустистость, штук</w:t>
            </w:r>
          </w:p>
        </w:tc>
        <w:tc>
          <w:tcPr>
            <w:tcW w:w="1140" w:type="dxa"/>
            <w:vMerge w:val="restart"/>
            <w:vAlign w:val="center"/>
          </w:tcPr>
          <w:p w14:paraId="2F6AB219" w14:textId="77777777" w:rsidR="00971E68" w:rsidRDefault="005C1566">
            <w:pPr>
              <w:jc w:val="center"/>
            </w:pPr>
            <w:r>
              <w:t>Процент пораженных растений</w:t>
            </w:r>
          </w:p>
        </w:tc>
        <w:tc>
          <w:tcPr>
            <w:tcW w:w="1140" w:type="dxa"/>
            <w:vMerge w:val="restart"/>
            <w:vAlign w:val="center"/>
          </w:tcPr>
          <w:p w14:paraId="2B3F2840" w14:textId="77777777" w:rsidR="00971E68" w:rsidRDefault="005C1566">
            <w:pPr>
              <w:jc w:val="center"/>
            </w:pPr>
            <w:r>
              <w:t>Длина стебля, см</w:t>
            </w:r>
          </w:p>
        </w:tc>
        <w:tc>
          <w:tcPr>
            <w:tcW w:w="1140" w:type="dxa"/>
            <w:vMerge w:val="restart"/>
            <w:vAlign w:val="center"/>
          </w:tcPr>
          <w:p w14:paraId="30F7D773" w14:textId="77777777" w:rsidR="00971E68" w:rsidRDefault="005C1566">
            <w:pPr>
              <w:jc w:val="center"/>
            </w:pPr>
            <w:r>
              <w:t>Длина колоса, см</w:t>
            </w:r>
          </w:p>
        </w:tc>
        <w:tc>
          <w:tcPr>
            <w:tcW w:w="1140" w:type="dxa"/>
            <w:vMerge w:val="restart"/>
            <w:vAlign w:val="center"/>
          </w:tcPr>
          <w:p w14:paraId="2F111319" w14:textId="77777777" w:rsidR="00971E68" w:rsidRDefault="005C1566">
            <w:pPr>
              <w:jc w:val="center"/>
            </w:pPr>
            <w:r>
              <w:t xml:space="preserve">Количество колосьев, </w:t>
            </w:r>
            <w:proofErr w:type="spellStart"/>
            <w:r>
              <w:t>шт</w:t>
            </w:r>
            <w:proofErr w:type="spellEnd"/>
          </w:p>
        </w:tc>
        <w:tc>
          <w:tcPr>
            <w:tcW w:w="2040" w:type="dxa"/>
            <w:gridSpan w:val="2"/>
            <w:vMerge w:val="restart"/>
            <w:vAlign w:val="center"/>
          </w:tcPr>
          <w:p w14:paraId="3D166206" w14:textId="77777777" w:rsidR="00971E68" w:rsidRDefault="005C1566">
            <w:pPr>
              <w:jc w:val="center"/>
            </w:pPr>
            <w:r>
              <w:t>Масса зерна, грамм</w:t>
            </w:r>
          </w:p>
        </w:tc>
        <w:tc>
          <w:tcPr>
            <w:tcW w:w="2505" w:type="dxa"/>
            <w:gridSpan w:val="2"/>
            <w:vAlign w:val="center"/>
          </w:tcPr>
          <w:p w14:paraId="1EBB6602" w14:textId="77777777" w:rsidR="00971E68" w:rsidRDefault="005C1566">
            <w:pPr>
              <w:jc w:val="center"/>
            </w:pPr>
            <w:r>
              <w:t>Снижение, %</w:t>
            </w:r>
          </w:p>
        </w:tc>
      </w:tr>
      <w:tr w:rsidR="00971E68" w14:paraId="1D7807F6" w14:textId="77777777">
        <w:trPr>
          <w:trHeight w:val="370"/>
          <w:jc w:val="center"/>
        </w:trPr>
        <w:tc>
          <w:tcPr>
            <w:tcW w:w="1425" w:type="dxa"/>
            <w:vMerge/>
          </w:tcPr>
          <w:p w14:paraId="77211A4D" w14:textId="77777777" w:rsidR="00971E68" w:rsidRDefault="00971E68">
            <w:pPr>
              <w:pBdr>
                <w:top w:val="nil"/>
                <w:left w:val="nil"/>
                <w:bottom w:val="nil"/>
                <w:right w:val="nil"/>
                <w:between w:val="nil"/>
              </w:pBdr>
              <w:spacing w:line="276" w:lineRule="auto"/>
            </w:pPr>
          </w:p>
        </w:tc>
        <w:tc>
          <w:tcPr>
            <w:tcW w:w="1425" w:type="dxa"/>
            <w:vMerge/>
            <w:vAlign w:val="center"/>
          </w:tcPr>
          <w:p w14:paraId="4BFB0624" w14:textId="77777777" w:rsidR="00971E68" w:rsidRDefault="00971E68">
            <w:pPr>
              <w:pBdr>
                <w:top w:val="nil"/>
                <w:left w:val="nil"/>
                <w:bottom w:val="nil"/>
                <w:right w:val="nil"/>
                <w:between w:val="nil"/>
              </w:pBdr>
              <w:spacing w:line="276" w:lineRule="auto"/>
            </w:pPr>
          </w:p>
        </w:tc>
        <w:tc>
          <w:tcPr>
            <w:tcW w:w="1965" w:type="dxa"/>
            <w:vMerge/>
            <w:vAlign w:val="center"/>
          </w:tcPr>
          <w:p w14:paraId="78276AD1" w14:textId="77777777" w:rsidR="00971E68" w:rsidRDefault="00971E68">
            <w:pPr>
              <w:pBdr>
                <w:top w:val="nil"/>
                <w:left w:val="nil"/>
                <w:bottom w:val="nil"/>
                <w:right w:val="nil"/>
                <w:between w:val="nil"/>
              </w:pBdr>
              <w:spacing w:line="276" w:lineRule="auto"/>
            </w:pPr>
          </w:p>
        </w:tc>
        <w:tc>
          <w:tcPr>
            <w:tcW w:w="960" w:type="dxa"/>
            <w:vMerge/>
            <w:vAlign w:val="center"/>
          </w:tcPr>
          <w:p w14:paraId="1B39C8AB" w14:textId="77777777" w:rsidR="00971E68" w:rsidRDefault="00971E68">
            <w:pPr>
              <w:pBdr>
                <w:top w:val="nil"/>
                <w:left w:val="nil"/>
                <w:bottom w:val="nil"/>
                <w:right w:val="nil"/>
                <w:between w:val="nil"/>
              </w:pBdr>
              <w:spacing w:line="276" w:lineRule="auto"/>
            </w:pPr>
          </w:p>
        </w:tc>
        <w:tc>
          <w:tcPr>
            <w:tcW w:w="1140" w:type="dxa"/>
            <w:vMerge/>
            <w:vAlign w:val="center"/>
          </w:tcPr>
          <w:p w14:paraId="12D3FB9A" w14:textId="77777777" w:rsidR="00971E68" w:rsidRDefault="00971E68">
            <w:pPr>
              <w:pBdr>
                <w:top w:val="nil"/>
                <w:left w:val="nil"/>
                <w:bottom w:val="nil"/>
                <w:right w:val="nil"/>
                <w:between w:val="nil"/>
              </w:pBdr>
              <w:spacing w:line="276" w:lineRule="auto"/>
            </w:pPr>
          </w:p>
        </w:tc>
        <w:tc>
          <w:tcPr>
            <w:tcW w:w="1140" w:type="dxa"/>
            <w:vMerge/>
            <w:vAlign w:val="center"/>
          </w:tcPr>
          <w:p w14:paraId="6967EE40" w14:textId="77777777" w:rsidR="00971E68" w:rsidRDefault="00971E68">
            <w:pPr>
              <w:pBdr>
                <w:top w:val="nil"/>
                <w:left w:val="nil"/>
                <w:bottom w:val="nil"/>
                <w:right w:val="nil"/>
                <w:between w:val="nil"/>
              </w:pBdr>
              <w:spacing w:line="276" w:lineRule="auto"/>
            </w:pPr>
          </w:p>
        </w:tc>
        <w:tc>
          <w:tcPr>
            <w:tcW w:w="1140" w:type="dxa"/>
            <w:vMerge/>
            <w:vAlign w:val="center"/>
          </w:tcPr>
          <w:p w14:paraId="532C0D00" w14:textId="77777777" w:rsidR="00971E68" w:rsidRDefault="00971E68">
            <w:pPr>
              <w:pBdr>
                <w:top w:val="nil"/>
                <w:left w:val="nil"/>
                <w:bottom w:val="nil"/>
                <w:right w:val="nil"/>
                <w:between w:val="nil"/>
              </w:pBdr>
              <w:spacing w:line="276" w:lineRule="auto"/>
            </w:pPr>
          </w:p>
        </w:tc>
        <w:tc>
          <w:tcPr>
            <w:tcW w:w="1140" w:type="dxa"/>
            <w:vMerge/>
            <w:vAlign w:val="center"/>
          </w:tcPr>
          <w:p w14:paraId="5BFBAD96" w14:textId="77777777" w:rsidR="00971E68" w:rsidRDefault="00971E68">
            <w:pPr>
              <w:pBdr>
                <w:top w:val="nil"/>
                <w:left w:val="nil"/>
                <w:bottom w:val="nil"/>
                <w:right w:val="nil"/>
                <w:between w:val="nil"/>
              </w:pBdr>
              <w:spacing w:line="276" w:lineRule="auto"/>
            </w:pPr>
          </w:p>
        </w:tc>
        <w:tc>
          <w:tcPr>
            <w:tcW w:w="2040" w:type="dxa"/>
            <w:gridSpan w:val="2"/>
            <w:vMerge/>
            <w:vAlign w:val="center"/>
          </w:tcPr>
          <w:p w14:paraId="613F459B" w14:textId="77777777" w:rsidR="00971E68" w:rsidRDefault="00971E68">
            <w:pPr>
              <w:pBdr>
                <w:top w:val="nil"/>
                <w:left w:val="nil"/>
                <w:bottom w:val="nil"/>
                <w:right w:val="nil"/>
                <w:between w:val="nil"/>
              </w:pBdr>
              <w:spacing w:line="276" w:lineRule="auto"/>
            </w:pPr>
          </w:p>
        </w:tc>
        <w:tc>
          <w:tcPr>
            <w:tcW w:w="1140" w:type="dxa"/>
            <w:vMerge w:val="restart"/>
            <w:vAlign w:val="center"/>
          </w:tcPr>
          <w:p w14:paraId="535E3DA6" w14:textId="77777777" w:rsidR="00971E68" w:rsidRDefault="005C1566">
            <w:pPr>
              <w:jc w:val="center"/>
            </w:pPr>
            <w:r>
              <w:t>Массы 1000 зерен</w:t>
            </w:r>
          </w:p>
        </w:tc>
        <w:tc>
          <w:tcPr>
            <w:tcW w:w="1365" w:type="dxa"/>
            <w:vMerge w:val="restart"/>
            <w:vAlign w:val="center"/>
          </w:tcPr>
          <w:p w14:paraId="616FEA2F" w14:textId="77777777" w:rsidR="00971E68" w:rsidRDefault="005C1566">
            <w:pPr>
              <w:jc w:val="center"/>
            </w:pPr>
            <w:r>
              <w:t>Вес зерна с 50 растений</w:t>
            </w:r>
          </w:p>
        </w:tc>
      </w:tr>
      <w:tr w:rsidR="00971E68" w14:paraId="564EEE5A" w14:textId="77777777">
        <w:trPr>
          <w:trHeight w:val="1879"/>
          <w:jc w:val="center"/>
        </w:trPr>
        <w:tc>
          <w:tcPr>
            <w:tcW w:w="1425" w:type="dxa"/>
            <w:vMerge/>
          </w:tcPr>
          <w:p w14:paraId="20D617A6" w14:textId="77777777" w:rsidR="00971E68" w:rsidRDefault="00971E68">
            <w:pPr>
              <w:pBdr>
                <w:top w:val="nil"/>
                <w:left w:val="nil"/>
                <w:bottom w:val="nil"/>
                <w:right w:val="nil"/>
                <w:between w:val="nil"/>
              </w:pBdr>
              <w:spacing w:line="276" w:lineRule="auto"/>
            </w:pPr>
          </w:p>
        </w:tc>
        <w:tc>
          <w:tcPr>
            <w:tcW w:w="1425" w:type="dxa"/>
            <w:vMerge/>
            <w:vAlign w:val="center"/>
          </w:tcPr>
          <w:p w14:paraId="50560662" w14:textId="77777777" w:rsidR="00971E68" w:rsidRDefault="00971E68">
            <w:pPr>
              <w:pBdr>
                <w:top w:val="nil"/>
                <w:left w:val="nil"/>
                <w:bottom w:val="nil"/>
                <w:right w:val="nil"/>
                <w:between w:val="nil"/>
              </w:pBdr>
              <w:spacing w:line="276" w:lineRule="auto"/>
            </w:pPr>
          </w:p>
        </w:tc>
        <w:tc>
          <w:tcPr>
            <w:tcW w:w="1965" w:type="dxa"/>
            <w:vMerge/>
            <w:vAlign w:val="center"/>
          </w:tcPr>
          <w:p w14:paraId="0F3FB798" w14:textId="77777777" w:rsidR="00971E68" w:rsidRDefault="00971E68">
            <w:pPr>
              <w:pBdr>
                <w:top w:val="nil"/>
                <w:left w:val="nil"/>
                <w:bottom w:val="nil"/>
                <w:right w:val="nil"/>
                <w:between w:val="nil"/>
              </w:pBdr>
              <w:spacing w:line="276" w:lineRule="auto"/>
            </w:pPr>
          </w:p>
        </w:tc>
        <w:tc>
          <w:tcPr>
            <w:tcW w:w="960" w:type="dxa"/>
            <w:vMerge/>
            <w:vAlign w:val="center"/>
          </w:tcPr>
          <w:p w14:paraId="1A72FB77" w14:textId="77777777" w:rsidR="00971E68" w:rsidRDefault="00971E68">
            <w:pPr>
              <w:pBdr>
                <w:top w:val="nil"/>
                <w:left w:val="nil"/>
                <w:bottom w:val="nil"/>
                <w:right w:val="nil"/>
                <w:between w:val="nil"/>
              </w:pBdr>
              <w:spacing w:line="276" w:lineRule="auto"/>
            </w:pPr>
          </w:p>
        </w:tc>
        <w:tc>
          <w:tcPr>
            <w:tcW w:w="1140" w:type="dxa"/>
            <w:vMerge/>
            <w:vAlign w:val="center"/>
          </w:tcPr>
          <w:p w14:paraId="4825D561" w14:textId="77777777" w:rsidR="00971E68" w:rsidRDefault="00971E68">
            <w:pPr>
              <w:pBdr>
                <w:top w:val="nil"/>
                <w:left w:val="nil"/>
                <w:bottom w:val="nil"/>
                <w:right w:val="nil"/>
                <w:between w:val="nil"/>
              </w:pBdr>
              <w:spacing w:line="276" w:lineRule="auto"/>
            </w:pPr>
          </w:p>
        </w:tc>
        <w:tc>
          <w:tcPr>
            <w:tcW w:w="1140" w:type="dxa"/>
            <w:vMerge/>
            <w:vAlign w:val="center"/>
          </w:tcPr>
          <w:p w14:paraId="6E77B936" w14:textId="77777777" w:rsidR="00971E68" w:rsidRDefault="00971E68">
            <w:pPr>
              <w:pBdr>
                <w:top w:val="nil"/>
                <w:left w:val="nil"/>
                <w:bottom w:val="nil"/>
                <w:right w:val="nil"/>
                <w:between w:val="nil"/>
              </w:pBdr>
              <w:spacing w:line="276" w:lineRule="auto"/>
            </w:pPr>
          </w:p>
        </w:tc>
        <w:tc>
          <w:tcPr>
            <w:tcW w:w="1140" w:type="dxa"/>
            <w:vMerge/>
            <w:vAlign w:val="center"/>
          </w:tcPr>
          <w:p w14:paraId="020937B2" w14:textId="77777777" w:rsidR="00971E68" w:rsidRDefault="00971E68">
            <w:pPr>
              <w:pBdr>
                <w:top w:val="nil"/>
                <w:left w:val="nil"/>
                <w:bottom w:val="nil"/>
                <w:right w:val="nil"/>
                <w:between w:val="nil"/>
              </w:pBdr>
              <w:spacing w:line="276" w:lineRule="auto"/>
            </w:pPr>
          </w:p>
        </w:tc>
        <w:tc>
          <w:tcPr>
            <w:tcW w:w="1140" w:type="dxa"/>
            <w:vMerge/>
            <w:vAlign w:val="center"/>
          </w:tcPr>
          <w:p w14:paraId="36AA4A82" w14:textId="77777777" w:rsidR="00971E68" w:rsidRDefault="00971E68">
            <w:pPr>
              <w:pBdr>
                <w:top w:val="nil"/>
                <w:left w:val="nil"/>
                <w:bottom w:val="nil"/>
                <w:right w:val="nil"/>
                <w:between w:val="nil"/>
              </w:pBdr>
              <w:spacing w:line="276" w:lineRule="auto"/>
            </w:pPr>
          </w:p>
        </w:tc>
        <w:tc>
          <w:tcPr>
            <w:tcW w:w="1050" w:type="dxa"/>
            <w:vAlign w:val="center"/>
          </w:tcPr>
          <w:p w14:paraId="3DF92277" w14:textId="77777777" w:rsidR="00971E68" w:rsidRDefault="005C1566">
            <w:pPr>
              <w:jc w:val="center"/>
            </w:pPr>
            <w:r>
              <w:t>1000 зерен</w:t>
            </w:r>
          </w:p>
        </w:tc>
        <w:tc>
          <w:tcPr>
            <w:tcW w:w="990" w:type="dxa"/>
            <w:vAlign w:val="center"/>
          </w:tcPr>
          <w:p w14:paraId="19ABF36B" w14:textId="77777777" w:rsidR="00971E68" w:rsidRDefault="005C1566">
            <w:r>
              <w:t>Вес зерна с 50 растений</w:t>
            </w:r>
          </w:p>
        </w:tc>
        <w:tc>
          <w:tcPr>
            <w:tcW w:w="1140" w:type="dxa"/>
            <w:vMerge/>
            <w:vAlign w:val="center"/>
          </w:tcPr>
          <w:p w14:paraId="74A60E95" w14:textId="77777777" w:rsidR="00971E68" w:rsidRDefault="00971E68">
            <w:pPr>
              <w:pBdr>
                <w:top w:val="nil"/>
                <w:left w:val="nil"/>
                <w:bottom w:val="nil"/>
                <w:right w:val="nil"/>
                <w:between w:val="nil"/>
              </w:pBdr>
              <w:spacing w:line="276" w:lineRule="auto"/>
            </w:pPr>
          </w:p>
        </w:tc>
        <w:tc>
          <w:tcPr>
            <w:tcW w:w="1365" w:type="dxa"/>
            <w:vMerge/>
            <w:vAlign w:val="center"/>
          </w:tcPr>
          <w:p w14:paraId="218A6B9B" w14:textId="77777777" w:rsidR="00971E68" w:rsidRDefault="00971E68">
            <w:pPr>
              <w:pBdr>
                <w:top w:val="nil"/>
                <w:left w:val="nil"/>
                <w:bottom w:val="nil"/>
                <w:right w:val="nil"/>
                <w:between w:val="nil"/>
              </w:pBdr>
              <w:spacing w:line="276" w:lineRule="auto"/>
            </w:pPr>
          </w:p>
        </w:tc>
      </w:tr>
      <w:tr w:rsidR="00971E68" w14:paraId="06E36B32" w14:textId="77777777">
        <w:trPr>
          <w:trHeight w:val="113"/>
          <w:jc w:val="center"/>
        </w:trPr>
        <w:tc>
          <w:tcPr>
            <w:tcW w:w="1425" w:type="dxa"/>
            <w:vMerge w:val="restart"/>
          </w:tcPr>
          <w:p w14:paraId="2D1AD2C1" w14:textId="77777777" w:rsidR="00971E68" w:rsidRDefault="005C1566">
            <w:pPr>
              <w:jc w:val="center"/>
            </w:pPr>
            <w:proofErr w:type="spellStart"/>
            <w:r>
              <w:t>Алмалы</w:t>
            </w:r>
            <w:proofErr w:type="spellEnd"/>
          </w:p>
          <w:p w14:paraId="79140AB4" w14:textId="77777777" w:rsidR="00971E68" w:rsidRDefault="00971E68">
            <w:pPr>
              <w:jc w:val="center"/>
            </w:pPr>
          </w:p>
        </w:tc>
        <w:tc>
          <w:tcPr>
            <w:tcW w:w="1425" w:type="dxa"/>
            <w:vMerge w:val="restart"/>
          </w:tcPr>
          <w:p w14:paraId="10EB9E5E" w14:textId="77777777" w:rsidR="00971E68" w:rsidRDefault="00971E68">
            <w:pPr>
              <w:jc w:val="center"/>
            </w:pPr>
          </w:p>
          <w:p w14:paraId="3A27431B" w14:textId="77777777" w:rsidR="00971E68" w:rsidRDefault="005C1566">
            <w:r>
              <w:t>2021-2023 гг.</w:t>
            </w:r>
          </w:p>
        </w:tc>
        <w:tc>
          <w:tcPr>
            <w:tcW w:w="1965" w:type="dxa"/>
            <w:vAlign w:val="bottom"/>
          </w:tcPr>
          <w:p w14:paraId="0F463D2D" w14:textId="77777777" w:rsidR="00971E68" w:rsidRDefault="005C1566">
            <w:pPr>
              <w:jc w:val="both"/>
            </w:pPr>
            <w:r>
              <w:t>здоровые</w:t>
            </w:r>
          </w:p>
        </w:tc>
        <w:tc>
          <w:tcPr>
            <w:tcW w:w="960" w:type="dxa"/>
            <w:vAlign w:val="center"/>
          </w:tcPr>
          <w:p w14:paraId="14A59D13" w14:textId="77777777" w:rsidR="00971E68" w:rsidRDefault="005C1566">
            <w:pPr>
              <w:jc w:val="center"/>
            </w:pPr>
            <w:r>
              <w:t>1,3</w:t>
            </w:r>
          </w:p>
        </w:tc>
        <w:tc>
          <w:tcPr>
            <w:tcW w:w="1140" w:type="dxa"/>
            <w:vAlign w:val="center"/>
          </w:tcPr>
          <w:p w14:paraId="30879E72" w14:textId="77777777" w:rsidR="00971E68" w:rsidRDefault="005C1566">
            <w:pPr>
              <w:jc w:val="center"/>
            </w:pPr>
            <w:r>
              <w:t>53,0</w:t>
            </w:r>
          </w:p>
        </w:tc>
        <w:tc>
          <w:tcPr>
            <w:tcW w:w="1140" w:type="dxa"/>
            <w:vAlign w:val="center"/>
          </w:tcPr>
          <w:p w14:paraId="5DD64C43" w14:textId="77777777" w:rsidR="00971E68" w:rsidRDefault="005C1566">
            <w:pPr>
              <w:jc w:val="center"/>
            </w:pPr>
            <w:r>
              <w:t>119,0</w:t>
            </w:r>
          </w:p>
        </w:tc>
        <w:tc>
          <w:tcPr>
            <w:tcW w:w="1140" w:type="dxa"/>
            <w:vAlign w:val="center"/>
          </w:tcPr>
          <w:p w14:paraId="01387FCF" w14:textId="77777777" w:rsidR="00971E68" w:rsidRDefault="005C1566">
            <w:pPr>
              <w:jc w:val="center"/>
            </w:pPr>
            <w:r>
              <w:t>15,0</w:t>
            </w:r>
          </w:p>
        </w:tc>
        <w:tc>
          <w:tcPr>
            <w:tcW w:w="1140" w:type="dxa"/>
            <w:vAlign w:val="center"/>
          </w:tcPr>
          <w:p w14:paraId="6F8BD707" w14:textId="77777777" w:rsidR="00971E68" w:rsidRDefault="005C1566">
            <w:pPr>
              <w:jc w:val="center"/>
            </w:pPr>
            <w:r>
              <w:t>15,5</w:t>
            </w:r>
          </w:p>
        </w:tc>
        <w:tc>
          <w:tcPr>
            <w:tcW w:w="1050" w:type="dxa"/>
            <w:vAlign w:val="center"/>
          </w:tcPr>
          <w:p w14:paraId="62C51589" w14:textId="77777777" w:rsidR="00971E68" w:rsidRDefault="005C1566">
            <w:pPr>
              <w:jc w:val="center"/>
            </w:pPr>
            <w:r>
              <w:t>38,3</w:t>
            </w:r>
          </w:p>
        </w:tc>
        <w:tc>
          <w:tcPr>
            <w:tcW w:w="990" w:type="dxa"/>
            <w:vAlign w:val="center"/>
          </w:tcPr>
          <w:p w14:paraId="3DD82706" w14:textId="77777777" w:rsidR="00971E68" w:rsidRDefault="005C1566">
            <w:pPr>
              <w:jc w:val="center"/>
            </w:pPr>
            <w:r>
              <w:t>65,4</w:t>
            </w:r>
          </w:p>
        </w:tc>
        <w:tc>
          <w:tcPr>
            <w:tcW w:w="1140" w:type="dxa"/>
            <w:vAlign w:val="center"/>
          </w:tcPr>
          <w:p w14:paraId="285DED7E" w14:textId="77777777" w:rsidR="00971E68" w:rsidRDefault="005C1566">
            <w:pPr>
              <w:jc w:val="center"/>
            </w:pPr>
            <w:r>
              <w:t>-</w:t>
            </w:r>
          </w:p>
        </w:tc>
        <w:tc>
          <w:tcPr>
            <w:tcW w:w="1365" w:type="dxa"/>
            <w:vAlign w:val="center"/>
          </w:tcPr>
          <w:p w14:paraId="366CCC39" w14:textId="77777777" w:rsidR="00971E68" w:rsidRDefault="005C1566">
            <w:pPr>
              <w:jc w:val="center"/>
            </w:pPr>
            <w:r>
              <w:t>-</w:t>
            </w:r>
          </w:p>
        </w:tc>
      </w:tr>
      <w:tr w:rsidR="00971E68" w14:paraId="5C36D471" w14:textId="77777777">
        <w:trPr>
          <w:trHeight w:val="113"/>
          <w:jc w:val="center"/>
        </w:trPr>
        <w:tc>
          <w:tcPr>
            <w:tcW w:w="1425" w:type="dxa"/>
            <w:vMerge/>
          </w:tcPr>
          <w:p w14:paraId="5D941163" w14:textId="77777777" w:rsidR="00971E68" w:rsidRDefault="00971E68">
            <w:pPr>
              <w:pBdr>
                <w:top w:val="nil"/>
                <w:left w:val="nil"/>
                <w:bottom w:val="nil"/>
                <w:right w:val="nil"/>
                <w:between w:val="nil"/>
              </w:pBdr>
              <w:spacing w:line="276" w:lineRule="auto"/>
            </w:pPr>
          </w:p>
        </w:tc>
        <w:tc>
          <w:tcPr>
            <w:tcW w:w="1425" w:type="dxa"/>
            <w:vMerge/>
          </w:tcPr>
          <w:p w14:paraId="146BF3F6" w14:textId="77777777" w:rsidR="00971E68" w:rsidRDefault="00971E68">
            <w:pPr>
              <w:pBdr>
                <w:top w:val="nil"/>
                <w:left w:val="nil"/>
                <w:bottom w:val="nil"/>
                <w:right w:val="nil"/>
                <w:between w:val="nil"/>
              </w:pBdr>
              <w:spacing w:line="276" w:lineRule="auto"/>
            </w:pPr>
          </w:p>
        </w:tc>
        <w:tc>
          <w:tcPr>
            <w:tcW w:w="1965" w:type="dxa"/>
            <w:vAlign w:val="bottom"/>
          </w:tcPr>
          <w:p w14:paraId="0C7AD48D" w14:textId="77777777" w:rsidR="00971E68" w:rsidRDefault="005C1566">
            <w:pPr>
              <w:jc w:val="both"/>
            </w:pPr>
            <w:r>
              <w:t>слабо поражённые</w:t>
            </w:r>
          </w:p>
        </w:tc>
        <w:tc>
          <w:tcPr>
            <w:tcW w:w="960" w:type="dxa"/>
            <w:vAlign w:val="center"/>
          </w:tcPr>
          <w:p w14:paraId="5F38D0D4" w14:textId="77777777" w:rsidR="00971E68" w:rsidRDefault="005C1566">
            <w:pPr>
              <w:jc w:val="center"/>
            </w:pPr>
            <w:r>
              <w:t>1,2</w:t>
            </w:r>
          </w:p>
        </w:tc>
        <w:tc>
          <w:tcPr>
            <w:tcW w:w="1140" w:type="dxa"/>
            <w:vAlign w:val="center"/>
          </w:tcPr>
          <w:p w14:paraId="21B04A48" w14:textId="77777777" w:rsidR="00971E68" w:rsidRDefault="005C1566">
            <w:pPr>
              <w:jc w:val="center"/>
            </w:pPr>
            <w:r>
              <w:t>35,0</w:t>
            </w:r>
          </w:p>
        </w:tc>
        <w:tc>
          <w:tcPr>
            <w:tcW w:w="1140" w:type="dxa"/>
            <w:vAlign w:val="center"/>
          </w:tcPr>
          <w:p w14:paraId="031E69E7" w14:textId="77777777" w:rsidR="00971E68" w:rsidRDefault="005C1566">
            <w:pPr>
              <w:jc w:val="center"/>
            </w:pPr>
            <w:r>
              <w:t>119,3</w:t>
            </w:r>
          </w:p>
        </w:tc>
        <w:tc>
          <w:tcPr>
            <w:tcW w:w="1140" w:type="dxa"/>
            <w:vAlign w:val="center"/>
          </w:tcPr>
          <w:p w14:paraId="40D169CE" w14:textId="77777777" w:rsidR="00971E68" w:rsidRDefault="005C1566">
            <w:pPr>
              <w:jc w:val="center"/>
            </w:pPr>
            <w:r>
              <w:t>15,1</w:t>
            </w:r>
          </w:p>
        </w:tc>
        <w:tc>
          <w:tcPr>
            <w:tcW w:w="1140" w:type="dxa"/>
            <w:vAlign w:val="center"/>
          </w:tcPr>
          <w:p w14:paraId="3CD4E818" w14:textId="77777777" w:rsidR="00971E68" w:rsidRDefault="005C1566">
            <w:pPr>
              <w:jc w:val="center"/>
            </w:pPr>
            <w:r>
              <w:t>15,1</w:t>
            </w:r>
          </w:p>
        </w:tc>
        <w:tc>
          <w:tcPr>
            <w:tcW w:w="1050" w:type="dxa"/>
            <w:vAlign w:val="center"/>
          </w:tcPr>
          <w:p w14:paraId="4ED8AC8C" w14:textId="77777777" w:rsidR="00971E68" w:rsidRDefault="005C1566">
            <w:pPr>
              <w:jc w:val="center"/>
            </w:pPr>
            <w:r>
              <w:t>36,6</w:t>
            </w:r>
          </w:p>
        </w:tc>
        <w:tc>
          <w:tcPr>
            <w:tcW w:w="990" w:type="dxa"/>
            <w:vAlign w:val="center"/>
          </w:tcPr>
          <w:p w14:paraId="696049CE" w14:textId="77777777" w:rsidR="00971E68" w:rsidRDefault="005C1566">
            <w:pPr>
              <w:jc w:val="center"/>
            </w:pPr>
            <w:r>
              <w:t>60,5</w:t>
            </w:r>
          </w:p>
        </w:tc>
        <w:tc>
          <w:tcPr>
            <w:tcW w:w="1140" w:type="dxa"/>
            <w:vAlign w:val="center"/>
          </w:tcPr>
          <w:p w14:paraId="2DFC4099" w14:textId="77777777" w:rsidR="00971E68" w:rsidRDefault="005C1566">
            <w:pPr>
              <w:jc w:val="center"/>
            </w:pPr>
            <w:r>
              <w:t>0,6</w:t>
            </w:r>
          </w:p>
        </w:tc>
        <w:tc>
          <w:tcPr>
            <w:tcW w:w="1365" w:type="dxa"/>
            <w:vAlign w:val="center"/>
          </w:tcPr>
          <w:p w14:paraId="4147027A" w14:textId="77777777" w:rsidR="00971E68" w:rsidRDefault="005C1566">
            <w:pPr>
              <w:jc w:val="center"/>
            </w:pPr>
            <w:r>
              <w:t>1,7</w:t>
            </w:r>
          </w:p>
        </w:tc>
      </w:tr>
      <w:tr w:rsidR="00971E68" w14:paraId="258C8507" w14:textId="77777777">
        <w:trPr>
          <w:trHeight w:val="70"/>
          <w:jc w:val="center"/>
        </w:trPr>
        <w:tc>
          <w:tcPr>
            <w:tcW w:w="1425" w:type="dxa"/>
            <w:vMerge/>
          </w:tcPr>
          <w:p w14:paraId="3E80CFE3" w14:textId="77777777" w:rsidR="00971E68" w:rsidRDefault="00971E68">
            <w:pPr>
              <w:pBdr>
                <w:top w:val="nil"/>
                <w:left w:val="nil"/>
                <w:bottom w:val="nil"/>
                <w:right w:val="nil"/>
                <w:between w:val="nil"/>
              </w:pBdr>
              <w:spacing w:line="276" w:lineRule="auto"/>
            </w:pPr>
          </w:p>
        </w:tc>
        <w:tc>
          <w:tcPr>
            <w:tcW w:w="1425" w:type="dxa"/>
            <w:vMerge/>
          </w:tcPr>
          <w:p w14:paraId="6EB41353" w14:textId="77777777" w:rsidR="00971E68" w:rsidRDefault="00971E68">
            <w:pPr>
              <w:pBdr>
                <w:top w:val="nil"/>
                <w:left w:val="nil"/>
                <w:bottom w:val="nil"/>
                <w:right w:val="nil"/>
                <w:between w:val="nil"/>
              </w:pBdr>
              <w:spacing w:line="276" w:lineRule="auto"/>
            </w:pPr>
          </w:p>
        </w:tc>
        <w:tc>
          <w:tcPr>
            <w:tcW w:w="1965" w:type="dxa"/>
            <w:tcBorders>
              <w:bottom w:val="single" w:sz="4" w:space="0" w:color="000000"/>
            </w:tcBorders>
            <w:vAlign w:val="bottom"/>
          </w:tcPr>
          <w:p w14:paraId="0D564B85" w14:textId="77777777" w:rsidR="00971E68" w:rsidRDefault="005C1566">
            <w:pPr>
              <w:jc w:val="both"/>
            </w:pPr>
            <w:r>
              <w:t>средне и сильно пораженные</w:t>
            </w:r>
          </w:p>
        </w:tc>
        <w:tc>
          <w:tcPr>
            <w:tcW w:w="960" w:type="dxa"/>
            <w:tcBorders>
              <w:bottom w:val="single" w:sz="4" w:space="0" w:color="000000"/>
            </w:tcBorders>
            <w:vAlign w:val="center"/>
          </w:tcPr>
          <w:p w14:paraId="429BE43D" w14:textId="77777777" w:rsidR="00971E68" w:rsidRDefault="005C1566">
            <w:pPr>
              <w:jc w:val="center"/>
            </w:pPr>
            <w:r>
              <w:t>1,1</w:t>
            </w:r>
          </w:p>
        </w:tc>
        <w:tc>
          <w:tcPr>
            <w:tcW w:w="1140" w:type="dxa"/>
            <w:tcBorders>
              <w:bottom w:val="single" w:sz="4" w:space="0" w:color="000000"/>
            </w:tcBorders>
            <w:vAlign w:val="center"/>
          </w:tcPr>
          <w:p w14:paraId="718FD777" w14:textId="77777777" w:rsidR="00971E68" w:rsidRDefault="005C1566">
            <w:pPr>
              <w:jc w:val="center"/>
            </w:pPr>
            <w:r>
              <w:t>12,0</w:t>
            </w:r>
          </w:p>
        </w:tc>
        <w:tc>
          <w:tcPr>
            <w:tcW w:w="1140" w:type="dxa"/>
            <w:tcBorders>
              <w:bottom w:val="single" w:sz="4" w:space="0" w:color="000000"/>
            </w:tcBorders>
            <w:vAlign w:val="center"/>
          </w:tcPr>
          <w:p w14:paraId="3649F23B" w14:textId="77777777" w:rsidR="00971E68" w:rsidRDefault="005C1566">
            <w:pPr>
              <w:jc w:val="center"/>
            </w:pPr>
            <w:r>
              <w:t>96,5</w:t>
            </w:r>
          </w:p>
        </w:tc>
        <w:tc>
          <w:tcPr>
            <w:tcW w:w="1140" w:type="dxa"/>
            <w:tcBorders>
              <w:bottom w:val="single" w:sz="4" w:space="0" w:color="000000"/>
            </w:tcBorders>
            <w:vAlign w:val="center"/>
          </w:tcPr>
          <w:p w14:paraId="4DDEA0F7" w14:textId="77777777" w:rsidR="00971E68" w:rsidRDefault="005C1566">
            <w:pPr>
              <w:jc w:val="center"/>
            </w:pPr>
            <w:r>
              <w:t>8,4</w:t>
            </w:r>
          </w:p>
        </w:tc>
        <w:tc>
          <w:tcPr>
            <w:tcW w:w="1140" w:type="dxa"/>
            <w:tcBorders>
              <w:bottom w:val="single" w:sz="4" w:space="0" w:color="000000"/>
            </w:tcBorders>
            <w:vAlign w:val="center"/>
          </w:tcPr>
          <w:p w14:paraId="70D21445" w14:textId="77777777" w:rsidR="00971E68" w:rsidRDefault="005C1566">
            <w:pPr>
              <w:jc w:val="center"/>
            </w:pPr>
            <w:r>
              <w:t>8,8</w:t>
            </w:r>
          </w:p>
        </w:tc>
        <w:tc>
          <w:tcPr>
            <w:tcW w:w="1050" w:type="dxa"/>
            <w:tcBorders>
              <w:bottom w:val="single" w:sz="4" w:space="0" w:color="000000"/>
            </w:tcBorders>
            <w:vAlign w:val="center"/>
          </w:tcPr>
          <w:p w14:paraId="46609486" w14:textId="77777777" w:rsidR="00971E68" w:rsidRDefault="005C1566">
            <w:pPr>
              <w:jc w:val="center"/>
            </w:pPr>
            <w:r>
              <w:t>25,4</w:t>
            </w:r>
          </w:p>
        </w:tc>
        <w:tc>
          <w:tcPr>
            <w:tcW w:w="990" w:type="dxa"/>
            <w:tcBorders>
              <w:bottom w:val="single" w:sz="4" w:space="0" w:color="000000"/>
            </w:tcBorders>
            <w:vAlign w:val="center"/>
          </w:tcPr>
          <w:p w14:paraId="022EC375" w14:textId="77777777" w:rsidR="00971E68" w:rsidRDefault="005C1566">
            <w:pPr>
              <w:jc w:val="center"/>
            </w:pPr>
            <w:r>
              <w:t>25,9</w:t>
            </w:r>
          </w:p>
        </w:tc>
        <w:tc>
          <w:tcPr>
            <w:tcW w:w="1140" w:type="dxa"/>
            <w:vAlign w:val="center"/>
          </w:tcPr>
          <w:p w14:paraId="570D0CC2" w14:textId="77777777" w:rsidR="00971E68" w:rsidRDefault="005C1566">
            <w:pPr>
              <w:jc w:val="center"/>
            </w:pPr>
            <w:r>
              <w:t>1,6</w:t>
            </w:r>
          </w:p>
        </w:tc>
        <w:tc>
          <w:tcPr>
            <w:tcW w:w="1365" w:type="dxa"/>
            <w:tcBorders>
              <w:bottom w:val="single" w:sz="4" w:space="0" w:color="000000"/>
            </w:tcBorders>
            <w:vAlign w:val="center"/>
          </w:tcPr>
          <w:p w14:paraId="2AAF6398" w14:textId="77777777" w:rsidR="00971E68" w:rsidRDefault="005C1566">
            <w:pPr>
              <w:jc w:val="center"/>
            </w:pPr>
            <w:r>
              <w:t>4,7</w:t>
            </w:r>
          </w:p>
        </w:tc>
      </w:tr>
      <w:tr w:rsidR="00971E68" w14:paraId="2D965354" w14:textId="77777777">
        <w:trPr>
          <w:trHeight w:val="70"/>
          <w:jc w:val="center"/>
        </w:trPr>
        <w:tc>
          <w:tcPr>
            <w:tcW w:w="1425" w:type="dxa"/>
            <w:vMerge w:val="restart"/>
          </w:tcPr>
          <w:p w14:paraId="1AD829F9" w14:textId="77777777" w:rsidR="00971E68" w:rsidRDefault="005C1566">
            <w:pPr>
              <w:jc w:val="center"/>
            </w:pPr>
            <w:r>
              <w:t>Стекловидная 24</w:t>
            </w:r>
          </w:p>
          <w:p w14:paraId="71CEF36C" w14:textId="77777777" w:rsidR="00971E68" w:rsidRDefault="00971E68">
            <w:pPr>
              <w:jc w:val="center"/>
            </w:pPr>
          </w:p>
        </w:tc>
        <w:tc>
          <w:tcPr>
            <w:tcW w:w="1425" w:type="dxa"/>
            <w:vMerge w:val="restart"/>
          </w:tcPr>
          <w:p w14:paraId="2B5D5864" w14:textId="77777777" w:rsidR="00971E68" w:rsidRDefault="005C1566">
            <w:r>
              <w:t>2021-2023 гг.</w:t>
            </w:r>
          </w:p>
        </w:tc>
        <w:tc>
          <w:tcPr>
            <w:tcW w:w="1965" w:type="dxa"/>
            <w:tcBorders>
              <w:bottom w:val="single" w:sz="4" w:space="0" w:color="000000"/>
            </w:tcBorders>
            <w:vAlign w:val="bottom"/>
          </w:tcPr>
          <w:p w14:paraId="3714CC5F" w14:textId="77777777" w:rsidR="00971E68" w:rsidRDefault="005C1566">
            <w:pPr>
              <w:jc w:val="both"/>
            </w:pPr>
            <w:r>
              <w:t>здоровые</w:t>
            </w:r>
          </w:p>
        </w:tc>
        <w:tc>
          <w:tcPr>
            <w:tcW w:w="960" w:type="dxa"/>
            <w:tcBorders>
              <w:bottom w:val="single" w:sz="4" w:space="0" w:color="000000"/>
            </w:tcBorders>
            <w:vAlign w:val="center"/>
          </w:tcPr>
          <w:p w14:paraId="33F11C66" w14:textId="77777777" w:rsidR="00971E68" w:rsidRDefault="005C1566">
            <w:pPr>
              <w:jc w:val="center"/>
            </w:pPr>
            <w:r>
              <w:t>1,3</w:t>
            </w:r>
          </w:p>
        </w:tc>
        <w:tc>
          <w:tcPr>
            <w:tcW w:w="1140" w:type="dxa"/>
            <w:tcBorders>
              <w:bottom w:val="single" w:sz="4" w:space="0" w:color="000000"/>
            </w:tcBorders>
            <w:vAlign w:val="center"/>
          </w:tcPr>
          <w:p w14:paraId="43DB3E42" w14:textId="77777777" w:rsidR="00971E68" w:rsidRDefault="005C1566">
            <w:pPr>
              <w:jc w:val="center"/>
            </w:pPr>
            <w:r>
              <w:t>55,0</w:t>
            </w:r>
          </w:p>
        </w:tc>
        <w:tc>
          <w:tcPr>
            <w:tcW w:w="1140" w:type="dxa"/>
            <w:tcBorders>
              <w:bottom w:val="single" w:sz="4" w:space="0" w:color="000000"/>
            </w:tcBorders>
            <w:vAlign w:val="center"/>
          </w:tcPr>
          <w:p w14:paraId="4CF05593" w14:textId="77777777" w:rsidR="00971E68" w:rsidRDefault="005C1566">
            <w:pPr>
              <w:jc w:val="center"/>
            </w:pPr>
            <w:r>
              <w:t>127,8</w:t>
            </w:r>
          </w:p>
        </w:tc>
        <w:tc>
          <w:tcPr>
            <w:tcW w:w="1140" w:type="dxa"/>
            <w:tcBorders>
              <w:bottom w:val="single" w:sz="4" w:space="0" w:color="000000"/>
            </w:tcBorders>
            <w:vAlign w:val="center"/>
          </w:tcPr>
          <w:p w14:paraId="3B0FBBF3" w14:textId="77777777" w:rsidR="00971E68" w:rsidRDefault="005C1566">
            <w:pPr>
              <w:jc w:val="center"/>
            </w:pPr>
            <w:r>
              <w:t>15,6</w:t>
            </w:r>
          </w:p>
        </w:tc>
        <w:tc>
          <w:tcPr>
            <w:tcW w:w="1140" w:type="dxa"/>
            <w:tcBorders>
              <w:bottom w:val="single" w:sz="4" w:space="0" w:color="000000"/>
            </w:tcBorders>
            <w:vAlign w:val="center"/>
          </w:tcPr>
          <w:p w14:paraId="65AA210F" w14:textId="77777777" w:rsidR="00971E68" w:rsidRDefault="005C1566">
            <w:pPr>
              <w:jc w:val="center"/>
            </w:pPr>
            <w:r>
              <w:t>16,1</w:t>
            </w:r>
          </w:p>
        </w:tc>
        <w:tc>
          <w:tcPr>
            <w:tcW w:w="1050" w:type="dxa"/>
            <w:tcBorders>
              <w:bottom w:val="single" w:sz="4" w:space="0" w:color="000000"/>
            </w:tcBorders>
            <w:vAlign w:val="center"/>
          </w:tcPr>
          <w:p w14:paraId="4AC316BD" w14:textId="77777777" w:rsidR="00971E68" w:rsidRDefault="005C1566">
            <w:pPr>
              <w:jc w:val="center"/>
            </w:pPr>
            <w:r>
              <w:t>37,4</w:t>
            </w:r>
          </w:p>
        </w:tc>
        <w:tc>
          <w:tcPr>
            <w:tcW w:w="990" w:type="dxa"/>
            <w:tcBorders>
              <w:bottom w:val="single" w:sz="4" w:space="0" w:color="000000"/>
            </w:tcBorders>
            <w:vAlign w:val="center"/>
          </w:tcPr>
          <w:p w14:paraId="394C25C8" w14:textId="77777777" w:rsidR="00971E68" w:rsidRDefault="005C1566">
            <w:pPr>
              <w:jc w:val="center"/>
            </w:pPr>
            <w:r>
              <w:t>77,8</w:t>
            </w:r>
          </w:p>
        </w:tc>
        <w:tc>
          <w:tcPr>
            <w:tcW w:w="1140" w:type="dxa"/>
            <w:vAlign w:val="center"/>
          </w:tcPr>
          <w:p w14:paraId="39522A52" w14:textId="77777777" w:rsidR="00971E68" w:rsidRDefault="005C1566">
            <w:pPr>
              <w:jc w:val="center"/>
            </w:pPr>
            <w:r>
              <w:t>-</w:t>
            </w:r>
          </w:p>
        </w:tc>
        <w:tc>
          <w:tcPr>
            <w:tcW w:w="1365" w:type="dxa"/>
            <w:tcBorders>
              <w:bottom w:val="single" w:sz="4" w:space="0" w:color="000000"/>
            </w:tcBorders>
            <w:vAlign w:val="center"/>
          </w:tcPr>
          <w:p w14:paraId="202E5C44" w14:textId="77777777" w:rsidR="00971E68" w:rsidRDefault="005C1566">
            <w:pPr>
              <w:jc w:val="center"/>
            </w:pPr>
            <w:r>
              <w:t>-</w:t>
            </w:r>
          </w:p>
        </w:tc>
      </w:tr>
      <w:tr w:rsidR="00971E68" w14:paraId="30D6AC03" w14:textId="77777777">
        <w:trPr>
          <w:trHeight w:val="70"/>
          <w:jc w:val="center"/>
        </w:trPr>
        <w:tc>
          <w:tcPr>
            <w:tcW w:w="1425" w:type="dxa"/>
            <w:vMerge/>
          </w:tcPr>
          <w:p w14:paraId="7B0780F3" w14:textId="77777777" w:rsidR="00971E68" w:rsidRDefault="00971E68">
            <w:pPr>
              <w:pBdr>
                <w:top w:val="nil"/>
                <w:left w:val="nil"/>
                <w:bottom w:val="nil"/>
                <w:right w:val="nil"/>
                <w:between w:val="nil"/>
              </w:pBdr>
              <w:spacing w:line="276" w:lineRule="auto"/>
            </w:pPr>
          </w:p>
        </w:tc>
        <w:tc>
          <w:tcPr>
            <w:tcW w:w="1425" w:type="dxa"/>
            <w:vMerge/>
          </w:tcPr>
          <w:p w14:paraId="69EAD666" w14:textId="77777777" w:rsidR="00971E68" w:rsidRDefault="00971E68">
            <w:pPr>
              <w:pBdr>
                <w:top w:val="nil"/>
                <w:left w:val="nil"/>
                <w:bottom w:val="nil"/>
                <w:right w:val="nil"/>
                <w:between w:val="nil"/>
              </w:pBdr>
              <w:spacing w:line="276" w:lineRule="auto"/>
            </w:pPr>
          </w:p>
        </w:tc>
        <w:tc>
          <w:tcPr>
            <w:tcW w:w="1965" w:type="dxa"/>
            <w:tcBorders>
              <w:bottom w:val="single" w:sz="4" w:space="0" w:color="000000"/>
            </w:tcBorders>
            <w:vAlign w:val="bottom"/>
          </w:tcPr>
          <w:p w14:paraId="712FE516" w14:textId="77777777" w:rsidR="00971E68" w:rsidRDefault="005C1566">
            <w:pPr>
              <w:jc w:val="both"/>
            </w:pPr>
            <w:r>
              <w:t>слабо поражённые</w:t>
            </w:r>
          </w:p>
        </w:tc>
        <w:tc>
          <w:tcPr>
            <w:tcW w:w="960" w:type="dxa"/>
            <w:tcBorders>
              <w:bottom w:val="single" w:sz="4" w:space="0" w:color="000000"/>
            </w:tcBorders>
            <w:vAlign w:val="center"/>
          </w:tcPr>
          <w:p w14:paraId="55747B9F" w14:textId="77777777" w:rsidR="00971E68" w:rsidRDefault="005C1566">
            <w:pPr>
              <w:jc w:val="center"/>
            </w:pPr>
            <w:r>
              <w:t>1,2</w:t>
            </w:r>
          </w:p>
        </w:tc>
        <w:tc>
          <w:tcPr>
            <w:tcW w:w="1140" w:type="dxa"/>
            <w:tcBorders>
              <w:bottom w:val="single" w:sz="4" w:space="0" w:color="000000"/>
            </w:tcBorders>
            <w:vAlign w:val="center"/>
          </w:tcPr>
          <w:p w14:paraId="70B75BB3" w14:textId="77777777" w:rsidR="00971E68" w:rsidRDefault="005C1566">
            <w:pPr>
              <w:jc w:val="center"/>
            </w:pPr>
            <w:r>
              <w:t>35,0</w:t>
            </w:r>
          </w:p>
        </w:tc>
        <w:tc>
          <w:tcPr>
            <w:tcW w:w="1140" w:type="dxa"/>
            <w:tcBorders>
              <w:bottom w:val="single" w:sz="4" w:space="0" w:color="000000"/>
            </w:tcBorders>
            <w:vAlign w:val="center"/>
          </w:tcPr>
          <w:p w14:paraId="4545D32B" w14:textId="77777777" w:rsidR="00971E68" w:rsidRDefault="005C1566">
            <w:pPr>
              <w:jc w:val="center"/>
            </w:pPr>
            <w:r>
              <w:t>123,4</w:t>
            </w:r>
          </w:p>
        </w:tc>
        <w:tc>
          <w:tcPr>
            <w:tcW w:w="1140" w:type="dxa"/>
            <w:tcBorders>
              <w:bottom w:val="single" w:sz="4" w:space="0" w:color="000000"/>
            </w:tcBorders>
            <w:vAlign w:val="center"/>
          </w:tcPr>
          <w:p w14:paraId="22C2FD40" w14:textId="77777777" w:rsidR="00971E68" w:rsidRDefault="005C1566">
            <w:pPr>
              <w:jc w:val="center"/>
            </w:pPr>
            <w:r>
              <w:t>15,3</w:t>
            </w:r>
          </w:p>
        </w:tc>
        <w:tc>
          <w:tcPr>
            <w:tcW w:w="1140" w:type="dxa"/>
            <w:tcBorders>
              <w:bottom w:val="single" w:sz="4" w:space="0" w:color="000000"/>
            </w:tcBorders>
            <w:vAlign w:val="center"/>
          </w:tcPr>
          <w:p w14:paraId="2D7A57EB" w14:textId="77777777" w:rsidR="00971E68" w:rsidRDefault="005C1566">
            <w:pPr>
              <w:jc w:val="center"/>
            </w:pPr>
            <w:r>
              <w:t>14,4</w:t>
            </w:r>
          </w:p>
        </w:tc>
        <w:tc>
          <w:tcPr>
            <w:tcW w:w="1050" w:type="dxa"/>
            <w:tcBorders>
              <w:bottom w:val="single" w:sz="4" w:space="0" w:color="000000"/>
            </w:tcBorders>
            <w:vAlign w:val="center"/>
          </w:tcPr>
          <w:p w14:paraId="498B99C7" w14:textId="77777777" w:rsidR="00971E68" w:rsidRDefault="005C1566">
            <w:pPr>
              <w:jc w:val="center"/>
            </w:pPr>
            <w:r>
              <w:t>36,3</w:t>
            </w:r>
          </w:p>
        </w:tc>
        <w:tc>
          <w:tcPr>
            <w:tcW w:w="990" w:type="dxa"/>
            <w:tcBorders>
              <w:bottom w:val="single" w:sz="4" w:space="0" w:color="000000"/>
            </w:tcBorders>
            <w:vAlign w:val="center"/>
          </w:tcPr>
          <w:p w14:paraId="0B97451B" w14:textId="77777777" w:rsidR="00971E68" w:rsidRDefault="005C1566">
            <w:pPr>
              <w:jc w:val="center"/>
            </w:pPr>
            <w:r>
              <w:t>71,2</w:t>
            </w:r>
          </w:p>
        </w:tc>
        <w:tc>
          <w:tcPr>
            <w:tcW w:w="1140" w:type="dxa"/>
            <w:vAlign w:val="center"/>
          </w:tcPr>
          <w:p w14:paraId="4542E02B" w14:textId="77777777" w:rsidR="00971E68" w:rsidRDefault="005C1566">
            <w:pPr>
              <w:jc w:val="center"/>
            </w:pPr>
            <w:r>
              <w:t>0,6</w:t>
            </w:r>
          </w:p>
        </w:tc>
        <w:tc>
          <w:tcPr>
            <w:tcW w:w="1365" w:type="dxa"/>
            <w:tcBorders>
              <w:bottom w:val="single" w:sz="4" w:space="0" w:color="000000"/>
            </w:tcBorders>
            <w:vAlign w:val="center"/>
          </w:tcPr>
          <w:p w14:paraId="319EB6C7" w14:textId="77777777" w:rsidR="00971E68" w:rsidRDefault="005C1566">
            <w:pPr>
              <w:jc w:val="center"/>
            </w:pPr>
            <w:r>
              <w:t>2,3</w:t>
            </w:r>
          </w:p>
        </w:tc>
      </w:tr>
      <w:tr w:rsidR="00971E68" w14:paraId="3F01EDEC" w14:textId="77777777">
        <w:trPr>
          <w:trHeight w:val="70"/>
          <w:jc w:val="center"/>
        </w:trPr>
        <w:tc>
          <w:tcPr>
            <w:tcW w:w="1425" w:type="dxa"/>
            <w:vMerge/>
          </w:tcPr>
          <w:p w14:paraId="3691C003" w14:textId="77777777" w:rsidR="00971E68" w:rsidRDefault="00971E68">
            <w:pPr>
              <w:pBdr>
                <w:top w:val="nil"/>
                <w:left w:val="nil"/>
                <w:bottom w:val="nil"/>
                <w:right w:val="nil"/>
                <w:between w:val="nil"/>
              </w:pBdr>
              <w:spacing w:line="276" w:lineRule="auto"/>
            </w:pPr>
          </w:p>
        </w:tc>
        <w:tc>
          <w:tcPr>
            <w:tcW w:w="1425" w:type="dxa"/>
            <w:vMerge/>
          </w:tcPr>
          <w:p w14:paraId="10801387" w14:textId="77777777" w:rsidR="00971E68" w:rsidRDefault="00971E68">
            <w:pPr>
              <w:pBdr>
                <w:top w:val="nil"/>
                <w:left w:val="nil"/>
                <w:bottom w:val="nil"/>
                <w:right w:val="nil"/>
                <w:between w:val="nil"/>
              </w:pBdr>
              <w:spacing w:line="276" w:lineRule="auto"/>
            </w:pPr>
          </w:p>
        </w:tc>
        <w:tc>
          <w:tcPr>
            <w:tcW w:w="1965" w:type="dxa"/>
            <w:tcBorders>
              <w:bottom w:val="single" w:sz="4" w:space="0" w:color="000000"/>
            </w:tcBorders>
            <w:vAlign w:val="bottom"/>
          </w:tcPr>
          <w:p w14:paraId="1C79CCC1" w14:textId="77777777" w:rsidR="00971E68" w:rsidRDefault="005C1566">
            <w:pPr>
              <w:jc w:val="both"/>
            </w:pPr>
            <w:r>
              <w:t>средне и сильно пораженные</w:t>
            </w:r>
          </w:p>
        </w:tc>
        <w:tc>
          <w:tcPr>
            <w:tcW w:w="960" w:type="dxa"/>
            <w:tcBorders>
              <w:bottom w:val="single" w:sz="4" w:space="0" w:color="000000"/>
            </w:tcBorders>
            <w:vAlign w:val="center"/>
          </w:tcPr>
          <w:p w14:paraId="07B0D020" w14:textId="77777777" w:rsidR="00971E68" w:rsidRDefault="005C1566">
            <w:pPr>
              <w:jc w:val="center"/>
            </w:pPr>
            <w:r>
              <w:t>1,1</w:t>
            </w:r>
          </w:p>
        </w:tc>
        <w:tc>
          <w:tcPr>
            <w:tcW w:w="1140" w:type="dxa"/>
            <w:tcBorders>
              <w:bottom w:val="single" w:sz="4" w:space="0" w:color="000000"/>
            </w:tcBorders>
            <w:vAlign w:val="center"/>
          </w:tcPr>
          <w:p w14:paraId="252CFE18" w14:textId="77777777" w:rsidR="00971E68" w:rsidRDefault="005C1566">
            <w:pPr>
              <w:jc w:val="center"/>
            </w:pPr>
            <w:r>
              <w:t>8,0</w:t>
            </w:r>
          </w:p>
        </w:tc>
        <w:tc>
          <w:tcPr>
            <w:tcW w:w="1140" w:type="dxa"/>
            <w:tcBorders>
              <w:bottom w:val="single" w:sz="4" w:space="0" w:color="000000"/>
            </w:tcBorders>
            <w:vAlign w:val="center"/>
          </w:tcPr>
          <w:p w14:paraId="4A1CA779" w14:textId="77777777" w:rsidR="00971E68" w:rsidRDefault="005C1566">
            <w:pPr>
              <w:jc w:val="center"/>
            </w:pPr>
            <w:r>
              <w:t>99,4</w:t>
            </w:r>
          </w:p>
        </w:tc>
        <w:tc>
          <w:tcPr>
            <w:tcW w:w="1140" w:type="dxa"/>
            <w:tcBorders>
              <w:bottom w:val="single" w:sz="4" w:space="0" w:color="000000"/>
            </w:tcBorders>
            <w:vAlign w:val="center"/>
          </w:tcPr>
          <w:p w14:paraId="4851B51B" w14:textId="77777777" w:rsidR="00971E68" w:rsidRDefault="005C1566">
            <w:pPr>
              <w:jc w:val="center"/>
            </w:pPr>
            <w:r>
              <w:t>8,0</w:t>
            </w:r>
          </w:p>
        </w:tc>
        <w:tc>
          <w:tcPr>
            <w:tcW w:w="1140" w:type="dxa"/>
            <w:tcBorders>
              <w:bottom w:val="single" w:sz="4" w:space="0" w:color="000000"/>
            </w:tcBorders>
            <w:vAlign w:val="center"/>
          </w:tcPr>
          <w:p w14:paraId="019DB916" w14:textId="77777777" w:rsidR="00971E68" w:rsidRDefault="005C1566">
            <w:pPr>
              <w:jc w:val="center"/>
            </w:pPr>
            <w:r>
              <w:t>9,5</w:t>
            </w:r>
          </w:p>
        </w:tc>
        <w:tc>
          <w:tcPr>
            <w:tcW w:w="1050" w:type="dxa"/>
            <w:tcBorders>
              <w:bottom w:val="single" w:sz="4" w:space="0" w:color="000000"/>
            </w:tcBorders>
            <w:vAlign w:val="center"/>
          </w:tcPr>
          <w:p w14:paraId="1AD2202A" w14:textId="77777777" w:rsidR="00971E68" w:rsidRDefault="005C1566">
            <w:pPr>
              <w:jc w:val="center"/>
            </w:pPr>
            <w:r>
              <w:t>21,5</w:t>
            </w:r>
          </w:p>
        </w:tc>
        <w:tc>
          <w:tcPr>
            <w:tcW w:w="990" w:type="dxa"/>
            <w:tcBorders>
              <w:bottom w:val="single" w:sz="4" w:space="0" w:color="000000"/>
            </w:tcBorders>
            <w:vAlign w:val="center"/>
          </w:tcPr>
          <w:p w14:paraId="0A28B451" w14:textId="77777777" w:rsidR="00971E68" w:rsidRDefault="005C1566">
            <w:pPr>
              <w:jc w:val="center"/>
            </w:pPr>
            <w:r>
              <w:t>21,5</w:t>
            </w:r>
          </w:p>
        </w:tc>
        <w:tc>
          <w:tcPr>
            <w:tcW w:w="1140" w:type="dxa"/>
            <w:vAlign w:val="center"/>
          </w:tcPr>
          <w:p w14:paraId="569A4A39" w14:textId="77777777" w:rsidR="00971E68" w:rsidRDefault="005C1566">
            <w:pPr>
              <w:jc w:val="center"/>
            </w:pPr>
            <w:r>
              <w:t>1,3</w:t>
            </w:r>
          </w:p>
        </w:tc>
        <w:tc>
          <w:tcPr>
            <w:tcW w:w="1365" w:type="dxa"/>
            <w:tcBorders>
              <w:bottom w:val="single" w:sz="4" w:space="0" w:color="000000"/>
            </w:tcBorders>
            <w:vAlign w:val="center"/>
          </w:tcPr>
          <w:p w14:paraId="781E5724" w14:textId="77777777" w:rsidR="00971E68" w:rsidRDefault="005C1566">
            <w:pPr>
              <w:jc w:val="center"/>
            </w:pPr>
            <w:r>
              <w:t>4,5</w:t>
            </w:r>
          </w:p>
        </w:tc>
      </w:tr>
      <w:tr w:rsidR="00971E68" w14:paraId="5A0C7423" w14:textId="77777777">
        <w:trPr>
          <w:trHeight w:val="70"/>
          <w:jc w:val="center"/>
        </w:trPr>
        <w:tc>
          <w:tcPr>
            <w:tcW w:w="1425" w:type="dxa"/>
            <w:vMerge w:val="restart"/>
          </w:tcPr>
          <w:p w14:paraId="48115BAA" w14:textId="77777777" w:rsidR="00971E68" w:rsidRDefault="005C1566">
            <w:pPr>
              <w:jc w:val="center"/>
            </w:pPr>
            <w:r>
              <w:t>Фараби</w:t>
            </w:r>
          </w:p>
        </w:tc>
        <w:tc>
          <w:tcPr>
            <w:tcW w:w="1425" w:type="dxa"/>
            <w:vMerge w:val="restart"/>
          </w:tcPr>
          <w:p w14:paraId="5CF655EF" w14:textId="77777777" w:rsidR="00971E68" w:rsidRDefault="005C1566">
            <w:r>
              <w:t>2021-2023 гг.</w:t>
            </w:r>
          </w:p>
        </w:tc>
        <w:tc>
          <w:tcPr>
            <w:tcW w:w="1965" w:type="dxa"/>
            <w:tcBorders>
              <w:bottom w:val="single" w:sz="4" w:space="0" w:color="000000"/>
            </w:tcBorders>
            <w:vAlign w:val="bottom"/>
          </w:tcPr>
          <w:p w14:paraId="714B8F1B" w14:textId="77777777" w:rsidR="00971E68" w:rsidRDefault="005C1566">
            <w:pPr>
              <w:jc w:val="both"/>
            </w:pPr>
            <w:r>
              <w:t>здоровые</w:t>
            </w:r>
          </w:p>
        </w:tc>
        <w:tc>
          <w:tcPr>
            <w:tcW w:w="960" w:type="dxa"/>
            <w:tcBorders>
              <w:bottom w:val="single" w:sz="4" w:space="0" w:color="000000"/>
            </w:tcBorders>
            <w:vAlign w:val="center"/>
          </w:tcPr>
          <w:p w14:paraId="7ABE047A" w14:textId="77777777" w:rsidR="00971E68" w:rsidRDefault="005C1566">
            <w:pPr>
              <w:jc w:val="center"/>
            </w:pPr>
            <w:r>
              <w:t>1,3</w:t>
            </w:r>
          </w:p>
        </w:tc>
        <w:tc>
          <w:tcPr>
            <w:tcW w:w="1140" w:type="dxa"/>
            <w:tcBorders>
              <w:bottom w:val="single" w:sz="4" w:space="0" w:color="000000"/>
            </w:tcBorders>
            <w:vAlign w:val="center"/>
          </w:tcPr>
          <w:p w14:paraId="66BEBE52" w14:textId="77777777" w:rsidR="00971E68" w:rsidRDefault="005C1566">
            <w:pPr>
              <w:jc w:val="center"/>
            </w:pPr>
            <w:r>
              <w:t>49,0</w:t>
            </w:r>
          </w:p>
        </w:tc>
        <w:tc>
          <w:tcPr>
            <w:tcW w:w="1140" w:type="dxa"/>
            <w:tcBorders>
              <w:bottom w:val="single" w:sz="4" w:space="0" w:color="000000"/>
            </w:tcBorders>
            <w:vAlign w:val="center"/>
          </w:tcPr>
          <w:p w14:paraId="3E982F53" w14:textId="77777777" w:rsidR="00971E68" w:rsidRDefault="005C1566">
            <w:pPr>
              <w:jc w:val="center"/>
            </w:pPr>
            <w:r>
              <w:t>122,1</w:t>
            </w:r>
          </w:p>
        </w:tc>
        <w:tc>
          <w:tcPr>
            <w:tcW w:w="1140" w:type="dxa"/>
            <w:tcBorders>
              <w:bottom w:val="single" w:sz="4" w:space="0" w:color="000000"/>
            </w:tcBorders>
            <w:vAlign w:val="center"/>
          </w:tcPr>
          <w:p w14:paraId="6F5C4D54" w14:textId="77777777" w:rsidR="00971E68" w:rsidRDefault="005C1566">
            <w:pPr>
              <w:jc w:val="center"/>
            </w:pPr>
            <w:r>
              <w:t>14,6</w:t>
            </w:r>
          </w:p>
        </w:tc>
        <w:tc>
          <w:tcPr>
            <w:tcW w:w="1140" w:type="dxa"/>
            <w:tcBorders>
              <w:bottom w:val="single" w:sz="4" w:space="0" w:color="000000"/>
            </w:tcBorders>
            <w:vAlign w:val="center"/>
          </w:tcPr>
          <w:p w14:paraId="430F88F9" w14:textId="77777777" w:rsidR="00971E68" w:rsidRDefault="005C1566">
            <w:pPr>
              <w:jc w:val="center"/>
            </w:pPr>
            <w:r>
              <w:t>16,1</w:t>
            </w:r>
          </w:p>
        </w:tc>
        <w:tc>
          <w:tcPr>
            <w:tcW w:w="1050" w:type="dxa"/>
            <w:tcBorders>
              <w:bottom w:val="single" w:sz="4" w:space="0" w:color="000000"/>
            </w:tcBorders>
            <w:vAlign w:val="center"/>
          </w:tcPr>
          <w:p w14:paraId="4606A33B" w14:textId="77777777" w:rsidR="00971E68" w:rsidRDefault="005C1566">
            <w:pPr>
              <w:jc w:val="center"/>
            </w:pPr>
            <w:r>
              <w:t>37,4</w:t>
            </w:r>
          </w:p>
        </w:tc>
        <w:tc>
          <w:tcPr>
            <w:tcW w:w="990" w:type="dxa"/>
            <w:tcBorders>
              <w:bottom w:val="single" w:sz="4" w:space="0" w:color="000000"/>
            </w:tcBorders>
            <w:vAlign w:val="center"/>
          </w:tcPr>
          <w:p w14:paraId="07B0E20F" w14:textId="77777777" w:rsidR="00971E68" w:rsidRDefault="005C1566">
            <w:pPr>
              <w:jc w:val="center"/>
            </w:pPr>
            <w:r>
              <w:t>67,8</w:t>
            </w:r>
          </w:p>
        </w:tc>
        <w:tc>
          <w:tcPr>
            <w:tcW w:w="1140" w:type="dxa"/>
            <w:vAlign w:val="center"/>
          </w:tcPr>
          <w:p w14:paraId="27DD01D6" w14:textId="77777777" w:rsidR="00971E68" w:rsidRDefault="005C1566">
            <w:pPr>
              <w:jc w:val="center"/>
            </w:pPr>
            <w:r>
              <w:t>-</w:t>
            </w:r>
          </w:p>
        </w:tc>
        <w:tc>
          <w:tcPr>
            <w:tcW w:w="1365" w:type="dxa"/>
            <w:tcBorders>
              <w:bottom w:val="single" w:sz="4" w:space="0" w:color="000000"/>
            </w:tcBorders>
            <w:vAlign w:val="center"/>
          </w:tcPr>
          <w:p w14:paraId="649C44E8" w14:textId="77777777" w:rsidR="00971E68" w:rsidRDefault="005C1566">
            <w:pPr>
              <w:jc w:val="center"/>
            </w:pPr>
            <w:r>
              <w:t>-</w:t>
            </w:r>
          </w:p>
        </w:tc>
      </w:tr>
      <w:tr w:rsidR="00971E68" w14:paraId="3F25966B" w14:textId="77777777">
        <w:trPr>
          <w:trHeight w:val="70"/>
          <w:jc w:val="center"/>
        </w:trPr>
        <w:tc>
          <w:tcPr>
            <w:tcW w:w="1425" w:type="dxa"/>
            <w:vMerge/>
          </w:tcPr>
          <w:p w14:paraId="2AD04639" w14:textId="77777777" w:rsidR="00971E68" w:rsidRDefault="00971E68">
            <w:pPr>
              <w:pBdr>
                <w:top w:val="nil"/>
                <w:left w:val="nil"/>
                <w:bottom w:val="nil"/>
                <w:right w:val="nil"/>
                <w:between w:val="nil"/>
              </w:pBdr>
              <w:spacing w:line="276" w:lineRule="auto"/>
            </w:pPr>
          </w:p>
        </w:tc>
        <w:tc>
          <w:tcPr>
            <w:tcW w:w="1425" w:type="dxa"/>
            <w:vMerge/>
          </w:tcPr>
          <w:p w14:paraId="1322B494" w14:textId="77777777" w:rsidR="00971E68" w:rsidRDefault="00971E68">
            <w:pPr>
              <w:pBdr>
                <w:top w:val="nil"/>
                <w:left w:val="nil"/>
                <w:bottom w:val="nil"/>
                <w:right w:val="nil"/>
                <w:between w:val="nil"/>
              </w:pBdr>
              <w:spacing w:line="276" w:lineRule="auto"/>
            </w:pPr>
          </w:p>
        </w:tc>
        <w:tc>
          <w:tcPr>
            <w:tcW w:w="1965" w:type="dxa"/>
            <w:tcBorders>
              <w:bottom w:val="single" w:sz="4" w:space="0" w:color="000000"/>
            </w:tcBorders>
            <w:vAlign w:val="bottom"/>
          </w:tcPr>
          <w:p w14:paraId="35764A43" w14:textId="77777777" w:rsidR="00971E68" w:rsidRDefault="005C1566">
            <w:pPr>
              <w:jc w:val="both"/>
            </w:pPr>
            <w:r>
              <w:t>слабо поражённые</w:t>
            </w:r>
          </w:p>
        </w:tc>
        <w:tc>
          <w:tcPr>
            <w:tcW w:w="960" w:type="dxa"/>
            <w:tcBorders>
              <w:bottom w:val="single" w:sz="4" w:space="0" w:color="000000"/>
            </w:tcBorders>
            <w:vAlign w:val="center"/>
          </w:tcPr>
          <w:p w14:paraId="160BC489" w14:textId="77777777" w:rsidR="00971E68" w:rsidRDefault="005C1566">
            <w:pPr>
              <w:jc w:val="center"/>
            </w:pPr>
            <w:r>
              <w:t>1,2</w:t>
            </w:r>
          </w:p>
        </w:tc>
        <w:tc>
          <w:tcPr>
            <w:tcW w:w="1140" w:type="dxa"/>
            <w:tcBorders>
              <w:bottom w:val="single" w:sz="4" w:space="0" w:color="000000"/>
            </w:tcBorders>
            <w:vAlign w:val="center"/>
          </w:tcPr>
          <w:p w14:paraId="5C7F673A" w14:textId="77777777" w:rsidR="00971E68" w:rsidRDefault="005C1566">
            <w:pPr>
              <w:jc w:val="center"/>
            </w:pPr>
            <w:r>
              <w:t>41,0</w:t>
            </w:r>
          </w:p>
        </w:tc>
        <w:tc>
          <w:tcPr>
            <w:tcW w:w="1140" w:type="dxa"/>
            <w:tcBorders>
              <w:bottom w:val="single" w:sz="4" w:space="0" w:color="000000"/>
            </w:tcBorders>
            <w:vAlign w:val="center"/>
          </w:tcPr>
          <w:p w14:paraId="1EA80366" w14:textId="77777777" w:rsidR="00971E68" w:rsidRDefault="005C1566">
            <w:pPr>
              <w:jc w:val="center"/>
            </w:pPr>
            <w:r>
              <w:t>123,4</w:t>
            </w:r>
          </w:p>
        </w:tc>
        <w:tc>
          <w:tcPr>
            <w:tcW w:w="1140" w:type="dxa"/>
            <w:tcBorders>
              <w:bottom w:val="single" w:sz="4" w:space="0" w:color="000000"/>
            </w:tcBorders>
            <w:vAlign w:val="center"/>
          </w:tcPr>
          <w:p w14:paraId="2E97260A" w14:textId="77777777" w:rsidR="00971E68" w:rsidRDefault="005C1566">
            <w:pPr>
              <w:jc w:val="center"/>
            </w:pPr>
            <w:r>
              <w:t>14,3</w:t>
            </w:r>
          </w:p>
        </w:tc>
        <w:tc>
          <w:tcPr>
            <w:tcW w:w="1140" w:type="dxa"/>
            <w:tcBorders>
              <w:bottom w:val="single" w:sz="4" w:space="0" w:color="000000"/>
            </w:tcBorders>
            <w:vAlign w:val="center"/>
          </w:tcPr>
          <w:p w14:paraId="779B1A22" w14:textId="77777777" w:rsidR="00971E68" w:rsidRDefault="005C1566">
            <w:pPr>
              <w:jc w:val="center"/>
            </w:pPr>
            <w:r>
              <w:t>14,0</w:t>
            </w:r>
          </w:p>
        </w:tc>
        <w:tc>
          <w:tcPr>
            <w:tcW w:w="1050" w:type="dxa"/>
            <w:tcBorders>
              <w:bottom w:val="single" w:sz="4" w:space="0" w:color="000000"/>
            </w:tcBorders>
            <w:vAlign w:val="center"/>
          </w:tcPr>
          <w:p w14:paraId="144675A7" w14:textId="77777777" w:rsidR="00971E68" w:rsidRDefault="005C1566">
            <w:pPr>
              <w:jc w:val="center"/>
            </w:pPr>
            <w:r>
              <w:t>36,3</w:t>
            </w:r>
          </w:p>
        </w:tc>
        <w:tc>
          <w:tcPr>
            <w:tcW w:w="990" w:type="dxa"/>
            <w:tcBorders>
              <w:bottom w:val="single" w:sz="4" w:space="0" w:color="000000"/>
            </w:tcBorders>
            <w:vAlign w:val="center"/>
          </w:tcPr>
          <w:p w14:paraId="6E1C3F56" w14:textId="77777777" w:rsidR="00971E68" w:rsidRDefault="005C1566">
            <w:pPr>
              <w:jc w:val="center"/>
            </w:pPr>
            <w:r>
              <w:t>56,2</w:t>
            </w:r>
          </w:p>
        </w:tc>
        <w:tc>
          <w:tcPr>
            <w:tcW w:w="1140" w:type="dxa"/>
            <w:vAlign w:val="center"/>
          </w:tcPr>
          <w:p w14:paraId="4CB6C4DF" w14:textId="77777777" w:rsidR="00971E68" w:rsidRDefault="005C1566">
            <w:pPr>
              <w:jc w:val="center"/>
            </w:pPr>
            <w:r>
              <w:t>0,4</w:t>
            </w:r>
          </w:p>
        </w:tc>
        <w:tc>
          <w:tcPr>
            <w:tcW w:w="1365" w:type="dxa"/>
            <w:tcBorders>
              <w:bottom w:val="single" w:sz="4" w:space="0" w:color="000000"/>
            </w:tcBorders>
            <w:vAlign w:val="center"/>
          </w:tcPr>
          <w:p w14:paraId="1AAB77F4" w14:textId="77777777" w:rsidR="00971E68" w:rsidRDefault="005C1566">
            <w:pPr>
              <w:jc w:val="center"/>
            </w:pPr>
            <w:r>
              <w:t>4,8</w:t>
            </w:r>
          </w:p>
        </w:tc>
      </w:tr>
      <w:tr w:rsidR="00971E68" w14:paraId="4DC2EC6A" w14:textId="77777777">
        <w:trPr>
          <w:trHeight w:val="70"/>
          <w:jc w:val="center"/>
        </w:trPr>
        <w:tc>
          <w:tcPr>
            <w:tcW w:w="1425" w:type="dxa"/>
            <w:vMerge/>
          </w:tcPr>
          <w:p w14:paraId="20086B5A" w14:textId="77777777" w:rsidR="00971E68" w:rsidRDefault="00971E68">
            <w:pPr>
              <w:pBdr>
                <w:top w:val="nil"/>
                <w:left w:val="nil"/>
                <w:bottom w:val="nil"/>
                <w:right w:val="nil"/>
                <w:between w:val="nil"/>
              </w:pBdr>
              <w:spacing w:line="276" w:lineRule="auto"/>
            </w:pPr>
          </w:p>
        </w:tc>
        <w:tc>
          <w:tcPr>
            <w:tcW w:w="1425" w:type="dxa"/>
            <w:vMerge/>
          </w:tcPr>
          <w:p w14:paraId="7E0B256C" w14:textId="77777777" w:rsidR="00971E68" w:rsidRDefault="00971E68">
            <w:pPr>
              <w:pBdr>
                <w:top w:val="nil"/>
                <w:left w:val="nil"/>
                <w:bottom w:val="nil"/>
                <w:right w:val="nil"/>
                <w:between w:val="nil"/>
              </w:pBdr>
              <w:spacing w:line="276" w:lineRule="auto"/>
            </w:pPr>
          </w:p>
        </w:tc>
        <w:tc>
          <w:tcPr>
            <w:tcW w:w="1965" w:type="dxa"/>
            <w:tcBorders>
              <w:bottom w:val="single" w:sz="4" w:space="0" w:color="000000"/>
            </w:tcBorders>
            <w:vAlign w:val="bottom"/>
          </w:tcPr>
          <w:p w14:paraId="0CA79640" w14:textId="77777777" w:rsidR="00971E68" w:rsidRDefault="005C1566">
            <w:pPr>
              <w:jc w:val="both"/>
            </w:pPr>
            <w:r>
              <w:t>средне и сильно пораженные</w:t>
            </w:r>
          </w:p>
        </w:tc>
        <w:tc>
          <w:tcPr>
            <w:tcW w:w="960" w:type="dxa"/>
            <w:tcBorders>
              <w:bottom w:val="single" w:sz="4" w:space="0" w:color="000000"/>
            </w:tcBorders>
            <w:vAlign w:val="center"/>
          </w:tcPr>
          <w:p w14:paraId="143BCC07" w14:textId="77777777" w:rsidR="00971E68" w:rsidRDefault="005C1566">
            <w:pPr>
              <w:jc w:val="center"/>
            </w:pPr>
            <w:r>
              <w:t>1,1</w:t>
            </w:r>
          </w:p>
        </w:tc>
        <w:tc>
          <w:tcPr>
            <w:tcW w:w="1140" w:type="dxa"/>
            <w:tcBorders>
              <w:bottom w:val="single" w:sz="4" w:space="0" w:color="000000"/>
            </w:tcBorders>
            <w:vAlign w:val="center"/>
          </w:tcPr>
          <w:p w14:paraId="550ED38D" w14:textId="77777777" w:rsidR="00971E68" w:rsidRDefault="005C1566">
            <w:pPr>
              <w:jc w:val="center"/>
            </w:pPr>
            <w:r>
              <w:t>10,0</w:t>
            </w:r>
          </w:p>
        </w:tc>
        <w:tc>
          <w:tcPr>
            <w:tcW w:w="1140" w:type="dxa"/>
            <w:tcBorders>
              <w:bottom w:val="single" w:sz="4" w:space="0" w:color="000000"/>
            </w:tcBorders>
            <w:vAlign w:val="center"/>
          </w:tcPr>
          <w:p w14:paraId="34D6AC1A" w14:textId="77777777" w:rsidR="00971E68" w:rsidRDefault="005C1566">
            <w:pPr>
              <w:jc w:val="center"/>
            </w:pPr>
            <w:r>
              <w:t>97,7</w:t>
            </w:r>
          </w:p>
        </w:tc>
        <w:tc>
          <w:tcPr>
            <w:tcW w:w="1140" w:type="dxa"/>
            <w:tcBorders>
              <w:bottom w:val="single" w:sz="4" w:space="0" w:color="000000"/>
            </w:tcBorders>
            <w:vAlign w:val="center"/>
          </w:tcPr>
          <w:p w14:paraId="2A954028" w14:textId="77777777" w:rsidR="00971E68" w:rsidRDefault="005C1566">
            <w:pPr>
              <w:jc w:val="center"/>
            </w:pPr>
            <w:r>
              <w:t>7,9</w:t>
            </w:r>
          </w:p>
        </w:tc>
        <w:tc>
          <w:tcPr>
            <w:tcW w:w="1140" w:type="dxa"/>
            <w:tcBorders>
              <w:bottom w:val="single" w:sz="4" w:space="0" w:color="000000"/>
            </w:tcBorders>
            <w:vAlign w:val="center"/>
          </w:tcPr>
          <w:p w14:paraId="3ACB08C9" w14:textId="77777777" w:rsidR="00971E68" w:rsidRDefault="005C1566">
            <w:pPr>
              <w:jc w:val="center"/>
            </w:pPr>
            <w:r>
              <w:t>9,5</w:t>
            </w:r>
          </w:p>
        </w:tc>
        <w:tc>
          <w:tcPr>
            <w:tcW w:w="1050" w:type="dxa"/>
            <w:tcBorders>
              <w:bottom w:val="single" w:sz="4" w:space="0" w:color="000000"/>
            </w:tcBorders>
            <w:vAlign w:val="center"/>
          </w:tcPr>
          <w:p w14:paraId="1A1CE116" w14:textId="77777777" w:rsidR="00971E68" w:rsidRDefault="005C1566">
            <w:pPr>
              <w:jc w:val="center"/>
            </w:pPr>
            <w:r>
              <w:t>22,5</w:t>
            </w:r>
          </w:p>
        </w:tc>
        <w:tc>
          <w:tcPr>
            <w:tcW w:w="990" w:type="dxa"/>
            <w:tcBorders>
              <w:bottom w:val="single" w:sz="4" w:space="0" w:color="000000"/>
            </w:tcBorders>
            <w:vAlign w:val="center"/>
          </w:tcPr>
          <w:p w14:paraId="60F3C934" w14:textId="77777777" w:rsidR="00971E68" w:rsidRDefault="005C1566">
            <w:pPr>
              <w:jc w:val="center"/>
            </w:pPr>
            <w:r>
              <w:t>26,5</w:t>
            </w:r>
          </w:p>
        </w:tc>
        <w:tc>
          <w:tcPr>
            <w:tcW w:w="1140" w:type="dxa"/>
            <w:vAlign w:val="center"/>
          </w:tcPr>
          <w:p w14:paraId="037AC349" w14:textId="77777777" w:rsidR="00971E68" w:rsidRDefault="005C1566">
            <w:pPr>
              <w:jc w:val="center"/>
            </w:pPr>
            <w:r>
              <w:t>1,5</w:t>
            </w:r>
          </w:p>
        </w:tc>
        <w:tc>
          <w:tcPr>
            <w:tcW w:w="1365" w:type="dxa"/>
            <w:tcBorders>
              <w:bottom w:val="single" w:sz="4" w:space="0" w:color="000000"/>
            </w:tcBorders>
            <w:vAlign w:val="center"/>
          </w:tcPr>
          <w:p w14:paraId="17A27082" w14:textId="77777777" w:rsidR="00971E68" w:rsidRDefault="005C1566">
            <w:pPr>
              <w:jc w:val="center"/>
            </w:pPr>
            <w:r>
              <w:t>4,1</w:t>
            </w:r>
          </w:p>
        </w:tc>
      </w:tr>
      <w:tr w:rsidR="00971E68" w14:paraId="42E1FE32" w14:textId="77777777">
        <w:trPr>
          <w:trHeight w:val="280"/>
          <w:jc w:val="center"/>
        </w:trPr>
        <w:tc>
          <w:tcPr>
            <w:tcW w:w="14880" w:type="dxa"/>
            <w:gridSpan w:val="12"/>
          </w:tcPr>
          <w:p w14:paraId="49F47965" w14:textId="77777777" w:rsidR="00971E68" w:rsidRDefault="005C1566">
            <w:pPr>
              <w:jc w:val="center"/>
            </w:pPr>
            <w:r>
              <w:lastRenderedPageBreak/>
              <w:t>Продолжение таблицы 11</w:t>
            </w:r>
          </w:p>
        </w:tc>
      </w:tr>
      <w:tr w:rsidR="00971E68" w14:paraId="4D7C086D" w14:textId="77777777">
        <w:trPr>
          <w:trHeight w:val="70"/>
          <w:jc w:val="center"/>
        </w:trPr>
        <w:tc>
          <w:tcPr>
            <w:tcW w:w="1425" w:type="dxa"/>
            <w:vMerge w:val="restart"/>
          </w:tcPr>
          <w:p w14:paraId="72E18A38" w14:textId="77777777" w:rsidR="00971E68" w:rsidRDefault="005C1566">
            <w:pPr>
              <w:jc w:val="center"/>
            </w:pPr>
            <w:r>
              <w:t>Перспективная линия 231</w:t>
            </w:r>
          </w:p>
        </w:tc>
        <w:tc>
          <w:tcPr>
            <w:tcW w:w="1425" w:type="dxa"/>
            <w:vMerge w:val="restart"/>
          </w:tcPr>
          <w:p w14:paraId="5180802D" w14:textId="77777777" w:rsidR="00971E68" w:rsidRDefault="005C1566">
            <w:r>
              <w:t>2021-2023 гг.</w:t>
            </w:r>
          </w:p>
        </w:tc>
        <w:tc>
          <w:tcPr>
            <w:tcW w:w="1965" w:type="dxa"/>
            <w:tcBorders>
              <w:bottom w:val="single" w:sz="4" w:space="0" w:color="000000"/>
            </w:tcBorders>
            <w:vAlign w:val="bottom"/>
          </w:tcPr>
          <w:p w14:paraId="49C225AC" w14:textId="77777777" w:rsidR="00971E68" w:rsidRDefault="005C1566">
            <w:pPr>
              <w:jc w:val="both"/>
            </w:pPr>
            <w:r>
              <w:t>здоровые</w:t>
            </w:r>
          </w:p>
        </w:tc>
        <w:tc>
          <w:tcPr>
            <w:tcW w:w="960" w:type="dxa"/>
            <w:tcBorders>
              <w:bottom w:val="single" w:sz="4" w:space="0" w:color="000000"/>
            </w:tcBorders>
            <w:vAlign w:val="center"/>
          </w:tcPr>
          <w:p w14:paraId="382C23D5" w14:textId="77777777" w:rsidR="00971E68" w:rsidRDefault="005C1566">
            <w:pPr>
              <w:jc w:val="center"/>
            </w:pPr>
            <w:r>
              <w:t>1,3</w:t>
            </w:r>
          </w:p>
        </w:tc>
        <w:tc>
          <w:tcPr>
            <w:tcW w:w="1140" w:type="dxa"/>
            <w:tcBorders>
              <w:bottom w:val="single" w:sz="4" w:space="0" w:color="000000"/>
            </w:tcBorders>
            <w:vAlign w:val="center"/>
          </w:tcPr>
          <w:p w14:paraId="10676EE2" w14:textId="77777777" w:rsidR="00971E68" w:rsidRDefault="005C1566">
            <w:pPr>
              <w:jc w:val="center"/>
            </w:pPr>
            <w:r>
              <w:t>51,0</w:t>
            </w:r>
          </w:p>
        </w:tc>
        <w:tc>
          <w:tcPr>
            <w:tcW w:w="1140" w:type="dxa"/>
            <w:tcBorders>
              <w:bottom w:val="single" w:sz="4" w:space="0" w:color="000000"/>
            </w:tcBorders>
            <w:vAlign w:val="center"/>
          </w:tcPr>
          <w:p w14:paraId="6B159909" w14:textId="77777777" w:rsidR="00971E68" w:rsidRDefault="005C1566">
            <w:pPr>
              <w:jc w:val="center"/>
            </w:pPr>
            <w:r>
              <w:t>130,9</w:t>
            </w:r>
          </w:p>
        </w:tc>
        <w:tc>
          <w:tcPr>
            <w:tcW w:w="1140" w:type="dxa"/>
            <w:tcBorders>
              <w:bottom w:val="single" w:sz="4" w:space="0" w:color="000000"/>
            </w:tcBorders>
            <w:vAlign w:val="center"/>
          </w:tcPr>
          <w:p w14:paraId="369CCC4E" w14:textId="77777777" w:rsidR="00971E68" w:rsidRDefault="005C1566">
            <w:pPr>
              <w:jc w:val="center"/>
            </w:pPr>
            <w:r>
              <w:t>15,7</w:t>
            </w:r>
          </w:p>
        </w:tc>
        <w:tc>
          <w:tcPr>
            <w:tcW w:w="1140" w:type="dxa"/>
            <w:tcBorders>
              <w:bottom w:val="single" w:sz="4" w:space="0" w:color="000000"/>
            </w:tcBorders>
            <w:vAlign w:val="center"/>
          </w:tcPr>
          <w:p w14:paraId="3856A4AD" w14:textId="77777777" w:rsidR="00971E68" w:rsidRDefault="005C1566">
            <w:pPr>
              <w:jc w:val="center"/>
            </w:pPr>
            <w:r>
              <w:t>16,2</w:t>
            </w:r>
          </w:p>
        </w:tc>
        <w:tc>
          <w:tcPr>
            <w:tcW w:w="1050" w:type="dxa"/>
            <w:tcBorders>
              <w:bottom w:val="single" w:sz="4" w:space="0" w:color="000000"/>
            </w:tcBorders>
            <w:vAlign w:val="center"/>
          </w:tcPr>
          <w:p w14:paraId="6EF8609A" w14:textId="77777777" w:rsidR="00971E68" w:rsidRDefault="005C1566">
            <w:pPr>
              <w:jc w:val="center"/>
            </w:pPr>
            <w:r>
              <w:t>38,4</w:t>
            </w:r>
          </w:p>
        </w:tc>
        <w:tc>
          <w:tcPr>
            <w:tcW w:w="990" w:type="dxa"/>
            <w:tcBorders>
              <w:bottom w:val="single" w:sz="4" w:space="0" w:color="000000"/>
            </w:tcBorders>
            <w:vAlign w:val="center"/>
          </w:tcPr>
          <w:p w14:paraId="499EF964" w14:textId="77777777" w:rsidR="00971E68" w:rsidRDefault="005C1566">
            <w:pPr>
              <w:jc w:val="center"/>
            </w:pPr>
            <w:r>
              <w:t>76,5</w:t>
            </w:r>
          </w:p>
        </w:tc>
        <w:tc>
          <w:tcPr>
            <w:tcW w:w="1140" w:type="dxa"/>
            <w:vAlign w:val="center"/>
          </w:tcPr>
          <w:p w14:paraId="72D25E7F" w14:textId="77777777" w:rsidR="00971E68" w:rsidRDefault="005C1566">
            <w:pPr>
              <w:jc w:val="center"/>
            </w:pPr>
            <w:r>
              <w:t>-</w:t>
            </w:r>
          </w:p>
        </w:tc>
        <w:tc>
          <w:tcPr>
            <w:tcW w:w="1365" w:type="dxa"/>
            <w:tcBorders>
              <w:bottom w:val="single" w:sz="4" w:space="0" w:color="000000"/>
            </w:tcBorders>
            <w:vAlign w:val="center"/>
          </w:tcPr>
          <w:p w14:paraId="0B8020EE" w14:textId="77777777" w:rsidR="00971E68" w:rsidRDefault="005C1566">
            <w:pPr>
              <w:jc w:val="center"/>
            </w:pPr>
            <w:r>
              <w:t>-</w:t>
            </w:r>
          </w:p>
        </w:tc>
      </w:tr>
      <w:tr w:rsidR="00971E68" w14:paraId="7D325FF0" w14:textId="77777777">
        <w:trPr>
          <w:trHeight w:val="70"/>
          <w:jc w:val="center"/>
        </w:trPr>
        <w:tc>
          <w:tcPr>
            <w:tcW w:w="1425" w:type="dxa"/>
            <w:vMerge/>
          </w:tcPr>
          <w:p w14:paraId="2A5C1FC1" w14:textId="77777777" w:rsidR="00971E68" w:rsidRDefault="00971E68">
            <w:pPr>
              <w:pBdr>
                <w:top w:val="nil"/>
                <w:left w:val="nil"/>
                <w:bottom w:val="nil"/>
                <w:right w:val="nil"/>
                <w:between w:val="nil"/>
              </w:pBdr>
              <w:spacing w:line="276" w:lineRule="auto"/>
            </w:pPr>
          </w:p>
        </w:tc>
        <w:tc>
          <w:tcPr>
            <w:tcW w:w="1425" w:type="dxa"/>
            <w:vMerge/>
          </w:tcPr>
          <w:p w14:paraId="2B3B0701" w14:textId="77777777" w:rsidR="00971E68" w:rsidRDefault="00971E68">
            <w:pPr>
              <w:pBdr>
                <w:top w:val="nil"/>
                <w:left w:val="nil"/>
                <w:bottom w:val="nil"/>
                <w:right w:val="nil"/>
                <w:between w:val="nil"/>
              </w:pBdr>
              <w:spacing w:line="276" w:lineRule="auto"/>
            </w:pPr>
          </w:p>
        </w:tc>
        <w:tc>
          <w:tcPr>
            <w:tcW w:w="1965" w:type="dxa"/>
            <w:tcBorders>
              <w:bottom w:val="single" w:sz="4" w:space="0" w:color="000000"/>
            </w:tcBorders>
            <w:vAlign w:val="bottom"/>
          </w:tcPr>
          <w:p w14:paraId="12888DAE" w14:textId="77777777" w:rsidR="00971E68" w:rsidRDefault="005C1566">
            <w:pPr>
              <w:jc w:val="both"/>
            </w:pPr>
            <w:r>
              <w:t>слабо поражённые</w:t>
            </w:r>
          </w:p>
        </w:tc>
        <w:tc>
          <w:tcPr>
            <w:tcW w:w="960" w:type="dxa"/>
            <w:tcBorders>
              <w:bottom w:val="single" w:sz="4" w:space="0" w:color="000000"/>
            </w:tcBorders>
            <w:vAlign w:val="center"/>
          </w:tcPr>
          <w:p w14:paraId="1BAFF74C" w14:textId="77777777" w:rsidR="00971E68" w:rsidRDefault="005C1566">
            <w:pPr>
              <w:jc w:val="center"/>
            </w:pPr>
            <w:r>
              <w:t>1,2</w:t>
            </w:r>
          </w:p>
        </w:tc>
        <w:tc>
          <w:tcPr>
            <w:tcW w:w="1140" w:type="dxa"/>
            <w:tcBorders>
              <w:bottom w:val="single" w:sz="4" w:space="0" w:color="000000"/>
            </w:tcBorders>
            <w:vAlign w:val="center"/>
          </w:tcPr>
          <w:p w14:paraId="48AEE318" w14:textId="77777777" w:rsidR="00971E68" w:rsidRDefault="005C1566">
            <w:pPr>
              <w:jc w:val="center"/>
            </w:pPr>
            <w:r>
              <w:t>35,0</w:t>
            </w:r>
          </w:p>
        </w:tc>
        <w:tc>
          <w:tcPr>
            <w:tcW w:w="1140" w:type="dxa"/>
            <w:tcBorders>
              <w:bottom w:val="single" w:sz="4" w:space="0" w:color="000000"/>
            </w:tcBorders>
            <w:vAlign w:val="center"/>
          </w:tcPr>
          <w:p w14:paraId="784AEA4E" w14:textId="77777777" w:rsidR="00971E68" w:rsidRDefault="005C1566">
            <w:pPr>
              <w:jc w:val="center"/>
            </w:pPr>
            <w:r>
              <w:t>127,3</w:t>
            </w:r>
          </w:p>
        </w:tc>
        <w:tc>
          <w:tcPr>
            <w:tcW w:w="1140" w:type="dxa"/>
            <w:tcBorders>
              <w:bottom w:val="single" w:sz="4" w:space="0" w:color="000000"/>
            </w:tcBorders>
            <w:vAlign w:val="center"/>
          </w:tcPr>
          <w:p w14:paraId="6D0BA353" w14:textId="77777777" w:rsidR="00971E68" w:rsidRDefault="005C1566">
            <w:pPr>
              <w:jc w:val="center"/>
            </w:pPr>
            <w:r>
              <w:t>15,1</w:t>
            </w:r>
          </w:p>
        </w:tc>
        <w:tc>
          <w:tcPr>
            <w:tcW w:w="1140" w:type="dxa"/>
            <w:tcBorders>
              <w:bottom w:val="single" w:sz="4" w:space="0" w:color="000000"/>
            </w:tcBorders>
            <w:vAlign w:val="center"/>
          </w:tcPr>
          <w:p w14:paraId="7285A40E" w14:textId="77777777" w:rsidR="00971E68" w:rsidRDefault="005C1566">
            <w:pPr>
              <w:jc w:val="center"/>
            </w:pPr>
            <w:r>
              <w:t>16,0</w:t>
            </w:r>
          </w:p>
        </w:tc>
        <w:tc>
          <w:tcPr>
            <w:tcW w:w="1050" w:type="dxa"/>
            <w:tcBorders>
              <w:bottom w:val="single" w:sz="4" w:space="0" w:color="000000"/>
            </w:tcBorders>
            <w:vAlign w:val="center"/>
          </w:tcPr>
          <w:p w14:paraId="0BF3A580" w14:textId="77777777" w:rsidR="00971E68" w:rsidRDefault="005C1566">
            <w:pPr>
              <w:jc w:val="center"/>
            </w:pPr>
            <w:r>
              <w:t>37,9</w:t>
            </w:r>
          </w:p>
        </w:tc>
        <w:tc>
          <w:tcPr>
            <w:tcW w:w="990" w:type="dxa"/>
            <w:tcBorders>
              <w:bottom w:val="single" w:sz="4" w:space="0" w:color="000000"/>
            </w:tcBorders>
            <w:vAlign w:val="center"/>
          </w:tcPr>
          <w:p w14:paraId="1D20CF15" w14:textId="77777777" w:rsidR="00971E68" w:rsidRDefault="005C1566">
            <w:pPr>
              <w:jc w:val="center"/>
            </w:pPr>
            <w:r>
              <w:t>68,6</w:t>
            </w:r>
          </w:p>
        </w:tc>
        <w:tc>
          <w:tcPr>
            <w:tcW w:w="1140" w:type="dxa"/>
            <w:vAlign w:val="center"/>
          </w:tcPr>
          <w:p w14:paraId="0EB51938" w14:textId="77777777" w:rsidR="00971E68" w:rsidRDefault="005C1566">
            <w:pPr>
              <w:jc w:val="center"/>
            </w:pPr>
            <w:r>
              <w:t>0,2</w:t>
            </w:r>
          </w:p>
        </w:tc>
        <w:tc>
          <w:tcPr>
            <w:tcW w:w="1365" w:type="dxa"/>
            <w:tcBorders>
              <w:bottom w:val="single" w:sz="4" w:space="0" w:color="000000"/>
            </w:tcBorders>
            <w:vAlign w:val="center"/>
          </w:tcPr>
          <w:p w14:paraId="549542D9" w14:textId="77777777" w:rsidR="00971E68" w:rsidRDefault="005C1566">
            <w:pPr>
              <w:jc w:val="center"/>
            </w:pPr>
            <w:r>
              <w:t>2,8</w:t>
            </w:r>
          </w:p>
        </w:tc>
      </w:tr>
      <w:tr w:rsidR="00971E68" w14:paraId="6F7BB2B0" w14:textId="77777777">
        <w:trPr>
          <w:trHeight w:val="70"/>
          <w:jc w:val="center"/>
        </w:trPr>
        <w:tc>
          <w:tcPr>
            <w:tcW w:w="1425" w:type="dxa"/>
            <w:vMerge/>
          </w:tcPr>
          <w:p w14:paraId="1097639D" w14:textId="77777777" w:rsidR="00971E68" w:rsidRDefault="00971E68">
            <w:pPr>
              <w:pBdr>
                <w:top w:val="nil"/>
                <w:left w:val="nil"/>
                <w:bottom w:val="nil"/>
                <w:right w:val="nil"/>
                <w:between w:val="nil"/>
              </w:pBdr>
              <w:spacing w:line="276" w:lineRule="auto"/>
            </w:pPr>
          </w:p>
        </w:tc>
        <w:tc>
          <w:tcPr>
            <w:tcW w:w="1425" w:type="dxa"/>
            <w:vMerge/>
          </w:tcPr>
          <w:p w14:paraId="1AD54764" w14:textId="77777777" w:rsidR="00971E68" w:rsidRDefault="00971E68">
            <w:pPr>
              <w:pBdr>
                <w:top w:val="nil"/>
                <w:left w:val="nil"/>
                <w:bottom w:val="nil"/>
                <w:right w:val="nil"/>
                <w:between w:val="nil"/>
              </w:pBdr>
              <w:spacing w:line="276" w:lineRule="auto"/>
            </w:pPr>
          </w:p>
        </w:tc>
        <w:tc>
          <w:tcPr>
            <w:tcW w:w="1965" w:type="dxa"/>
            <w:tcBorders>
              <w:bottom w:val="single" w:sz="4" w:space="0" w:color="000000"/>
            </w:tcBorders>
            <w:vAlign w:val="bottom"/>
          </w:tcPr>
          <w:p w14:paraId="03209A81" w14:textId="77777777" w:rsidR="00971E68" w:rsidRDefault="005C1566">
            <w:pPr>
              <w:jc w:val="both"/>
            </w:pPr>
            <w:r>
              <w:t>средне и сильно пораженные</w:t>
            </w:r>
          </w:p>
        </w:tc>
        <w:tc>
          <w:tcPr>
            <w:tcW w:w="960" w:type="dxa"/>
            <w:tcBorders>
              <w:bottom w:val="single" w:sz="4" w:space="0" w:color="000000"/>
            </w:tcBorders>
            <w:vAlign w:val="center"/>
          </w:tcPr>
          <w:p w14:paraId="14D3EBCE" w14:textId="77777777" w:rsidR="00971E68" w:rsidRDefault="005C1566">
            <w:pPr>
              <w:jc w:val="center"/>
            </w:pPr>
            <w:r>
              <w:t>1,1</w:t>
            </w:r>
          </w:p>
        </w:tc>
        <w:tc>
          <w:tcPr>
            <w:tcW w:w="1140" w:type="dxa"/>
            <w:tcBorders>
              <w:bottom w:val="single" w:sz="4" w:space="0" w:color="000000"/>
            </w:tcBorders>
            <w:vAlign w:val="center"/>
          </w:tcPr>
          <w:p w14:paraId="210A065F" w14:textId="77777777" w:rsidR="00971E68" w:rsidRDefault="005C1566">
            <w:pPr>
              <w:jc w:val="center"/>
            </w:pPr>
            <w:r>
              <w:t>14,0</w:t>
            </w:r>
          </w:p>
        </w:tc>
        <w:tc>
          <w:tcPr>
            <w:tcW w:w="1140" w:type="dxa"/>
            <w:tcBorders>
              <w:bottom w:val="single" w:sz="4" w:space="0" w:color="000000"/>
            </w:tcBorders>
            <w:vAlign w:val="center"/>
          </w:tcPr>
          <w:p w14:paraId="18A32E66" w14:textId="77777777" w:rsidR="00971E68" w:rsidRDefault="005C1566">
            <w:pPr>
              <w:jc w:val="center"/>
            </w:pPr>
            <w:r>
              <w:t>103,7</w:t>
            </w:r>
          </w:p>
        </w:tc>
        <w:tc>
          <w:tcPr>
            <w:tcW w:w="1140" w:type="dxa"/>
            <w:tcBorders>
              <w:bottom w:val="single" w:sz="4" w:space="0" w:color="000000"/>
            </w:tcBorders>
            <w:vAlign w:val="center"/>
          </w:tcPr>
          <w:p w14:paraId="4737C842" w14:textId="77777777" w:rsidR="00971E68" w:rsidRDefault="005C1566">
            <w:pPr>
              <w:jc w:val="center"/>
            </w:pPr>
            <w:r>
              <w:t>8,2</w:t>
            </w:r>
          </w:p>
        </w:tc>
        <w:tc>
          <w:tcPr>
            <w:tcW w:w="1140" w:type="dxa"/>
            <w:tcBorders>
              <w:bottom w:val="single" w:sz="4" w:space="0" w:color="000000"/>
            </w:tcBorders>
            <w:vAlign w:val="center"/>
          </w:tcPr>
          <w:p w14:paraId="420A7793" w14:textId="77777777" w:rsidR="00971E68" w:rsidRDefault="005C1566">
            <w:pPr>
              <w:jc w:val="center"/>
            </w:pPr>
            <w:r>
              <w:t>7,9</w:t>
            </w:r>
          </w:p>
        </w:tc>
        <w:tc>
          <w:tcPr>
            <w:tcW w:w="1050" w:type="dxa"/>
            <w:tcBorders>
              <w:bottom w:val="single" w:sz="4" w:space="0" w:color="000000"/>
            </w:tcBorders>
            <w:vAlign w:val="center"/>
          </w:tcPr>
          <w:p w14:paraId="269A15F3" w14:textId="77777777" w:rsidR="00971E68" w:rsidRDefault="005C1566">
            <w:pPr>
              <w:jc w:val="center"/>
            </w:pPr>
            <w:r>
              <w:t>28,5</w:t>
            </w:r>
          </w:p>
        </w:tc>
        <w:tc>
          <w:tcPr>
            <w:tcW w:w="990" w:type="dxa"/>
            <w:tcBorders>
              <w:bottom w:val="single" w:sz="4" w:space="0" w:color="000000"/>
            </w:tcBorders>
            <w:vAlign w:val="center"/>
          </w:tcPr>
          <w:p w14:paraId="0048D310" w14:textId="77777777" w:rsidR="00971E68" w:rsidRDefault="005C1566">
            <w:pPr>
              <w:jc w:val="center"/>
            </w:pPr>
            <w:r>
              <w:t>29,6</w:t>
            </w:r>
          </w:p>
        </w:tc>
        <w:tc>
          <w:tcPr>
            <w:tcW w:w="1140" w:type="dxa"/>
            <w:vAlign w:val="center"/>
          </w:tcPr>
          <w:p w14:paraId="04D5C0BE" w14:textId="77777777" w:rsidR="00971E68" w:rsidRDefault="005C1566">
            <w:pPr>
              <w:jc w:val="center"/>
            </w:pPr>
            <w:r>
              <w:t>2,1</w:t>
            </w:r>
          </w:p>
        </w:tc>
        <w:tc>
          <w:tcPr>
            <w:tcW w:w="1365" w:type="dxa"/>
            <w:tcBorders>
              <w:bottom w:val="single" w:sz="4" w:space="0" w:color="000000"/>
            </w:tcBorders>
            <w:vAlign w:val="center"/>
          </w:tcPr>
          <w:p w14:paraId="174FE7C8" w14:textId="77777777" w:rsidR="00971E68" w:rsidRDefault="005C1566">
            <w:pPr>
              <w:jc w:val="center"/>
            </w:pPr>
            <w:r>
              <w:t>6,6</w:t>
            </w:r>
          </w:p>
        </w:tc>
      </w:tr>
      <w:tr w:rsidR="00971E68" w14:paraId="3F8609D0" w14:textId="77777777">
        <w:trPr>
          <w:trHeight w:val="70"/>
          <w:jc w:val="center"/>
        </w:trPr>
        <w:tc>
          <w:tcPr>
            <w:tcW w:w="1425" w:type="dxa"/>
            <w:vMerge w:val="restart"/>
          </w:tcPr>
          <w:p w14:paraId="77830B73" w14:textId="77777777" w:rsidR="00971E68" w:rsidRDefault="005C1566">
            <w:pPr>
              <w:jc w:val="center"/>
            </w:pPr>
            <w:proofErr w:type="spellStart"/>
            <w:r>
              <w:t>Наз</w:t>
            </w:r>
            <w:proofErr w:type="spellEnd"/>
          </w:p>
        </w:tc>
        <w:tc>
          <w:tcPr>
            <w:tcW w:w="1425" w:type="dxa"/>
            <w:vMerge w:val="restart"/>
          </w:tcPr>
          <w:p w14:paraId="795B2699" w14:textId="77777777" w:rsidR="00971E68" w:rsidRDefault="005C1566">
            <w:r>
              <w:t>2021-2023 гг.</w:t>
            </w:r>
          </w:p>
        </w:tc>
        <w:tc>
          <w:tcPr>
            <w:tcW w:w="1965" w:type="dxa"/>
            <w:tcBorders>
              <w:bottom w:val="single" w:sz="4" w:space="0" w:color="000000"/>
            </w:tcBorders>
            <w:vAlign w:val="bottom"/>
          </w:tcPr>
          <w:p w14:paraId="38E4A41C" w14:textId="77777777" w:rsidR="00971E68" w:rsidRDefault="005C1566">
            <w:pPr>
              <w:jc w:val="both"/>
            </w:pPr>
            <w:r>
              <w:t>здоровые</w:t>
            </w:r>
          </w:p>
        </w:tc>
        <w:tc>
          <w:tcPr>
            <w:tcW w:w="960" w:type="dxa"/>
            <w:tcBorders>
              <w:bottom w:val="single" w:sz="4" w:space="0" w:color="000000"/>
            </w:tcBorders>
            <w:vAlign w:val="center"/>
          </w:tcPr>
          <w:p w14:paraId="367888A2" w14:textId="77777777" w:rsidR="00971E68" w:rsidRDefault="005C1566">
            <w:pPr>
              <w:jc w:val="center"/>
            </w:pPr>
            <w:r>
              <w:t>1,3</w:t>
            </w:r>
          </w:p>
        </w:tc>
        <w:tc>
          <w:tcPr>
            <w:tcW w:w="1140" w:type="dxa"/>
            <w:tcBorders>
              <w:bottom w:val="single" w:sz="4" w:space="0" w:color="000000"/>
            </w:tcBorders>
            <w:vAlign w:val="center"/>
          </w:tcPr>
          <w:p w14:paraId="491E8D1C" w14:textId="77777777" w:rsidR="00971E68" w:rsidRDefault="005C1566">
            <w:pPr>
              <w:jc w:val="center"/>
            </w:pPr>
            <w:r>
              <w:t>47,0</w:t>
            </w:r>
          </w:p>
        </w:tc>
        <w:tc>
          <w:tcPr>
            <w:tcW w:w="1140" w:type="dxa"/>
            <w:tcBorders>
              <w:bottom w:val="single" w:sz="4" w:space="0" w:color="000000"/>
            </w:tcBorders>
            <w:vAlign w:val="center"/>
          </w:tcPr>
          <w:p w14:paraId="34185858" w14:textId="77777777" w:rsidR="00971E68" w:rsidRDefault="005C1566">
            <w:pPr>
              <w:jc w:val="center"/>
            </w:pPr>
            <w:r>
              <w:t>121,0</w:t>
            </w:r>
          </w:p>
        </w:tc>
        <w:tc>
          <w:tcPr>
            <w:tcW w:w="1140" w:type="dxa"/>
            <w:tcBorders>
              <w:bottom w:val="single" w:sz="4" w:space="0" w:color="000000"/>
            </w:tcBorders>
            <w:vAlign w:val="center"/>
          </w:tcPr>
          <w:p w14:paraId="2501F466" w14:textId="77777777" w:rsidR="00971E68" w:rsidRDefault="005C1566">
            <w:pPr>
              <w:jc w:val="center"/>
            </w:pPr>
            <w:r>
              <w:t>15,3</w:t>
            </w:r>
          </w:p>
        </w:tc>
        <w:tc>
          <w:tcPr>
            <w:tcW w:w="1140" w:type="dxa"/>
            <w:tcBorders>
              <w:bottom w:val="single" w:sz="4" w:space="0" w:color="000000"/>
            </w:tcBorders>
            <w:vAlign w:val="center"/>
          </w:tcPr>
          <w:p w14:paraId="5709AB05" w14:textId="77777777" w:rsidR="00971E68" w:rsidRDefault="005C1566">
            <w:pPr>
              <w:jc w:val="center"/>
            </w:pPr>
            <w:r>
              <w:t>15,5</w:t>
            </w:r>
          </w:p>
        </w:tc>
        <w:tc>
          <w:tcPr>
            <w:tcW w:w="1050" w:type="dxa"/>
            <w:tcBorders>
              <w:bottom w:val="single" w:sz="4" w:space="0" w:color="000000"/>
            </w:tcBorders>
            <w:vAlign w:val="center"/>
          </w:tcPr>
          <w:p w14:paraId="28F2C0F9" w14:textId="77777777" w:rsidR="00971E68" w:rsidRDefault="005C1566">
            <w:pPr>
              <w:jc w:val="center"/>
            </w:pPr>
            <w:r>
              <w:t>37,8</w:t>
            </w:r>
          </w:p>
        </w:tc>
        <w:tc>
          <w:tcPr>
            <w:tcW w:w="990" w:type="dxa"/>
            <w:tcBorders>
              <w:bottom w:val="single" w:sz="4" w:space="0" w:color="000000"/>
            </w:tcBorders>
            <w:vAlign w:val="center"/>
          </w:tcPr>
          <w:p w14:paraId="03E1E85A" w14:textId="77777777" w:rsidR="00971E68" w:rsidRDefault="005C1566">
            <w:pPr>
              <w:jc w:val="center"/>
            </w:pPr>
            <w:r>
              <w:t>76,5</w:t>
            </w:r>
          </w:p>
        </w:tc>
        <w:tc>
          <w:tcPr>
            <w:tcW w:w="1140" w:type="dxa"/>
            <w:vAlign w:val="center"/>
          </w:tcPr>
          <w:p w14:paraId="0C9B7AA6" w14:textId="77777777" w:rsidR="00971E68" w:rsidRDefault="005C1566">
            <w:pPr>
              <w:jc w:val="center"/>
            </w:pPr>
            <w:r>
              <w:t>-</w:t>
            </w:r>
          </w:p>
        </w:tc>
        <w:tc>
          <w:tcPr>
            <w:tcW w:w="1365" w:type="dxa"/>
            <w:tcBorders>
              <w:bottom w:val="single" w:sz="4" w:space="0" w:color="000000"/>
            </w:tcBorders>
            <w:vAlign w:val="center"/>
          </w:tcPr>
          <w:p w14:paraId="43BCDD63" w14:textId="77777777" w:rsidR="00971E68" w:rsidRDefault="005C1566">
            <w:pPr>
              <w:jc w:val="center"/>
            </w:pPr>
            <w:r>
              <w:t>-</w:t>
            </w:r>
          </w:p>
        </w:tc>
      </w:tr>
      <w:tr w:rsidR="00971E68" w14:paraId="685CC36F" w14:textId="77777777">
        <w:trPr>
          <w:trHeight w:val="70"/>
          <w:jc w:val="center"/>
        </w:trPr>
        <w:tc>
          <w:tcPr>
            <w:tcW w:w="1425" w:type="dxa"/>
            <w:vMerge/>
          </w:tcPr>
          <w:p w14:paraId="14334B27" w14:textId="77777777" w:rsidR="00971E68" w:rsidRDefault="00971E68">
            <w:pPr>
              <w:pBdr>
                <w:top w:val="nil"/>
                <w:left w:val="nil"/>
                <w:bottom w:val="nil"/>
                <w:right w:val="nil"/>
                <w:between w:val="nil"/>
              </w:pBdr>
              <w:spacing w:line="276" w:lineRule="auto"/>
            </w:pPr>
          </w:p>
        </w:tc>
        <w:tc>
          <w:tcPr>
            <w:tcW w:w="1425" w:type="dxa"/>
            <w:vMerge/>
          </w:tcPr>
          <w:p w14:paraId="0ED6E1CD" w14:textId="77777777" w:rsidR="00971E68" w:rsidRDefault="00971E68">
            <w:pPr>
              <w:pBdr>
                <w:top w:val="nil"/>
                <w:left w:val="nil"/>
                <w:bottom w:val="nil"/>
                <w:right w:val="nil"/>
                <w:between w:val="nil"/>
              </w:pBdr>
              <w:spacing w:line="276" w:lineRule="auto"/>
            </w:pPr>
          </w:p>
        </w:tc>
        <w:tc>
          <w:tcPr>
            <w:tcW w:w="1965" w:type="dxa"/>
            <w:tcBorders>
              <w:bottom w:val="single" w:sz="4" w:space="0" w:color="000000"/>
            </w:tcBorders>
            <w:vAlign w:val="bottom"/>
          </w:tcPr>
          <w:p w14:paraId="64A125A6" w14:textId="77777777" w:rsidR="00971E68" w:rsidRDefault="005C1566">
            <w:pPr>
              <w:jc w:val="both"/>
            </w:pPr>
            <w:r>
              <w:t>слабо поражённые</w:t>
            </w:r>
          </w:p>
        </w:tc>
        <w:tc>
          <w:tcPr>
            <w:tcW w:w="960" w:type="dxa"/>
            <w:tcBorders>
              <w:bottom w:val="single" w:sz="4" w:space="0" w:color="000000"/>
            </w:tcBorders>
            <w:vAlign w:val="center"/>
          </w:tcPr>
          <w:p w14:paraId="152E49A4" w14:textId="77777777" w:rsidR="00971E68" w:rsidRDefault="005C1566">
            <w:pPr>
              <w:jc w:val="center"/>
            </w:pPr>
            <w:r>
              <w:t>1,2</w:t>
            </w:r>
          </w:p>
        </w:tc>
        <w:tc>
          <w:tcPr>
            <w:tcW w:w="1140" w:type="dxa"/>
            <w:tcBorders>
              <w:bottom w:val="single" w:sz="4" w:space="0" w:color="000000"/>
            </w:tcBorders>
            <w:vAlign w:val="center"/>
          </w:tcPr>
          <w:p w14:paraId="2BCBE77B" w14:textId="77777777" w:rsidR="00971E68" w:rsidRDefault="005C1566">
            <w:pPr>
              <w:jc w:val="center"/>
            </w:pPr>
            <w:r>
              <w:t>32,0</w:t>
            </w:r>
          </w:p>
        </w:tc>
        <w:tc>
          <w:tcPr>
            <w:tcW w:w="1140" w:type="dxa"/>
            <w:tcBorders>
              <w:bottom w:val="single" w:sz="4" w:space="0" w:color="000000"/>
            </w:tcBorders>
            <w:vAlign w:val="center"/>
          </w:tcPr>
          <w:p w14:paraId="487C176D" w14:textId="77777777" w:rsidR="00971E68" w:rsidRDefault="005C1566">
            <w:pPr>
              <w:jc w:val="center"/>
            </w:pPr>
            <w:r>
              <w:t>120,4</w:t>
            </w:r>
          </w:p>
        </w:tc>
        <w:tc>
          <w:tcPr>
            <w:tcW w:w="1140" w:type="dxa"/>
            <w:tcBorders>
              <w:bottom w:val="single" w:sz="4" w:space="0" w:color="000000"/>
            </w:tcBorders>
            <w:vAlign w:val="center"/>
          </w:tcPr>
          <w:p w14:paraId="5B9B7DD9" w14:textId="77777777" w:rsidR="00971E68" w:rsidRDefault="005C1566">
            <w:pPr>
              <w:jc w:val="center"/>
            </w:pPr>
            <w:r>
              <w:t>14,8</w:t>
            </w:r>
          </w:p>
        </w:tc>
        <w:tc>
          <w:tcPr>
            <w:tcW w:w="1140" w:type="dxa"/>
            <w:tcBorders>
              <w:bottom w:val="single" w:sz="4" w:space="0" w:color="000000"/>
            </w:tcBorders>
            <w:vAlign w:val="center"/>
          </w:tcPr>
          <w:p w14:paraId="7737D215" w14:textId="77777777" w:rsidR="00971E68" w:rsidRDefault="005C1566">
            <w:pPr>
              <w:jc w:val="center"/>
            </w:pPr>
            <w:r>
              <w:t>15,8</w:t>
            </w:r>
          </w:p>
        </w:tc>
        <w:tc>
          <w:tcPr>
            <w:tcW w:w="1050" w:type="dxa"/>
            <w:tcBorders>
              <w:bottom w:val="single" w:sz="4" w:space="0" w:color="000000"/>
            </w:tcBorders>
            <w:vAlign w:val="center"/>
          </w:tcPr>
          <w:p w14:paraId="3383712E" w14:textId="77777777" w:rsidR="00971E68" w:rsidRDefault="005C1566">
            <w:pPr>
              <w:jc w:val="center"/>
            </w:pPr>
            <w:r>
              <w:t>36,4</w:t>
            </w:r>
          </w:p>
        </w:tc>
        <w:tc>
          <w:tcPr>
            <w:tcW w:w="990" w:type="dxa"/>
            <w:tcBorders>
              <w:bottom w:val="single" w:sz="4" w:space="0" w:color="000000"/>
            </w:tcBorders>
            <w:vAlign w:val="center"/>
          </w:tcPr>
          <w:p w14:paraId="5499CDCC" w14:textId="77777777" w:rsidR="00971E68" w:rsidRDefault="005C1566">
            <w:pPr>
              <w:jc w:val="center"/>
            </w:pPr>
            <w:r>
              <w:t>69,4</w:t>
            </w:r>
          </w:p>
        </w:tc>
        <w:tc>
          <w:tcPr>
            <w:tcW w:w="1140" w:type="dxa"/>
            <w:vAlign w:val="center"/>
          </w:tcPr>
          <w:p w14:paraId="2B78EE04" w14:textId="77777777" w:rsidR="00971E68" w:rsidRDefault="005C1566">
            <w:pPr>
              <w:jc w:val="center"/>
            </w:pPr>
            <w:r>
              <w:t>0,4</w:t>
            </w:r>
          </w:p>
        </w:tc>
        <w:tc>
          <w:tcPr>
            <w:tcW w:w="1365" w:type="dxa"/>
            <w:tcBorders>
              <w:bottom w:val="single" w:sz="4" w:space="0" w:color="000000"/>
            </w:tcBorders>
            <w:vAlign w:val="center"/>
          </w:tcPr>
          <w:p w14:paraId="594FE04D" w14:textId="77777777" w:rsidR="00971E68" w:rsidRDefault="005C1566">
            <w:pPr>
              <w:jc w:val="center"/>
            </w:pPr>
            <w:r>
              <w:t>2,3</w:t>
            </w:r>
          </w:p>
        </w:tc>
      </w:tr>
      <w:tr w:rsidR="00971E68" w14:paraId="739E2B8D" w14:textId="77777777">
        <w:trPr>
          <w:trHeight w:val="70"/>
          <w:jc w:val="center"/>
        </w:trPr>
        <w:tc>
          <w:tcPr>
            <w:tcW w:w="1425" w:type="dxa"/>
            <w:vMerge/>
          </w:tcPr>
          <w:p w14:paraId="49C274E1" w14:textId="77777777" w:rsidR="00971E68" w:rsidRDefault="00971E68">
            <w:pPr>
              <w:pBdr>
                <w:top w:val="nil"/>
                <w:left w:val="nil"/>
                <w:bottom w:val="nil"/>
                <w:right w:val="nil"/>
                <w:between w:val="nil"/>
              </w:pBdr>
              <w:spacing w:line="276" w:lineRule="auto"/>
            </w:pPr>
          </w:p>
        </w:tc>
        <w:tc>
          <w:tcPr>
            <w:tcW w:w="1425" w:type="dxa"/>
            <w:vMerge/>
          </w:tcPr>
          <w:p w14:paraId="440AC9BC" w14:textId="77777777" w:rsidR="00971E68" w:rsidRDefault="00971E68">
            <w:pPr>
              <w:pBdr>
                <w:top w:val="nil"/>
                <w:left w:val="nil"/>
                <w:bottom w:val="nil"/>
                <w:right w:val="nil"/>
                <w:between w:val="nil"/>
              </w:pBdr>
              <w:spacing w:line="276" w:lineRule="auto"/>
            </w:pPr>
          </w:p>
        </w:tc>
        <w:tc>
          <w:tcPr>
            <w:tcW w:w="1965" w:type="dxa"/>
            <w:tcBorders>
              <w:bottom w:val="single" w:sz="4" w:space="0" w:color="000000"/>
            </w:tcBorders>
            <w:vAlign w:val="bottom"/>
          </w:tcPr>
          <w:p w14:paraId="6CE9FDA5" w14:textId="77777777" w:rsidR="00971E68" w:rsidRDefault="005C1566">
            <w:pPr>
              <w:jc w:val="both"/>
            </w:pPr>
            <w:r>
              <w:t>средне и сильно пораженные</w:t>
            </w:r>
          </w:p>
        </w:tc>
        <w:tc>
          <w:tcPr>
            <w:tcW w:w="960" w:type="dxa"/>
            <w:tcBorders>
              <w:bottom w:val="single" w:sz="4" w:space="0" w:color="000000"/>
            </w:tcBorders>
            <w:vAlign w:val="center"/>
          </w:tcPr>
          <w:p w14:paraId="67B4A6AA" w14:textId="77777777" w:rsidR="00971E68" w:rsidRDefault="005C1566">
            <w:pPr>
              <w:jc w:val="center"/>
            </w:pPr>
            <w:r>
              <w:t>1,1</w:t>
            </w:r>
          </w:p>
        </w:tc>
        <w:tc>
          <w:tcPr>
            <w:tcW w:w="1140" w:type="dxa"/>
            <w:tcBorders>
              <w:bottom w:val="single" w:sz="4" w:space="0" w:color="000000"/>
            </w:tcBorders>
            <w:vAlign w:val="center"/>
          </w:tcPr>
          <w:p w14:paraId="186AAE30" w14:textId="77777777" w:rsidR="00971E68" w:rsidRDefault="005C1566">
            <w:pPr>
              <w:jc w:val="center"/>
            </w:pPr>
            <w:r>
              <w:t>21, 0</w:t>
            </w:r>
          </w:p>
        </w:tc>
        <w:tc>
          <w:tcPr>
            <w:tcW w:w="1140" w:type="dxa"/>
            <w:tcBorders>
              <w:bottom w:val="single" w:sz="4" w:space="0" w:color="000000"/>
            </w:tcBorders>
            <w:vAlign w:val="center"/>
          </w:tcPr>
          <w:p w14:paraId="4FA92687" w14:textId="77777777" w:rsidR="00971E68" w:rsidRDefault="005C1566">
            <w:pPr>
              <w:jc w:val="center"/>
            </w:pPr>
            <w:r>
              <w:t>101,5</w:t>
            </w:r>
          </w:p>
        </w:tc>
        <w:tc>
          <w:tcPr>
            <w:tcW w:w="1140" w:type="dxa"/>
            <w:tcBorders>
              <w:bottom w:val="single" w:sz="4" w:space="0" w:color="000000"/>
            </w:tcBorders>
            <w:vAlign w:val="center"/>
          </w:tcPr>
          <w:p w14:paraId="2737E0A3" w14:textId="77777777" w:rsidR="00971E68" w:rsidRDefault="005C1566">
            <w:pPr>
              <w:jc w:val="center"/>
            </w:pPr>
            <w:r>
              <w:t>8,6</w:t>
            </w:r>
          </w:p>
        </w:tc>
        <w:tc>
          <w:tcPr>
            <w:tcW w:w="1140" w:type="dxa"/>
            <w:tcBorders>
              <w:bottom w:val="single" w:sz="4" w:space="0" w:color="000000"/>
            </w:tcBorders>
            <w:vAlign w:val="center"/>
          </w:tcPr>
          <w:p w14:paraId="25B18DA8" w14:textId="77777777" w:rsidR="00971E68" w:rsidRDefault="005C1566">
            <w:pPr>
              <w:jc w:val="center"/>
            </w:pPr>
            <w:r>
              <w:t>8,1</w:t>
            </w:r>
          </w:p>
        </w:tc>
        <w:tc>
          <w:tcPr>
            <w:tcW w:w="1050" w:type="dxa"/>
            <w:tcBorders>
              <w:bottom w:val="single" w:sz="4" w:space="0" w:color="000000"/>
            </w:tcBorders>
            <w:vAlign w:val="center"/>
          </w:tcPr>
          <w:p w14:paraId="2794219A" w14:textId="77777777" w:rsidR="00971E68" w:rsidRDefault="005C1566">
            <w:pPr>
              <w:jc w:val="center"/>
            </w:pPr>
            <w:r>
              <w:t>23,6</w:t>
            </w:r>
          </w:p>
        </w:tc>
        <w:tc>
          <w:tcPr>
            <w:tcW w:w="990" w:type="dxa"/>
            <w:tcBorders>
              <w:bottom w:val="single" w:sz="4" w:space="0" w:color="000000"/>
            </w:tcBorders>
            <w:vAlign w:val="center"/>
          </w:tcPr>
          <w:p w14:paraId="78D9D3EE" w14:textId="77777777" w:rsidR="00971E68" w:rsidRDefault="005C1566">
            <w:pPr>
              <w:jc w:val="center"/>
            </w:pPr>
            <w:r>
              <w:t>24,2</w:t>
            </w:r>
          </w:p>
        </w:tc>
        <w:tc>
          <w:tcPr>
            <w:tcW w:w="1140" w:type="dxa"/>
            <w:vAlign w:val="center"/>
          </w:tcPr>
          <w:p w14:paraId="57A43A22" w14:textId="77777777" w:rsidR="00971E68" w:rsidRDefault="005C1566">
            <w:pPr>
              <w:jc w:val="center"/>
            </w:pPr>
            <w:r>
              <w:t>3,0</w:t>
            </w:r>
          </w:p>
        </w:tc>
        <w:tc>
          <w:tcPr>
            <w:tcW w:w="1365" w:type="dxa"/>
            <w:tcBorders>
              <w:bottom w:val="single" w:sz="4" w:space="0" w:color="000000"/>
            </w:tcBorders>
            <w:vAlign w:val="center"/>
          </w:tcPr>
          <w:p w14:paraId="5257211D" w14:textId="77777777" w:rsidR="00971E68" w:rsidRDefault="005C1566">
            <w:pPr>
              <w:jc w:val="center"/>
            </w:pPr>
            <w:r>
              <w:t>11,0</w:t>
            </w:r>
          </w:p>
        </w:tc>
      </w:tr>
      <w:tr w:rsidR="00971E68" w14:paraId="60507633" w14:textId="77777777">
        <w:trPr>
          <w:trHeight w:val="70"/>
          <w:jc w:val="center"/>
        </w:trPr>
        <w:tc>
          <w:tcPr>
            <w:tcW w:w="1425" w:type="dxa"/>
            <w:vMerge w:val="restart"/>
          </w:tcPr>
          <w:p w14:paraId="15F9AE25" w14:textId="77777777" w:rsidR="00971E68" w:rsidRDefault="005C1566">
            <w:pPr>
              <w:jc w:val="center"/>
            </w:pPr>
            <w:proofErr w:type="spellStart"/>
            <w:r>
              <w:t>Жетысу</w:t>
            </w:r>
            <w:proofErr w:type="spellEnd"/>
          </w:p>
        </w:tc>
        <w:tc>
          <w:tcPr>
            <w:tcW w:w="1425" w:type="dxa"/>
            <w:vMerge w:val="restart"/>
          </w:tcPr>
          <w:p w14:paraId="269A86E7" w14:textId="77777777" w:rsidR="00971E68" w:rsidRDefault="005C1566">
            <w:r>
              <w:t>2021-2023 гг.</w:t>
            </w:r>
          </w:p>
        </w:tc>
        <w:tc>
          <w:tcPr>
            <w:tcW w:w="1965" w:type="dxa"/>
            <w:tcBorders>
              <w:bottom w:val="single" w:sz="4" w:space="0" w:color="000000"/>
            </w:tcBorders>
            <w:vAlign w:val="bottom"/>
          </w:tcPr>
          <w:p w14:paraId="11360E02" w14:textId="77777777" w:rsidR="00971E68" w:rsidRDefault="005C1566">
            <w:pPr>
              <w:jc w:val="both"/>
            </w:pPr>
            <w:r>
              <w:t>здоровые</w:t>
            </w:r>
          </w:p>
        </w:tc>
        <w:tc>
          <w:tcPr>
            <w:tcW w:w="960" w:type="dxa"/>
            <w:tcBorders>
              <w:bottom w:val="single" w:sz="4" w:space="0" w:color="000000"/>
            </w:tcBorders>
            <w:vAlign w:val="center"/>
          </w:tcPr>
          <w:p w14:paraId="61C41E25" w14:textId="77777777" w:rsidR="00971E68" w:rsidRDefault="005C1566">
            <w:pPr>
              <w:jc w:val="center"/>
            </w:pPr>
            <w:r>
              <w:t>1,3</w:t>
            </w:r>
          </w:p>
        </w:tc>
        <w:tc>
          <w:tcPr>
            <w:tcW w:w="1140" w:type="dxa"/>
            <w:tcBorders>
              <w:bottom w:val="single" w:sz="4" w:space="0" w:color="000000"/>
            </w:tcBorders>
            <w:vAlign w:val="center"/>
          </w:tcPr>
          <w:p w14:paraId="3BC54CDB" w14:textId="77777777" w:rsidR="00971E68" w:rsidRDefault="005C1566">
            <w:pPr>
              <w:jc w:val="center"/>
            </w:pPr>
            <w:r>
              <w:t>42,0</w:t>
            </w:r>
          </w:p>
        </w:tc>
        <w:tc>
          <w:tcPr>
            <w:tcW w:w="1140" w:type="dxa"/>
            <w:tcBorders>
              <w:bottom w:val="single" w:sz="4" w:space="0" w:color="000000"/>
            </w:tcBorders>
            <w:vAlign w:val="center"/>
          </w:tcPr>
          <w:p w14:paraId="1B22381D" w14:textId="77777777" w:rsidR="00971E68" w:rsidRDefault="005C1566">
            <w:pPr>
              <w:jc w:val="center"/>
            </w:pPr>
            <w:r>
              <w:t>118,9</w:t>
            </w:r>
          </w:p>
        </w:tc>
        <w:tc>
          <w:tcPr>
            <w:tcW w:w="1140" w:type="dxa"/>
            <w:tcBorders>
              <w:bottom w:val="single" w:sz="4" w:space="0" w:color="000000"/>
            </w:tcBorders>
            <w:vAlign w:val="center"/>
          </w:tcPr>
          <w:p w14:paraId="0ACF801D" w14:textId="77777777" w:rsidR="00971E68" w:rsidRDefault="005C1566">
            <w:pPr>
              <w:jc w:val="center"/>
            </w:pPr>
            <w:r>
              <w:t>15,4</w:t>
            </w:r>
          </w:p>
        </w:tc>
        <w:tc>
          <w:tcPr>
            <w:tcW w:w="1140" w:type="dxa"/>
            <w:tcBorders>
              <w:bottom w:val="single" w:sz="4" w:space="0" w:color="000000"/>
            </w:tcBorders>
            <w:vAlign w:val="center"/>
          </w:tcPr>
          <w:p w14:paraId="55728843" w14:textId="77777777" w:rsidR="00971E68" w:rsidRDefault="005C1566">
            <w:pPr>
              <w:jc w:val="center"/>
            </w:pPr>
            <w:r>
              <w:t>15,2</w:t>
            </w:r>
          </w:p>
        </w:tc>
        <w:tc>
          <w:tcPr>
            <w:tcW w:w="1050" w:type="dxa"/>
            <w:tcBorders>
              <w:bottom w:val="single" w:sz="4" w:space="0" w:color="000000"/>
            </w:tcBorders>
            <w:vAlign w:val="center"/>
          </w:tcPr>
          <w:p w14:paraId="25E2673B" w14:textId="77777777" w:rsidR="00971E68" w:rsidRDefault="005C1566">
            <w:pPr>
              <w:jc w:val="center"/>
            </w:pPr>
            <w:r>
              <w:t>39,4</w:t>
            </w:r>
          </w:p>
        </w:tc>
        <w:tc>
          <w:tcPr>
            <w:tcW w:w="990" w:type="dxa"/>
            <w:tcBorders>
              <w:bottom w:val="single" w:sz="4" w:space="0" w:color="000000"/>
            </w:tcBorders>
            <w:vAlign w:val="center"/>
          </w:tcPr>
          <w:p w14:paraId="799F03B1" w14:textId="77777777" w:rsidR="00971E68" w:rsidRDefault="005C1566">
            <w:pPr>
              <w:jc w:val="center"/>
            </w:pPr>
            <w:r>
              <w:t>79,5</w:t>
            </w:r>
          </w:p>
        </w:tc>
        <w:tc>
          <w:tcPr>
            <w:tcW w:w="1140" w:type="dxa"/>
            <w:vAlign w:val="center"/>
          </w:tcPr>
          <w:p w14:paraId="645DA585" w14:textId="77777777" w:rsidR="00971E68" w:rsidRDefault="005C1566">
            <w:pPr>
              <w:jc w:val="center"/>
            </w:pPr>
            <w:r>
              <w:t>-</w:t>
            </w:r>
          </w:p>
        </w:tc>
        <w:tc>
          <w:tcPr>
            <w:tcW w:w="1365" w:type="dxa"/>
            <w:tcBorders>
              <w:bottom w:val="single" w:sz="4" w:space="0" w:color="000000"/>
            </w:tcBorders>
            <w:vAlign w:val="center"/>
          </w:tcPr>
          <w:p w14:paraId="77A3C1D8" w14:textId="77777777" w:rsidR="00971E68" w:rsidRDefault="005C1566">
            <w:pPr>
              <w:jc w:val="center"/>
            </w:pPr>
            <w:r>
              <w:t>-</w:t>
            </w:r>
          </w:p>
        </w:tc>
      </w:tr>
      <w:tr w:rsidR="00971E68" w14:paraId="3FE90889" w14:textId="77777777">
        <w:trPr>
          <w:trHeight w:val="70"/>
          <w:jc w:val="center"/>
        </w:trPr>
        <w:tc>
          <w:tcPr>
            <w:tcW w:w="1425" w:type="dxa"/>
            <w:vMerge/>
          </w:tcPr>
          <w:p w14:paraId="09D370C0" w14:textId="77777777" w:rsidR="00971E68" w:rsidRDefault="00971E68">
            <w:pPr>
              <w:pBdr>
                <w:top w:val="nil"/>
                <w:left w:val="nil"/>
                <w:bottom w:val="nil"/>
                <w:right w:val="nil"/>
                <w:between w:val="nil"/>
              </w:pBdr>
              <w:spacing w:line="276" w:lineRule="auto"/>
            </w:pPr>
          </w:p>
        </w:tc>
        <w:tc>
          <w:tcPr>
            <w:tcW w:w="1425" w:type="dxa"/>
            <w:vMerge/>
          </w:tcPr>
          <w:p w14:paraId="0F9930A6" w14:textId="77777777" w:rsidR="00971E68" w:rsidRDefault="00971E68">
            <w:pPr>
              <w:pBdr>
                <w:top w:val="nil"/>
                <w:left w:val="nil"/>
                <w:bottom w:val="nil"/>
                <w:right w:val="nil"/>
                <w:between w:val="nil"/>
              </w:pBdr>
              <w:spacing w:line="276" w:lineRule="auto"/>
            </w:pPr>
          </w:p>
        </w:tc>
        <w:tc>
          <w:tcPr>
            <w:tcW w:w="1965" w:type="dxa"/>
            <w:tcBorders>
              <w:bottom w:val="single" w:sz="4" w:space="0" w:color="000000"/>
            </w:tcBorders>
            <w:vAlign w:val="bottom"/>
          </w:tcPr>
          <w:p w14:paraId="02EBFAF1" w14:textId="77777777" w:rsidR="00971E68" w:rsidRDefault="005C1566">
            <w:pPr>
              <w:jc w:val="both"/>
            </w:pPr>
            <w:r>
              <w:t>слабо поражённые</w:t>
            </w:r>
          </w:p>
        </w:tc>
        <w:tc>
          <w:tcPr>
            <w:tcW w:w="960" w:type="dxa"/>
            <w:tcBorders>
              <w:bottom w:val="single" w:sz="4" w:space="0" w:color="000000"/>
            </w:tcBorders>
            <w:vAlign w:val="center"/>
          </w:tcPr>
          <w:p w14:paraId="3206B097" w14:textId="77777777" w:rsidR="00971E68" w:rsidRDefault="005C1566">
            <w:pPr>
              <w:jc w:val="center"/>
            </w:pPr>
            <w:r>
              <w:t>1,2</w:t>
            </w:r>
          </w:p>
        </w:tc>
        <w:tc>
          <w:tcPr>
            <w:tcW w:w="1140" w:type="dxa"/>
            <w:tcBorders>
              <w:bottom w:val="single" w:sz="4" w:space="0" w:color="000000"/>
            </w:tcBorders>
            <w:vAlign w:val="center"/>
          </w:tcPr>
          <w:p w14:paraId="45B15DCF" w14:textId="77777777" w:rsidR="00971E68" w:rsidRDefault="005C1566">
            <w:pPr>
              <w:jc w:val="center"/>
            </w:pPr>
            <w:r>
              <w:t>42,0</w:t>
            </w:r>
          </w:p>
        </w:tc>
        <w:tc>
          <w:tcPr>
            <w:tcW w:w="1140" w:type="dxa"/>
            <w:tcBorders>
              <w:bottom w:val="single" w:sz="4" w:space="0" w:color="000000"/>
            </w:tcBorders>
            <w:vAlign w:val="center"/>
          </w:tcPr>
          <w:p w14:paraId="4068AD95" w14:textId="77777777" w:rsidR="00971E68" w:rsidRDefault="005C1566">
            <w:pPr>
              <w:jc w:val="center"/>
            </w:pPr>
            <w:r>
              <w:t>119,5</w:t>
            </w:r>
          </w:p>
        </w:tc>
        <w:tc>
          <w:tcPr>
            <w:tcW w:w="1140" w:type="dxa"/>
            <w:tcBorders>
              <w:bottom w:val="single" w:sz="4" w:space="0" w:color="000000"/>
            </w:tcBorders>
            <w:vAlign w:val="center"/>
          </w:tcPr>
          <w:p w14:paraId="0AD80FBD" w14:textId="77777777" w:rsidR="00971E68" w:rsidRDefault="005C1566">
            <w:pPr>
              <w:jc w:val="center"/>
            </w:pPr>
            <w:r>
              <w:t>15,1</w:t>
            </w:r>
          </w:p>
        </w:tc>
        <w:tc>
          <w:tcPr>
            <w:tcW w:w="1140" w:type="dxa"/>
            <w:tcBorders>
              <w:bottom w:val="single" w:sz="4" w:space="0" w:color="000000"/>
            </w:tcBorders>
            <w:vAlign w:val="center"/>
          </w:tcPr>
          <w:p w14:paraId="1DE07AA3" w14:textId="77777777" w:rsidR="00971E68" w:rsidRDefault="005C1566">
            <w:pPr>
              <w:jc w:val="center"/>
            </w:pPr>
            <w:r>
              <w:t>14,8</w:t>
            </w:r>
          </w:p>
        </w:tc>
        <w:tc>
          <w:tcPr>
            <w:tcW w:w="1050" w:type="dxa"/>
            <w:tcBorders>
              <w:bottom w:val="single" w:sz="4" w:space="0" w:color="000000"/>
            </w:tcBorders>
            <w:vAlign w:val="center"/>
          </w:tcPr>
          <w:p w14:paraId="47CD82CD" w14:textId="77777777" w:rsidR="00971E68" w:rsidRDefault="005C1566">
            <w:pPr>
              <w:jc w:val="center"/>
            </w:pPr>
            <w:r>
              <w:t>38,5</w:t>
            </w:r>
          </w:p>
        </w:tc>
        <w:tc>
          <w:tcPr>
            <w:tcW w:w="990" w:type="dxa"/>
            <w:tcBorders>
              <w:bottom w:val="single" w:sz="4" w:space="0" w:color="000000"/>
            </w:tcBorders>
            <w:vAlign w:val="center"/>
          </w:tcPr>
          <w:p w14:paraId="321FC62B" w14:textId="77777777" w:rsidR="00971E68" w:rsidRDefault="005C1566">
            <w:pPr>
              <w:jc w:val="center"/>
            </w:pPr>
            <w:r>
              <w:t>75,7</w:t>
            </w:r>
          </w:p>
        </w:tc>
        <w:tc>
          <w:tcPr>
            <w:tcW w:w="1140" w:type="dxa"/>
            <w:vAlign w:val="center"/>
          </w:tcPr>
          <w:p w14:paraId="08023558" w14:textId="77777777" w:rsidR="00971E68" w:rsidRDefault="005C1566">
            <w:pPr>
              <w:jc w:val="center"/>
            </w:pPr>
            <w:r>
              <w:t>0,4</w:t>
            </w:r>
          </w:p>
        </w:tc>
        <w:tc>
          <w:tcPr>
            <w:tcW w:w="1365" w:type="dxa"/>
            <w:tcBorders>
              <w:bottom w:val="single" w:sz="4" w:space="0" w:color="000000"/>
            </w:tcBorders>
            <w:vAlign w:val="center"/>
          </w:tcPr>
          <w:p w14:paraId="57C51CA7" w14:textId="77777777" w:rsidR="00971E68" w:rsidRDefault="005C1566">
            <w:pPr>
              <w:jc w:val="center"/>
            </w:pPr>
            <w:r>
              <w:t>1,6</w:t>
            </w:r>
          </w:p>
        </w:tc>
      </w:tr>
      <w:tr w:rsidR="00971E68" w14:paraId="2D74A3E7" w14:textId="77777777">
        <w:trPr>
          <w:trHeight w:val="70"/>
          <w:jc w:val="center"/>
        </w:trPr>
        <w:tc>
          <w:tcPr>
            <w:tcW w:w="1425" w:type="dxa"/>
            <w:vMerge/>
          </w:tcPr>
          <w:p w14:paraId="69F94FC0" w14:textId="77777777" w:rsidR="00971E68" w:rsidRDefault="00971E68">
            <w:pPr>
              <w:pBdr>
                <w:top w:val="nil"/>
                <w:left w:val="nil"/>
                <w:bottom w:val="nil"/>
                <w:right w:val="nil"/>
                <w:between w:val="nil"/>
              </w:pBdr>
              <w:spacing w:line="276" w:lineRule="auto"/>
            </w:pPr>
          </w:p>
        </w:tc>
        <w:tc>
          <w:tcPr>
            <w:tcW w:w="1425" w:type="dxa"/>
            <w:vMerge/>
          </w:tcPr>
          <w:p w14:paraId="1C756CBE" w14:textId="77777777" w:rsidR="00971E68" w:rsidRDefault="00971E68">
            <w:pPr>
              <w:pBdr>
                <w:top w:val="nil"/>
                <w:left w:val="nil"/>
                <w:bottom w:val="nil"/>
                <w:right w:val="nil"/>
                <w:between w:val="nil"/>
              </w:pBdr>
              <w:spacing w:line="276" w:lineRule="auto"/>
            </w:pPr>
          </w:p>
        </w:tc>
        <w:tc>
          <w:tcPr>
            <w:tcW w:w="1965" w:type="dxa"/>
            <w:tcBorders>
              <w:bottom w:val="single" w:sz="4" w:space="0" w:color="000000"/>
            </w:tcBorders>
            <w:vAlign w:val="bottom"/>
          </w:tcPr>
          <w:p w14:paraId="5FD96F64" w14:textId="77777777" w:rsidR="00971E68" w:rsidRDefault="005C1566">
            <w:pPr>
              <w:jc w:val="both"/>
            </w:pPr>
            <w:r>
              <w:t>средне и сильно пораженные</w:t>
            </w:r>
          </w:p>
        </w:tc>
        <w:tc>
          <w:tcPr>
            <w:tcW w:w="960" w:type="dxa"/>
            <w:tcBorders>
              <w:bottom w:val="single" w:sz="4" w:space="0" w:color="000000"/>
            </w:tcBorders>
            <w:vAlign w:val="center"/>
          </w:tcPr>
          <w:p w14:paraId="33933C46" w14:textId="77777777" w:rsidR="00971E68" w:rsidRDefault="005C1566">
            <w:pPr>
              <w:jc w:val="center"/>
            </w:pPr>
            <w:r>
              <w:t>1,1</w:t>
            </w:r>
          </w:p>
        </w:tc>
        <w:tc>
          <w:tcPr>
            <w:tcW w:w="1140" w:type="dxa"/>
            <w:tcBorders>
              <w:bottom w:val="single" w:sz="4" w:space="0" w:color="000000"/>
            </w:tcBorders>
            <w:vAlign w:val="center"/>
          </w:tcPr>
          <w:p w14:paraId="327C2751" w14:textId="77777777" w:rsidR="00971E68" w:rsidRDefault="005C1566">
            <w:pPr>
              <w:jc w:val="center"/>
            </w:pPr>
            <w:r>
              <w:t>16,0</w:t>
            </w:r>
          </w:p>
        </w:tc>
        <w:tc>
          <w:tcPr>
            <w:tcW w:w="1140" w:type="dxa"/>
            <w:tcBorders>
              <w:bottom w:val="single" w:sz="4" w:space="0" w:color="000000"/>
            </w:tcBorders>
            <w:vAlign w:val="center"/>
          </w:tcPr>
          <w:p w14:paraId="5FFD18C1" w14:textId="77777777" w:rsidR="00971E68" w:rsidRDefault="005C1566">
            <w:pPr>
              <w:jc w:val="center"/>
            </w:pPr>
            <w:r>
              <w:t>98,6</w:t>
            </w:r>
          </w:p>
        </w:tc>
        <w:tc>
          <w:tcPr>
            <w:tcW w:w="1140" w:type="dxa"/>
            <w:tcBorders>
              <w:bottom w:val="single" w:sz="4" w:space="0" w:color="000000"/>
            </w:tcBorders>
            <w:vAlign w:val="center"/>
          </w:tcPr>
          <w:p w14:paraId="0BAB8526" w14:textId="77777777" w:rsidR="00971E68" w:rsidRDefault="005C1566">
            <w:pPr>
              <w:jc w:val="center"/>
            </w:pPr>
            <w:r>
              <w:t>7,7</w:t>
            </w:r>
          </w:p>
        </w:tc>
        <w:tc>
          <w:tcPr>
            <w:tcW w:w="1140" w:type="dxa"/>
            <w:tcBorders>
              <w:bottom w:val="single" w:sz="4" w:space="0" w:color="000000"/>
            </w:tcBorders>
            <w:vAlign w:val="center"/>
          </w:tcPr>
          <w:p w14:paraId="4E1FBEE6" w14:textId="77777777" w:rsidR="00971E68" w:rsidRDefault="005C1566">
            <w:pPr>
              <w:jc w:val="center"/>
            </w:pPr>
            <w:r>
              <w:t>9,1</w:t>
            </w:r>
          </w:p>
        </w:tc>
        <w:tc>
          <w:tcPr>
            <w:tcW w:w="1050" w:type="dxa"/>
            <w:tcBorders>
              <w:bottom w:val="single" w:sz="4" w:space="0" w:color="000000"/>
            </w:tcBorders>
            <w:vAlign w:val="center"/>
          </w:tcPr>
          <w:p w14:paraId="32EB4AF5" w14:textId="77777777" w:rsidR="00971E68" w:rsidRDefault="005C1566">
            <w:pPr>
              <w:jc w:val="center"/>
            </w:pPr>
            <w:r>
              <w:t>26,5</w:t>
            </w:r>
          </w:p>
        </w:tc>
        <w:tc>
          <w:tcPr>
            <w:tcW w:w="990" w:type="dxa"/>
            <w:tcBorders>
              <w:bottom w:val="single" w:sz="4" w:space="0" w:color="000000"/>
            </w:tcBorders>
            <w:vAlign w:val="center"/>
          </w:tcPr>
          <w:p w14:paraId="07A764D6" w14:textId="77777777" w:rsidR="00971E68" w:rsidRDefault="005C1566">
            <w:pPr>
              <w:jc w:val="center"/>
            </w:pPr>
            <w:r>
              <w:t>34,3</w:t>
            </w:r>
          </w:p>
        </w:tc>
        <w:tc>
          <w:tcPr>
            <w:tcW w:w="1140" w:type="dxa"/>
            <w:vAlign w:val="center"/>
          </w:tcPr>
          <w:p w14:paraId="3BD41253" w14:textId="77777777" w:rsidR="00971E68" w:rsidRDefault="005C1566">
            <w:pPr>
              <w:jc w:val="center"/>
            </w:pPr>
            <w:r>
              <w:t>2,1</w:t>
            </w:r>
          </w:p>
        </w:tc>
        <w:tc>
          <w:tcPr>
            <w:tcW w:w="1365" w:type="dxa"/>
            <w:tcBorders>
              <w:bottom w:val="single" w:sz="4" w:space="0" w:color="000000"/>
            </w:tcBorders>
            <w:vAlign w:val="center"/>
          </w:tcPr>
          <w:p w14:paraId="51CFD6EA" w14:textId="77777777" w:rsidR="00971E68" w:rsidRDefault="005C1566">
            <w:pPr>
              <w:jc w:val="center"/>
            </w:pPr>
            <w:r>
              <w:t>7,2</w:t>
            </w:r>
          </w:p>
        </w:tc>
      </w:tr>
      <w:tr w:rsidR="00971E68" w14:paraId="2CCA2B42" w14:textId="77777777">
        <w:trPr>
          <w:trHeight w:val="20"/>
          <w:jc w:val="center"/>
        </w:trPr>
        <w:tc>
          <w:tcPr>
            <w:tcW w:w="4815" w:type="dxa"/>
            <w:gridSpan w:val="3"/>
            <w:vMerge w:val="restart"/>
          </w:tcPr>
          <w:p w14:paraId="6EC0A709" w14:textId="77777777" w:rsidR="00971E68" w:rsidRDefault="005C1566">
            <w:pPr>
              <w:jc w:val="both"/>
            </w:pPr>
            <w:r>
              <w:t xml:space="preserve"> P-значение</w:t>
            </w:r>
          </w:p>
        </w:tc>
        <w:tc>
          <w:tcPr>
            <w:tcW w:w="960" w:type="dxa"/>
          </w:tcPr>
          <w:p w14:paraId="6FD50777" w14:textId="77777777" w:rsidR="00971E68" w:rsidRDefault="005C1566">
            <w:pPr>
              <w:jc w:val="both"/>
            </w:pPr>
            <w:r>
              <w:t>&lt;0,05</w:t>
            </w:r>
          </w:p>
        </w:tc>
        <w:tc>
          <w:tcPr>
            <w:tcW w:w="1140" w:type="dxa"/>
          </w:tcPr>
          <w:p w14:paraId="5A8C6288" w14:textId="77777777" w:rsidR="00971E68" w:rsidRDefault="005C1566">
            <w:pPr>
              <w:jc w:val="center"/>
            </w:pPr>
            <w:r>
              <w:t>&lt;0,05</w:t>
            </w:r>
          </w:p>
        </w:tc>
        <w:tc>
          <w:tcPr>
            <w:tcW w:w="1140" w:type="dxa"/>
          </w:tcPr>
          <w:p w14:paraId="56ACD073" w14:textId="77777777" w:rsidR="00971E68" w:rsidRDefault="005C1566">
            <w:pPr>
              <w:jc w:val="center"/>
            </w:pPr>
            <w:r>
              <w:t>&lt;0,05</w:t>
            </w:r>
          </w:p>
        </w:tc>
        <w:tc>
          <w:tcPr>
            <w:tcW w:w="1140" w:type="dxa"/>
          </w:tcPr>
          <w:p w14:paraId="3EC5ABD6" w14:textId="77777777" w:rsidR="00971E68" w:rsidRDefault="005C1566">
            <w:pPr>
              <w:jc w:val="center"/>
            </w:pPr>
            <w:r>
              <w:t>&lt;0,05</w:t>
            </w:r>
          </w:p>
        </w:tc>
        <w:tc>
          <w:tcPr>
            <w:tcW w:w="1140" w:type="dxa"/>
          </w:tcPr>
          <w:p w14:paraId="405E0556" w14:textId="77777777" w:rsidR="00971E68" w:rsidRDefault="005C1566">
            <w:pPr>
              <w:jc w:val="center"/>
            </w:pPr>
            <w:r>
              <w:t>&lt;0,05</w:t>
            </w:r>
          </w:p>
        </w:tc>
        <w:tc>
          <w:tcPr>
            <w:tcW w:w="1050" w:type="dxa"/>
          </w:tcPr>
          <w:p w14:paraId="71FF90DA" w14:textId="77777777" w:rsidR="00971E68" w:rsidRDefault="005C1566">
            <w:pPr>
              <w:jc w:val="center"/>
            </w:pPr>
            <w:r>
              <w:t>&lt;0,05</w:t>
            </w:r>
          </w:p>
        </w:tc>
        <w:tc>
          <w:tcPr>
            <w:tcW w:w="990" w:type="dxa"/>
          </w:tcPr>
          <w:p w14:paraId="7464E883" w14:textId="77777777" w:rsidR="00971E68" w:rsidRDefault="005C1566">
            <w:pPr>
              <w:jc w:val="center"/>
            </w:pPr>
            <w:r>
              <w:t>&lt;0,05</w:t>
            </w:r>
          </w:p>
        </w:tc>
        <w:tc>
          <w:tcPr>
            <w:tcW w:w="1140" w:type="dxa"/>
          </w:tcPr>
          <w:p w14:paraId="5E38EA64" w14:textId="77777777" w:rsidR="00971E68" w:rsidRDefault="005C1566">
            <w:pPr>
              <w:jc w:val="center"/>
            </w:pPr>
            <w:r>
              <w:t>&lt;0,05</w:t>
            </w:r>
          </w:p>
        </w:tc>
        <w:tc>
          <w:tcPr>
            <w:tcW w:w="1365" w:type="dxa"/>
          </w:tcPr>
          <w:p w14:paraId="4884E175" w14:textId="77777777" w:rsidR="00971E68" w:rsidRDefault="005C1566">
            <w:pPr>
              <w:jc w:val="center"/>
            </w:pPr>
            <w:r>
              <w:t>&lt;0,05</w:t>
            </w:r>
          </w:p>
        </w:tc>
      </w:tr>
      <w:tr w:rsidR="00971E68" w14:paraId="2842E76C" w14:textId="77777777">
        <w:trPr>
          <w:trHeight w:val="73"/>
          <w:jc w:val="center"/>
        </w:trPr>
        <w:tc>
          <w:tcPr>
            <w:tcW w:w="4815" w:type="dxa"/>
            <w:gridSpan w:val="3"/>
            <w:vMerge/>
          </w:tcPr>
          <w:p w14:paraId="62EA5013" w14:textId="77777777" w:rsidR="00971E68" w:rsidRDefault="00971E68">
            <w:pPr>
              <w:pBdr>
                <w:top w:val="nil"/>
                <w:left w:val="nil"/>
                <w:bottom w:val="nil"/>
                <w:right w:val="nil"/>
                <w:between w:val="nil"/>
              </w:pBdr>
              <w:spacing w:line="276" w:lineRule="auto"/>
            </w:pPr>
          </w:p>
        </w:tc>
        <w:tc>
          <w:tcPr>
            <w:tcW w:w="960" w:type="dxa"/>
          </w:tcPr>
          <w:p w14:paraId="520EE595" w14:textId="77777777" w:rsidR="00971E68" w:rsidRDefault="005C1566">
            <w:pPr>
              <w:jc w:val="both"/>
            </w:pPr>
            <w:r>
              <w:t>&lt;0,05</w:t>
            </w:r>
          </w:p>
        </w:tc>
        <w:tc>
          <w:tcPr>
            <w:tcW w:w="1140" w:type="dxa"/>
          </w:tcPr>
          <w:p w14:paraId="208A6890" w14:textId="77777777" w:rsidR="00971E68" w:rsidRDefault="005C1566">
            <w:pPr>
              <w:jc w:val="center"/>
            </w:pPr>
            <w:r>
              <w:t>&lt;0,05</w:t>
            </w:r>
          </w:p>
        </w:tc>
        <w:tc>
          <w:tcPr>
            <w:tcW w:w="1140" w:type="dxa"/>
          </w:tcPr>
          <w:p w14:paraId="78DA1135" w14:textId="77777777" w:rsidR="00971E68" w:rsidRDefault="005C1566">
            <w:pPr>
              <w:jc w:val="center"/>
            </w:pPr>
            <w:r>
              <w:t>&lt;0,05</w:t>
            </w:r>
          </w:p>
        </w:tc>
        <w:tc>
          <w:tcPr>
            <w:tcW w:w="1140" w:type="dxa"/>
          </w:tcPr>
          <w:p w14:paraId="60D32799" w14:textId="77777777" w:rsidR="00971E68" w:rsidRDefault="005C1566">
            <w:pPr>
              <w:jc w:val="center"/>
            </w:pPr>
            <w:r>
              <w:t>&lt;0,05</w:t>
            </w:r>
          </w:p>
        </w:tc>
        <w:tc>
          <w:tcPr>
            <w:tcW w:w="1140" w:type="dxa"/>
          </w:tcPr>
          <w:p w14:paraId="1FA2F07A" w14:textId="77777777" w:rsidR="00971E68" w:rsidRDefault="005C1566">
            <w:pPr>
              <w:jc w:val="center"/>
            </w:pPr>
            <w:r>
              <w:t>&lt;0,05</w:t>
            </w:r>
          </w:p>
        </w:tc>
        <w:tc>
          <w:tcPr>
            <w:tcW w:w="1050" w:type="dxa"/>
          </w:tcPr>
          <w:p w14:paraId="48F02E45" w14:textId="77777777" w:rsidR="00971E68" w:rsidRDefault="005C1566">
            <w:pPr>
              <w:jc w:val="center"/>
            </w:pPr>
            <w:r>
              <w:t>&lt;0,05</w:t>
            </w:r>
          </w:p>
        </w:tc>
        <w:tc>
          <w:tcPr>
            <w:tcW w:w="990" w:type="dxa"/>
          </w:tcPr>
          <w:p w14:paraId="412BDE84" w14:textId="77777777" w:rsidR="00971E68" w:rsidRDefault="005C1566">
            <w:pPr>
              <w:jc w:val="center"/>
            </w:pPr>
            <w:r>
              <w:t>&lt;0,05</w:t>
            </w:r>
          </w:p>
        </w:tc>
        <w:tc>
          <w:tcPr>
            <w:tcW w:w="1140" w:type="dxa"/>
          </w:tcPr>
          <w:p w14:paraId="4B043270" w14:textId="77777777" w:rsidR="00971E68" w:rsidRDefault="005C1566">
            <w:pPr>
              <w:jc w:val="center"/>
            </w:pPr>
            <w:r>
              <w:t>&lt;0,05</w:t>
            </w:r>
          </w:p>
        </w:tc>
        <w:tc>
          <w:tcPr>
            <w:tcW w:w="1365" w:type="dxa"/>
          </w:tcPr>
          <w:p w14:paraId="7B0FCD46" w14:textId="77777777" w:rsidR="00971E68" w:rsidRDefault="005C1566">
            <w:pPr>
              <w:jc w:val="center"/>
            </w:pPr>
            <w:r>
              <w:t>&lt;0,05</w:t>
            </w:r>
          </w:p>
        </w:tc>
      </w:tr>
    </w:tbl>
    <w:p w14:paraId="29B4F0C7" w14:textId="77777777" w:rsidR="00971E68" w:rsidRDefault="00971E68">
      <w:pPr>
        <w:pBdr>
          <w:top w:val="nil"/>
          <w:left w:val="nil"/>
          <w:bottom w:val="nil"/>
          <w:right w:val="nil"/>
          <w:between w:val="nil"/>
        </w:pBdr>
        <w:jc w:val="center"/>
        <w:rPr>
          <w:b/>
          <w:color w:val="000000"/>
          <w:sz w:val="28"/>
          <w:szCs w:val="28"/>
        </w:rPr>
      </w:pPr>
    </w:p>
    <w:p w14:paraId="1D85D444" w14:textId="77777777" w:rsidR="00971E68" w:rsidRDefault="00971E68">
      <w:pPr>
        <w:pBdr>
          <w:top w:val="nil"/>
          <w:left w:val="nil"/>
          <w:bottom w:val="nil"/>
          <w:right w:val="nil"/>
          <w:between w:val="nil"/>
        </w:pBdr>
        <w:jc w:val="center"/>
        <w:rPr>
          <w:b/>
          <w:color w:val="000000"/>
          <w:sz w:val="28"/>
          <w:szCs w:val="28"/>
        </w:rPr>
        <w:sectPr w:rsidR="00971E68">
          <w:pgSz w:w="16656" w:h="11894" w:orient="landscape"/>
          <w:pgMar w:top="1134" w:right="567" w:bottom="1134" w:left="1701" w:header="720" w:footer="720" w:gutter="0"/>
          <w:cols w:space="720"/>
        </w:sectPr>
      </w:pPr>
    </w:p>
    <w:p w14:paraId="322D039B" w14:textId="77777777" w:rsidR="00971E68" w:rsidRDefault="005C1566">
      <w:pPr>
        <w:jc w:val="both"/>
        <w:rPr>
          <w:sz w:val="28"/>
          <w:szCs w:val="28"/>
        </w:rPr>
      </w:pPr>
      <w:r>
        <w:rPr>
          <w:sz w:val="28"/>
          <w:szCs w:val="28"/>
        </w:rPr>
        <w:lastRenderedPageBreak/>
        <w:t>Таблица 12 - Модель линейной регрессии влияния значимых переменных на количество колосков у растений озимой пшеницы, Алматинская область, 2021-2023 гг.</w:t>
      </w:r>
    </w:p>
    <w:p w14:paraId="03F00F0E" w14:textId="77777777" w:rsidR="00971E68" w:rsidRDefault="00971E68">
      <w:pPr>
        <w:pBdr>
          <w:top w:val="nil"/>
          <w:left w:val="nil"/>
          <w:bottom w:val="nil"/>
          <w:right w:val="nil"/>
          <w:between w:val="nil"/>
        </w:pBdr>
        <w:rPr>
          <w:b/>
          <w:color w:val="000000"/>
          <w:sz w:val="28"/>
          <w:szCs w:val="28"/>
        </w:rPr>
      </w:pPr>
    </w:p>
    <w:tbl>
      <w:tblPr>
        <w:tblStyle w:val="affff8"/>
        <w:tblW w:w="961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1672"/>
        <w:gridCol w:w="2715"/>
        <w:gridCol w:w="2671"/>
      </w:tblGrid>
      <w:tr w:rsidR="00971E68" w14:paraId="0F1C474F" w14:textId="77777777">
        <w:trPr>
          <w:jc w:val="center"/>
        </w:trPr>
        <w:tc>
          <w:tcPr>
            <w:tcW w:w="2552" w:type="dxa"/>
            <w:vMerge w:val="restart"/>
          </w:tcPr>
          <w:p w14:paraId="2B7E32FA" w14:textId="77777777" w:rsidR="00971E68" w:rsidRDefault="005C1566">
            <w:r>
              <w:t>Количество колосьев</w:t>
            </w:r>
          </w:p>
        </w:tc>
        <w:tc>
          <w:tcPr>
            <w:tcW w:w="7058" w:type="dxa"/>
            <w:gridSpan w:val="3"/>
          </w:tcPr>
          <w:p w14:paraId="23765EB7" w14:textId="77777777" w:rsidR="00971E68" w:rsidRDefault="005C1566">
            <w:r>
              <w:t>Значимые переменные, значение P</w:t>
            </w:r>
          </w:p>
        </w:tc>
      </w:tr>
      <w:tr w:rsidR="00971E68" w14:paraId="769F5922" w14:textId="77777777">
        <w:trPr>
          <w:trHeight w:val="946"/>
          <w:jc w:val="center"/>
        </w:trPr>
        <w:tc>
          <w:tcPr>
            <w:tcW w:w="2552" w:type="dxa"/>
            <w:vMerge/>
          </w:tcPr>
          <w:p w14:paraId="4AE85759" w14:textId="77777777" w:rsidR="00971E68" w:rsidRDefault="00971E68">
            <w:pPr>
              <w:pBdr>
                <w:top w:val="nil"/>
                <w:left w:val="nil"/>
                <w:bottom w:val="nil"/>
                <w:right w:val="nil"/>
                <w:between w:val="nil"/>
              </w:pBdr>
              <w:spacing w:line="276" w:lineRule="auto"/>
            </w:pPr>
          </w:p>
        </w:tc>
        <w:tc>
          <w:tcPr>
            <w:tcW w:w="1672" w:type="dxa"/>
            <w:tcBorders>
              <w:bottom w:val="single" w:sz="4" w:space="0" w:color="000000"/>
            </w:tcBorders>
          </w:tcPr>
          <w:p w14:paraId="4E6BCD45" w14:textId="77777777" w:rsidR="00971E68" w:rsidRDefault="005C1566">
            <w:r>
              <w:t>Количество кустистости</w:t>
            </w:r>
          </w:p>
        </w:tc>
        <w:tc>
          <w:tcPr>
            <w:tcW w:w="2715" w:type="dxa"/>
            <w:tcBorders>
              <w:bottom w:val="single" w:sz="4" w:space="0" w:color="000000"/>
            </w:tcBorders>
          </w:tcPr>
          <w:p w14:paraId="18AEA50A" w14:textId="77777777" w:rsidR="00971E68" w:rsidRDefault="005C1566">
            <w:r>
              <w:t xml:space="preserve">Длина стебля </w:t>
            </w:r>
          </w:p>
        </w:tc>
        <w:tc>
          <w:tcPr>
            <w:tcW w:w="2671" w:type="dxa"/>
            <w:tcBorders>
              <w:bottom w:val="single" w:sz="4" w:space="0" w:color="000000"/>
            </w:tcBorders>
          </w:tcPr>
          <w:p w14:paraId="7EFE235B" w14:textId="77777777" w:rsidR="00971E68" w:rsidRDefault="005C1566">
            <w:r>
              <w:t>Длина колоса</w:t>
            </w:r>
          </w:p>
        </w:tc>
      </w:tr>
      <w:tr w:rsidR="00971E68" w14:paraId="57041DB6" w14:textId="77777777">
        <w:trPr>
          <w:trHeight w:val="70"/>
          <w:jc w:val="center"/>
        </w:trPr>
        <w:tc>
          <w:tcPr>
            <w:tcW w:w="2552" w:type="dxa"/>
            <w:vMerge/>
          </w:tcPr>
          <w:p w14:paraId="5A2B6FF3" w14:textId="77777777" w:rsidR="00971E68" w:rsidRDefault="00971E68">
            <w:pPr>
              <w:pBdr>
                <w:top w:val="nil"/>
                <w:left w:val="nil"/>
                <w:bottom w:val="nil"/>
                <w:right w:val="nil"/>
                <w:between w:val="nil"/>
              </w:pBdr>
              <w:spacing w:line="276" w:lineRule="auto"/>
            </w:pPr>
          </w:p>
        </w:tc>
        <w:tc>
          <w:tcPr>
            <w:tcW w:w="1672" w:type="dxa"/>
          </w:tcPr>
          <w:p w14:paraId="4F72AE32" w14:textId="77777777" w:rsidR="00971E68" w:rsidRDefault="005C1566">
            <w:r>
              <w:t>0,001 **</w:t>
            </w:r>
          </w:p>
        </w:tc>
        <w:tc>
          <w:tcPr>
            <w:tcW w:w="2715" w:type="dxa"/>
          </w:tcPr>
          <w:p w14:paraId="7D9183BC" w14:textId="77777777" w:rsidR="00971E68" w:rsidRDefault="005C1566">
            <w:r>
              <w:t>&lt;0,001 ***</w:t>
            </w:r>
          </w:p>
        </w:tc>
        <w:tc>
          <w:tcPr>
            <w:tcW w:w="2671" w:type="dxa"/>
          </w:tcPr>
          <w:p w14:paraId="5277BFC1" w14:textId="77777777" w:rsidR="00971E68" w:rsidRDefault="005C1566">
            <w:r>
              <w:t>&lt; 0,001***</w:t>
            </w:r>
          </w:p>
        </w:tc>
      </w:tr>
    </w:tbl>
    <w:p w14:paraId="53F4BDB6" w14:textId="77777777" w:rsidR="00971E68" w:rsidRDefault="00971E68">
      <w:pPr>
        <w:pBdr>
          <w:top w:val="nil"/>
          <w:left w:val="nil"/>
          <w:bottom w:val="nil"/>
          <w:right w:val="nil"/>
          <w:between w:val="nil"/>
        </w:pBdr>
        <w:rPr>
          <w:b/>
          <w:color w:val="000000"/>
          <w:sz w:val="28"/>
          <w:szCs w:val="28"/>
        </w:rPr>
      </w:pPr>
    </w:p>
    <w:p w14:paraId="6F1ECCDA" w14:textId="77777777" w:rsidR="00971E68" w:rsidRDefault="005C1566">
      <w:pPr>
        <w:pBdr>
          <w:top w:val="nil"/>
          <w:left w:val="nil"/>
          <w:bottom w:val="nil"/>
          <w:right w:val="nil"/>
          <w:between w:val="nil"/>
        </w:pBdr>
        <w:spacing w:after="240"/>
        <w:jc w:val="center"/>
        <w:rPr>
          <w:b/>
          <w:color w:val="000000"/>
          <w:sz w:val="28"/>
          <w:szCs w:val="28"/>
        </w:rPr>
      </w:pPr>
      <w:r>
        <w:rPr>
          <w:noProof/>
          <w:color w:val="000000"/>
          <w:sz w:val="28"/>
          <w:szCs w:val="28"/>
        </w:rPr>
        <w:drawing>
          <wp:inline distT="0" distB="0" distL="0" distR="0" wp14:anchorId="2D88E834" wp14:editId="7840D02E">
            <wp:extent cx="4171950" cy="2590800"/>
            <wp:effectExtent l="0" t="0" r="0" b="0"/>
            <wp:docPr id="1966007505" name="Диаграмма 196600750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BA5A9F4" w14:textId="77777777" w:rsidR="00971E68" w:rsidRDefault="005C1566">
      <w:pPr>
        <w:ind w:firstLine="708"/>
        <w:jc w:val="center"/>
        <w:rPr>
          <w:sz w:val="28"/>
          <w:szCs w:val="28"/>
        </w:rPr>
      </w:pPr>
      <w:r>
        <w:rPr>
          <w:sz w:val="28"/>
          <w:szCs w:val="28"/>
        </w:rPr>
        <w:t xml:space="preserve">Рисунок 24 - Влияние поражения обыкновенной корневой гнили на сортах озимой пшеницы и на биометрические показатели продуктивности растений, Казахский НИИ земледелия и растениеводства, село </w:t>
      </w:r>
      <w:proofErr w:type="spellStart"/>
      <w:r>
        <w:rPr>
          <w:sz w:val="28"/>
          <w:szCs w:val="28"/>
        </w:rPr>
        <w:t>Алмалыбак</w:t>
      </w:r>
      <w:proofErr w:type="spellEnd"/>
      <w:r>
        <w:rPr>
          <w:sz w:val="28"/>
          <w:szCs w:val="28"/>
        </w:rPr>
        <w:t>, 2021-2023 гг.</w:t>
      </w:r>
    </w:p>
    <w:p w14:paraId="6D75B8B3" w14:textId="77777777" w:rsidR="00971E68" w:rsidRDefault="00971E68">
      <w:pPr>
        <w:ind w:firstLine="708"/>
        <w:jc w:val="center"/>
        <w:rPr>
          <w:sz w:val="28"/>
          <w:szCs w:val="28"/>
        </w:rPr>
      </w:pPr>
    </w:p>
    <w:p w14:paraId="583B9AAB" w14:textId="77777777" w:rsidR="00971E68" w:rsidRDefault="005C1566">
      <w:pPr>
        <w:tabs>
          <w:tab w:val="left" w:pos="840"/>
        </w:tabs>
        <w:spacing w:after="240"/>
        <w:jc w:val="center"/>
        <w:rPr>
          <w:sz w:val="28"/>
          <w:szCs w:val="28"/>
        </w:rPr>
      </w:pPr>
      <w:r>
        <w:rPr>
          <w:b/>
          <w:noProof/>
          <w:sz w:val="28"/>
          <w:szCs w:val="28"/>
        </w:rPr>
        <w:drawing>
          <wp:inline distT="0" distB="0" distL="0" distR="0" wp14:anchorId="697F64E0" wp14:editId="574DE26E">
            <wp:extent cx="3547278" cy="1871942"/>
            <wp:effectExtent l="0" t="0" r="0" b="0"/>
            <wp:docPr id="196600753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7"/>
                    <a:srcRect/>
                    <a:stretch>
                      <a:fillRect/>
                    </a:stretch>
                  </pic:blipFill>
                  <pic:spPr>
                    <a:xfrm>
                      <a:off x="0" y="0"/>
                      <a:ext cx="3547278" cy="1871942"/>
                    </a:xfrm>
                    <a:prstGeom prst="rect">
                      <a:avLst/>
                    </a:prstGeom>
                    <a:ln/>
                  </pic:spPr>
                </pic:pic>
              </a:graphicData>
            </a:graphic>
          </wp:inline>
        </w:drawing>
      </w:r>
    </w:p>
    <w:p w14:paraId="01A984D7" w14:textId="77777777" w:rsidR="00971E68" w:rsidRDefault="005C1566">
      <w:pPr>
        <w:tabs>
          <w:tab w:val="left" w:pos="840"/>
        </w:tabs>
        <w:jc w:val="center"/>
        <w:rPr>
          <w:sz w:val="28"/>
          <w:szCs w:val="28"/>
        </w:rPr>
      </w:pPr>
      <w:r>
        <w:rPr>
          <w:sz w:val="28"/>
          <w:szCs w:val="28"/>
        </w:rPr>
        <w:t>Рисунок 25 - Влияние степени поражения озимой пшеницы, пораженной обыкновенной корневой гнилью, на биометрические показатели продуктивности растений,</w:t>
      </w:r>
    </w:p>
    <w:p w14:paraId="5F59E31A" w14:textId="77777777" w:rsidR="00971E68" w:rsidRDefault="005C1566">
      <w:pPr>
        <w:tabs>
          <w:tab w:val="left" w:pos="840"/>
        </w:tabs>
        <w:jc w:val="center"/>
        <w:rPr>
          <w:sz w:val="28"/>
          <w:szCs w:val="28"/>
        </w:rPr>
      </w:pPr>
      <w:r>
        <w:rPr>
          <w:sz w:val="28"/>
          <w:szCs w:val="28"/>
        </w:rPr>
        <w:t xml:space="preserve">Казахский научно-исследовательский институт земледелия и растениеводства, село </w:t>
      </w:r>
      <w:proofErr w:type="spellStart"/>
      <w:r>
        <w:rPr>
          <w:sz w:val="28"/>
          <w:szCs w:val="28"/>
        </w:rPr>
        <w:t>Алмалыбак</w:t>
      </w:r>
      <w:proofErr w:type="spellEnd"/>
      <w:r>
        <w:rPr>
          <w:sz w:val="28"/>
          <w:szCs w:val="28"/>
        </w:rPr>
        <w:t>, 2021-2023 гг.</w:t>
      </w:r>
    </w:p>
    <w:p w14:paraId="166A42BA" w14:textId="77777777" w:rsidR="00971E68" w:rsidRDefault="00971E68">
      <w:pPr>
        <w:tabs>
          <w:tab w:val="left" w:pos="840"/>
        </w:tabs>
        <w:jc w:val="center"/>
        <w:rPr>
          <w:sz w:val="28"/>
          <w:szCs w:val="28"/>
        </w:rPr>
      </w:pPr>
    </w:p>
    <w:p w14:paraId="058E9631" w14:textId="77777777" w:rsidR="00971E68" w:rsidRDefault="005C1566">
      <w:pPr>
        <w:ind w:firstLine="709"/>
        <w:jc w:val="both"/>
        <w:rPr>
          <w:sz w:val="28"/>
          <w:szCs w:val="28"/>
        </w:rPr>
      </w:pPr>
      <w:r>
        <w:rPr>
          <w:sz w:val="28"/>
          <w:szCs w:val="28"/>
        </w:rPr>
        <w:t>Одним из основных недостатков озимых сортов пшеницы в Казахстане является их низкая устойчивость к корневой гнили. Исследования, проведенные в Алматинской области с 2021 по 2023 годы, показали, что погодные условия не сильно влияли на развитие болезни, которая, в свою очередь, зависело от сорта и степени зараженности. Потери урожая варьировались в зависимости от сорта и степени поражения, в среднем составляя от 6,4% до 13%. Факторы степени зараженности и сорта сильно влияли на такие параметры, как высота растений, длина колоса и количество зерен [135].</w:t>
      </w:r>
    </w:p>
    <w:p w14:paraId="4A248741" w14:textId="77777777" w:rsidR="00971E68" w:rsidRDefault="00971E68">
      <w:pPr>
        <w:tabs>
          <w:tab w:val="left" w:pos="840"/>
        </w:tabs>
        <w:jc w:val="both"/>
        <w:rPr>
          <w:sz w:val="28"/>
          <w:szCs w:val="28"/>
        </w:rPr>
      </w:pPr>
    </w:p>
    <w:p w14:paraId="76659DF4" w14:textId="77777777" w:rsidR="00971E68" w:rsidRDefault="005C1566">
      <w:pPr>
        <w:ind w:firstLine="709"/>
        <w:jc w:val="both"/>
        <w:rPr>
          <w:b/>
          <w:sz w:val="28"/>
          <w:szCs w:val="28"/>
        </w:rPr>
      </w:pPr>
      <w:r>
        <w:rPr>
          <w:b/>
          <w:sz w:val="28"/>
          <w:szCs w:val="28"/>
        </w:rPr>
        <w:t xml:space="preserve">3.4 Способность гриба </w:t>
      </w:r>
      <w:proofErr w:type="spellStart"/>
      <w:r>
        <w:rPr>
          <w:b/>
          <w:i/>
          <w:sz w:val="28"/>
          <w:szCs w:val="28"/>
        </w:rPr>
        <w:t>Bipolaris</w:t>
      </w:r>
      <w:proofErr w:type="spellEnd"/>
      <w:r>
        <w:rPr>
          <w:b/>
          <w:i/>
          <w:sz w:val="28"/>
          <w:szCs w:val="28"/>
        </w:rPr>
        <w:t xml:space="preserve"> </w:t>
      </w:r>
      <w:proofErr w:type="spellStart"/>
      <w:r>
        <w:rPr>
          <w:b/>
          <w:i/>
          <w:sz w:val="28"/>
          <w:szCs w:val="28"/>
        </w:rPr>
        <w:t>sorokiniana</w:t>
      </w:r>
      <w:proofErr w:type="spellEnd"/>
      <w:r>
        <w:rPr>
          <w:b/>
          <w:sz w:val="28"/>
          <w:szCs w:val="28"/>
        </w:rPr>
        <w:t xml:space="preserve"> сохраняться на растительных остатках различных культур</w:t>
      </w:r>
    </w:p>
    <w:p w14:paraId="33699593" w14:textId="77777777" w:rsidR="00971E68" w:rsidRDefault="00971E68">
      <w:pPr>
        <w:ind w:firstLine="709"/>
        <w:jc w:val="both"/>
        <w:rPr>
          <w:b/>
          <w:sz w:val="28"/>
          <w:szCs w:val="28"/>
        </w:rPr>
      </w:pPr>
    </w:p>
    <w:p w14:paraId="749BECA9" w14:textId="77777777" w:rsidR="00971E68" w:rsidRDefault="005C1566">
      <w:pPr>
        <w:ind w:firstLine="709"/>
        <w:jc w:val="both"/>
        <w:rPr>
          <w:sz w:val="28"/>
          <w:szCs w:val="28"/>
        </w:rPr>
      </w:pPr>
      <w:r>
        <w:rPr>
          <w:sz w:val="28"/>
          <w:szCs w:val="28"/>
        </w:rPr>
        <w:t xml:space="preserve">Результаты анализа способности гриба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извлеченного из листьев ярового ячменя, сохраняться в растительных остатках различных культур показали, что от 33,6% до 46,9% проростках пятидневных сеянцев ячменя и пшеницы, а также 18,6% проростках овса были заражены грибом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Проростки рапса, гороха и нута не показали признаков инфекции. Также на пятый день после посева были обнаружены другие грибы, такие как род </w:t>
      </w:r>
      <w:proofErr w:type="spellStart"/>
      <w:r>
        <w:rPr>
          <w:i/>
          <w:sz w:val="28"/>
          <w:szCs w:val="28"/>
        </w:rPr>
        <w:t>Fusarium</w:t>
      </w:r>
      <w:proofErr w:type="spellEnd"/>
      <w:r>
        <w:rPr>
          <w:sz w:val="28"/>
          <w:szCs w:val="28"/>
        </w:rPr>
        <w:t xml:space="preserve">, </w:t>
      </w:r>
      <w:proofErr w:type="spellStart"/>
      <w:r>
        <w:rPr>
          <w:i/>
          <w:sz w:val="28"/>
          <w:szCs w:val="28"/>
        </w:rPr>
        <w:t>Aspergillus</w:t>
      </w:r>
      <w:proofErr w:type="spellEnd"/>
      <w:r>
        <w:rPr>
          <w:i/>
          <w:sz w:val="28"/>
          <w:szCs w:val="28"/>
        </w:rPr>
        <w:t xml:space="preserve"> </w:t>
      </w:r>
      <w:proofErr w:type="spellStart"/>
      <w:r>
        <w:rPr>
          <w:sz w:val="28"/>
          <w:szCs w:val="28"/>
        </w:rPr>
        <w:t>spp</w:t>
      </w:r>
      <w:proofErr w:type="spellEnd"/>
      <w:r>
        <w:rPr>
          <w:sz w:val="28"/>
          <w:szCs w:val="28"/>
        </w:rPr>
        <w:t xml:space="preserve">., </w:t>
      </w:r>
      <w:proofErr w:type="spellStart"/>
      <w:r>
        <w:rPr>
          <w:i/>
          <w:sz w:val="28"/>
          <w:szCs w:val="28"/>
        </w:rPr>
        <w:t>Mucor</w:t>
      </w:r>
      <w:proofErr w:type="spellEnd"/>
      <w:r>
        <w:rPr>
          <w:sz w:val="28"/>
          <w:szCs w:val="28"/>
        </w:rPr>
        <w:t xml:space="preserve">, а также совместное поражение грибами </w:t>
      </w:r>
      <w:proofErr w:type="spellStart"/>
      <w:r>
        <w:rPr>
          <w:i/>
          <w:sz w:val="28"/>
          <w:szCs w:val="28"/>
        </w:rPr>
        <w:t>Aspergillus</w:t>
      </w:r>
      <w:proofErr w:type="spellEnd"/>
      <w:r>
        <w:rPr>
          <w:sz w:val="28"/>
          <w:szCs w:val="28"/>
        </w:rPr>
        <w:t xml:space="preserve"> и </w:t>
      </w:r>
      <w:proofErr w:type="spellStart"/>
      <w:r>
        <w:rPr>
          <w:i/>
          <w:sz w:val="28"/>
          <w:szCs w:val="28"/>
        </w:rPr>
        <w:t>Penicillium</w:t>
      </w:r>
      <w:proofErr w:type="spellEnd"/>
      <w:r>
        <w:rPr>
          <w:sz w:val="28"/>
          <w:szCs w:val="28"/>
        </w:rPr>
        <w:t xml:space="preserve"> </w:t>
      </w:r>
      <w:proofErr w:type="spellStart"/>
      <w:r>
        <w:rPr>
          <w:sz w:val="28"/>
          <w:szCs w:val="28"/>
        </w:rPr>
        <w:t>spp</w:t>
      </w:r>
      <w:proofErr w:type="spellEnd"/>
      <w:r>
        <w:rPr>
          <w:sz w:val="28"/>
          <w:szCs w:val="28"/>
        </w:rPr>
        <w:t>. (таблица 13, рисунок 26).</w:t>
      </w:r>
    </w:p>
    <w:p w14:paraId="1CD2FB72" w14:textId="77777777" w:rsidR="00971E68" w:rsidRDefault="00971E68">
      <w:pPr>
        <w:ind w:firstLine="709"/>
        <w:jc w:val="both"/>
        <w:rPr>
          <w:sz w:val="28"/>
          <w:szCs w:val="28"/>
        </w:rPr>
      </w:pPr>
    </w:p>
    <w:p w14:paraId="6504F531" w14:textId="77777777" w:rsidR="00971E68" w:rsidRDefault="005C1566">
      <w:pPr>
        <w:jc w:val="both"/>
        <w:rPr>
          <w:sz w:val="28"/>
          <w:szCs w:val="28"/>
        </w:rPr>
      </w:pPr>
      <w:r>
        <w:rPr>
          <w:sz w:val="28"/>
          <w:szCs w:val="28"/>
        </w:rPr>
        <w:t>Таблица 13</w:t>
      </w:r>
      <w:r>
        <w:rPr>
          <w:b/>
          <w:sz w:val="28"/>
          <w:szCs w:val="28"/>
        </w:rPr>
        <w:t xml:space="preserve"> - </w:t>
      </w:r>
      <w:r>
        <w:rPr>
          <w:sz w:val="28"/>
          <w:szCs w:val="28"/>
        </w:rPr>
        <w:t xml:space="preserve">Распространение инфекции среди пятидневных проростков зерновых, бобовых и масличных культур, КЯИЦ </w:t>
      </w:r>
      <w:proofErr w:type="spellStart"/>
      <w:r>
        <w:rPr>
          <w:sz w:val="28"/>
          <w:szCs w:val="28"/>
        </w:rPr>
        <w:t>КазНАИУ</w:t>
      </w:r>
      <w:proofErr w:type="spellEnd"/>
      <w:r>
        <w:rPr>
          <w:sz w:val="28"/>
          <w:szCs w:val="28"/>
        </w:rPr>
        <w:t>, 2021 г.</w:t>
      </w:r>
    </w:p>
    <w:p w14:paraId="0A3F3C29" w14:textId="77777777" w:rsidR="00971E68" w:rsidRDefault="00971E68">
      <w:pPr>
        <w:jc w:val="center"/>
        <w:rPr>
          <w:sz w:val="28"/>
          <w:szCs w:val="28"/>
        </w:rPr>
      </w:pPr>
    </w:p>
    <w:tbl>
      <w:tblPr>
        <w:tblStyle w:val="affff9"/>
        <w:tblW w:w="9351" w:type="dxa"/>
        <w:jc w:val="center"/>
        <w:tblInd w:w="0" w:type="dxa"/>
        <w:tblLayout w:type="fixed"/>
        <w:tblLook w:val="0400" w:firstRow="0" w:lastRow="0" w:firstColumn="0" w:lastColumn="0" w:noHBand="0" w:noVBand="1"/>
      </w:tblPr>
      <w:tblGrid>
        <w:gridCol w:w="2122"/>
        <w:gridCol w:w="896"/>
        <w:gridCol w:w="1112"/>
        <w:gridCol w:w="1250"/>
        <w:gridCol w:w="973"/>
        <w:gridCol w:w="836"/>
        <w:gridCol w:w="1111"/>
        <w:gridCol w:w="1051"/>
      </w:tblGrid>
      <w:tr w:rsidR="00971E68" w14:paraId="3B977A74" w14:textId="77777777">
        <w:trPr>
          <w:jc w:val="center"/>
        </w:trPr>
        <w:tc>
          <w:tcPr>
            <w:tcW w:w="2122" w:type="dxa"/>
            <w:vMerge w:val="restart"/>
            <w:tcBorders>
              <w:top w:val="single" w:sz="4" w:space="0" w:color="000000"/>
              <w:left w:val="single" w:sz="4" w:space="0" w:color="000000"/>
              <w:bottom w:val="single" w:sz="4" w:space="0" w:color="000000"/>
              <w:right w:val="single" w:sz="4" w:space="0" w:color="000000"/>
            </w:tcBorders>
          </w:tcPr>
          <w:p w14:paraId="36F39ED4" w14:textId="77777777" w:rsidR="00971E68" w:rsidRDefault="005C1566">
            <w:pPr>
              <w:jc w:val="both"/>
              <w:rPr>
                <w:color w:val="FF0000"/>
              </w:rPr>
            </w:pPr>
            <w:r>
              <w:t>5-дневные проростки, культура</w:t>
            </w:r>
          </w:p>
        </w:tc>
        <w:tc>
          <w:tcPr>
            <w:tcW w:w="896" w:type="dxa"/>
            <w:vMerge w:val="restart"/>
            <w:tcBorders>
              <w:top w:val="single" w:sz="4" w:space="0" w:color="000000"/>
              <w:left w:val="single" w:sz="4" w:space="0" w:color="000000"/>
              <w:bottom w:val="single" w:sz="4" w:space="0" w:color="000000"/>
              <w:right w:val="single" w:sz="4" w:space="0" w:color="000000"/>
            </w:tcBorders>
          </w:tcPr>
          <w:p w14:paraId="3B20EBC1" w14:textId="77777777" w:rsidR="00971E68" w:rsidRDefault="005C1566">
            <w:pPr>
              <w:jc w:val="both"/>
            </w:pPr>
            <w:r>
              <w:t>Здоровые проростки</w:t>
            </w:r>
          </w:p>
        </w:tc>
        <w:tc>
          <w:tcPr>
            <w:tcW w:w="6333" w:type="dxa"/>
            <w:gridSpan w:val="6"/>
            <w:tcBorders>
              <w:top w:val="single" w:sz="4" w:space="0" w:color="000000"/>
              <w:left w:val="single" w:sz="4" w:space="0" w:color="000000"/>
              <w:bottom w:val="single" w:sz="4" w:space="0" w:color="000000"/>
              <w:right w:val="single" w:sz="4" w:space="0" w:color="000000"/>
            </w:tcBorders>
          </w:tcPr>
          <w:p w14:paraId="7901228D" w14:textId="77777777" w:rsidR="00971E68" w:rsidRDefault="005C1566">
            <w:pPr>
              <w:jc w:val="both"/>
            </w:pPr>
            <w:r>
              <w:t>Колонизация проростков грибковой инфекцией, %</w:t>
            </w:r>
          </w:p>
        </w:tc>
      </w:tr>
      <w:tr w:rsidR="00971E68" w14:paraId="3B5DBA50" w14:textId="77777777">
        <w:trPr>
          <w:jc w:val="center"/>
        </w:trPr>
        <w:tc>
          <w:tcPr>
            <w:tcW w:w="2122" w:type="dxa"/>
            <w:vMerge/>
            <w:tcBorders>
              <w:top w:val="single" w:sz="4" w:space="0" w:color="000000"/>
              <w:left w:val="single" w:sz="4" w:space="0" w:color="000000"/>
              <w:bottom w:val="single" w:sz="4" w:space="0" w:color="000000"/>
              <w:right w:val="single" w:sz="4" w:space="0" w:color="000000"/>
            </w:tcBorders>
          </w:tcPr>
          <w:p w14:paraId="3D41781A" w14:textId="77777777" w:rsidR="00971E68" w:rsidRDefault="00971E68">
            <w:pPr>
              <w:pBdr>
                <w:top w:val="nil"/>
                <w:left w:val="nil"/>
                <w:bottom w:val="nil"/>
                <w:right w:val="nil"/>
                <w:between w:val="nil"/>
              </w:pBdr>
              <w:spacing w:line="276" w:lineRule="auto"/>
            </w:pPr>
          </w:p>
        </w:tc>
        <w:tc>
          <w:tcPr>
            <w:tcW w:w="896" w:type="dxa"/>
            <w:vMerge/>
            <w:tcBorders>
              <w:top w:val="single" w:sz="4" w:space="0" w:color="000000"/>
              <w:left w:val="single" w:sz="4" w:space="0" w:color="000000"/>
              <w:bottom w:val="single" w:sz="4" w:space="0" w:color="000000"/>
              <w:right w:val="single" w:sz="4" w:space="0" w:color="000000"/>
            </w:tcBorders>
          </w:tcPr>
          <w:p w14:paraId="13A94D9F" w14:textId="77777777" w:rsidR="00971E68" w:rsidRDefault="00971E68">
            <w:pPr>
              <w:pBdr>
                <w:top w:val="nil"/>
                <w:left w:val="nil"/>
                <w:bottom w:val="nil"/>
                <w:right w:val="nil"/>
                <w:between w:val="nil"/>
              </w:pBdr>
              <w:spacing w:line="276" w:lineRule="auto"/>
            </w:pPr>
          </w:p>
        </w:tc>
        <w:tc>
          <w:tcPr>
            <w:tcW w:w="1112" w:type="dxa"/>
            <w:tcBorders>
              <w:top w:val="single" w:sz="4" w:space="0" w:color="000000"/>
              <w:left w:val="single" w:sz="4" w:space="0" w:color="000000"/>
              <w:bottom w:val="single" w:sz="4" w:space="0" w:color="000000"/>
              <w:right w:val="single" w:sz="4" w:space="0" w:color="000000"/>
            </w:tcBorders>
          </w:tcPr>
          <w:p w14:paraId="61138DDF" w14:textId="77777777" w:rsidR="00971E68" w:rsidRDefault="005C1566">
            <w:pPr>
              <w:jc w:val="both"/>
              <w:rPr>
                <w:i/>
              </w:rPr>
            </w:pPr>
            <w:proofErr w:type="spellStart"/>
            <w:r>
              <w:rPr>
                <w:i/>
              </w:rPr>
              <w:t>Bipolaris</w:t>
            </w:r>
            <w:proofErr w:type="spellEnd"/>
            <w:r>
              <w:rPr>
                <w:i/>
              </w:rPr>
              <w:t xml:space="preserve"> </w:t>
            </w:r>
            <w:proofErr w:type="spellStart"/>
            <w:r>
              <w:rPr>
                <w:i/>
              </w:rPr>
              <w:t>sorokiniana</w:t>
            </w:r>
            <w:proofErr w:type="spellEnd"/>
          </w:p>
        </w:tc>
        <w:tc>
          <w:tcPr>
            <w:tcW w:w="1250" w:type="dxa"/>
            <w:tcBorders>
              <w:top w:val="single" w:sz="4" w:space="0" w:color="000000"/>
              <w:left w:val="single" w:sz="4" w:space="0" w:color="000000"/>
              <w:bottom w:val="single" w:sz="4" w:space="0" w:color="000000"/>
              <w:right w:val="single" w:sz="4" w:space="0" w:color="000000"/>
            </w:tcBorders>
          </w:tcPr>
          <w:p w14:paraId="46369E4B" w14:textId="77777777" w:rsidR="00971E68" w:rsidRDefault="005C1566">
            <w:pPr>
              <w:jc w:val="both"/>
              <w:rPr>
                <w:i/>
              </w:rPr>
            </w:pPr>
            <w:proofErr w:type="spellStart"/>
            <w:r>
              <w:rPr>
                <w:i/>
              </w:rPr>
              <w:t>Fusarium</w:t>
            </w:r>
            <w:proofErr w:type="spellEnd"/>
            <w:r>
              <w:rPr>
                <w:i/>
              </w:rPr>
              <w:t xml:space="preserve"> </w:t>
            </w:r>
            <w:proofErr w:type="spellStart"/>
            <w:r>
              <w:t>spp</w:t>
            </w:r>
            <w:proofErr w:type="spellEnd"/>
            <w:r>
              <w:t>.</w:t>
            </w:r>
          </w:p>
        </w:tc>
        <w:tc>
          <w:tcPr>
            <w:tcW w:w="973" w:type="dxa"/>
            <w:tcBorders>
              <w:top w:val="single" w:sz="4" w:space="0" w:color="000000"/>
              <w:left w:val="single" w:sz="4" w:space="0" w:color="000000"/>
              <w:bottom w:val="single" w:sz="4" w:space="0" w:color="000000"/>
              <w:right w:val="single" w:sz="4" w:space="0" w:color="000000"/>
            </w:tcBorders>
          </w:tcPr>
          <w:p w14:paraId="38638DDF" w14:textId="77777777" w:rsidR="00971E68" w:rsidRDefault="005C1566">
            <w:pPr>
              <w:jc w:val="both"/>
              <w:rPr>
                <w:i/>
              </w:rPr>
            </w:pPr>
            <w:proofErr w:type="spellStart"/>
            <w:r>
              <w:rPr>
                <w:i/>
              </w:rPr>
              <w:t>Aspergillum</w:t>
            </w:r>
            <w:proofErr w:type="spellEnd"/>
            <w:r>
              <w:rPr>
                <w:i/>
              </w:rPr>
              <w:t xml:space="preserve"> </w:t>
            </w:r>
            <w:proofErr w:type="spellStart"/>
            <w:r>
              <w:t>spp</w:t>
            </w:r>
            <w:proofErr w:type="spellEnd"/>
            <w:r>
              <w:t>.</w:t>
            </w:r>
          </w:p>
        </w:tc>
        <w:tc>
          <w:tcPr>
            <w:tcW w:w="836" w:type="dxa"/>
            <w:tcBorders>
              <w:top w:val="single" w:sz="4" w:space="0" w:color="000000"/>
              <w:left w:val="single" w:sz="4" w:space="0" w:color="000000"/>
              <w:bottom w:val="single" w:sz="4" w:space="0" w:color="000000"/>
              <w:right w:val="single" w:sz="4" w:space="0" w:color="000000"/>
            </w:tcBorders>
          </w:tcPr>
          <w:p w14:paraId="5E4669B2" w14:textId="77777777" w:rsidR="00971E68" w:rsidRDefault="005C1566">
            <w:pPr>
              <w:jc w:val="both"/>
              <w:rPr>
                <w:i/>
              </w:rPr>
            </w:pPr>
            <w:proofErr w:type="spellStart"/>
            <w:r>
              <w:rPr>
                <w:i/>
              </w:rPr>
              <w:t>Penicillium</w:t>
            </w:r>
            <w:proofErr w:type="spellEnd"/>
            <w:r>
              <w:rPr>
                <w:i/>
              </w:rPr>
              <w:t xml:space="preserve"> </w:t>
            </w:r>
            <w:proofErr w:type="spellStart"/>
            <w:r>
              <w:t>spp</w:t>
            </w:r>
            <w:proofErr w:type="spellEnd"/>
            <w:r>
              <w:t>.</w:t>
            </w:r>
          </w:p>
        </w:tc>
        <w:tc>
          <w:tcPr>
            <w:tcW w:w="1111" w:type="dxa"/>
            <w:tcBorders>
              <w:top w:val="single" w:sz="4" w:space="0" w:color="000000"/>
              <w:left w:val="single" w:sz="4" w:space="0" w:color="000000"/>
              <w:bottom w:val="single" w:sz="4" w:space="0" w:color="000000"/>
              <w:right w:val="single" w:sz="4" w:space="0" w:color="000000"/>
            </w:tcBorders>
          </w:tcPr>
          <w:p w14:paraId="4E51A8A8" w14:textId="77777777" w:rsidR="00971E68" w:rsidRDefault="005C1566">
            <w:pPr>
              <w:jc w:val="both"/>
              <w:rPr>
                <w:i/>
              </w:rPr>
            </w:pPr>
            <w:proofErr w:type="spellStart"/>
            <w:r>
              <w:rPr>
                <w:i/>
              </w:rPr>
              <w:t>Mucor</w:t>
            </w:r>
            <w:proofErr w:type="spellEnd"/>
            <w:r>
              <w:rPr>
                <w:i/>
              </w:rPr>
              <w:t xml:space="preserve"> </w:t>
            </w:r>
          </w:p>
        </w:tc>
        <w:tc>
          <w:tcPr>
            <w:tcW w:w="1051" w:type="dxa"/>
            <w:tcBorders>
              <w:top w:val="single" w:sz="4" w:space="0" w:color="000000"/>
              <w:left w:val="single" w:sz="4" w:space="0" w:color="000000"/>
              <w:bottom w:val="single" w:sz="4" w:space="0" w:color="000000"/>
              <w:right w:val="single" w:sz="4" w:space="0" w:color="000000"/>
            </w:tcBorders>
          </w:tcPr>
          <w:p w14:paraId="2DC00A73" w14:textId="77777777" w:rsidR="00971E68" w:rsidRDefault="005C1566">
            <w:pPr>
              <w:jc w:val="both"/>
              <w:rPr>
                <w:i/>
              </w:rPr>
            </w:pPr>
            <w:proofErr w:type="spellStart"/>
            <w:r>
              <w:rPr>
                <w:i/>
              </w:rPr>
              <w:t>Aspergillum</w:t>
            </w:r>
            <w:proofErr w:type="spellEnd"/>
            <w:r>
              <w:rPr>
                <w:i/>
              </w:rPr>
              <w:t xml:space="preserve"> </w:t>
            </w:r>
            <w:proofErr w:type="spellStart"/>
            <w:r>
              <w:rPr>
                <w:i/>
              </w:rPr>
              <w:t>spp</w:t>
            </w:r>
            <w:proofErr w:type="spellEnd"/>
            <w:r>
              <w:rPr>
                <w:i/>
              </w:rPr>
              <w:t xml:space="preserve">,+ </w:t>
            </w:r>
            <w:proofErr w:type="spellStart"/>
            <w:r>
              <w:rPr>
                <w:i/>
              </w:rPr>
              <w:t>Pennicilium</w:t>
            </w:r>
            <w:proofErr w:type="spellEnd"/>
            <w:r>
              <w:rPr>
                <w:i/>
              </w:rPr>
              <w:t xml:space="preserve"> </w:t>
            </w:r>
            <w:proofErr w:type="spellStart"/>
            <w:r>
              <w:t>spp</w:t>
            </w:r>
            <w:proofErr w:type="spellEnd"/>
            <w:r>
              <w:t>.</w:t>
            </w:r>
          </w:p>
        </w:tc>
      </w:tr>
      <w:tr w:rsidR="00971E68" w14:paraId="29BA654F" w14:textId="77777777">
        <w:trPr>
          <w:jc w:val="center"/>
        </w:trPr>
        <w:tc>
          <w:tcPr>
            <w:tcW w:w="2122" w:type="dxa"/>
            <w:tcBorders>
              <w:top w:val="single" w:sz="4" w:space="0" w:color="000000"/>
              <w:left w:val="single" w:sz="4" w:space="0" w:color="000000"/>
              <w:bottom w:val="single" w:sz="4" w:space="0" w:color="000000"/>
              <w:right w:val="single" w:sz="4" w:space="0" w:color="000000"/>
            </w:tcBorders>
          </w:tcPr>
          <w:p w14:paraId="15C1756B" w14:textId="77777777" w:rsidR="00971E68" w:rsidRDefault="005C1566">
            <w:pPr>
              <w:jc w:val="both"/>
            </w:pPr>
            <w:r>
              <w:t>Яровой ячмень</w:t>
            </w:r>
          </w:p>
        </w:tc>
        <w:tc>
          <w:tcPr>
            <w:tcW w:w="896" w:type="dxa"/>
            <w:tcBorders>
              <w:top w:val="single" w:sz="4" w:space="0" w:color="000000"/>
              <w:left w:val="single" w:sz="4" w:space="0" w:color="000000"/>
              <w:bottom w:val="single" w:sz="4" w:space="0" w:color="000000"/>
              <w:right w:val="single" w:sz="4" w:space="0" w:color="000000"/>
            </w:tcBorders>
            <w:vAlign w:val="bottom"/>
          </w:tcPr>
          <w:p w14:paraId="39C241FE" w14:textId="77777777" w:rsidR="00971E68" w:rsidRDefault="005C1566">
            <w:pPr>
              <w:jc w:val="both"/>
            </w:pPr>
            <w:r>
              <w:t>26,6</w:t>
            </w:r>
          </w:p>
        </w:tc>
        <w:tc>
          <w:tcPr>
            <w:tcW w:w="1112" w:type="dxa"/>
            <w:tcBorders>
              <w:top w:val="single" w:sz="4" w:space="0" w:color="000000"/>
              <w:left w:val="single" w:sz="4" w:space="0" w:color="000000"/>
              <w:bottom w:val="single" w:sz="4" w:space="0" w:color="000000"/>
              <w:right w:val="single" w:sz="4" w:space="0" w:color="000000"/>
            </w:tcBorders>
            <w:vAlign w:val="bottom"/>
          </w:tcPr>
          <w:p w14:paraId="6C6A88FC" w14:textId="77777777" w:rsidR="00971E68" w:rsidRDefault="005C1566">
            <w:pPr>
              <w:jc w:val="both"/>
            </w:pPr>
            <w:r>
              <w:t>33,6</w:t>
            </w:r>
          </w:p>
        </w:tc>
        <w:tc>
          <w:tcPr>
            <w:tcW w:w="1250" w:type="dxa"/>
            <w:tcBorders>
              <w:top w:val="single" w:sz="4" w:space="0" w:color="000000"/>
              <w:left w:val="single" w:sz="4" w:space="0" w:color="000000"/>
              <w:bottom w:val="single" w:sz="4" w:space="0" w:color="000000"/>
              <w:right w:val="single" w:sz="4" w:space="0" w:color="000000"/>
            </w:tcBorders>
            <w:vAlign w:val="bottom"/>
          </w:tcPr>
          <w:p w14:paraId="4E1611F9" w14:textId="77777777" w:rsidR="00971E68" w:rsidRDefault="005C1566">
            <w:pPr>
              <w:jc w:val="both"/>
            </w:pPr>
            <w:r>
              <w:t>11,6</w:t>
            </w:r>
          </w:p>
        </w:tc>
        <w:tc>
          <w:tcPr>
            <w:tcW w:w="973" w:type="dxa"/>
            <w:tcBorders>
              <w:top w:val="single" w:sz="4" w:space="0" w:color="000000"/>
              <w:left w:val="single" w:sz="4" w:space="0" w:color="000000"/>
              <w:bottom w:val="single" w:sz="4" w:space="0" w:color="000000"/>
              <w:right w:val="single" w:sz="4" w:space="0" w:color="000000"/>
            </w:tcBorders>
            <w:vAlign w:val="bottom"/>
          </w:tcPr>
          <w:p w14:paraId="3FBC62FC" w14:textId="77777777" w:rsidR="00971E68" w:rsidRDefault="005C1566">
            <w:pPr>
              <w:jc w:val="both"/>
            </w:pPr>
            <w:r>
              <w:t>5,0</w:t>
            </w:r>
          </w:p>
        </w:tc>
        <w:tc>
          <w:tcPr>
            <w:tcW w:w="836" w:type="dxa"/>
            <w:tcBorders>
              <w:top w:val="single" w:sz="4" w:space="0" w:color="000000"/>
              <w:left w:val="single" w:sz="4" w:space="0" w:color="000000"/>
              <w:bottom w:val="single" w:sz="4" w:space="0" w:color="000000"/>
              <w:right w:val="single" w:sz="4" w:space="0" w:color="000000"/>
            </w:tcBorders>
            <w:vAlign w:val="bottom"/>
          </w:tcPr>
          <w:p w14:paraId="392E3C1B" w14:textId="77777777" w:rsidR="00971E68" w:rsidRDefault="005C1566">
            <w:pPr>
              <w:jc w:val="both"/>
            </w:pPr>
            <w:r>
              <w:t>1,7</w:t>
            </w:r>
          </w:p>
        </w:tc>
        <w:tc>
          <w:tcPr>
            <w:tcW w:w="1111" w:type="dxa"/>
            <w:tcBorders>
              <w:top w:val="single" w:sz="4" w:space="0" w:color="000000"/>
              <w:left w:val="single" w:sz="4" w:space="0" w:color="000000"/>
              <w:bottom w:val="single" w:sz="4" w:space="0" w:color="000000"/>
              <w:right w:val="single" w:sz="4" w:space="0" w:color="000000"/>
            </w:tcBorders>
          </w:tcPr>
          <w:p w14:paraId="3DC4BA7D" w14:textId="77777777" w:rsidR="00971E68" w:rsidRDefault="005C1566">
            <w:pPr>
              <w:jc w:val="both"/>
            </w:pPr>
            <w:r>
              <w:t>0,0</w:t>
            </w:r>
          </w:p>
        </w:tc>
        <w:tc>
          <w:tcPr>
            <w:tcW w:w="1051" w:type="dxa"/>
            <w:tcBorders>
              <w:top w:val="single" w:sz="4" w:space="0" w:color="000000"/>
              <w:left w:val="single" w:sz="4" w:space="0" w:color="000000"/>
              <w:bottom w:val="single" w:sz="4" w:space="0" w:color="000000"/>
              <w:right w:val="single" w:sz="4" w:space="0" w:color="000000"/>
            </w:tcBorders>
            <w:vAlign w:val="bottom"/>
          </w:tcPr>
          <w:p w14:paraId="3F332FB7" w14:textId="77777777" w:rsidR="00971E68" w:rsidRDefault="005C1566">
            <w:pPr>
              <w:jc w:val="both"/>
            </w:pPr>
            <w:r>
              <w:t>0</w:t>
            </w:r>
          </w:p>
        </w:tc>
      </w:tr>
      <w:tr w:rsidR="00971E68" w14:paraId="4EB22861" w14:textId="77777777">
        <w:trPr>
          <w:jc w:val="center"/>
        </w:trPr>
        <w:tc>
          <w:tcPr>
            <w:tcW w:w="2122" w:type="dxa"/>
            <w:tcBorders>
              <w:top w:val="single" w:sz="4" w:space="0" w:color="000000"/>
              <w:left w:val="single" w:sz="4" w:space="0" w:color="000000"/>
              <w:bottom w:val="single" w:sz="4" w:space="0" w:color="000000"/>
              <w:right w:val="single" w:sz="4" w:space="0" w:color="000000"/>
            </w:tcBorders>
          </w:tcPr>
          <w:p w14:paraId="6ECD5BC4" w14:textId="77777777" w:rsidR="00971E68" w:rsidRDefault="005C1566">
            <w:pPr>
              <w:jc w:val="both"/>
            </w:pPr>
            <w:r>
              <w:t>Яровая пшеница</w:t>
            </w:r>
          </w:p>
        </w:tc>
        <w:tc>
          <w:tcPr>
            <w:tcW w:w="896" w:type="dxa"/>
            <w:tcBorders>
              <w:top w:val="single" w:sz="4" w:space="0" w:color="000000"/>
              <w:left w:val="single" w:sz="4" w:space="0" w:color="000000"/>
              <w:bottom w:val="single" w:sz="4" w:space="0" w:color="000000"/>
              <w:right w:val="single" w:sz="4" w:space="0" w:color="000000"/>
            </w:tcBorders>
            <w:vAlign w:val="bottom"/>
          </w:tcPr>
          <w:p w14:paraId="574666C3" w14:textId="77777777" w:rsidR="00971E68" w:rsidRDefault="005C1566">
            <w:pPr>
              <w:jc w:val="both"/>
            </w:pPr>
            <w:r>
              <w:t>36,5</w:t>
            </w:r>
          </w:p>
        </w:tc>
        <w:tc>
          <w:tcPr>
            <w:tcW w:w="1112" w:type="dxa"/>
            <w:tcBorders>
              <w:top w:val="single" w:sz="4" w:space="0" w:color="000000"/>
              <w:left w:val="single" w:sz="4" w:space="0" w:color="000000"/>
              <w:bottom w:val="single" w:sz="4" w:space="0" w:color="000000"/>
              <w:right w:val="single" w:sz="4" w:space="0" w:color="000000"/>
            </w:tcBorders>
            <w:vAlign w:val="bottom"/>
          </w:tcPr>
          <w:p w14:paraId="42E12AB8" w14:textId="77777777" w:rsidR="00971E68" w:rsidRDefault="005C1566">
            <w:pPr>
              <w:jc w:val="both"/>
            </w:pPr>
            <w:r>
              <w:t>46,9</w:t>
            </w:r>
          </w:p>
        </w:tc>
        <w:tc>
          <w:tcPr>
            <w:tcW w:w="1250" w:type="dxa"/>
            <w:tcBorders>
              <w:top w:val="single" w:sz="4" w:space="0" w:color="000000"/>
              <w:left w:val="single" w:sz="4" w:space="0" w:color="000000"/>
              <w:bottom w:val="single" w:sz="4" w:space="0" w:color="000000"/>
              <w:right w:val="single" w:sz="4" w:space="0" w:color="000000"/>
            </w:tcBorders>
            <w:vAlign w:val="bottom"/>
          </w:tcPr>
          <w:p w14:paraId="5330B38D" w14:textId="77777777" w:rsidR="00971E68" w:rsidRDefault="005C1566">
            <w:pPr>
              <w:jc w:val="both"/>
            </w:pPr>
            <w:r>
              <w:t>6,6</w:t>
            </w:r>
          </w:p>
        </w:tc>
        <w:tc>
          <w:tcPr>
            <w:tcW w:w="973" w:type="dxa"/>
            <w:tcBorders>
              <w:top w:val="single" w:sz="4" w:space="0" w:color="000000"/>
              <w:left w:val="single" w:sz="4" w:space="0" w:color="000000"/>
              <w:bottom w:val="single" w:sz="4" w:space="0" w:color="000000"/>
              <w:right w:val="single" w:sz="4" w:space="0" w:color="000000"/>
            </w:tcBorders>
            <w:vAlign w:val="bottom"/>
          </w:tcPr>
          <w:p w14:paraId="0E6518D8" w14:textId="77777777" w:rsidR="00971E68" w:rsidRDefault="005C1566">
            <w:pPr>
              <w:jc w:val="both"/>
            </w:pPr>
            <w:r>
              <w:t>10,0</w:t>
            </w:r>
          </w:p>
        </w:tc>
        <w:tc>
          <w:tcPr>
            <w:tcW w:w="836" w:type="dxa"/>
            <w:tcBorders>
              <w:top w:val="single" w:sz="4" w:space="0" w:color="000000"/>
              <w:left w:val="single" w:sz="4" w:space="0" w:color="000000"/>
              <w:bottom w:val="single" w:sz="4" w:space="0" w:color="000000"/>
              <w:right w:val="single" w:sz="4" w:space="0" w:color="000000"/>
            </w:tcBorders>
            <w:vAlign w:val="bottom"/>
          </w:tcPr>
          <w:p w14:paraId="5776CA2B" w14:textId="77777777" w:rsidR="00971E68" w:rsidRDefault="005C1566">
            <w:pPr>
              <w:jc w:val="both"/>
            </w:pPr>
            <w:r>
              <w:t>0</w:t>
            </w:r>
          </w:p>
        </w:tc>
        <w:tc>
          <w:tcPr>
            <w:tcW w:w="1111" w:type="dxa"/>
            <w:tcBorders>
              <w:top w:val="single" w:sz="4" w:space="0" w:color="000000"/>
              <w:left w:val="single" w:sz="4" w:space="0" w:color="000000"/>
              <w:bottom w:val="single" w:sz="4" w:space="0" w:color="000000"/>
              <w:right w:val="single" w:sz="4" w:space="0" w:color="000000"/>
            </w:tcBorders>
          </w:tcPr>
          <w:p w14:paraId="0336BA34" w14:textId="77777777" w:rsidR="00971E68" w:rsidRDefault="00971E68">
            <w:pPr>
              <w:jc w:val="both"/>
            </w:pPr>
          </w:p>
          <w:p w14:paraId="6592038D" w14:textId="77777777" w:rsidR="00971E68" w:rsidRDefault="005C1566">
            <w:pPr>
              <w:jc w:val="both"/>
            </w:pPr>
            <w:r>
              <w:t>0,0</w:t>
            </w:r>
          </w:p>
        </w:tc>
        <w:tc>
          <w:tcPr>
            <w:tcW w:w="1051" w:type="dxa"/>
            <w:tcBorders>
              <w:top w:val="single" w:sz="4" w:space="0" w:color="000000"/>
              <w:left w:val="single" w:sz="4" w:space="0" w:color="000000"/>
              <w:bottom w:val="single" w:sz="4" w:space="0" w:color="000000"/>
              <w:right w:val="single" w:sz="4" w:space="0" w:color="000000"/>
            </w:tcBorders>
            <w:vAlign w:val="bottom"/>
          </w:tcPr>
          <w:p w14:paraId="2D9F2DF0" w14:textId="77777777" w:rsidR="00971E68" w:rsidRDefault="005C1566">
            <w:pPr>
              <w:jc w:val="both"/>
            </w:pPr>
            <w:r>
              <w:t>0</w:t>
            </w:r>
          </w:p>
        </w:tc>
      </w:tr>
      <w:tr w:rsidR="00971E68" w14:paraId="31C02F74" w14:textId="77777777">
        <w:trPr>
          <w:jc w:val="center"/>
        </w:trPr>
        <w:tc>
          <w:tcPr>
            <w:tcW w:w="2122" w:type="dxa"/>
            <w:tcBorders>
              <w:top w:val="single" w:sz="4" w:space="0" w:color="000000"/>
              <w:left w:val="single" w:sz="4" w:space="0" w:color="000000"/>
              <w:bottom w:val="single" w:sz="4" w:space="0" w:color="000000"/>
              <w:right w:val="single" w:sz="4" w:space="0" w:color="000000"/>
            </w:tcBorders>
          </w:tcPr>
          <w:p w14:paraId="23C3E310" w14:textId="77777777" w:rsidR="00971E68" w:rsidRDefault="005C1566">
            <w:pPr>
              <w:jc w:val="both"/>
            </w:pPr>
            <w:r>
              <w:t xml:space="preserve">Овес </w:t>
            </w:r>
          </w:p>
        </w:tc>
        <w:tc>
          <w:tcPr>
            <w:tcW w:w="896" w:type="dxa"/>
            <w:tcBorders>
              <w:top w:val="single" w:sz="4" w:space="0" w:color="000000"/>
              <w:left w:val="single" w:sz="4" w:space="0" w:color="000000"/>
              <w:bottom w:val="single" w:sz="4" w:space="0" w:color="000000"/>
              <w:right w:val="single" w:sz="4" w:space="0" w:color="000000"/>
            </w:tcBorders>
            <w:vAlign w:val="bottom"/>
          </w:tcPr>
          <w:p w14:paraId="2CEA9DC7" w14:textId="77777777" w:rsidR="00971E68" w:rsidRDefault="005C1566">
            <w:pPr>
              <w:jc w:val="both"/>
            </w:pPr>
            <w:r>
              <w:t>53,5</w:t>
            </w:r>
          </w:p>
        </w:tc>
        <w:tc>
          <w:tcPr>
            <w:tcW w:w="1112" w:type="dxa"/>
            <w:tcBorders>
              <w:top w:val="single" w:sz="4" w:space="0" w:color="000000"/>
              <w:left w:val="single" w:sz="4" w:space="0" w:color="000000"/>
              <w:bottom w:val="single" w:sz="4" w:space="0" w:color="000000"/>
              <w:right w:val="single" w:sz="4" w:space="0" w:color="000000"/>
            </w:tcBorders>
            <w:vAlign w:val="bottom"/>
          </w:tcPr>
          <w:p w14:paraId="3FB3A147" w14:textId="77777777" w:rsidR="00971E68" w:rsidRDefault="005C1566">
            <w:pPr>
              <w:jc w:val="both"/>
            </w:pPr>
            <w:r>
              <w:t>18,3</w:t>
            </w:r>
          </w:p>
        </w:tc>
        <w:tc>
          <w:tcPr>
            <w:tcW w:w="1250" w:type="dxa"/>
            <w:tcBorders>
              <w:top w:val="single" w:sz="4" w:space="0" w:color="000000"/>
              <w:left w:val="single" w:sz="4" w:space="0" w:color="000000"/>
              <w:bottom w:val="single" w:sz="4" w:space="0" w:color="000000"/>
              <w:right w:val="single" w:sz="4" w:space="0" w:color="000000"/>
            </w:tcBorders>
            <w:vAlign w:val="bottom"/>
          </w:tcPr>
          <w:p w14:paraId="693EED4B" w14:textId="77777777" w:rsidR="00971E68" w:rsidRDefault="005C1566">
            <w:pPr>
              <w:jc w:val="both"/>
            </w:pPr>
            <w:r>
              <w:t>6,6</w:t>
            </w:r>
          </w:p>
        </w:tc>
        <w:tc>
          <w:tcPr>
            <w:tcW w:w="973" w:type="dxa"/>
            <w:tcBorders>
              <w:top w:val="single" w:sz="4" w:space="0" w:color="000000"/>
              <w:left w:val="single" w:sz="4" w:space="0" w:color="000000"/>
              <w:bottom w:val="single" w:sz="4" w:space="0" w:color="000000"/>
              <w:right w:val="single" w:sz="4" w:space="0" w:color="000000"/>
            </w:tcBorders>
            <w:vAlign w:val="bottom"/>
          </w:tcPr>
          <w:p w14:paraId="2E22418B" w14:textId="77777777" w:rsidR="00971E68" w:rsidRDefault="005C1566">
            <w:pPr>
              <w:jc w:val="both"/>
            </w:pPr>
            <w:r>
              <w:t>0</w:t>
            </w:r>
          </w:p>
        </w:tc>
        <w:tc>
          <w:tcPr>
            <w:tcW w:w="836" w:type="dxa"/>
            <w:tcBorders>
              <w:top w:val="single" w:sz="4" w:space="0" w:color="000000"/>
              <w:left w:val="single" w:sz="4" w:space="0" w:color="000000"/>
              <w:bottom w:val="single" w:sz="4" w:space="0" w:color="000000"/>
              <w:right w:val="single" w:sz="4" w:space="0" w:color="000000"/>
            </w:tcBorders>
            <w:vAlign w:val="bottom"/>
          </w:tcPr>
          <w:p w14:paraId="73394F87" w14:textId="77777777" w:rsidR="00971E68" w:rsidRDefault="005C1566">
            <w:pPr>
              <w:jc w:val="both"/>
            </w:pPr>
            <w:r>
              <w:t>0</w:t>
            </w:r>
          </w:p>
        </w:tc>
        <w:tc>
          <w:tcPr>
            <w:tcW w:w="1111" w:type="dxa"/>
            <w:tcBorders>
              <w:top w:val="single" w:sz="4" w:space="0" w:color="000000"/>
              <w:left w:val="single" w:sz="4" w:space="0" w:color="000000"/>
              <w:bottom w:val="single" w:sz="4" w:space="0" w:color="000000"/>
              <w:right w:val="single" w:sz="4" w:space="0" w:color="000000"/>
            </w:tcBorders>
          </w:tcPr>
          <w:p w14:paraId="78ACECAB" w14:textId="77777777" w:rsidR="00971E68" w:rsidRDefault="005C1566">
            <w:pPr>
              <w:jc w:val="both"/>
            </w:pPr>
            <w:r>
              <w:t>21,6</w:t>
            </w:r>
          </w:p>
        </w:tc>
        <w:tc>
          <w:tcPr>
            <w:tcW w:w="1051" w:type="dxa"/>
            <w:tcBorders>
              <w:top w:val="single" w:sz="4" w:space="0" w:color="000000"/>
              <w:left w:val="single" w:sz="4" w:space="0" w:color="000000"/>
              <w:bottom w:val="single" w:sz="4" w:space="0" w:color="000000"/>
              <w:right w:val="single" w:sz="4" w:space="0" w:color="000000"/>
            </w:tcBorders>
            <w:vAlign w:val="bottom"/>
          </w:tcPr>
          <w:p w14:paraId="1D005B6D" w14:textId="77777777" w:rsidR="00971E68" w:rsidRDefault="005C1566">
            <w:pPr>
              <w:jc w:val="both"/>
            </w:pPr>
            <w:r>
              <w:t>0</w:t>
            </w:r>
          </w:p>
        </w:tc>
      </w:tr>
      <w:tr w:rsidR="00971E68" w14:paraId="13C032B1" w14:textId="77777777">
        <w:trPr>
          <w:jc w:val="center"/>
        </w:trPr>
        <w:tc>
          <w:tcPr>
            <w:tcW w:w="2122" w:type="dxa"/>
            <w:tcBorders>
              <w:top w:val="single" w:sz="4" w:space="0" w:color="000000"/>
              <w:left w:val="single" w:sz="4" w:space="0" w:color="000000"/>
              <w:bottom w:val="single" w:sz="4" w:space="0" w:color="000000"/>
              <w:right w:val="single" w:sz="4" w:space="0" w:color="000000"/>
            </w:tcBorders>
          </w:tcPr>
          <w:p w14:paraId="34E93A3A" w14:textId="77777777" w:rsidR="00971E68" w:rsidRDefault="005C1566">
            <w:pPr>
              <w:jc w:val="both"/>
            </w:pPr>
            <w:r>
              <w:t>Рапс</w:t>
            </w:r>
          </w:p>
        </w:tc>
        <w:tc>
          <w:tcPr>
            <w:tcW w:w="896" w:type="dxa"/>
            <w:tcBorders>
              <w:top w:val="single" w:sz="4" w:space="0" w:color="000000"/>
              <w:left w:val="single" w:sz="4" w:space="0" w:color="000000"/>
              <w:bottom w:val="single" w:sz="4" w:space="0" w:color="000000"/>
              <w:right w:val="single" w:sz="4" w:space="0" w:color="000000"/>
            </w:tcBorders>
            <w:vAlign w:val="bottom"/>
          </w:tcPr>
          <w:p w14:paraId="726B88AD" w14:textId="77777777" w:rsidR="00971E68" w:rsidRDefault="005C1566">
            <w:pPr>
              <w:jc w:val="both"/>
            </w:pPr>
            <w:r>
              <w:t>43,2</w:t>
            </w:r>
          </w:p>
        </w:tc>
        <w:tc>
          <w:tcPr>
            <w:tcW w:w="1112" w:type="dxa"/>
            <w:tcBorders>
              <w:top w:val="single" w:sz="4" w:space="0" w:color="000000"/>
              <w:left w:val="single" w:sz="4" w:space="0" w:color="000000"/>
              <w:bottom w:val="single" w:sz="4" w:space="0" w:color="000000"/>
              <w:right w:val="single" w:sz="4" w:space="0" w:color="000000"/>
            </w:tcBorders>
            <w:vAlign w:val="bottom"/>
          </w:tcPr>
          <w:p w14:paraId="22674B3D" w14:textId="77777777" w:rsidR="00971E68" w:rsidRDefault="005C1566">
            <w:pPr>
              <w:jc w:val="both"/>
            </w:pPr>
            <w:r>
              <w:t>0,0</w:t>
            </w:r>
          </w:p>
        </w:tc>
        <w:tc>
          <w:tcPr>
            <w:tcW w:w="1250" w:type="dxa"/>
            <w:tcBorders>
              <w:top w:val="single" w:sz="4" w:space="0" w:color="000000"/>
              <w:left w:val="single" w:sz="4" w:space="0" w:color="000000"/>
              <w:bottom w:val="single" w:sz="4" w:space="0" w:color="000000"/>
              <w:right w:val="single" w:sz="4" w:space="0" w:color="000000"/>
            </w:tcBorders>
            <w:vAlign w:val="bottom"/>
          </w:tcPr>
          <w:p w14:paraId="6FBE1655" w14:textId="77777777" w:rsidR="00971E68" w:rsidRDefault="005C1566">
            <w:pPr>
              <w:jc w:val="both"/>
            </w:pPr>
            <w:r>
              <w:t>3,3</w:t>
            </w:r>
          </w:p>
        </w:tc>
        <w:tc>
          <w:tcPr>
            <w:tcW w:w="973" w:type="dxa"/>
            <w:tcBorders>
              <w:top w:val="single" w:sz="4" w:space="0" w:color="000000"/>
              <w:left w:val="single" w:sz="4" w:space="0" w:color="000000"/>
              <w:bottom w:val="single" w:sz="4" w:space="0" w:color="000000"/>
              <w:right w:val="single" w:sz="4" w:space="0" w:color="000000"/>
            </w:tcBorders>
            <w:vAlign w:val="bottom"/>
          </w:tcPr>
          <w:p w14:paraId="6A6BBD67" w14:textId="77777777" w:rsidR="00971E68" w:rsidRDefault="005C1566">
            <w:pPr>
              <w:jc w:val="both"/>
            </w:pPr>
            <w:r>
              <w:t>0</w:t>
            </w:r>
          </w:p>
        </w:tc>
        <w:tc>
          <w:tcPr>
            <w:tcW w:w="836" w:type="dxa"/>
            <w:tcBorders>
              <w:top w:val="single" w:sz="4" w:space="0" w:color="000000"/>
              <w:left w:val="single" w:sz="4" w:space="0" w:color="000000"/>
              <w:bottom w:val="single" w:sz="4" w:space="0" w:color="000000"/>
              <w:right w:val="single" w:sz="4" w:space="0" w:color="000000"/>
            </w:tcBorders>
            <w:vAlign w:val="bottom"/>
          </w:tcPr>
          <w:p w14:paraId="424E0271" w14:textId="77777777" w:rsidR="00971E68" w:rsidRDefault="005C1566">
            <w:pPr>
              <w:jc w:val="both"/>
            </w:pPr>
            <w:r>
              <w:t>22,0</w:t>
            </w:r>
          </w:p>
        </w:tc>
        <w:tc>
          <w:tcPr>
            <w:tcW w:w="1111" w:type="dxa"/>
            <w:tcBorders>
              <w:top w:val="single" w:sz="4" w:space="0" w:color="000000"/>
              <w:left w:val="single" w:sz="4" w:space="0" w:color="000000"/>
              <w:bottom w:val="single" w:sz="4" w:space="0" w:color="000000"/>
              <w:right w:val="single" w:sz="4" w:space="0" w:color="000000"/>
            </w:tcBorders>
          </w:tcPr>
          <w:p w14:paraId="45C083B7" w14:textId="77777777" w:rsidR="00971E68" w:rsidRDefault="005C1566">
            <w:pPr>
              <w:jc w:val="both"/>
            </w:pPr>
            <w:r>
              <w:t>0,0</w:t>
            </w:r>
          </w:p>
        </w:tc>
        <w:tc>
          <w:tcPr>
            <w:tcW w:w="1051" w:type="dxa"/>
            <w:tcBorders>
              <w:top w:val="single" w:sz="4" w:space="0" w:color="000000"/>
              <w:left w:val="single" w:sz="4" w:space="0" w:color="000000"/>
              <w:bottom w:val="single" w:sz="4" w:space="0" w:color="000000"/>
              <w:right w:val="single" w:sz="4" w:space="0" w:color="000000"/>
            </w:tcBorders>
            <w:vAlign w:val="bottom"/>
          </w:tcPr>
          <w:p w14:paraId="0589D515" w14:textId="77777777" w:rsidR="00971E68" w:rsidRDefault="005C1566">
            <w:pPr>
              <w:jc w:val="both"/>
            </w:pPr>
            <w:r>
              <w:t>29,9</w:t>
            </w:r>
          </w:p>
        </w:tc>
      </w:tr>
      <w:tr w:rsidR="00971E68" w14:paraId="7649EBB2" w14:textId="77777777">
        <w:trPr>
          <w:jc w:val="center"/>
        </w:trPr>
        <w:tc>
          <w:tcPr>
            <w:tcW w:w="2122" w:type="dxa"/>
            <w:tcBorders>
              <w:top w:val="single" w:sz="4" w:space="0" w:color="000000"/>
              <w:left w:val="single" w:sz="4" w:space="0" w:color="000000"/>
              <w:bottom w:val="single" w:sz="4" w:space="0" w:color="000000"/>
              <w:right w:val="single" w:sz="4" w:space="0" w:color="000000"/>
            </w:tcBorders>
          </w:tcPr>
          <w:p w14:paraId="4F655C48" w14:textId="77777777" w:rsidR="00971E68" w:rsidRDefault="005C1566">
            <w:pPr>
              <w:jc w:val="both"/>
            </w:pPr>
            <w:r>
              <w:t xml:space="preserve">Горох </w:t>
            </w:r>
          </w:p>
        </w:tc>
        <w:tc>
          <w:tcPr>
            <w:tcW w:w="896" w:type="dxa"/>
            <w:tcBorders>
              <w:top w:val="single" w:sz="4" w:space="0" w:color="000000"/>
              <w:left w:val="single" w:sz="4" w:space="0" w:color="000000"/>
              <w:bottom w:val="single" w:sz="4" w:space="0" w:color="000000"/>
              <w:right w:val="single" w:sz="4" w:space="0" w:color="000000"/>
            </w:tcBorders>
            <w:vAlign w:val="bottom"/>
          </w:tcPr>
          <w:p w14:paraId="7E9227E5" w14:textId="77777777" w:rsidR="00971E68" w:rsidRDefault="005C1566">
            <w:pPr>
              <w:jc w:val="both"/>
            </w:pPr>
            <w:r>
              <w:t>64,7</w:t>
            </w:r>
          </w:p>
        </w:tc>
        <w:tc>
          <w:tcPr>
            <w:tcW w:w="1112" w:type="dxa"/>
            <w:tcBorders>
              <w:top w:val="single" w:sz="4" w:space="0" w:color="000000"/>
              <w:left w:val="single" w:sz="4" w:space="0" w:color="000000"/>
              <w:bottom w:val="single" w:sz="4" w:space="0" w:color="000000"/>
              <w:right w:val="single" w:sz="4" w:space="0" w:color="000000"/>
            </w:tcBorders>
          </w:tcPr>
          <w:p w14:paraId="4811720E" w14:textId="77777777" w:rsidR="00971E68" w:rsidRDefault="005C1566">
            <w:r>
              <w:t>0,0</w:t>
            </w:r>
          </w:p>
        </w:tc>
        <w:tc>
          <w:tcPr>
            <w:tcW w:w="1250" w:type="dxa"/>
            <w:tcBorders>
              <w:top w:val="single" w:sz="4" w:space="0" w:color="000000"/>
              <w:left w:val="single" w:sz="4" w:space="0" w:color="000000"/>
              <w:bottom w:val="single" w:sz="4" w:space="0" w:color="000000"/>
              <w:right w:val="single" w:sz="4" w:space="0" w:color="000000"/>
            </w:tcBorders>
            <w:vAlign w:val="bottom"/>
          </w:tcPr>
          <w:p w14:paraId="60515249" w14:textId="77777777" w:rsidR="00971E68" w:rsidRDefault="005C1566">
            <w:pPr>
              <w:jc w:val="both"/>
            </w:pPr>
            <w:r>
              <w:t>13,3</w:t>
            </w:r>
          </w:p>
        </w:tc>
        <w:tc>
          <w:tcPr>
            <w:tcW w:w="973" w:type="dxa"/>
            <w:tcBorders>
              <w:top w:val="single" w:sz="4" w:space="0" w:color="000000"/>
              <w:left w:val="single" w:sz="4" w:space="0" w:color="000000"/>
              <w:bottom w:val="single" w:sz="4" w:space="0" w:color="000000"/>
              <w:right w:val="single" w:sz="4" w:space="0" w:color="000000"/>
            </w:tcBorders>
            <w:vAlign w:val="bottom"/>
          </w:tcPr>
          <w:p w14:paraId="2ACE9423" w14:textId="77777777" w:rsidR="00971E68" w:rsidRDefault="005C1566">
            <w:pPr>
              <w:jc w:val="both"/>
            </w:pPr>
            <w:r>
              <w:t>22,0</w:t>
            </w:r>
          </w:p>
        </w:tc>
        <w:tc>
          <w:tcPr>
            <w:tcW w:w="836" w:type="dxa"/>
            <w:tcBorders>
              <w:top w:val="single" w:sz="4" w:space="0" w:color="000000"/>
              <w:left w:val="single" w:sz="4" w:space="0" w:color="000000"/>
              <w:bottom w:val="single" w:sz="4" w:space="0" w:color="000000"/>
              <w:right w:val="single" w:sz="4" w:space="0" w:color="000000"/>
            </w:tcBorders>
            <w:vAlign w:val="bottom"/>
          </w:tcPr>
          <w:p w14:paraId="5215BF7B" w14:textId="77777777" w:rsidR="00971E68" w:rsidRDefault="005C1566">
            <w:pPr>
              <w:jc w:val="both"/>
            </w:pPr>
            <w:r>
              <w:t>0</w:t>
            </w:r>
          </w:p>
        </w:tc>
        <w:tc>
          <w:tcPr>
            <w:tcW w:w="1111" w:type="dxa"/>
            <w:tcBorders>
              <w:top w:val="single" w:sz="4" w:space="0" w:color="000000"/>
              <w:left w:val="single" w:sz="4" w:space="0" w:color="000000"/>
              <w:bottom w:val="single" w:sz="4" w:space="0" w:color="000000"/>
              <w:right w:val="single" w:sz="4" w:space="0" w:color="000000"/>
            </w:tcBorders>
          </w:tcPr>
          <w:p w14:paraId="275FB770" w14:textId="77777777" w:rsidR="00971E68" w:rsidRDefault="005C1566">
            <w:pPr>
              <w:jc w:val="both"/>
            </w:pPr>
            <w:r>
              <w:t>0,0</w:t>
            </w:r>
          </w:p>
        </w:tc>
        <w:tc>
          <w:tcPr>
            <w:tcW w:w="1051" w:type="dxa"/>
            <w:tcBorders>
              <w:top w:val="single" w:sz="4" w:space="0" w:color="000000"/>
              <w:left w:val="single" w:sz="4" w:space="0" w:color="000000"/>
              <w:bottom w:val="single" w:sz="4" w:space="0" w:color="000000"/>
              <w:right w:val="single" w:sz="4" w:space="0" w:color="000000"/>
            </w:tcBorders>
            <w:vAlign w:val="bottom"/>
          </w:tcPr>
          <w:p w14:paraId="1E0D10CB" w14:textId="77777777" w:rsidR="00971E68" w:rsidRDefault="005C1566">
            <w:pPr>
              <w:jc w:val="both"/>
            </w:pPr>
            <w:r>
              <w:t>0</w:t>
            </w:r>
          </w:p>
        </w:tc>
      </w:tr>
      <w:tr w:rsidR="00971E68" w14:paraId="5D7367D9" w14:textId="77777777">
        <w:trPr>
          <w:jc w:val="center"/>
        </w:trPr>
        <w:tc>
          <w:tcPr>
            <w:tcW w:w="2122" w:type="dxa"/>
            <w:tcBorders>
              <w:top w:val="single" w:sz="4" w:space="0" w:color="000000"/>
              <w:left w:val="single" w:sz="4" w:space="0" w:color="000000"/>
              <w:bottom w:val="single" w:sz="4" w:space="0" w:color="000000"/>
              <w:right w:val="single" w:sz="4" w:space="0" w:color="000000"/>
            </w:tcBorders>
          </w:tcPr>
          <w:p w14:paraId="0CE41576" w14:textId="77777777" w:rsidR="00971E68" w:rsidRDefault="005C1566">
            <w:pPr>
              <w:jc w:val="both"/>
            </w:pPr>
            <w:r>
              <w:t xml:space="preserve">Нут </w:t>
            </w:r>
          </w:p>
        </w:tc>
        <w:tc>
          <w:tcPr>
            <w:tcW w:w="896" w:type="dxa"/>
            <w:tcBorders>
              <w:top w:val="single" w:sz="4" w:space="0" w:color="000000"/>
              <w:left w:val="single" w:sz="4" w:space="0" w:color="000000"/>
              <w:bottom w:val="single" w:sz="4" w:space="0" w:color="000000"/>
              <w:right w:val="single" w:sz="4" w:space="0" w:color="000000"/>
            </w:tcBorders>
            <w:vAlign w:val="bottom"/>
          </w:tcPr>
          <w:p w14:paraId="251804D8" w14:textId="77777777" w:rsidR="00971E68" w:rsidRDefault="005C1566">
            <w:pPr>
              <w:jc w:val="both"/>
            </w:pPr>
            <w:r>
              <w:t>10,4</w:t>
            </w:r>
          </w:p>
        </w:tc>
        <w:tc>
          <w:tcPr>
            <w:tcW w:w="1112" w:type="dxa"/>
            <w:tcBorders>
              <w:top w:val="single" w:sz="4" w:space="0" w:color="000000"/>
              <w:left w:val="single" w:sz="4" w:space="0" w:color="000000"/>
              <w:bottom w:val="single" w:sz="4" w:space="0" w:color="000000"/>
              <w:right w:val="single" w:sz="4" w:space="0" w:color="000000"/>
            </w:tcBorders>
          </w:tcPr>
          <w:p w14:paraId="257E960E" w14:textId="77777777" w:rsidR="00971E68" w:rsidRDefault="005C1566">
            <w:r>
              <w:t>0,0</w:t>
            </w:r>
          </w:p>
        </w:tc>
        <w:tc>
          <w:tcPr>
            <w:tcW w:w="1250" w:type="dxa"/>
            <w:tcBorders>
              <w:top w:val="single" w:sz="4" w:space="0" w:color="000000"/>
              <w:left w:val="single" w:sz="4" w:space="0" w:color="000000"/>
              <w:bottom w:val="single" w:sz="4" w:space="0" w:color="000000"/>
              <w:right w:val="single" w:sz="4" w:space="0" w:color="000000"/>
            </w:tcBorders>
            <w:vAlign w:val="bottom"/>
          </w:tcPr>
          <w:p w14:paraId="044F6AC9" w14:textId="77777777" w:rsidR="00971E68" w:rsidRDefault="005C1566">
            <w:pPr>
              <w:jc w:val="both"/>
            </w:pPr>
            <w:r>
              <w:t>10,0</w:t>
            </w:r>
          </w:p>
        </w:tc>
        <w:tc>
          <w:tcPr>
            <w:tcW w:w="973" w:type="dxa"/>
            <w:tcBorders>
              <w:top w:val="single" w:sz="4" w:space="0" w:color="000000"/>
              <w:left w:val="single" w:sz="4" w:space="0" w:color="000000"/>
              <w:bottom w:val="single" w:sz="4" w:space="0" w:color="000000"/>
              <w:right w:val="single" w:sz="4" w:space="0" w:color="000000"/>
            </w:tcBorders>
            <w:vAlign w:val="bottom"/>
          </w:tcPr>
          <w:p w14:paraId="75C0505F" w14:textId="77777777" w:rsidR="00971E68" w:rsidRDefault="005C1566">
            <w:pPr>
              <w:jc w:val="both"/>
            </w:pPr>
            <w:r>
              <w:t>0</w:t>
            </w:r>
          </w:p>
        </w:tc>
        <w:tc>
          <w:tcPr>
            <w:tcW w:w="836" w:type="dxa"/>
            <w:tcBorders>
              <w:top w:val="single" w:sz="4" w:space="0" w:color="000000"/>
              <w:left w:val="single" w:sz="4" w:space="0" w:color="000000"/>
              <w:bottom w:val="single" w:sz="4" w:space="0" w:color="000000"/>
              <w:right w:val="single" w:sz="4" w:space="0" w:color="000000"/>
            </w:tcBorders>
            <w:vAlign w:val="bottom"/>
          </w:tcPr>
          <w:p w14:paraId="6DD844EB" w14:textId="77777777" w:rsidR="00971E68" w:rsidRDefault="005C1566">
            <w:pPr>
              <w:jc w:val="both"/>
            </w:pPr>
            <w:r>
              <w:t>0</w:t>
            </w:r>
          </w:p>
        </w:tc>
        <w:tc>
          <w:tcPr>
            <w:tcW w:w="1111" w:type="dxa"/>
            <w:tcBorders>
              <w:top w:val="single" w:sz="4" w:space="0" w:color="000000"/>
              <w:left w:val="single" w:sz="4" w:space="0" w:color="000000"/>
              <w:bottom w:val="single" w:sz="4" w:space="0" w:color="000000"/>
              <w:right w:val="single" w:sz="4" w:space="0" w:color="000000"/>
            </w:tcBorders>
          </w:tcPr>
          <w:p w14:paraId="1CD8E7AE" w14:textId="77777777" w:rsidR="00971E68" w:rsidRDefault="005C1566">
            <w:pPr>
              <w:jc w:val="both"/>
            </w:pPr>
            <w:r>
              <w:t>79,6</w:t>
            </w:r>
          </w:p>
        </w:tc>
        <w:tc>
          <w:tcPr>
            <w:tcW w:w="1051" w:type="dxa"/>
            <w:tcBorders>
              <w:top w:val="single" w:sz="4" w:space="0" w:color="000000"/>
              <w:left w:val="single" w:sz="4" w:space="0" w:color="000000"/>
              <w:bottom w:val="single" w:sz="4" w:space="0" w:color="000000"/>
              <w:right w:val="single" w:sz="4" w:space="0" w:color="000000"/>
            </w:tcBorders>
            <w:vAlign w:val="bottom"/>
          </w:tcPr>
          <w:p w14:paraId="483CBEE0" w14:textId="77777777" w:rsidR="00971E68" w:rsidRDefault="005C1566">
            <w:pPr>
              <w:jc w:val="both"/>
            </w:pPr>
            <w:r>
              <w:t>0</w:t>
            </w:r>
          </w:p>
        </w:tc>
      </w:tr>
      <w:tr w:rsidR="00971E68" w14:paraId="22B557BA" w14:textId="77777777">
        <w:trPr>
          <w:jc w:val="center"/>
        </w:trPr>
        <w:tc>
          <w:tcPr>
            <w:tcW w:w="9351" w:type="dxa"/>
            <w:gridSpan w:val="8"/>
            <w:tcBorders>
              <w:top w:val="single" w:sz="4" w:space="0" w:color="000000"/>
              <w:left w:val="single" w:sz="4" w:space="0" w:color="000000"/>
              <w:bottom w:val="single" w:sz="4" w:space="0" w:color="000000"/>
              <w:right w:val="single" w:sz="4" w:space="0" w:color="000000"/>
            </w:tcBorders>
          </w:tcPr>
          <w:p w14:paraId="2F63CCD2" w14:textId="77777777" w:rsidR="00971E68" w:rsidRDefault="005C1566">
            <w:pPr>
              <w:jc w:val="both"/>
            </w:pPr>
            <w:r>
              <w:t>P &lt;0,01</w:t>
            </w:r>
          </w:p>
        </w:tc>
      </w:tr>
    </w:tbl>
    <w:p w14:paraId="21F34055" w14:textId="77777777" w:rsidR="00971E68" w:rsidRDefault="00971E68">
      <w:pPr>
        <w:tabs>
          <w:tab w:val="left" w:pos="840"/>
        </w:tabs>
        <w:jc w:val="both"/>
        <w:rPr>
          <w:sz w:val="28"/>
          <w:szCs w:val="28"/>
        </w:rPr>
        <w:sectPr w:rsidR="00971E68">
          <w:pgSz w:w="11894" w:h="16656"/>
          <w:pgMar w:top="1134" w:right="567" w:bottom="1134" w:left="1701" w:header="720" w:footer="720" w:gutter="0"/>
          <w:cols w:space="720"/>
        </w:sectPr>
      </w:pPr>
    </w:p>
    <w:p w14:paraId="0BF7B47B" w14:textId="77777777" w:rsidR="00971E68" w:rsidRDefault="00971E68">
      <w:pPr>
        <w:jc w:val="both"/>
        <w:rPr>
          <w:sz w:val="28"/>
          <w:szCs w:val="28"/>
        </w:rPr>
      </w:pPr>
    </w:p>
    <w:p w14:paraId="38D37D9E" w14:textId="77777777" w:rsidR="00971E68" w:rsidRDefault="00971E68">
      <w:pPr>
        <w:jc w:val="both"/>
        <w:rPr>
          <w:sz w:val="28"/>
          <w:szCs w:val="28"/>
        </w:rPr>
      </w:pPr>
    </w:p>
    <w:tbl>
      <w:tblPr>
        <w:tblStyle w:val="affffa"/>
        <w:tblW w:w="9412" w:type="dxa"/>
        <w:jc w:val="center"/>
        <w:tblInd w:w="0" w:type="dxa"/>
        <w:tblLayout w:type="fixed"/>
        <w:tblLook w:val="0400" w:firstRow="0" w:lastRow="0" w:firstColumn="0" w:lastColumn="0" w:noHBand="0" w:noVBand="1"/>
      </w:tblPr>
      <w:tblGrid>
        <w:gridCol w:w="3137"/>
        <w:gridCol w:w="3137"/>
        <w:gridCol w:w="3138"/>
      </w:tblGrid>
      <w:tr w:rsidR="00971E68" w14:paraId="5DFF6D1A" w14:textId="77777777">
        <w:trPr>
          <w:trHeight w:val="20"/>
          <w:jc w:val="center"/>
        </w:trPr>
        <w:tc>
          <w:tcPr>
            <w:tcW w:w="3137" w:type="dxa"/>
          </w:tcPr>
          <w:p w14:paraId="2486F350" w14:textId="77777777" w:rsidR="00971E68" w:rsidRDefault="005C1566">
            <w:pPr>
              <w:jc w:val="center"/>
            </w:pPr>
            <w:r>
              <w:rPr>
                <w:noProof/>
              </w:rPr>
              <w:drawing>
                <wp:inline distT="0" distB="0" distL="0" distR="0" wp14:anchorId="61F475DE" wp14:editId="7A5AB2AA">
                  <wp:extent cx="1772537" cy="1610589"/>
                  <wp:effectExtent l="0" t="0" r="0" b="0"/>
                  <wp:docPr id="1966007539"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78"/>
                          <a:srcRect l="10903" t="25895" r="159" b="7561"/>
                          <a:stretch>
                            <a:fillRect/>
                          </a:stretch>
                        </pic:blipFill>
                        <pic:spPr>
                          <a:xfrm>
                            <a:off x="0" y="0"/>
                            <a:ext cx="1772537" cy="1610589"/>
                          </a:xfrm>
                          <a:prstGeom prst="rect">
                            <a:avLst/>
                          </a:prstGeom>
                          <a:ln/>
                        </pic:spPr>
                      </pic:pic>
                    </a:graphicData>
                  </a:graphic>
                </wp:inline>
              </w:drawing>
            </w:r>
          </w:p>
        </w:tc>
        <w:tc>
          <w:tcPr>
            <w:tcW w:w="3137" w:type="dxa"/>
          </w:tcPr>
          <w:p w14:paraId="68310087" w14:textId="77777777" w:rsidR="00971E68" w:rsidRDefault="005C1566">
            <w:pPr>
              <w:jc w:val="center"/>
            </w:pPr>
            <w:r>
              <w:rPr>
                <w:noProof/>
              </w:rPr>
              <w:drawing>
                <wp:inline distT="0" distB="0" distL="0" distR="0" wp14:anchorId="04852EFB" wp14:editId="0467F32F">
                  <wp:extent cx="1775567" cy="1584646"/>
                  <wp:effectExtent l="0" t="0" r="0" b="0"/>
                  <wp:docPr id="1966007540"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79"/>
                          <a:srcRect l="2566" t="22936" r="-641" b="4167"/>
                          <a:stretch>
                            <a:fillRect/>
                          </a:stretch>
                        </pic:blipFill>
                        <pic:spPr>
                          <a:xfrm>
                            <a:off x="0" y="0"/>
                            <a:ext cx="1775567" cy="1584646"/>
                          </a:xfrm>
                          <a:prstGeom prst="rect">
                            <a:avLst/>
                          </a:prstGeom>
                          <a:ln/>
                        </pic:spPr>
                      </pic:pic>
                    </a:graphicData>
                  </a:graphic>
                </wp:inline>
              </w:drawing>
            </w:r>
          </w:p>
        </w:tc>
        <w:tc>
          <w:tcPr>
            <w:tcW w:w="3138" w:type="dxa"/>
          </w:tcPr>
          <w:p w14:paraId="3AEE2B49" w14:textId="77777777" w:rsidR="00971E68" w:rsidRDefault="005C1566">
            <w:pPr>
              <w:jc w:val="center"/>
            </w:pPr>
            <w:r>
              <w:rPr>
                <w:noProof/>
              </w:rPr>
              <w:drawing>
                <wp:inline distT="0" distB="0" distL="0" distR="0" wp14:anchorId="22E8F4B1" wp14:editId="5E0000FE">
                  <wp:extent cx="1651297" cy="1556142"/>
                  <wp:effectExtent l="0" t="0" r="0" b="0"/>
                  <wp:docPr id="1966007541"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80"/>
                          <a:srcRect l="963" t="24213" r="160" b="5552"/>
                          <a:stretch>
                            <a:fillRect/>
                          </a:stretch>
                        </pic:blipFill>
                        <pic:spPr>
                          <a:xfrm>
                            <a:off x="0" y="0"/>
                            <a:ext cx="1651297" cy="1556142"/>
                          </a:xfrm>
                          <a:prstGeom prst="rect">
                            <a:avLst/>
                          </a:prstGeom>
                          <a:ln/>
                        </pic:spPr>
                      </pic:pic>
                    </a:graphicData>
                  </a:graphic>
                </wp:inline>
              </w:drawing>
            </w:r>
          </w:p>
        </w:tc>
      </w:tr>
      <w:tr w:rsidR="00971E68" w14:paraId="66276741" w14:textId="77777777">
        <w:trPr>
          <w:trHeight w:val="20"/>
          <w:jc w:val="center"/>
        </w:trPr>
        <w:tc>
          <w:tcPr>
            <w:tcW w:w="3137" w:type="dxa"/>
          </w:tcPr>
          <w:p w14:paraId="2B0979A1" w14:textId="77777777" w:rsidR="00971E68" w:rsidRDefault="005C1566">
            <w:pPr>
              <w:jc w:val="center"/>
            </w:pPr>
            <w:r>
              <w:t>Яровая пшеница</w:t>
            </w:r>
          </w:p>
        </w:tc>
        <w:tc>
          <w:tcPr>
            <w:tcW w:w="3137" w:type="dxa"/>
          </w:tcPr>
          <w:p w14:paraId="258BE0A5" w14:textId="77777777" w:rsidR="00971E68" w:rsidRDefault="005C1566">
            <w:pPr>
              <w:jc w:val="center"/>
            </w:pPr>
            <w:r>
              <w:t>Яровой ячмень</w:t>
            </w:r>
          </w:p>
        </w:tc>
        <w:tc>
          <w:tcPr>
            <w:tcW w:w="3138" w:type="dxa"/>
          </w:tcPr>
          <w:p w14:paraId="0235D48A" w14:textId="77777777" w:rsidR="00971E68" w:rsidRDefault="005C1566">
            <w:pPr>
              <w:jc w:val="center"/>
            </w:pPr>
            <w:proofErr w:type="spellStart"/>
            <w:r>
              <w:t>Oвес</w:t>
            </w:r>
            <w:proofErr w:type="spellEnd"/>
          </w:p>
        </w:tc>
      </w:tr>
      <w:tr w:rsidR="00971E68" w14:paraId="522385AF" w14:textId="77777777">
        <w:trPr>
          <w:trHeight w:val="20"/>
          <w:jc w:val="center"/>
        </w:trPr>
        <w:tc>
          <w:tcPr>
            <w:tcW w:w="3137" w:type="dxa"/>
          </w:tcPr>
          <w:p w14:paraId="10B12081" w14:textId="77777777" w:rsidR="00971E68" w:rsidRDefault="005C1566">
            <w:pPr>
              <w:jc w:val="center"/>
            </w:pPr>
            <w:r>
              <w:rPr>
                <w:noProof/>
              </w:rPr>
              <w:drawing>
                <wp:inline distT="0" distB="0" distL="0" distR="0" wp14:anchorId="4132F02F" wp14:editId="5A3501BB">
                  <wp:extent cx="1801067" cy="1624773"/>
                  <wp:effectExtent l="0" t="0" r="0" b="0"/>
                  <wp:docPr id="1966007542"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81"/>
                          <a:srcRect t="24213" r="5051" b="4193"/>
                          <a:stretch>
                            <a:fillRect/>
                          </a:stretch>
                        </pic:blipFill>
                        <pic:spPr>
                          <a:xfrm>
                            <a:off x="0" y="0"/>
                            <a:ext cx="1801067" cy="1624773"/>
                          </a:xfrm>
                          <a:prstGeom prst="rect">
                            <a:avLst/>
                          </a:prstGeom>
                          <a:ln/>
                        </pic:spPr>
                      </pic:pic>
                    </a:graphicData>
                  </a:graphic>
                </wp:inline>
              </w:drawing>
            </w:r>
          </w:p>
        </w:tc>
        <w:tc>
          <w:tcPr>
            <w:tcW w:w="3137" w:type="dxa"/>
          </w:tcPr>
          <w:p w14:paraId="7638B0F4" w14:textId="77777777" w:rsidR="00971E68" w:rsidRDefault="005C1566">
            <w:pPr>
              <w:jc w:val="center"/>
            </w:pPr>
            <w:r>
              <w:rPr>
                <w:noProof/>
              </w:rPr>
              <w:drawing>
                <wp:inline distT="0" distB="0" distL="0" distR="0" wp14:anchorId="3E9047CA" wp14:editId="401ED697">
                  <wp:extent cx="1817120" cy="1657419"/>
                  <wp:effectExtent l="0" t="0" r="0" b="0"/>
                  <wp:docPr id="1966007535"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82"/>
                          <a:srcRect l="5024" t="24453" b="7042"/>
                          <a:stretch>
                            <a:fillRect/>
                          </a:stretch>
                        </pic:blipFill>
                        <pic:spPr>
                          <a:xfrm>
                            <a:off x="0" y="0"/>
                            <a:ext cx="1817120" cy="1657419"/>
                          </a:xfrm>
                          <a:prstGeom prst="rect">
                            <a:avLst/>
                          </a:prstGeom>
                          <a:ln/>
                        </pic:spPr>
                      </pic:pic>
                    </a:graphicData>
                  </a:graphic>
                </wp:inline>
              </w:drawing>
            </w:r>
          </w:p>
        </w:tc>
        <w:tc>
          <w:tcPr>
            <w:tcW w:w="3138" w:type="dxa"/>
          </w:tcPr>
          <w:p w14:paraId="77E97467" w14:textId="77777777" w:rsidR="00971E68" w:rsidRDefault="005C1566">
            <w:pPr>
              <w:jc w:val="center"/>
            </w:pPr>
            <w:r>
              <w:rPr>
                <w:noProof/>
              </w:rPr>
              <w:drawing>
                <wp:inline distT="0" distB="0" distL="0" distR="0" wp14:anchorId="7A1B4042" wp14:editId="027D2947">
                  <wp:extent cx="1664633" cy="1587207"/>
                  <wp:effectExtent l="0" t="0" r="0" b="0"/>
                  <wp:docPr id="196600753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83"/>
                          <a:srcRect l="-321" t="21808" r="-855" b="5554"/>
                          <a:stretch>
                            <a:fillRect/>
                          </a:stretch>
                        </pic:blipFill>
                        <pic:spPr>
                          <a:xfrm>
                            <a:off x="0" y="0"/>
                            <a:ext cx="1664633" cy="1587207"/>
                          </a:xfrm>
                          <a:prstGeom prst="rect">
                            <a:avLst/>
                          </a:prstGeom>
                          <a:ln/>
                        </pic:spPr>
                      </pic:pic>
                    </a:graphicData>
                  </a:graphic>
                </wp:inline>
              </w:drawing>
            </w:r>
          </w:p>
        </w:tc>
      </w:tr>
      <w:tr w:rsidR="00971E68" w14:paraId="2A1A9DFA" w14:textId="77777777">
        <w:trPr>
          <w:trHeight w:val="20"/>
          <w:jc w:val="center"/>
        </w:trPr>
        <w:tc>
          <w:tcPr>
            <w:tcW w:w="3137" w:type="dxa"/>
          </w:tcPr>
          <w:p w14:paraId="37CC6490" w14:textId="77777777" w:rsidR="00971E68" w:rsidRDefault="005C1566">
            <w:pPr>
              <w:jc w:val="center"/>
            </w:pPr>
            <w:r>
              <w:t>Рапс</w:t>
            </w:r>
          </w:p>
        </w:tc>
        <w:tc>
          <w:tcPr>
            <w:tcW w:w="3137" w:type="dxa"/>
          </w:tcPr>
          <w:p w14:paraId="373AC7EC" w14:textId="77777777" w:rsidR="00971E68" w:rsidRDefault="005C1566">
            <w:pPr>
              <w:jc w:val="center"/>
            </w:pPr>
            <w:r>
              <w:t>Горох</w:t>
            </w:r>
          </w:p>
        </w:tc>
        <w:tc>
          <w:tcPr>
            <w:tcW w:w="3138" w:type="dxa"/>
          </w:tcPr>
          <w:p w14:paraId="651479E1" w14:textId="77777777" w:rsidR="00971E68" w:rsidRDefault="005C1566">
            <w:pPr>
              <w:jc w:val="center"/>
            </w:pPr>
            <w:r>
              <w:t>Нут</w:t>
            </w:r>
          </w:p>
          <w:p w14:paraId="5D94A213" w14:textId="77777777" w:rsidR="00971E68" w:rsidRDefault="00971E68">
            <w:pPr>
              <w:jc w:val="center"/>
            </w:pPr>
          </w:p>
        </w:tc>
      </w:tr>
    </w:tbl>
    <w:p w14:paraId="5A2B48F3" w14:textId="77777777" w:rsidR="00971E68" w:rsidRDefault="005C1566">
      <w:pPr>
        <w:pBdr>
          <w:top w:val="nil"/>
          <w:left w:val="nil"/>
          <w:bottom w:val="nil"/>
          <w:right w:val="nil"/>
          <w:between w:val="nil"/>
        </w:pBdr>
        <w:ind w:firstLine="709"/>
        <w:jc w:val="center"/>
        <w:rPr>
          <w:color w:val="000000"/>
          <w:sz w:val="28"/>
          <w:szCs w:val="28"/>
        </w:rPr>
      </w:pPr>
      <w:r>
        <w:rPr>
          <w:color w:val="000000"/>
          <w:sz w:val="28"/>
          <w:szCs w:val="28"/>
        </w:rPr>
        <w:t>Рисунок 26 -</w:t>
      </w:r>
      <w:r>
        <w:rPr>
          <w:b/>
          <w:color w:val="000000"/>
          <w:sz w:val="28"/>
          <w:szCs w:val="28"/>
        </w:rPr>
        <w:t xml:space="preserve"> </w:t>
      </w:r>
      <w:r>
        <w:rPr>
          <w:color w:val="000000"/>
          <w:sz w:val="28"/>
          <w:szCs w:val="28"/>
        </w:rPr>
        <w:t xml:space="preserve">Проростки культур на пятый день после посева на КДА, КЯИЦ </w:t>
      </w:r>
      <w:proofErr w:type="spellStart"/>
      <w:r>
        <w:rPr>
          <w:color w:val="000000"/>
          <w:sz w:val="28"/>
          <w:szCs w:val="28"/>
        </w:rPr>
        <w:t>КазНАИУ</w:t>
      </w:r>
      <w:proofErr w:type="spellEnd"/>
      <w:r>
        <w:rPr>
          <w:color w:val="000000"/>
          <w:sz w:val="28"/>
          <w:szCs w:val="28"/>
        </w:rPr>
        <w:t xml:space="preserve"> 2021 г, в лабораторных условиях</w:t>
      </w:r>
    </w:p>
    <w:p w14:paraId="499A76E8" w14:textId="77777777" w:rsidR="00971E68" w:rsidRDefault="00971E68">
      <w:pPr>
        <w:pBdr>
          <w:top w:val="nil"/>
          <w:left w:val="nil"/>
          <w:bottom w:val="nil"/>
          <w:right w:val="nil"/>
          <w:between w:val="nil"/>
        </w:pBdr>
        <w:rPr>
          <w:color w:val="000000"/>
          <w:sz w:val="28"/>
          <w:szCs w:val="28"/>
        </w:rPr>
      </w:pPr>
    </w:p>
    <w:p w14:paraId="45D079F3" w14:textId="77777777" w:rsidR="00971E68" w:rsidRDefault="005C1566">
      <w:pPr>
        <w:jc w:val="both"/>
        <w:rPr>
          <w:sz w:val="28"/>
          <w:szCs w:val="28"/>
        </w:rPr>
      </w:pPr>
      <w:proofErr w:type="spellStart"/>
      <w:r>
        <w:rPr>
          <w:sz w:val="28"/>
          <w:szCs w:val="28"/>
        </w:rPr>
        <w:t>Taблица</w:t>
      </w:r>
      <w:proofErr w:type="spellEnd"/>
      <w:r>
        <w:rPr>
          <w:sz w:val="28"/>
          <w:szCs w:val="28"/>
        </w:rPr>
        <w:t xml:space="preserve"> 14 - Показатели способности семян зерновых, бобовых и масличных культур сохранять инфекцию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(КЯИЦ </w:t>
      </w:r>
      <w:proofErr w:type="spellStart"/>
      <w:r>
        <w:rPr>
          <w:sz w:val="28"/>
          <w:szCs w:val="28"/>
        </w:rPr>
        <w:t>КазНАИУ</w:t>
      </w:r>
      <w:proofErr w:type="spellEnd"/>
      <w:r>
        <w:rPr>
          <w:sz w:val="28"/>
          <w:szCs w:val="28"/>
        </w:rPr>
        <w:t xml:space="preserve"> 2021 г.)</w:t>
      </w:r>
    </w:p>
    <w:tbl>
      <w:tblPr>
        <w:tblStyle w:val="affffb"/>
        <w:tblW w:w="9045" w:type="dxa"/>
        <w:jc w:val="center"/>
        <w:tblInd w:w="0" w:type="dxa"/>
        <w:tblLayout w:type="fixed"/>
        <w:tblLook w:val="0400" w:firstRow="0" w:lastRow="0" w:firstColumn="0" w:lastColumn="0" w:noHBand="0" w:noVBand="1"/>
      </w:tblPr>
      <w:tblGrid>
        <w:gridCol w:w="2220"/>
        <w:gridCol w:w="2820"/>
        <w:gridCol w:w="1380"/>
        <w:gridCol w:w="1245"/>
        <w:gridCol w:w="1380"/>
      </w:tblGrid>
      <w:tr w:rsidR="00971E68" w14:paraId="20CF528A" w14:textId="77777777">
        <w:trPr>
          <w:trHeight w:val="20"/>
          <w:jc w:val="center"/>
        </w:trPr>
        <w:tc>
          <w:tcPr>
            <w:tcW w:w="2220" w:type="dxa"/>
            <w:vMerge w:val="restart"/>
            <w:tcBorders>
              <w:top w:val="single" w:sz="4" w:space="0" w:color="000000"/>
              <w:left w:val="single" w:sz="4" w:space="0" w:color="000000"/>
              <w:bottom w:val="single" w:sz="4" w:space="0" w:color="000000"/>
              <w:right w:val="single" w:sz="4" w:space="0" w:color="000000"/>
            </w:tcBorders>
          </w:tcPr>
          <w:p w14:paraId="69E326AF" w14:textId="77777777" w:rsidR="00971E68" w:rsidRDefault="005C1566">
            <w:pPr>
              <w:jc w:val="both"/>
            </w:pPr>
            <w:r>
              <w:t xml:space="preserve">Проростки </w:t>
            </w:r>
          </w:p>
          <w:p w14:paraId="4A4FE562" w14:textId="77777777" w:rsidR="00971E68" w:rsidRDefault="00971E68">
            <w:pPr>
              <w:jc w:val="both"/>
            </w:pPr>
          </w:p>
        </w:tc>
        <w:tc>
          <w:tcPr>
            <w:tcW w:w="2820" w:type="dxa"/>
            <w:vMerge w:val="restart"/>
            <w:tcBorders>
              <w:top w:val="single" w:sz="4" w:space="0" w:color="000000"/>
              <w:left w:val="single" w:sz="4" w:space="0" w:color="000000"/>
              <w:bottom w:val="single" w:sz="4" w:space="0" w:color="000000"/>
              <w:right w:val="single" w:sz="4" w:space="0" w:color="000000"/>
            </w:tcBorders>
          </w:tcPr>
          <w:p w14:paraId="761FCA53" w14:textId="77777777" w:rsidR="00971E68" w:rsidRDefault="005C1566">
            <w:pPr>
              <w:jc w:val="center"/>
              <w:rPr>
                <w:i/>
              </w:rPr>
            </w:pPr>
            <w:r>
              <w:t>Инокуляция</w:t>
            </w:r>
            <w:r>
              <w:rPr>
                <w:i/>
              </w:rPr>
              <w:t xml:space="preserve"> с </w:t>
            </w:r>
            <w:proofErr w:type="spellStart"/>
            <w:r>
              <w:rPr>
                <w:i/>
              </w:rPr>
              <w:t>Bipolaris</w:t>
            </w:r>
            <w:proofErr w:type="spellEnd"/>
            <w:r>
              <w:rPr>
                <w:i/>
              </w:rPr>
              <w:t xml:space="preserve"> </w:t>
            </w:r>
            <w:proofErr w:type="spellStart"/>
            <w:r>
              <w:rPr>
                <w:i/>
              </w:rPr>
              <w:t>sorokiniana</w:t>
            </w:r>
            <w:proofErr w:type="spellEnd"/>
          </w:p>
          <w:p w14:paraId="3CA1B74E" w14:textId="77777777" w:rsidR="00971E68" w:rsidRDefault="00971E68">
            <w:pPr>
              <w:jc w:val="both"/>
            </w:pPr>
          </w:p>
        </w:tc>
        <w:tc>
          <w:tcPr>
            <w:tcW w:w="4005" w:type="dxa"/>
            <w:gridSpan w:val="3"/>
            <w:tcBorders>
              <w:top w:val="single" w:sz="4" w:space="0" w:color="000000"/>
              <w:left w:val="single" w:sz="4" w:space="0" w:color="000000"/>
              <w:bottom w:val="single" w:sz="4" w:space="0" w:color="000000"/>
              <w:right w:val="single" w:sz="4" w:space="0" w:color="000000"/>
            </w:tcBorders>
          </w:tcPr>
          <w:p w14:paraId="23020D92" w14:textId="77777777" w:rsidR="00971E68" w:rsidRDefault="005C1566">
            <w:pPr>
              <w:jc w:val="both"/>
            </w:pPr>
            <w:r>
              <w:t>Зараженные проростки, %</w:t>
            </w:r>
          </w:p>
        </w:tc>
      </w:tr>
      <w:tr w:rsidR="00971E68" w14:paraId="7B0F247B" w14:textId="77777777">
        <w:trPr>
          <w:trHeight w:val="20"/>
          <w:jc w:val="center"/>
        </w:trPr>
        <w:tc>
          <w:tcPr>
            <w:tcW w:w="2220" w:type="dxa"/>
            <w:vMerge/>
            <w:tcBorders>
              <w:top w:val="single" w:sz="4" w:space="0" w:color="000000"/>
              <w:left w:val="single" w:sz="4" w:space="0" w:color="000000"/>
              <w:bottom w:val="single" w:sz="4" w:space="0" w:color="000000"/>
              <w:right w:val="single" w:sz="4" w:space="0" w:color="000000"/>
            </w:tcBorders>
          </w:tcPr>
          <w:p w14:paraId="4C9E29F6" w14:textId="77777777" w:rsidR="00971E68" w:rsidRDefault="00971E68">
            <w:pPr>
              <w:pBdr>
                <w:top w:val="nil"/>
                <w:left w:val="nil"/>
                <w:bottom w:val="nil"/>
                <w:right w:val="nil"/>
                <w:between w:val="nil"/>
              </w:pBdr>
              <w:spacing w:line="276" w:lineRule="auto"/>
            </w:pPr>
          </w:p>
        </w:tc>
        <w:tc>
          <w:tcPr>
            <w:tcW w:w="2820" w:type="dxa"/>
            <w:vMerge/>
            <w:tcBorders>
              <w:top w:val="single" w:sz="4" w:space="0" w:color="000000"/>
              <w:left w:val="single" w:sz="4" w:space="0" w:color="000000"/>
              <w:bottom w:val="single" w:sz="4" w:space="0" w:color="000000"/>
              <w:right w:val="single" w:sz="4" w:space="0" w:color="000000"/>
            </w:tcBorders>
          </w:tcPr>
          <w:p w14:paraId="6ABC9430" w14:textId="77777777" w:rsidR="00971E68" w:rsidRDefault="00971E68">
            <w:pPr>
              <w:pBdr>
                <w:top w:val="nil"/>
                <w:left w:val="nil"/>
                <w:bottom w:val="nil"/>
                <w:right w:val="nil"/>
                <w:between w:val="nil"/>
              </w:pBdr>
              <w:spacing w:line="276" w:lineRule="auto"/>
            </w:pPr>
          </w:p>
        </w:tc>
        <w:tc>
          <w:tcPr>
            <w:tcW w:w="1380" w:type="dxa"/>
            <w:tcBorders>
              <w:top w:val="single" w:sz="4" w:space="0" w:color="000000"/>
              <w:left w:val="single" w:sz="4" w:space="0" w:color="000000"/>
              <w:bottom w:val="single" w:sz="4" w:space="0" w:color="000000"/>
              <w:right w:val="single" w:sz="4" w:space="0" w:color="000000"/>
            </w:tcBorders>
          </w:tcPr>
          <w:p w14:paraId="5F8DDCC3" w14:textId="77777777" w:rsidR="00971E68" w:rsidRDefault="005C1566">
            <w:pPr>
              <w:jc w:val="both"/>
            </w:pPr>
            <w:r>
              <w:t>здоровые</w:t>
            </w:r>
          </w:p>
        </w:tc>
        <w:tc>
          <w:tcPr>
            <w:tcW w:w="1245" w:type="dxa"/>
            <w:tcBorders>
              <w:top w:val="single" w:sz="4" w:space="0" w:color="000000"/>
              <w:left w:val="single" w:sz="4" w:space="0" w:color="000000"/>
              <w:bottom w:val="single" w:sz="4" w:space="0" w:color="000000"/>
              <w:right w:val="single" w:sz="4" w:space="0" w:color="000000"/>
            </w:tcBorders>
          </w:tcPr>
          <w:p w14:paraId="605B112F" w14:textId="77777777" w:rsidR="00971E68" w:rsidRDefault="005C1566">
            <w:pPr>
              <w:jc w:val="both"/>
              <w:rPr>
                <w:i/>
              </w:rPr>
            </w:pPr>
            <w:proofErr w:type="spellStart"/>
            <w:r>
              <w:rPr>
                <w:i/>
              </w:rPr>
              <w:t>Bipolaris</w:t>
            </w:r>
            <w:proofErr w:type="spellEnd"/>
            <w:r>
              <w:rPr>
                <w:i/>
              </w:rPr>
              <w:t xml:space="preserve"> </w:t>
            </w:r>
            <w:proofErr w:type="spellStart"/>
            <w:r>
              <w:rPr>
                <w:i/>
              </w:rPr>
              <w:t>sorokiniana</w:t>
            </w:r>
            <w:proofErr w:type="spellEnd"/>
          </w:p>
        </w:tc>
        <w:tc>
          <w:tcPr>
            <w:tcW w:w="1380" w:type="dxa"/>
            <w:tcBorders>
              <w:top w:val="single" w:sz="4" w:space="0" w:color="000000"/>
              <w:left w:val="single" w:sz="4" w:space="0" w:color="000000"/>
              <w:bottom w:val="single" w:sz="4" w:space="0" w:color="000000"/>
              <w:right w:val="single" w:sz="4" w:space="0" w:color="000000"/>
            </w:tcBorders>
          </w:tcPr>
          <w:p w14:paraId="20AF2AF1" w14:textId="77777777" w:rsidR="00971E68" w:rsidRDefault="005C1566">
            <w:pPr>
              <w:jc w:val="both"/>
            </w:pPr>
            <w:r>
              <w:t>другая грибная инфекция</w:t>
            </w:r>
          </w:p>
        </w:tc>
      </w:tr>
      <w:tr w:rsidR="00971E68" w14:paraId="490608F8" w14:textId="77777777">
        <w:trPr>
          <w:trHeight w:val="20"/>
          <w:jc w:val="center"/>
        </w:trPr>
        <w:tc>
          <w:tcPr>
            <w:tcW w:w="9045" w:type="dxa"/>
            <w:gridSpan w:val="5"/>
            <w:tcBorders>
              <w:top w:val="single" w:sz="4" w:space="0" w:color="000000"/>
              <w:left w:val="single" w:sz="4" w:space="0" w:color="000000"/>
              <w:bottom w:val="single" w:sz="4" w:space="0" w:color="000000"/>
              <w:right w:val="single" w:sz="4" w:space="0" w:color="000000"/>
            </w:tcBorders>
          </w:tcPr>
          <w:p w14:paraId="0EF78716" w14:textId="77777777" w:rsidR="00971E68" w:rsidRDefault="005C1566">
            <w:pPr>
              <w:jc w:val="center"/>
            </w:pPr>
            <w:r>
              <w:t xml:space="preserve">Проростки, </w:t>
            </w:r>
            <w:proofErr w:type="spellStart"/>
            <w:r>
              <w:t>инокулированные</w:t>
            </w:r>
            <w:proofErr w:type="spellEnd"/>
            <w:r>
              <w:t xml:space="preserve"> в 5-й день суспензией </w:t>
            </w:r>
            <w:proofErr w:type="spellStart"/>
            <w:r>
              <w:rPr>
                <w:i/>
              </w:rPr>
              <w:t>Bipolaris</w:t>
            </w:r>
            <w:proofErr w:type="spellEnd"/>
            <w:r>
              <w:rPr>
                <w:i/>
              </w:rPr>
              <w:t xml:space="preserve"> </w:t>
            </w:r>
            <w:proofErr w:type="spellStart"/>
            <w:r>
              <w:rPr>
                <w:i/>
              </w:rPr>
              <w:t>sorokiniana</w:t>
            </w:r>
            <w:proofErr w:type="spellEnd"/>
            <w:r>
              <w:t>, выделенной из листьев ячменя</w:t>
            </w:r>
          </w:p>
        </w:tc>
      </w:tr>
      <w:tr w:rsidR="00971E68" w14:paraId="39B9D88D" w14:textId="77777777">
        <w:trPr>
          <w:trHeight w:val="20"/>
          <w:jc w:val="center"/>
        </w:trPr>
        <w:tc>
          <w:tcPr>
            <w:tcW w:w="2220" w:type="dxa"/>
            <w:vMerge w:val="restart"/>
            <w:tcBorders>
              <w:top w:val="single" w:sz="4" w:space="0" w:color="000000"/>
              <w:left w:val="single" w:sz="4" w:space="0" w:color="000000"/>
              <w:bottom w:val="single" w:sz="4" w:space="0" w:color="000000"/>
              <w:right w:val="single" w:sz="4" w:space="0" w:color="000000"/>
            </w:tcBorders>
          </w:tcPr>
          <w:p w14:paraId="0792F1DB" w14:textId="77777777" w:rsidR="00971E68" w:rsidRDefault="005C1566">
            <w:pPr>
              <w:jc w:val="both"/>
            </w:pPr>
            <w:r>
              <w:t>Яровой ячмень</w:t>
            </w:r>
          </w:p>
          <w:p w14:paraId="2B551748" w14:textId="77777777" w:rsidR="00971E68" w:rsidRDefault="00971E68">
            <w:pPr>
              <w:jc w:val="both"/>
            </w:pPr>
          </w:p>
        </w:tc>
        <w:tc>
          <w:tcPr>
            <w:tcW w:w="2820" w:type="dxa"/>
            <w:tcBorders>
              <w:top w:val="single" w:sz="4" w:space="0" w:color="000000"/>
              <w:left w:val="single" w:sz="4" w:space="0" w:color="000000"/>
              <w:bottom w:val="single" w:sz="4" w:space="0" w:color="000000"/>
              <w:right w:val="single" w:sz="4" w:space="0" w:color="000000"/>
            </w:tcBorders>
          </w:tcPr>
          <w:p w14:paraId="7A6AEBE3" w14:textId="77777777" w:rsidR="00971E68" w:rsidRDefault="005C1566">
            <w:pPr>
              <w:jc w:val="both"/>
            </w:pPr>
            <w:proofErr w:type="spellStart"/>
            <w:r>
              <w:t>инокулированные</w:t>
            </w:r>
            <w:proofErr w:type="spellEnd"/>
          </w:p>
        </w:tc>
        <w:tc>
          <w:tcPr>
            <w:tcW w:w="1380" w:type="dxa"/>
            <w:tcBorders>
              <w:top w:val="single" w:sz="4" w:space="0" w:color="000000"/>
              <w:left w:val="single" w:sz="4" w:space="0" w:color="000000"/>
              <w:bottom w:val="single" w:sz="4" w:space="0" w:color="000000"/>
              <w:right w:val="single" w:sz="4" w:space="0" w:color="000000"/>
            </w:tcBorders>
          </w:tcPr>
          <w:p w14:paraId="72E84F49" w14:textId="77777777" w:rsidR="00971E68" w:rsidRDefault="005C1566">
            <w:pPr>
              <w:jc w:val="both"/>
            </w:pPr>
            <w:r>
              <w:t>26</w:t>
            </w:r>
          </w:p>
        </w:tc>
        <w:tc>
          <w:tcPr>
            <w:tcW w:w="1245" w:type="dxa"/>
            <w:tcBorders>
              <w:top w:val="single" w:sz="4" w:space="0" w:color="000000"/>
              <w:left w:val="single" w:sz="4" w:space="0" w:color="000000"/>
              <w:bottom w:val="single" w:sz="4" w:space="0" w:color="000000"/>
              <w:right w:val="single" w:sz="4" w:space="0" w:color="000000"/>
            </w:tcBorders>
          </w:tcPr>
          <w:p w14:paraId="55368C0B" w14:textId="77777777" w:rsidR="00971E68" w:rsidRDefault="005C1566">
            <w:pPr>
              <w:jc w:val="both"/>
            </w:pPr>
            <w:r>
              <w:t>34</w:t>
            </w:r>
          </w:p>
        </w:tc>
        <w:tc>
          <w:tcPr>
            <w:tcW w:w="1380" w:type="dxa"/>
            <w:tcBorders>
              <w:top w:val="single" w:sz="4" w:space="0" w:color="000000"/>
              <w:left w:val="single" w:sz="4" w:space="0" w:color="000000"/>
              <w:bottom w:val="single" w:sz="4" w:space="0" w:color="000000"/>
              <w:right w:val="single" w:sz="4" w:space="0" w:color="000000"/>
            </w:tcBorders>
          </w:tcPr>
          <w:p w14:paraId="28A76AD3" w14:textId="77777777" w:rsidR="00971E68" w:rsidRDefault="005C1566">
            <w:pPr>
              <w:jc w:val="both"/>
            </w:pPr>
            <w:r>
              <w:t>40</w:t>
            </w:r>
          </w:p>
        </w:tc>
      </w:tr>
      <w:tr w:rsidR="00971E68" w14:paraId="2A40D895" w14:textId="77777777">
        <w:trPr>
          <w:trHeight w:val="20"/>
          <w:jc w:val="center"/>
        </w:trPr>
        <w:tc>
          <w:tcPr>
            <w:tcW w:w="2220" w:type="dxa"/>
            <w:vMerge/>
            <w:tcBorders>
              <w:top w:val="single" w:sz="4" w:space="0" w:color="000000"/>
              <w:left w:val="single" w:sz="4" w:space="0" w:color="000000"/>
              <w:bottom w:val="single" w:sz="4" w:space="0" w:color="000000"/>
              <w:right w:val="single" w:sz="4" w:space="0" w:color="000000"/>
            </w:tcBorders>
          </w:tcPr>
          <w:p w14:paraId="29B56008" w14:textId="77777777" w:rsidR="00971E68" w:rsidRDefault="00971E68">
            <w:pPr>
              <w:pBdr>
                <w:top w:val="nil"/>
                <w:left w:val="nil"/>
                <w:bottom w:val="nil"/>
                <w:right w:val="nil"/>
                <w:between w:val="nil"/>
              </w:pBdr>
              <w:spacing w:line="276" w:lineRule="auto"/>
            </w:pPr>
          </w:p>
        </w:tc>
        <w:tc>
          <w:tcPr>
            <w:tcW w:w="2820" w:type="dxa"/>
            <w:tcBorders>
              <w:top w:val="single" w:sz="4" w:space="0" w:color="000000"/>
              <w:left w:val="single" w:sz="4" w:space="0" w:color="000000"/>
              <w:bottom w:val="single" w:sz="4" w:space="0" w:color="000000"/>
              <w:right w:val="single" w:sz="4" w:space="0" w:color="000000"/>
            </w:tcBorders>
          </w:tcPr>
          <w:p w14:paraId="2E31DF56" w14:textId="77777777" w:rsidR="00971E68" w:rsidRDefault="005C1566">
            <w:pPr>
              <w:jc w:val="both"/>
            </w:pPr>
            <w:proofErr w:type="spellStart"/>
            <w:r>
              <w:t>неинокулированные</w:t>
            </w:r>
            <w:proofErr w:type="spellEnd"/>
            <w:r>
              <w:t xml:space="preserve"> </w:t>
            </w:r>
          </w:p>
        </w:tc>
        <w:tc>
          <w:tcPr>
            <w:tcW w:w="1380" w:type="dxa"/>
            <w:tcBorders>
              <w:top w:val="single" w:sz="4" w:space="0" w:color="000000"/>
              <w:left w:val="single" w:sz="4" w:space="0" w:color="000000"/>
              <w:bottom w:val="single" w:sz="4" w:space="0" w:color="000000"/>
              <w:right w:val="single" w:sz="4" w:space="0" w:color="000000"/>
            </w:tcBorders>
          </w:tcPr>
          <w:p w14:paraId="4A51A435" w14:textId="77777777" w:rsidR="00971E68" w:rsidRDefault="005C1566">
            <w:pPr>
              <w:jc w:val="both"/>
            </w:pPr>
            <w:r>
              <w:t>27</w:t>
            </w:r>
          </w:p>
        </w:tc>
        <w:tc>
          <w:tcPr>
            <w:tcW w:w="1245" w:type="dxa"/>
            <w:tcBorders>
              <w:top w:val="single" w:sz="4" w:space="0" w:color="000000"/>
              <w:left w:val="single" w:sz="4" w:space="0" w:color="000000"/>
              <w:bottom w:val="single" w:sz="4" w:space="0" w:color="000000"/>
              <w:right w:val="single" w:sz="4" w:space="0" w:color="000000"/>
            </w:tcBorders>
          </w:tcPr>
          <w:p w14:paraId="39156769" w14:textId="77777777" w:rsidR="00971E68" w:rsidRDefault="005C1566">
            <w:pPr>
              <w:jc w:val="both"/>
            </w:pPr>
            <w:r>
              <w:t>34</w:t>
            </w:r>
          </w:p>
        </w:tc>
        <w:tc>
          <w:tcPr>
            <w:tcW w:w="1380" w:type="dxa"/>
            <w:tcBorders>
              <w:top w:val="single" w:sz="4" w:space="0" w:color="000000"/>
              <w:left w:val="single" w:sz="4" w:space="0" w:color="000000"/>
              <w:bottom w:val="single" w:sz="4" w:space="0" w:color="000000"/>
              <w:right w:val="single" w:sz="4" w:space="0" w:color="000000"/>
            </w:tcBorders>
          </w:tcPr>
          <w:p w14:paraId="052CFF0A" w14:textId="77777777" w:rsidR="00971E68" w:rsidRDefault="005C1566">
            <w:pPr>
              <w:jc w:val="both"/>
            </w:pPr>
            <w:r>
              <w:t>39</w:t>
            </w:r>
          </w:p>
        </w:tc>
      </w:tr>
      <w:tr w:rsidR="00971E68" w14:paraId="0A59B7AC" w14:textId="77777777">
        <w:trPr>
          <w:trHeight w:val="20"/>
          <w:jc w:val="center"/>
        </w:trPr>
        <w:tc>
          <w:tcPr>
            <w:tcW w:w="2220" w:type="dxa"/>
            <w:vMerge w:val="restart"/>
            <w:tcBorders>
              <w:top w:val="single" w:sz="4" w:space="0" w:color="000000"/>
              <w:left w:val="single" w:sz="4" w:space="0" w:color="000000"/>
              <w:bottom w:val="single" w:sz="4" w:space="0" w:color="000000"/>
              <w:right w:val="single" w:sz="4" w:space="0" w:color="000000"/>
            </w:tcBorders>
          </w:tcPr>
          <w:p w14:paraId="14C19D94" w14:textId="77777777" w:rsidR="00971E68" w:rsidRDefault="005C1566">
            <w:pPr>
              <w:jc w:val="both"/>
            </w:pPr>
            <w:r>
              <w:t>Яровая пшеница</w:t>
            </w:r>
          </w:p>
          <w:p w14:paraId="62C6FB40" w14:textId="77777777" w:rsidR="00971E68" w:rsidRDefault="00971E68">
            <w:pPr>
              <w:jc w:val="both"/>
            </w:pPr>
          </w:p>
        </w:tc>
        <w:tc>
          <w:tcPr>
            <w:tcW w:w="2820" w:type="dxa"/>
            <w:tcBorders>
              <w:top w:val="single" w:sz="4" w:space="0" w:color="000000"/>
              <w:left w:val="single" w:sz="4" w:space="0" w:color="000000"/>
              <w:bottom w:val="single" w:sz="4" w:space="0" w:color="000000"/>
              <w:right w:val="single" w:sz="4" w:space="0" w:color="000000"/>
            </w:tcBorders>
          </w:tcPr>
          <w:p w14:paraId="06A1A0D8" w14:textId="77777777" w:rsidR="00971E68" w:rsidRDefault="005C1566">
            <w:pPr>
              <w:jc w:val="both"/>
            </w:pPr>
            <w:proofErr w:type="spellStart"/>
            <w:r>
              <w:t>инокулированные</w:t>
            </w:r>
            <w:proofErr w:type="spellEnd"/>
          </w:p>
        </w:tc>
        <w:tc>
          <w:tcPr>
            <w:tcW w:w="1380" w:type="dxa"/>
            <w:tcBorders>
              <w:top w:val="single" w:sz="4" w:space="0" w:color="000000"/>
              <w:left w:val="single" w:sz="4" w:space="0" w:color="000000"/>
              <w:bottom w:val="single" w:sz="4" w:space="0" w:color="000000"/>
              <w:right w:val="single" w:sz="4" w:space="0" w:color="000000"/>
            </w:tcBorders>
          </w:tcPr>
          <w:p w14:paraId="01A422BD" w14:textId="77777777" w:rsidR="00971E68" w:rsidRDefault="005C1566">
            <w:pPr>
              <w:jc w:val="both"/>
            </w:pPr>
            <w:r>
              <w:t>36</w:t>
            </w:r>
          </w:p>
        </w:tc>
        <w:tc>
          <w:tcPr>
            <w:tcW w:w="1245" w:type="dxa"/>
            <w:tcBorders>
              <w:top w:val="single" w:sz="4" w:space="0" w:color="000000"/>
              <w:left w:val="single" w:sz="4" w:space="0" w:color="000000"/>
              <w:bottom w:val="single" w:sz="4" w:space="0" w:color="000000"/>
              <w:right w:val="single" w:sz="4" w:space="0" w:color="000000"/>
            </w:tcBorders>
          </w:tcPr>
          <w:p w14:paraId="10D55CD8" w14:textId="77777777" w:rsidR="00971E68" w:rsidRDefault="005C1566">
            <w:pPr>
              <w:jc w:val="both"/>
            </w:pPr>
            <w:r>
              <w:t>45</w:t>
            </w:r>
          </w:p>
        </w:tc>
        <w:tc>
          <w:tcPr>
            <w:tcW w:w="1380" w:type="dxa"/>
            <w:tcBorders>
              <w:top w:val="single" w:sz="4" w:space="0" w:color="000000"/>
              <w:left w:val="single" w:sz="4" w:space="0" w:color="000000"/>
              <w:bottom w:val="single" w:sz="4" w:space="0" w:color="000000"/>
              <w:right w:val="single" w:sz="4" w:space="0" w:color="000000"/>
            </w:tcBorders>
          </w:tcPr>
          <w:p w14:paraId="64577614" w14:textId="77777777" w:rsidR="00971E68" w:rsidRDefault="005C1566">
            <w:pPr>
              <w:jc w:val="both"/>
            </w:pPr>
            <w:r>
              <w:t>19</w:t>
            </w:r>
          </w:p>
        </w:tc>
      </w:tr>
      <w:tr w:rsidR="00971E68" w14:paraId="77B19C7E" w14:textId="77777777">
        <w:trPr>
          <w:trHeight w:val="20"/>
          <w:jc w:val="center"/>
        </w:trPr>
        <w:tc>
          <w:tcPr>
            <w:tcW w:w="2220" w:type="dxa"/>
            <w:vMerge/>
            <w:tcBorders>
              <w:top w:val="single" w:sz="4" w:space="0" w:color="000000"/>
              <w:left w:val="single" w:sz="4" w:space="0" w:color="000000"/>
              <w:bottom w:val="single" w:sz="4" w:space="0" w:color="000000"/>
              <w:right w:val="single" w:sz="4" w:space="0" w:color="000000"/>
            </w:tcBorders>
          </w:tcPr>
          <w:p w14:paraId="2EE7E78D" w14:textId="77777777" w:rsidR="00971E68" w:rsidRDefault="00971E68">
            <w:pPr>
              <w:pBdr>
                <w:top w:val="nil"/>
                <w:left w:val="nil"/>
                <w:bottom w:val="nil"/>
                <w:right w:val="nil"/>
                <w:between w:val="nil"/>
              </w:pBdr>
              <w:spacing w:line="276" w:lineRule="auto"/>
            </w:pPr>
          </w:p>
        </w:tc>
        <w:tc>
          <w:tcPr>
            <w:tcW w:w="2820" w:type="dxa"/>
            <w:tcBorders>
              <w:top w:val="single" w:sz="4" w:space="0" w:color="000000"/>
              <w:left w:val="single" w:sz="4" w:space="0" w:color="000000"/>
              <w:bottom w:val="single" w:sz="4" w:space="0" w:color="000000"/>
              <w:right w:val="single" w:sz="4" w:space="0" w:color="000000"/>
            </w:tcBorders>
          </w:tcPr>
          <w:p w14:paraId="11AACA31" w14:textId="77777777" w:rsidR="00971E68" w:rsidRDefault="005C1566">
            <w:pPr>
              <w:jc w:val="both"/>
            </w:pPr>
            <w:proofErr w:type="spellStart"/>
            <w:r>
              <w:t>неинокулированные</w:t>
            </w:r>
            <w:proofErr w:type="spellEnd"/>
            <w:r>
              <w:t xml:space="preserve"> </w:t>
            </w:r>
          </w:p>
        </w:tc>
        <w:tc>
          <w:tcPr>
            <w:tcW w:w="1380" w:type="dxa"/>
            <w:tcBorders>
              <w:top w:val="single" w:sz="4" w:space="0" w:color="000000"/>
              <w:left w:val="single" w:sz="4" w:space="0" w:color="000000"/>
              <w:bottom w:val="single" w:sz="4" w:space="0" w:color="000000"/>
              <w:right w:val="single" w:sz="4" w:space="0" w:color="000000"/>
            </w:tcBorders>
          </w:tcPr>
          <w:p w14:paraId="601B7598" w14:textId="77777777" w:rsidR="00971E68" w:rsidRDefault="005C1566">
            <w:pPr>
              <w:jc w:val="both"/>
            </w:pPr>
            <w:r>
              <w:t>38</w:t>
            </w:r>
          </w:p>
        </w:tc>
        <w:tc>
          <w:tcPr>
            <w:tcW w:w="1245" w:type="dxa"/>
            <w:tcBorders>
              <w:top w:val="single" w:sz="4" w:space="0" w:color="000000"/>
              <w:left w:val="single" w:sz="4" w:space="0" w:color="000000"/>
              <w:bottom w:val="single" w:sz="4" w:space="0" w:color="000000"/>
              <w:right w:val="single" w:sz="4" w:space="0" w:color="000000"/>
            </w:tcBorders>
          </w:tcPr>
          <w:p w14:paraId="187B201D" w14:textId="77777777" w:rsidR="00971E68" w:rsidRDefault="005C1566">
            <w:pPr>
              <w:jc w:val="both"/>
            </w:pPr>
            <w:r>
              <w:t>44</w:t>
            </w:r>
          </w:p>
        </w:tc>
        <w:tc>
          <w:tcPr>
            <w:tcW w:w="1380" w:type="dxa"/>
            <w:tcBorders>
              <w:top w:val="single" w:sz="4" w:space="0" w:color="000000"/>
              <w:left w:val="single" w:sz="4" w:space="0" w:color="000000"/>
              <w:bottom w:val="single" w:sz="4" w:space="0" w:color="000000"/>
              <w:right w:val="single" w:sz="4" w:space="0" w:color="000000"/>
            </w:tcBorders>
          </w:tcPr>
          <w:p w14:paraId="468BAE7C" w14:textId="77777777" w:rsidR="00971E68" w:rsidRDefault="005C1566">
            <w:pPr>
              <w:jc w:val="both"/>
            </w:pPr>
            <w:r>
              <w:t>18</w:t>
            </w:r>
          </w:p>
        </w:tc>
      </w:tr>
      <w:tr w:rsidR="00971E68" w14:paraId="0A7676D3" w14:textId="77777777">
        <w:trPr>
          <w:trHeight w:val="20"/>
          <w:jc w:val="center"/>
        </w:trPr>
        <w:tc>
          <w:tcPr>
            <w:tcW w:w="2220" w:type="dxa"/>
            <w:vMerge w:val="restart"/>
            <w:tcBorders>
              <w:top w:val="single" w:sz="4" w:space="0" w:color="000000"/>
              <w:left w:val="single" w:sz="4" w:space="0" w:color="000000"/>
              <w:bottom w:val="single" w:sz="4" w:space="0" w:color="000000"/>
              <w:right w:val="single" w:sz="4" w:space="0" w:color="000000"/>
            </w:tcBorders>
          </w:tcPr>
          <w:p w14:paraId="73CD789E" w14:textId="77777777" w:rsidR="00971E68" w:rsidRDefault="005C1566">
            <w:pPr>
              <w:jc w:val="both"/>
            </w:pPr>
            <w:r>
              <w:t xml:space="preserve">Овес </w:t>
            </w:r>
          </w:p>
          <w:p w14:paraId="2C994680" w14:textId="77777777" w:rsidR="00971E68" w:rsidRDefault="00971E68">
            <w:pPr>
              <w:jc w:val="both"/>
            </w:pPr>
          </w:p>
        </w:tc>
        <w:tc>
          <w:tcPr>
            <w:tcW w:w="2820" w:type="dxa"/>
            <w:tcBorders>
              <w:top w:val="single" w:sz="4" w:space="0" w:color="000000"/>
              <w:left w:val="single" w:sz="4" w:space="0" w:color="000000"/>
              <w:bottom w:val="single" w:sz="4" w:space="0" w:color="000000"/>
              <w:right w:val="single" w:sz="4" w:space="0" w:color="000000"/>
            </w:tcBorders>
          </w:tcPr>
          <w:p w14:paraId="0F327525" w14:textId="77777777" w:rsidR="00971E68" w:rsidRDefault="005C1566">
            <w:pPr>
              <w:jc w:val="both"/>
            </w:pPr>
            <w:proofErr w:type="spellStart"/>
            <w:r>
              <w:t>инокулированные</w:t>
            </w:r>
            <w:proofErr w:type="spellEnd"/>
          </w:p>
        </w:tc>
        <w:tc>
          <w:tcPr>
            <w:tcW w:w="1380" w:type="dxa"/>
            <w:tcBorders>
              <w:top w:val="single" w:sz="4" w:space="0" w:color="000000"/>
              <w:left w:val="single" w:sz="4" w:space="0" w:color="000000"/>
              <w:bottom w:val="single" w:sz="4" w:space="0" w:color="000000"/>
              <w:right w:val="single" w:sz="4" w:space="0" w:color="000000"/>
            </w:tcBorders>
          </w:tcPr>
          <w:p w14:paraId="1DC4BB59" w14:textId="77777777" w:rsidR="00971E68" w:rsidRDefault="005C1566">
            <w:pPr>
              <w:jc w:val="both"/>
            </w:pPr>
            <w:r>
              <w:t>18</w:t>
            </w:r>
          </w:p>
        </w:tc>
        <w:tc>
          <w:tcPr>
            <w:tcW w:w="1245" w:type="dxa"/>
            <w:tcBorders>
              <w:top w:val="single" w:sz="4" w:space="0" w:color="000000"/>
              <w:left w:val="single" w:sz="4" w:space="0" w:color="000000"/>
              <w:bottom w:val="single" w:sz="4" w:space="0" w:color="000000"/>
              <w:right w:val="single" w:sz="4" w:space="0" w:color="000000"/>
            </w:tcBorders>
          </w:tcPr>
          <w:p w14:paraId="1F5413EF" w14:textId="77777777" w:rsidR="00971E68" w:rsidRDefault="005C1566">
            <w:pPr>
              <w:jc w:val="both"/>
            </w:pPr>
            <w:r>
              <w:t>53</w:t>
            </w:r>
          </w:p>
        </w:tc>
        <w:tc>
          <w:tcPr>
            <w:tcW w:w="1380" w:type="dxa"/>
            <w:tcBorders>
              <w:top w:val="single" w:sz="4" w:space="0" w:color="000000"/>
              <w:left w:val="single" w:sz="4" w:space="0" w:color="000000"/>
              <w:bottom w:val="single" w:sz="4" w:space="0" w:color="000000"/>
              <w:right w:val="single" w:sz="4" w:space="0" w:color="000000"/>
            </w:tcBorders>
          </w:tcPr>
          <w:p w14:paraId="778D800D" w14:textId="77777777" w:rsidR="00971E68" w:rsidRDefault="005C1566">
            <w:pPr>
              <w:jc w:val="both"/>
            </w:pPr>
            <w:r>
              <w:t>29</w:t>
            </w:r>
          </w:p>
        </w:tc>
      </w:tr>
      <w:tr w:rsidR="00971E68" w14:paraId="4F1BBCBC" w14:textId="77777777">
        <w:trPr>
          <w:trHeight w:val="20"/>
          <w:jc w:val="center"/>
        </w:trPr>
        <w:tc>
          <w:tcPr>
            <w:tcW w:w="2220" w:type="dxa"/>
            <w:vMerge/>
            <w:tcBorders>
              <w:top w:val="single" w:sz="4" w:space="0" w:color="000000"/>
              <w:left w:val="single" w:sz="4" w:space="0" w:color="000000"/>
              <w:bottom w:val="single" w:sz="4" w:space="0" w:color="000000"/>
              <w:right w:val="single" w:sz="4" w:space="0" w:color="000000"/>
            </w:tcBorders>
          </w:tcPr>
          <w:p w14:paraId="7DB9391E" w14:textId="77777777" w:rsidR="00971E68" w:rsidRDefault="00971E68">
            <w:pPr>
              <w:pBdr>
                <w:top w:val="nil"/>
                <w:left w:val="nil"/>
                <w:bottom w:val="nil"/>
                <w:right w:val="nil"/>
                <w:between w:val="nil"/>
              </w:pBdr>
              <w:spacing w:line="276" w:lineRule="auto"/>
            </w:pPr>
          </w:p>
        </w:tc>
        <w:tc>
          <w:tcPr>
            <w:tcW w:w="2820" w:type="dxa"/>
            <w:tcBorders>
              <w:top w:val="single" w:sz="4" w:space="0" w:color="000000"/>
              <w:left w:val="single" w:sz="4" w:space="0" w:color="000000"/>
              <w:bottom w:val="single" w:sz="4" w:space="0" w:color="000000"/>
              <w:right w:val="single" w:sz="4" w:space="0" w:color="000000"/>
            </w:tcBorders>
          </w:tcPr>
          <w:p w14:paraId="45D12424" w14:textId="77777777" w:rsidR="00971E68" w:rsidRDefault="005C1566">
            <w:pPr>
              <w:jc w:val="both"/>
            </w:pPr>
            <w:proofErr w:type="spellStart"/>
            <w:r>
              <w:t>неинокулированные</w:t>
            </w:r>
            <w:proofErr w:type="spellEnd"/>
            <w:r>
              <w:t xml:space="preserve"> </w:t>
            </w:r>
          </w:p>
        </w:tc>
        <w:tc>
          <w:tcPr>
            <w:tcW w:w="1380" w:type="dxa"/>
            <w:tcBorders>
              <w:top w:val="single" w:sz="4" w:space="0" w:color="000000"/>
              <w:left w:val="single" w:sz="4" w:space="0" w:color="000000"/>
              <w:bottom w:val="single" w:sz="4" w:space="0" w:color="000000"/>
              <w:right w:val="single" w:sz="4" w:space="0" w:color="000000"/>
            </w:tcBorders>
          </w:tcPr>
          <w:p w14:paraId="036456D1" w14:textId="77777777" w:rsidR="00971E68" w:rsidRDefault="005C1566">
            <w:pPr>
              <w:jc w:val="both"/>
            </w:pPr>
            <w:r>
              <w:t>21</w:t>
            </w:r>
          </w:p>
        </w:tc>
        <w:tc>
          <w:tcPr>
            <w:tcW w:w="1245" w:type="dxa"/>
            <w:tcBorders>
              <w:top w:val="single" w:sz="4" w:space="0" w:color="000000"/>
              <w:left w:val="single" w:sz="4" w:space="0" w:color="000000"/>
              <w:bottom w:val="single" w:sz="4" w:space="0" w:color="000000"/>
              <w:right w:val="single" w:sz="4" w:space="0" w:color="000000"/>
            </w:tcBorders>
            <w:vAlign w:val="bottom"/>
          </w:tcPr>
          <w:p w14:paraId="3B634C52" w14:textId="77777777" w:rsidR="00971E68" w:rsidRDefault="005C1566">
            <w:pPr>
              <w:jc w:val="both"/>
            </w:pPr>
            <w:r>
              <w:t>49</w:t>
            </w:r>
          </w:p>
        </w:tc>
        <w:tc>
          <w:tcPr>
            <w:tcW w:w="1380" w:type="dxa"/>
            <w:tcBorders>
              <w:top w:val="single" w:sz="4" w:space="0" w:color="000000"/>
              <w:left w:val="single" w:sz="4" w:space="0" w:color="000000"/>
              <w:bottom w:val="single" w:sz="4" w:space="0" w:color="000000"/>
              <w:right w:val="single" w:sz="4" w:space="0" w:color="000000"/>
            </w:tcBorders>
            <w:vAlign w:val="bottom"/>
          </w:tcPr>
          <w:p w14:paraId="6B73A8B3" w14:textId="77777777" w:rsidR="00971E68" w:rsidRDefault="005C1566">
            <w:pPr>
              <w:jc w:val="both"/>
            </w:pPr>
            <w:r>
              <w:t>30</w:t>
            </w:r>
          </w:p>
        </w:tc>
      </w:tr>
      <w:tr w:rsidR="00971E68" w14:paraId="37B90127" w14:textId="77777777">
        <w:trPr>
          <w:trHeight w:val="20"/>
          <w:jc w:val="center"/>
        </w:trPr>
        <w:tc>
          <w:tcPr>
            <w:tcW w:w="2220" w:type="dxa"/>
            <w:vMerge w:val="restart"/>
            <w:tcBorders>
              <w:top w:val="single" w:sz="4" w:space="0" w:color="000000"/>
              <w:left w:val="single" w:sz="4" w:space="0" w:color="000000"/>
              <w:bottom w:val="single" w:sz="4" w:space="0" w:color="000000"/>
              <w:right w:val="single" w:sz="4" w:space="0" w:color="000000"/>
            </w:tcBorders>
          </w:tcPr>
          <w:p w14:paraId="76244CBD" w14:textId="77777777" w:rsidR="00971E68" w:rsidRDefault="005C1566">
            <w:pPr>
              <w:jc w:val="both"/>
            </w:pPr>
            <w:r>
              <w:t>Рапс</w:t>
            </w:r>
          </w:p>
          <w:p w14:paraId="69A0E3B2" w14:textId="77777777" w:rsidR="00971E68" w:rsidRDefault="00971E68">
            <w:pPr>
              <w:jc w:val="both"/>
            </w:pPr>
          </w:p>
        </w:tc>
        <w:tc>
          <w:tcPr>
            <w:tcW w:w="2820" w:type="dxa"/>
            <w:tcBorders>
              <w:top w:val="single" w:sz="4" w:space="0" w:color="000000"/>
              <w:left w:val="single" w:sz="4" w:space="0" w:color="000000"/>
              <w:bottom w:val="single" w:sz="4" w:space="0" w:color="000000"/>
              <w:right w:val="single" w:sz="4" w:space="0" w:color="000000"/>
            </w:tcBorders>
          </w:tcPr>
          <w:p w14:paraId="5C4C1960" w14:textId="77777777" w:rsidR="00971E68" w:rsidRDefault="005C1566">
            <w:pPr>
              <w:jc w:val="both"/>
            </w:pPr>
            <w:proofErr w:type="spellStart"/>
            <w:r>
              <w:t>инокулированные</w:t>
            </w:r>
            <w:proofErr w:type="spellEnd"/>
          </w:p>
        </w:tc>
        <w:tc>
          <w:tcPr>
            <w:tcW w:w="1380" w:type="dxa"/>
            <w:tcBorders>
              <w:top w:val="single" w:sz="4" w:space="0" w:color="000000"/>
              <w:left w:val="single" w:sz="4" w:space="0" w:color="000000"/>
              <w:bottom w:val="single" w:sz="4" w:space="0" w:color="000000"/>
              <w:right w:val="single" w:sz="4" w:space="0" w:color="000000"/>
            </w:tcBorders>
          </w:tcPr>
          <w:p w14:paraId="6E765F6C" w14:textId="77777777" w:rsidR="00971E68" w:rsidRDefault="005C1566">
            <w:pPr>
              <w:jc w:val="both"/>
            </w:pPr>
            <w:r>
              <w:t>2</w:t>
            </w:r>
          </w:p>
        </w:tc>
        <w:tc>
          <w:tcPr>
            <w:tcW w:w="1245" w:type="dxa"/>
            <w:tcBorders>
              <w:top w:val="single" w:sz="4" w:space="0" w:color="000000"/>
              <w:left w:val="single" w:sz="4" w:space="0" w:color="000000"/>
              <w:bottom w:val="single" w:sz="4" w:space="0" w:color="000000"/>
              <w:right w:val="single" w:sz="4" w:space="0" w:color="000000"/>
            </w:tcBorders>
            <w:vAlign w:val="bottom"/>
          </w:tcPr>
          <w:p w14:paraId="4E37B37C" w14:textId="77777777" w:rsidR="00971E68" w:rsidRDefault="005C1566">
            <w:pPr>
              <w:jc w:val="both"/>
            </w:pPr>
            <w:r>
              <w:t>47</w:t>
            </w:r>
          </w:p>
        </w:tc>
        <w:tc>
          <w:tcPr>
            <w:tcW w:w="1380" w:type="dxa"/>
            <w:tcBorders>
              <w:top w:val="single" w:sz="4" w:space="0" w:color="000000"/>
              <w:left w:val="single" w:sz="4" w:space="0" w:color="000000"/>
              <w:bottom w:val="single" w:sz="4" w:space="0" w:color="000000"/>
              <w:right w:val="single" w:sz="4" w:space="0" w:color="000000"/>
            </w:tcBorders>
            <w:vAlign w:val="bottom"/>
          </w:tcPr>
          <w:p w14:paraId="49ED82A0" w14:textId="77777777" w:rsidR="00971E68" w:rsidRDefault="005C1566">
            <w:pPr>
              <w:jc w:val="both"/>
            </w:pPr>
            <w:r>
              <w:t>51</w:t>
            </w:r>
          </w:p>
        </w:tc>
      </w:tr>
      <w:tr w:rsidR="00971E68" w14:paraId="56B4BAF4" w14:textId="77777777">
        <w:trPr>
          <w:trHeight w:val="20"/>
          <w:jc w:val="center"/>
        </w:trPr>
        <w:tc>
          <w:tcPr>
            <w:tcW w:w="2220" w:type="dxa"/>
            <w:vMerge/>
            <w:tcBorders>
              <w:top w:val="single" w:sz="4" w:space="0" w:color="000000"/>
              <w:left w:val="single" w:sz="4" w:space="0" w:color="000000"/>
              <w:bottom w:val="single" w:sz="4" w:space="0" w:color="000000"/>
              <w:right w:val="single" w:sz="4" w:space="0" w:color="000000"/>
            </w:tcBorders>
          </w:tcPr>
          <w:p w14:paraId="4F6E0484" w14:textId="77777777" w:rsidR="00971E68" w:rsidRDefault="00971E68">
            <w:pPr>
              <w:pBdr>
                <w:top w:val="nil"/>
                <w:left w:val="nil"/>
                <w:bottom w:val="nil"/>
                <w:right w:val="nil"/>
                <w:between w:val="nil"/>
              </w:pBdr>
              <w:spacing w:line="276" w:lineRule="auto"/>
            </w:pPr>
          </w:p>
        </w:tc>
        <w:tc>
          <w:tcPr>
            <w:tcW w:w="2820" w:type="dxa"/>
            <w:tcBorders>
              <w:top w:val="single" w:sz="4" w:space="0" w:color="000000"/>
              <w:left w:val="single" w:sz="4" w:space="0" w:color="000000"/>
              <w:bottom w:val="single" w:sz="4" w:space="0" w:color="000000"/>
              <w:right w:val="single" w:sz="4" w:space="0" w:color="000000"/>
            </w:tcBorders>
          </w:tcPr>
          <w:p w14:paraId="4AB02381" w14:textId="77777777" w:rsidR="00971E68" w:rsidRDefault="005C1566">
            <w:pPr>
              <w:jc w:val="both"/>
            </w:pPr>
            <w:proofErr w:type="spellStart"/>
            <w:r>
              <w:t>неинокулированные</w:t>
            </w:r>
            <w:proofErr w:type="spellEnd"/>
            <w:r>
              <w:t xml:space="preserve"> </w:t>
            </w:r>
          </w:p>
        </w:tc>
        <w:tc>
          <w:tcPr>
            <w:tcW w:w="1380" w:type="dxa"/>
            <w:tcBorders>
              <w:top w:val="single" w:sz="4" w:space="0" w:color="000000"/>
              <w:left w:val="single" w:sz="4" w:space="0" w:color="000000"/>
              <w:bottom w:val="single" w:sz="4" w:space="0" w:color="000000"/>
              <w:right w:val="single" w:sz="4" w:space="0" w:color="000000"/>
            </w:tcBorders>
          </w:tcPr>
          <w:p w14:paraId="624EE6C0" w14:textId="77777777" w:rsidR="00971E68" w:rsidRDefault="005C1566">
            <w:pPr>
              <w:jc w:val="both"/>
            </w:pPr>
            <w:r>
              <w:t>3</w:t>
            </w:r>
          </w:p>
        </w:tc>
        <w:tc>
          <w:tcPr>
            <w:tcW w:w="1245" w:type="dxa"/>
            <w:tcBorders>
              <w:top w:val="single" w:sz="4" w:space="0" w:color="000000"/>
              <w:left w:val="single" w:sz="4" w:space="0" w:color="000000"/>
              <w:bottom w:val="single" w:sz="4" w:space="0" w:color="000000"/>
              <w:right w:val="single" w:sz="4" w:space="0" w:color="000000"/>
            </w:tcBorders>
            <w:vAlign w:val="bottom"/>
          </w:tcPr>
          <w:p w14:paraId="07F73A41" w14:textId="77777777" w:rsidR="00971E68" w:rsidRDefault="005C1566">
            <w:pPr>
              <w:jc w:val="both"/>
            </w:pPr>
            <w:r>
              <w:t>45</w:t>
            </w:r>
          </w:p>
        </w:tc>
        <w:tc>
          <w:tcPr>
            <w:tcW w:w="1380" w:type="dxa"/>
            <w:tcBorders>
              <w:top w:val="single" w:sz="4" w:space="0" w:color="000000"/>
              <w:left w:val="single" w:sz="4" w:space="0" w:color="000000"/>
              <w:bottom w:val="single" w:sz="4" w:space="0" w:color="000000"/>
              <w:right w:val="single" w:sz="4" w:space="0" w:color="000000"/>
            </w:tcBorders>
            <w:vAlign w:val="bottom"/>
          </w:tcPr>
          <w:p w14:paraId="328295AC" w14:textId="77777777" w:rsidR="00971E68" w:rsidRDefault="005C1566">
            <w:pPr>
              <w:jc w:val="both"/>
            </w:pPr>
            <w:r>
              <w:t>52</w:t>
            </w:r>
          </w:p>
        </w:tc>
      </w:tr>
      <w:tr w:rsidR="00971E68" w14:paraId="46B83BC0" w14:textId="77777777">
        <w:trPr>
          <w:trHeight w:val="20"/>
          <w:jc w:val="center"/>
        </w:trPr>
        <w:tc>
          <w:tcPr>
            <w:tcW w:w="2220" w:type="dxa"/>
            <w:vMerge w:val="restart"/>
            <w:tcBorders>
              <w:top w:val="single" w:sz="4" w:space="0" w:color="000000"/>
              <w:left w:val="single" w:sz="4" w:space="0" w:color="000000"/>
              <w:bottom w:val="single" w:sz="4" w:space="0" w:color="000000"/>
              <w:right w:val="single" w:sz="4" w:space="0" w:color="000000"/>
            </w:tcBorders>
          </w:tcPr>
          <w:p w14:paraId="6E7509D0" w14:textId="77777777" w:rsidR="00971E68" w:rsidRDefault="005C1566">
            <w:pPr>
              <w:jc w:val="both"/>
            </w:pPr>
            <w:r>
              <w:t>Горох</w:t>
            </w:r>
          </w:p>
          <w:p w14:paraId="1B067557" w14:textId="77777777" w:rsidR="00971E68" w:rsidRDefault="00971E68">
            <w:pPr>
              <w:jc w:val="both"/>
            </w:pPr>
          </w:p>
        </w:tc>
        <w:tc>
          <w:tcPr>
            <w:tcW w:w="2820" w:type="dxa"/>
            <w:tcBorders>
              <w:top w:val="single" w:sz="4" w:space="0" w:color="000000"/>
              <w:left w:val="single" w:sz="4" w:space="0" w:color="000000"/>
              <w:bottom w:val="single" w:sz="4" w:space="0" w:color="000000"/>
              <w:right w:val="single" w:sz="4" w:space="0" w:color="000000"/>
            </w:tcBorders>
          </w:tcPr>
          <w:p w14:paraId="61D038FC" w14:textId="77777777" w:rsidR="00971E68" w:rsidRDefault="005C1566">
            <w:pPr>
              <w:jc w:val="both"/>
            </w:pPr>
            <w:proofErr w:type="spellStart"/>
            <w:r>
              <w:t>инокулированные</w:t>
            </w:r>
            <w:proofErr w:type="spellEnd"/>
          </w:p>
        </w:tc>
        <w:tc>
          <w:tcPr>
            <w:tcW w:w="1380" w:type="dxa"/>
            <w:tcBorders>
              <w:top w:val="single" w:sz="4" w:space="0" w:color="000000"/>
              <w:left w:val="single" w:sz="4" w:space="0" w:color="000000"/>
              <w:bottom w:val="single" w:sz="4" w:space="0" w:color="000000"/>
              <w:right w:val="single" w:sz="4" w:space="0" w:color="000000"/>
            </w:tcBorders>
          </w:tcPr>
          <w:p w14:paraId="0C270619" w14:textId="77777777" w:rsidR="00971E68" w:rsidRDefault="005C1566">
            <w:pPr>
              <w:jc w:val="both"/>
            </w:pPr>
            <w:r>
              <w:t>0</w:t>
            </w:r>
          </w:p>
        </w:tc>
        <w:tc>
          <w:tcPr>
            <w:tcW w:w="1245" w:type="dxa"/>
            <w:tcBorders>
              <w:top w:val="single" w:sz="4" w:space="0" w:color="000000"/>
              <w:left w:val="single" w:sz="4" w:space="0" w:color="000000"/>
              <w:bottom w:val="single" w:sz="4" w:space="0" w:color="000000"/>
              <w:right w:val="single" w:sz="4" w:space="0" w:color="000000"/>
            </w:tcBorders>
            <w:vAlign w:val="bottom"/>
          </w:tcPr>
          <w:p w14:paraId="5021ABCC" w14:textId="77777777" w:rsidR="00971E68" w:rsidRDefault="005C1566">
            <w:pPr>
              <w:jc w:val="both"/>
            </w:pPr>
            <w:r>
              <w:t>64</w:t>
            </w:r>
          </w:p>
        </w:tc>
        <w:tc>
          <w:tcPr>
            <w:tcW w:w="1380" w:type="dxa"/>
            <w:tcBorders>
              <w:top w:val="single" w:sz="4" w:space="0" w:color="000000"/>
              <w:left w:val="single" w:sz="4" w:space="0" w:color="000000"/>
              <w:bottom w:val="single" w:sz="4" w:space="0" w:color="000000"/>
              <w:right w:val="single" w:sz="4" w:space="0" w:color="000000"/>
            </w:tcBorders>
            <w:vAlign w:val="bottom"/>
          </w:tcPr>
          <w:p w14:paraId="36C88C39" w14:textId="77777777" w:rsidR="00971E68" w:rsidRDefault="005C1566">
            <w:pPr>
              <w:jc w:val="both"/>
            </w:pPr>
            <w:r>
              <w:t>36</w:t>
            </w:r>
          </w:p>
        </w:tc>
      </w:tr>
      <w:tr w:rsidR="00971E68" w14:paraId="1BCF0C09" w14:textId="77777777">
        <w:trPr>
          <w:trHeight w:val="20"/>
          <w:jc w:val="center"/>
        </w:trPr>
        <w:tc>
          <w:tcPr>
            <w:tcW w:w="2220" w:type="dxa"/>
            <w:vMerge/>
            <w:tcBorders>
              <w:top w:val="single" w:sz="4" w:space="0" w:color="000000"/>
              <w:left w:val="single" w:sz="4" w:space="0" w:color="000000"/>
              <w:bottom w:val="single" w:sz="4" w:space="0" w:color="000000"/>
              <w:right w:val="single" w:sz="4" w:space="0" w:color="000000"/>
            </w:tcBorders>
          </w:tcPr>
          <w:p w14:paraId="24D914CF" w14:textId="77777777" w:rsidR="00971E68" w:rsidRDefault="00971E68">
            <w:pPr>
              <w:pBdr>
                <w:top w:val="nil"/>
                <w:left w:val="nil"/>
                <w:bottom w:val="nil"/>
                <w:right w:val="nil"/>
                <w:between w:val="nil"/>
              </w:pBdr>
              <w:spacing w:line="276" w:lineRule="auto"/>
            </w:pPr>
          </w:p>
        </w:tc>
        <w:tc>
          <w:tcPr>
            <w:tcW w:w="2820" w:type="dxa"/>
            <w:tcBorders>
              <w:top w:val="single" w:sz="4" w:space="0" w:color="000000"/>
              <w:left w:val="single" w:sz="4" w:space="0" w:color="000000"/>
              <w:bottom w:val="single" w:sz="4" w:space="0" w:color="000000"/>
              <w:right w:val="single" w:sz="4" w:space="0" w:color="000000"/>
            </w:tcBorders>
          </w:tcPr>
          <w:p w14:paraId="37001DCB" w14:textId="77777777" w:rsidR="00971E68" w:rsidRDefault="005C1566">
            <w:pPr>
              <w:jc w:val="both"/>
            </w:pPr>
            <w:proofErr w:type="spellStart"/>
            <w:r>
              <w:t>неинокулированные</w:t>
            </w:r>
            <w:proofErr w:type="spellEnd"/>
            <w:r>
              <w:t xml:space="preserve"> </w:t>
            </w:r>
          </w:p>
        </w:tc>
        <w:tc>
          <w:tcPr>
            <w:tcW w:w="1380" w:type="dxa"/>
            <w:tcBorders>
              <w:top w:val="single" w:sz="4" w:space="0" w:color="000000"/>
              <w:left w:val="single" w:sz="4" w:space="0" w:color="000000"/>
              <w:bottom w:val="single" w:sz="4" w:space="0" w:color="000000"/>
              <w:right w:val="single" w:sz="4" w:space="0" w:color="000000"/>
            </w:tcBorders>
          </w:tcPr>
          <w:p w14:paraId="1A83D15C" w14:textId="77777777" w:rsidR="00971E68" w:rsidRDefault="005C1566">
            <w:pPr>
              <w:jc w:val="both"/>
            </w:pPr>
            <w:r>
              <w:t>0</w:t>
            </w:r>
          </w:p>
        </w:tc>
        <w:tc>
          <w:tcPr>
            <w:tcW w:w="1245" w:type="dxa"/>
            <w:tcBorders>
              <w:top w:val="single" w:sz="4" w:space="0" w:color="000000"/>
              <w:left w:val="single" w:sz="4" w:space="0" w:color="000000"/>
              <w:bottom w:val="single" w:sz="4" w:space="0" w:color="000000"/>
              <w:right w:val="single" w:sz="4" w:space="0" w:color="000000"/>
            </w:tcBorders>
            <w:vAlign w:val="bottom"/>
          </w:tcPr>
          <w:p w14:paraId="4E037D61" w14:textId="77777777" w:rsidR="00971E68" w:rsidRDefault="005C1566">
            <w:pPr>
              <w:jc w:val="both"/>
            </w:pPr>
            <w:r>
              <w:t>61</w:t>
            </w:r>
          </w:p>
        </w:tc>
        <w:tc>
          <w:tcPr>
            <w:tcW w:w="1380" w:type="dxa"/>
            <w:tcBorders>
              <w:top w:val="single" w:sz="4" w:space="0" w:color="000000"/>
              <w:left w:val="single" w:sz="4" w:space="0" w:color="000000"/>
              <w:bottom w:val="single" w:sz="4" w:space="0" w:color="000000"/>
              <w:right w:val="single" w:sz="4" w:space="0" w:color="000000"/>
            </w:tcBorders>
            <w:vAlign w:val="bottom"/>
          </w:tcPr>
          <w:p w14:paraId="76EDCC99" w14:textId="77777777" w:rsidR="00971E68" w:rsidRDefault="002D0A3E">
            <w:pPr>
              <w:jc w:val="both"/>
            </w:pPr>
            <w:r>
              <w:t>39</w:t>
            </w:r>
            <w:r w:rsidR="005C1566">
              <w:t xml:space="preserve">                                  </w:t>
            </w:r>
          </w:p>
        </w:tc>
      </w:tr>
      <w:tr w:rsidR="00971E68" w14:paraId="2BD6E948" w14:textId="77777777">
        <w:trPr>
          <w:trHeight w:val="280"/>
          <w:jc w:val="center"/>
        </w:trPr>
        <w:tc>
          <w:tcPr>
            <w:tcW w:w="9045" w:type="dxa"/>
            <w:gridSpan w:val="5"/>
            <w:tcBorders>
              <w:top w:val="single" w:sz="4" w:space="0" w:color="000000"/>
              <w:left w:val="single" w:sz="4" w:space="0" w:color="000000"/>
              <w:bottom w:val="single" w:sz="4" w:space="0" w:color="000000"/>
              <w:right w:val="single" w:sz="4" w:space="0" w:color="000000"/>
            </w:tcBorders>
          </w:tcPr>
          <w:p w14:paraId="710D71E2" w14:textId="77777777" w:rsidR="00971E68" w:rsidRDefault="005C1566">
            <w:pPr>
              <w:widowControl/>
              <w:jc w:val="center"/>
            </w:pPr>
            <w:r>
              <w:lastRenderedPageBreak/>
              <w:t xml:space="preserve">Продолжение </w:t>
            </w:r>
            <w:proofErr w:type="spellStart"/>
            <w:r>
              <w:t>тaблицы</w:t>
            </w:r>
            <w:proofErr w:type="spellEnd"/>
            <w:r>
              <w:t xml:space="preserve"> 14</w:t>
            </w:r>
          </w:p>
        </w:tc>
      </w:tr>
      <w:tr w:rsidR="00971E68" w14:paraId="0CC8FE9F" w14:textId="77777777">
        <w:trPr>
          <w:trHeight w:val="20"/>
          <w:jc w:val="center"/>
        </w:trPr>
        <w:tc>
          <w:tcPr>
            <w:tcW w:w="2220" w:type="dxa"/>
            <w:vMerge w:val="restart"/>
            <w:tcBorders>
              <w:top w:val="single" w:sz="4" w:space="0" w:color="000000"/>
              <w:left w:val="single" w:sz="4" w:space="0" w:color="000000"/>
              <w:bottom w:val="single" w:sz="4" w:space="0" w:color="000000"/>
              <w:right w:val="single" w:sz="4" w:space="0" w:color="000000"/>
            </w:tcBorders>
          </w:tcPr>
          <w:p w14:paraId="6EC0447F" w14:textId="77777777" w:rsidR="00971E68" w:rsidRDefault="005C1566">
            <w:pPr>
              <w:jc w:val="both"/>
            </w:pPr>
            <w:r>
              <w:t>Нут</w:t>
            </w:r>
          </w:p>
          <w:p w14:paraId="6110B811" w14:textId="77777777" w:rsidR="00971E68" w:rsidRDefault="00971E68">
            <w:pPr>
              <w:jc w:val="both"/>
            </w:pPr>
          </w:p>
        </w:tc>
        <w:tc>
          <w:tcPr>
            <w:tcW w:w="2820" w:type="dxa"/>
            <w:tcBorders>
              <w:top w:val="single" w:sz="4" w:space="0" w:color="000000"/>
              <w:left w:val="single" w:sz="4" w:space="0" w:color="000000"/>
              <w:bottom w:val="single" w:sz="4" w:space="0" w:color="000000"/>
              <w:right w:val="single" w:sz="4" w:space="0" w:color="000000"/>
            </w:tcBorders>
          </w:tcPr>
          <w:p w14:paraId="59724ECC" w14:textId="77777777" w:rsidR="00971E68" w:rsidRDefault="005C1566">
            <w:pPr>
              <w:jc w:val="both"/>
            </w:pPr>
            <w:proofErr w:type="spellStart"/>
            <w:r>
              <w:t>инокулированные</w:t>
            </w:r>
            <w:proofErr w:type="spellEnd"/>
          </w:p>
        </w:tc>
        <w:tc>
          <w:tcPr>
            <w:tcW w:w="1380" w:type="dxa"/>
            <w:tcBorders>
              <w:top w:val="single" w:sz="4" w:space="0" w:color="000000"/>
              <w:left w:val="single" w:sz="4" w:space="0" w:color="000000"/>
              <w:bottom w:val="single" w:sz="4" w:space="0" w:color="000000"/>
              <w:right w:val="single" w:sz="4" w:space="0" w:color="000000"/>
            </w:tcBorders>
          </w:tcPr>
          <w:p w14:paraId="1145D429" w14:textId="77777777" w:rsidR="00971E68" w:rsidRDefault="005C1566">
            <w:pPr>
              <w:jc w:val="both"/>
            </w:pPr>
            <w:r>
              <w:t>0</w:t>
            </w:r>
          </w:p>
        </w:tc>
        <w:tc>
          <w:tcPr>
            <w:tcW w:w="1245" w:type="dxa"/>
            <w:tcBorders>
              <w:top w:val="single" w:sz="4" w:space="0" w:color="000000"/>
              <w:left w:val="single" w:sz="4" w:space="0" w:color="000000"/>
              <w:bottom w:val="single" w:sz="4" w:space="0" w:color="000000"/>
              <w:right w:val="single" w:sz="4" w:space="0" w:color="000000"/>
            </w:tcBorders>
            <w:vAlign w:val="bottom"/>
          </w:tcPr>
          <w:p w14:paraId="3EE8D986" w14:textId="77777777" w:rsidR="00971E68" w:rsidRDefault="005C1566">
            <w:pPr>
              <w:jc w:val="both"/>
            </w:pPr>
            <w:r>
              <w:t>11</w:t>
            </w:r>
          </w:p>
        </w:tc>
        <w:tc>
          <w:tcPr>
            <w:tcW w:w="1380" w:type="dxa"/>
            <w:tcBorders>
              <w:top w:val="single" w:sz="4" w:space="0" w:color="000000"/>
              <w:left w:val="single" w:sz="4" w:space="0" w:color="000000"/>
              <w:bottom w:val="single" w:sz="4" w:space="0" w:color="000000"/>
              <w:right w:val="single" w:sz="4" w:space="0" w:color="000000"/>
            </w:tcBorders>
            <w:vAlign w:val="bottom"/>
          </w:tcPr>
          <w:p w14:paraId="05EDBF1A" w14:textId="77777777" w:rsidR="00971E68" w:rsidRDefault="005C1566">
            <w:pPr>
              <w:jc w:val="both"/>
            </w:pPr>
            <w:r>
              <w:t>89</w:t>
            </w:r>
          </w:p>
        </w:tc>
      </w:tr>
      <w:tr w:rsidR="00971E68" w14:paraId="78AA6800" w14:textId="77777777">
        <w:trPr>
          <w:trHeight w:val="20"/>
          <w:jc w:val="center"/>
        </w:trPr>
        <w:tc>
          <w:tcPr>
            <w:tcW w:w="2220" w:type="dxa"/>
            <w:vMerge/>
            <w:tcBorders>
              <w:top w:val="single" w:sz="4" w:space="0" w:color="000000"/>
              <w:left w:val="single" w:sz="4" w:space="0" w:color="000000"/>
              <w:bottom w:val="single" w:sz="4" w:space="0" w:color="000000"/>
              <w:right w:val="single" w:sz="4" w:space="0" w:color="000000"/>
            </w:tcBorders>
          </w:tcPr>
          <w:p w14:paraId="15DCD9C1" w14:textId="77777777" w:rsidR="00971E68" w:rsidRDefault="00971E68">
            <w:pPr>
              <w:pBdr>
                <w:top w:val="nil"/>
                <w:left w:val="nil"/>
                <w:bottom w:val="nil"/>
                <w:right w:val="nil"/>
                <w:between w:val="nil"/>
              </w:pBdr>
              <w:spacing w:line="276" w:lineRule="auto"/>
            </w:pPr>
          </w:p>
        </w:tc>
        <w:tc>
          <w:tcPr>
            <w:tcW w:w="2820" w:type="dxa"/>
            <w:tcBorders>
              <w:top w:val="single" w:sz="4" w:space="0" w:color="000000"/>
              <w:left w:val="single" w:sz="4" w:space="0" w:color="000000"/>
              <w:bottom w:val="single" w:sz="4" w:space="0" w:color="000000"/>
              <w:right w:val="single" w:sz="4" w:space="0" w:color="000000"/>
            </w:tcBorders>
          </w:tcPr>
          <w:p w14:paraId="549A793C" w14:textId="77777777" w:rsidR="00971E68" w:rsidRDefault="005C1566">
            <w:pPr>
              <w:jc w:val="both"/>
            </w:pPr>
            <w:proofErr w:type="spellStart"/>
            <w:r>
              <w:t>неинокулированные</w:t>
            </w:r>
            <w:proofErr w:type="spellEnd"/>
            <w:r>
              <w:t xml:space="preserve"> </w:t>
            </w:r>
          </w:p>
        </w:tc>
        <w:tc>
          <w:tcPr>
            <w:tcW w:w="1380" w:type="dxa"/>
            <w:tcBorders>
              <w:top w:val="single" w:sz="4" w:space="0" w:color="000000"/>
              <w:left w:val="single" w:sz="4" w:space="0" w:color="000000"/>
              <w:bottom w:val="single" w:sz="4" w:space="0" w:color="000000"/>
              <w:right w:val="single" w:sz="4" w:space="0" w:color="000000"/>
            </w:tcBorders>
          </w:tcPr>
          <w:p w14:paraId="4529CE82" w14:textId="77777777" w:rsidR="00971E68" w:rsidRDefault="005C1566">
            <w:pPr>
              <w:jc w:val="both"/>
            </w:pPr>
            <w:r>
              <w:t>0</w:t>
            </w:r>
          </w:p>
        </w:tc>
        <w:tc>
          <w:tcPr>
            <w:tcW w:w="1245" w:type="dxa"/>
            <w:tcBorders>
              <w:top w:val="single" w:sz="4" w:space="0" w:color="000000"/>
              <w:left w:val="single" w:sz="4" w:space="0" w:color="000000"/>
              <w:bottom w:val="single" w:sz="4" w:space="0" w:color="000000"/>
              <w:right w:val="single" w:sz="4" w:space="0" w:color="000000"/>
            </w:tcBorders>
            <w:vAlign w:val="bottom"/>
          </w:tcPr>
          <w:p w14:paraId="6FE437A7" w14:textId="77777777" w:rsidR="00971E68" w:rsidRDefault="005C1566">
            <w:pPr>
              <w:jc w:val="both"/>
            </w:pPr>
            <w:r>
              <w:t>13</w:t>
            </w:r>
          </w:p>
        </w:tc>
        <w:tc>
          <w:tcPr>
            <w:tcW w:w="1380" w:type="dxa"/>
            <w:tcBorders>
              <w:top w:val="single" w:sz="4" w:space="0" w:color="000000"/>
              <w:left w:val="single" w:sz="4" w:space="0" w:color="000000"/>
              <w:bottom w:val="single" w:sz="4" w:space="0" w:color="000000"/>
              <w:right w:val="single" w:sz="4" w:space="0" w:color="000000"/>
            </w:tcBorders>
            <w:vAlign w:val="bottom"/>
          </w:tcPr>
          <w:p w14:paraId="2137E720" w14:textId="77777777" w:rsidR="00971E68" w:rsidRDefault="005C1566">
            <w:pPr>
              <w:jc w:val="both"/>
            </w:pPr>
            <w:r>
              <w:t>87</w:t>
            </w:r>
          </w:p>
        </w:tc>
      </w:tr>
      <w:tr w:rsidR="00971E68" w14:paraId="35B802FB" w14:textId="77777777">
        <w:trPr>
          <w:trHeight w:val="20"/>
          <w:jc w:val="center"/>
        </w:trPr>
        <w:tc>
          <w:tcPr>
            <w:tcW w:w="2220" w:type="dxa"/>
            <w:tcBorders>
              <w:top w:val="single" w:sz="4" w:space="0" w:color="000000"/>
              <w:left w:val="single" w:sz="4" w:space="0" w:color="000000"/>
              <w:bottom w:val="single" w:sz="4" w:space="0" w:color="000000"/>
              <w:right w:val="single" w:sz="4" w:space="0" w:color="000000"/>
            </w:tcBorders>
          </w:tcPr>
          <w:p w14:paraId="3C64BCBD" w14:textId="77777777" w:rsidR="00971E68" w:rsidRDefault="005C1566">
            <w:pPr>
              <w:jc w:val="both"/>
            </w:pPr>
            <w:r>
              <w:t>P-значение</w:t>
            </w:r>
          </w:p>
        </w:tc>
        <w:tc>
          <w:tcPr>
            <w:tcW w:w="2820" w:type="dxa"/>
            <w:tcBorders>
              <w:top w:val="single" w:sz="4" w:space="0" w:color="000000"/>
              <w:left w:val="single" w:sz="4" w:space="0" w:color="000000"/>
              <w:bottom w:val="single" w:sz="4" w:space="0" w:color="000000"/>
              <w:right w:val="single" w:sz="4" w:space="0" w:color="000000"/>
            </w:tcBorders>
          </w:tcPr>
          <w:p w14:paraId="7FA9787F" w14:textId="77777777" w:rsidR="00971E68" w:rsidRDefault="005C1566">
            <w:pPr>
              <w:jc w:val="both"/>
            </w:pPr>
            <w:r>
              <w:t>фактор инокуляции</w:t>
            </w:r>
          </w:p>
        </w:tc>
        <w:tc>
          <w:tcPr>
            <w:tcW w:w="1380" w:type="dxa"/>
            <w:tcBorders>
              <w:top w:val="single" w:sz="4" w:space="0" w:color="000000"/>
              <w:left w:val="single" w:sz="4" w:space="0" w:color="000000"/>
              <w:bottom w:val="single" w:sz="4" w:space="0" w:color="000000"/>
              <w:right w:val="single" w:sz="4" w:space="0" w:color="000000"/>
            </w:tcBorders>
          </w:tcPr>
          <w:p w14:paraId="2380982D" w14:textId="77777777" w:rsidR="00971E68" w:rsidRDefault="00971E68">
            <w:pPr>
              <w:jc w:val="both"/>
            </w:pPr>
          </w:p>
        </w:tc>
        <w:tc>
          <w:tcPr>
            <w:tcW w:w="1245" w:type="dxa"/>
            <w:tcBorders>
              <w:top w:val="single" w:sz="4" w:space="0" w:color="000000"/>
              <w:left w:val="single" w:sz="4" w:space="0" w:color="000000"/>
              <w:bottom w:val="single" w:sz="4" w:space="0" w:color="000000"/>
              <w:right w:val="single" w:sz="4" w:space="0" w:color="000000"/>
            </w:tcBorders>
            <w:vAlign w:val="bottom"/>
          </w:tcPr>
          <w:p w14:paraId="175AA987" w14:textId="77777777" w:rsidR="00971E68" w:rsidRDefault="005C1566">
            <w:pPr>
              <w:jc w:val="both"/>
            </w:pPr>
            <w:r>
              <w:t>2,6</w:t>
            </w:r>
          </w:p>
        </w:tc>
        <w:tc>
          <w:tcPr>
            <w:tcW w:w="1380" w:type="dxa"/>
            <w:tcBorders>
              <w:top w:val="single" w:sz="4" w:space="0" w:color="000000"/>
              <w:left w:val="single" w:sz="4" w:space="0" w:color="000000"/>
              <w:bottom w:val="single" w:sz="4" w:space="0" w:color="000000"/>
              <w:right w:val="single" w:sz="4" w:space="0" w:color="000000"/>
            </w:tcBorders>
            <w:vAlign w:val="bottom"/>
          </w:tcPr>
          <w:p w14:paraId="0C2655D8" w14:textId="77777777" w:rsidR="00971E68" w:rsidRDefault="00971E68">
            <w:pPr>
              <w:jc w:val="both"/>
            </w:pPr>
          </w:p>
        </w:tc>
      </w:tr>
      <w:tr w:rsidR="00971E68" w14:paraId="7D097B7B" w14:textId="77777777">
        <w:trPr>
          <w:trHeight w:val="20"/>
          <w:jc w:val="center"/>
        </w:trPr>
        <w:tc>
          <w:tcPr>
            <w:tcW w:w="9045" w:type="dxa"/>
            <w:gridSpan w:val="5"/>
            <w:tcBorders>
              <w:top w:val="single" w:sz="4" w:space="0" w:color="000000"/>
              <w:left w:val="single" w:sz="4" w:space="0" w:color="000000"/>
              <w:bottom w:val="single" w:sz="4" w:space="0" w:color="000000"/>
              <w:right w:val="single" w:sz="4" w:space="0" w:color="000000"/>
            </w:tcBorders>
          </w:tcPr>
          <w:p w14:paraId="6F5723E8" w14:textId="77777777" w:rsidR="00971E68" w:rsidRDefault="005C1566">
            <w:pPr>
              <w:jc w:val="center"/>
            </w:pPr>
            <w:r>
              <w:t xml:space="preserve">10 дней после инокуляции с суспензией </w:t>
            </w:r>
            <w:proofErr w:type="spellStart"/>
            <w:r>
              <w:rPr>
                <w:i/>
              </w:rPr>
              <w:t>Bipolaris</w:t>
            </w:r>
            <w:proofErr w:type="spellEnd"/>
            <w:r>
              <w:rPr>
                <w:i/>
              </w:rPr>
              <w:t xml:space="preserve"> </w:t>
            </w:r>
            <w:proofErr w:type="spellStart"/>
            <w:r>
              <w:rPr>
                <w:i/>
              </w:rPr>
              <w:t>sorokiniana</w:t>
            </w:r>
            <w:proofErr w:type="spellEnd"/>
          </w:p>
        </w:tc>
      </w:tr>
      <w:tr w:rsidR="00971E68" w14:paraId="6CEE6D01" w14:textId="77777777">
        <w:trPr>
          <w:trHeight w:val="20"/>
          <w:jc w:val="center"/>
        </w:trPr>
        <w:tc>
          <w:tcPr>
            <w:tcW w:w="2220" w:type="dxa"/>
            <w:vMerge w:val="restart"/>
            <w:tcBorders>
              <w:top w:val="single" w:sz="4" w:space="0" w:color="000000"/>
              <w:left w:val="single" w:sz="4" w:space="0" w:color="000000"/>
              <w:bottom w:val="single" w:sz="4" w:space="0" w:color="000000"/>
              <w:right w:val="single" w:sz="4" w:space="0" w:color="000000"/>
            </w:tcBorders>
          </w:tcPr>
          <w:p w14:paraId="6FD315CB" w14:textId="77777777" w:rsidR="00971E68" w:rsidRDefault="005C1566">
            <w:pPr>
              <w:jc w:val="both"/>
            </w:pPr>
            <w:r>
              <w:t>Яровой ячмень</w:t>
            </w:r>
          </w:p>
          <w:p w14:paraId="0FF7ED2F" w14:textId="77777777" w:rsidR="00971E68" w:rsidRDefault="00971E68">
            <w:pPr>
              <w:jc w:val="both"/>
            </w:pPr>
          </w:p>
        </w:tc>
        <w:tc>
          <w:tcPr>
            <w:tcW w:w="2820" w:type="dxa"/>
            <w:tcBorders>
              <w:top w:val="single" w:sz="4" w:space="0" w:color="000000"/>
              <w:left w:val="single" w:sz="4" w:space="0" w:color="000000"/>
              <w:bottom w:val="single" w:sz="4" w:space="0" w:color="000000"/>
              <w:right w:val="single" w:sz="4" w:space="0" w:color="000000"/>
            </w:tcBorders>
          </w:tcPr>
          <w:p w14:paraId="3552CEDC" w14:textId="77777777" w:rsidR="00971E68" w:rsidRDefault="005C1566">
            <w:pPr>
              <w:jc w:val="both"/>
            </w:pPr>
            <w:proofErr w:type="spellStart"/>
            <w:r>
              <w:t>инокулированные</w:t>
            </w:r>
            <w:proofErr w:type="spellEnd"/>
          </w:p>
        </w:tc>
        <w:tc>
          <w:tcPr>
            <w:tcW w:w="1380" w:type="dxa"/>
            <w:tcBorders>
              <w:top w:val="single" w:sz="4" w:space="0" w:color="000000"/>
              <w:left w:val="single" w:sz="4" w:space="0" w:color="000000"/>
              <w:bottom w:val="single" w:sz="4" w:space="0" w:color="000000"/>
              <w:right w:val="single" w:sz="4" w:space="0" w:color="000000"/>
            </w:tcBorders>
          </w:tcPr>
          <w:p w14:paraId="44D69CE5" w14:textId="77777777" w:rsidR="00971E68" w:rsidRDefault="005C1566">
            <w:pPr>
              <w:jc w:val="both"/>
            </w:pPr>
            <w:r>
              <w:t>0</w:t>
            </w:r>
          </w:p>
        </w:tc>
        <w:tc>
          <w:tcPr>
            <w:tcW w:w="1245" w:type="dxa"/>
            <w:tcBorders>
              <w:top w:val="single" w:sz="4" w:space="0" w:color="000000"/>
              <w:left w:val="single" w:sz="4" w:space="0" w:color="000000"/>
              <w:bottom w:val="single" w:sz="4" w:space="0" w:color="000000"/>
              <w:right w:val="single" w:sz="4" w:space="0" w:color="000000"/>
            </w:tcBorders>
            <w:vAlign w:val="bottom"/>
          </w:tcPr>
          <w:p w14:paraId="784DE843" w14:textId="77777777" w:rsidR="00971E68" w:rsidRDefault="005C1566">
            <w:pPr>
              <w:jc w:val="both"/>
            </w:pPr>
            <w:r>
              <w:t>100</w:t>
            </w:r>
          </w:p>
        </w:tc>
        <w:tc>
          <w:tcPr>
            <w:tcW w:w="1380" w:type="dxa"/>
            <w:tcBorders>
              <w:top w:val="single" w:sz="4" w:space="0" w:color="000000"/>
              <w:left w:val="single" w:sz="4" w:space="0" w:color="000000"/>
              <w:bottom w:val="single" w:sz="4" w:space="0" w:color="000000"/>
              <w:right w:val="single" w:sz="4" w:space="0" w:color="000000"/>
            </w:tcBorders>
            <w:vAlign w:val="bottom"/>
          </w:tcPr>
          <w:p w14:paraId="5FD441D5" w14:textId="77777777" w:rsidR="00971E68" w:rsidRDefault="005C1566">
            <w:pPr>
              <w:jc w:val="both"/>
            </w:pPr>
            <w:r>
              <w:t>0</w:t>
            </w:r>
          </w:p>
        </w:tc>
      </w:tr>
      <w:tr w:rsidR="00971E68" w14:paraId="6EEDE4B1" w14:textId="77777777">
        <w:trPr>
          <w:trHeight w:val="20"/>
          <w:jc w:val="center"/>
        </w:trPr>
        <w:tc>
          <w:tcPr>
            <w:tcW w:w="2220" w:type="dxa"/>
            <w:vMerge/>
            <w:tcBorders>
              <w:top w:val="single" w:sz="4" w:space="0" w:color="000000"/>
              <w:left w:val="single" w:sz="4" w:space="0" w:color="000000"/>
              <w:bottom w:val="single" w:sz="4" w:space="0" w:color="000000"/>
              <w:right w:val="single" w:sz="4" w:space="0" w:color="000000"/>
            </w:tcBorders>
          </w:tcPr>
          <w:p w14:paraId="11D8BD65" w14:textId="77777777" w:rsidR="00971E68" w:rsidRDefault="00971E68">
            <w:pPr>
              <w:pBdr>
                <w:top w:val="nil"/>
                <w:left w:val="nil"/>
                <w:bottom w:val="nil"/>
                <w:right w:val="nil"/>
                <w:between w:val="nil"/>
              </w:pBdr>
              <w:spacing w:line="276" w:lineRule="auto"/>
            </w:pPr>
          </w:p>
        </w:tc>
        <w:tc>
          <w:tcPr>
            <w:tcW w:w="2820" w:type="dxa"/>
            <w:tcBorders>
              <w:top w:val="single" w:sz="4" w:space="0" w:color="000000"/>
              <w:left w:val="single" w:sz="4" w:space="0" w:color="000000"/>
              <w:bottom w:val="single" w:sz="4" w:space="0" w:color="000000"/>
              <w:right w:val="single" w:sz="4" w:space="0" w:color="000000"/>
            </w:tcBorders>
          </w:tcPr>
          <w:p w14:paraId="42E69340" w14:textId="77777777" w:rsidR="00971E68" w:rsidRDefault="005C1566">
            <w:pPr>
              <w:jc w:val="both"/>
            </w:pPr>
            <w:proofErr w:type="spellStart"/>
            <w:r>
              <w:t>неинокулированные</w:t>
            </w:r>
            <w:proofErr w:type="spellEnd"/>
            <w:r>
              <w:t xml:space="preserve"> </w:t>
            </w:r>
          </w:p>
        </w:tc>
        <w:tc>
          <w:tcPr>
            <w:tcW w:w="1380" w:type="dxa"/>
            <w:tcBorders>
              <w:top w:val="single" w:sz="4" w:space="0" w:color="000000"/>
              <w:left w:val="single" w:sz="4" w:space="0" w:color="000000"/>
              <w:bottom w:val="single" w:sz="4" w:space="0" w:color="000000"/>
              <w:right w:val="single" w:sz="4" w:space="0" w:color="000000"/>
            </w:tcBorders>
          </w:tcPr>
          <w:p w14:paraId="22ABC3A3" w14:textId="77777777" w:rsidR="00971E68" w:rsidRDefault="005C1566">
            <w:pPr>
              <w:jc w:val="both"/>
            </w:pPr>
            <w:r>
              <w:t>0</w:t>
            </w:r>
          </w:p>
        </w:tc>
        <w:tc>
          <w:tcPr>
            <w:tcW w:w="1245" w:type="dxa"/>
            <w:tcBorders>
              <w:top w:val="single" w:sz="4" w:space="0" w:color="000000"/>
              <w:left w:val="single" w:sz="4" w:space="0" w:color="000000"/>
              <w:bottom w:val="single" w:sz="4" w:space="0" w:color="000000"/>
              <w:right w:val="single" w:sz="4" w:space="0" w:color="000000"/>
            </w:tcBorders>
            <w:vAlign w:val="bottom"/>
          </w:tcPr>
          <w:p w14:paraId="327CFF56" w14:textId="77777777" w:rsidR="00971E68" w:rsidRDefault="005C1566">
            <w:pPr>
              <w:jc w:val="both"/>
            </w:pPr>
            <w:r>
              <w:t>45</w:t>
            </w:r>
          </w:p>
        </w:tc>
        <w:tc>
          <w:tcPr>
            <w:tcW w:w="1380" w:type="dxa"/>
            <w:tcBorders>
              <w:top w:val="single" w:sz="4" w:space="0" w:color="000000"/>
              <w:left w:val="single" w:sz="4" w:space="0" w:color="000000"/>
              <w:bottom w:val="single" w:sz="4" w:space="0" w:color="000000"/>
              <w:right w:val="single" w:sz="4" w:space="0" w:color="000000"/>
            </w:tcBorders>
            <w:vAlign w:val="bottom"/>
          </w:tcPr>
          <w:p w14:paraId="005C45C9" w14:textId="77777777" w:rsidR="00971E68" w:rsidRDefault="005C1566">
            <w:pPr>
              <w:jc w:val="both"/>
            </w:pPr>
            <w:r>
              <w:t>25</w:t>
            </w:r>
          </w:p>
        </w:tc>
      </w:tr>
      <w:tr w:rsidR="00971E68" w14:paraId="70D504A1" w14:textId="77777777">
        <w:trPr>
          <w:trHeight w:val="20"/>
          <w:jc w:val="center"/>
        </w:trPr>
        <w:tc>
          <w:tcPr>
            <w:tcW w:w="2220" w:type="dxa"/>
            <w:vMerge w:val="restart"/>
            <w:tcBorders>
              <w:top w:val="single" w:sz="4" w:space="0" w:color="000000"/>
              <w:left w:val="single" w:sz="4" w:space="0" w:color="000000"/>
              <w:bottom w:val="single" w:sz="4" w:space="0" w:color="000000"/>
              <w:right w:val="single" w:sz="4" w:space="0" w:color="000000"/>
            </w:tcBorders>
          </w:tcPr>
          <w:p w14:paraId="376B4EBE" w14:textId="77777777" w:rsidR="00971E68" w:rsidRDefault="005C1566">
            <w:pPr>
              <w:jc w:val="both"/>
            </w:pPr>
            <w:r>
              <w:t>Яровая пшеница</w:t>
            </w:r>
          </w:p>
          <w:p w14:paraId="2AB89B3A" w14:textId="77777777" w:rsidR="00971E68" w:rsidRDefault="00971E68">
            <w:pPr>
              <w:jc w:val="both"/>
            </w:pPr>
          </w:p>
        </w:tc>
        <w:tc>
          <w:tcPr>
            <w:tcW w:w="2820" w:type="dxa"/>
            <w:tcBorders>
              <w:top w:val="single" w:sz="4" w:space="0" w:color="000000"/>
              <w:left w:val="single" w:sz="4" w:space="0" w:color="000000"/>
              <w:bottom w:val="single" w:sz="4" w:space="0" w:color="000000"/>
              <w:right w:val="single" w:sz="4" w:space="0" w:color="000000"/>
            </w:tcBorders>
          </w:tcPr>
          <w:p w14:paraId="0727CF80" w14:textId="77777777" w:rsidR="00971E68" w:rsidRDefault="005C1566">
            <w:pPr>
              <w:jc w:val="both"/>
            </w:pPr>
            <w:proofErr w:type="spellStart"/>
            <w:r>
              <w:t>инокулированные</w:t>
            </w:r>
            <w:proofErr w:type="spellEnd"/>
          </w:p>
        </w:tc>
        <w:tc>
          <w:tcPr>
            <w:tcW w:w="1380" w:type="dxa"/>
            <w:tcBorders>
              <w:top w:val="single" w:sz="4" w:space="0" w:color="000000"/>
              <w:left w:val="single" w:sz="4" w:space="0" w:color="000000"/>
              <w:bottom w:val="single" w:sz="4" w:space="0" w:color="000000"/>
              <w:right w:val="single" w:sz="4" w:space="0" w:color="000000"/>
            </w:tcBorders>
          </w:tcPr>
          <w:p w14:paraId="1D50034C" w14:textId="77777777" w:rsidR="00971E68" w:rsidRDefault="005C1566">
            <w:pPr>
              <w:jc w:val="both"/>
            </w:pPr>
            <w:r>
              <w:t>30</w:t>
            </w:r>
          </w:p>
        </w:tc>
        <w:tc>
          <w:tcPr>
            <w:tcW w:w="1245" w:type="dxa"/>
            <w:tcBorders>
              <w:top w:val="single" w:sz="4" w:space="0" w:color="000000"/>
              <w:left w:val="single" w:sz="4" w:space="0" w:color="000000"/>
              <w:bottom w:val="single" w:sz="4" w:space="0" w:color="000000"/>
              <w:right w:val="single" w:sz="4" w:space="0" w:color="000000"/>
            </w:tcBorders>
            <w:vAlign w:val="bottom"/>
          </w:tcPr>
          <w:p w14:paraId="219B2B04" w14:textId="77777777" w:rsidR="00971E68" w:rsidRDefault="005C1566">
            <w:pPr>
              <w:jc w:val="both"/>
            </w:pPr>
            <w:r>
              <w:t>100</w:t>
            </w:r>
          </w:p>
        </w:tc>
        <w:tc>
          <w:tcPr>
            <w:tcW w:w="1380" w:type="dxa"/>
            <w:tcBorders>
              <w:top w:val="single" w:sz="4" w:space="0" w:color="000000"/>
              <w:left w:val="single" w:sz="4" w:space="0" w:color="000000"/>
              <w:bottom w:val="single" w:sz="4" w:space="0" w:color="000000"/>
              <w:right w:val="single" w:sz="4" w:space="0" w:color="000000"/>
            </w:tcBorders>
            <w:vAlign w:val="bottom"/>
          </w:tcPr>
          <w:p w14:paraId="58CDF8F7" w14:textId="77777777" w:rsidR="00971E68" w:rsidRDefault="005C1566">
            <w:pPr>
              <w:jc w:val="both"/>
            </w:pPr>
            <w:r>
              <w:t>0</w:t>
            </w:r>
          </w:p>
        </w:tc>
      </w:tr>
      <w:tr w:rsidR="00971E68" w14:paraId="4EEB59EB" w14:textId="77777777">
        <w:trPr>
          <w:trHeight w:val="20"/>
          <w:jc w:val="center"/>
        </w:trPr>
        <w:tc>
          <w:tcPr>
            <w:tcW w:w="2220" w:type="dxa"/>
            <w:vMerge/>
            <w:tcBorders>
              <w:top w:val="single" w:sz="4" w:space="0" w:color="000000"/>
              <w:left w:val="single" w:sz="4" w:space="0" w:color="000000"/>
              <w:bottom w:val="single" w:sz="4" w:space="0" w:color="000000"/>
              <w:right w:val="single" w:sz="4" w:space="0" w:color="000000"/>
            </w:tcBorders>
          </w:tcPr>
          <w:p w14:paraId="371F79B8" w14:textId="77777777" w:rsidR="00971E68" w:rsidRDefault="00971E68">
            <w:pPr>
              <w:pBdr>
                <w:top w:val="nil"/>
                <w:left w:val="nil"/>
                <w:bottom w:val="nil"/>
                <w:right w:val="nil"/>
                <w:between w:val="nil"/>
              </w:pBdr>
              <w:spacing w:line="276" w:lineRule="auto"/>
            </w:pPr>
          </w:p>
        </w:tc>
        <w:tc>
          <w:tcPr>
            <w:tcW w:w="2820" w:type="dxa"/>
            <w:tcBorders>
              <w:top w:val="single" w:sz="4" w:space="0" w:color="000000"/>
              <w:left w:val="single" w:sz="4" w:space="0" w:color="000000"/>
              <w:bottom w:val="single" w:sz="4" w:space="0" w:color="000000"/>
              <w:right w:val="single" w:sz="4" w:space="0" w:color="000000"/>
            </w:tcBorders>
          </w:tcPr>
          <w:p w14:paraId="4D8D4A9B" w14:textId="77777777" w:rsidR="00971E68" w:rsidRDefault="005C1566">
            <w:pPr>
              <w:jc w:val="both"/>
            </w:pPr>
            <w:proofErr w:type="spellStart"/>
            <w:r>
              <w:t>неинокулированные</w:t>
            </w:r>
            <w:proofErr w:type="spellEnd"/>
            <w:r>
              <w:t xml:space="preserve"> </w:t>
            </w:r>
          </w:p>
        </w:tc>
        <w:tc>
          <w:tcPr>
            <w:tcW w:w="1380" w:type="dxa"/>
            <w:tcBorders>
              <w:top w:val="single" w:sz="4" w:space="0" w:color="000000"/>
              <w:left w:val="single" w:sz="4" w:space="0" w:color="000000"/>
              <w:bottom w:val="single" w:sz="4" w:space="0" w:color="000000"/>
              <w:right w:val="single" w:sz="4" w:space="0" w:color="000000"/>
            </w:tcBorders>
          </w:tcPr>
          <w:p w14:paraId="4073F014" w14:textId="77777777" w:rsidR="00971E68" w:rsidRDefault="005C1566">
            <w:pPr>
              <w:jc w:val="both"/>
            </w:pPr>
            <w:r>
              <w:t>0</w:t>
            </w:r>
          </w:p>
        </w:tc>
        <w:tc>
          <w:tcPr>
            <w:tcW w:w="1245" w:type="dxa"/>
            <w:tcBorders>
              <w:top w:val="single" w:sz="4" w:space="0" w:color="000000"/>
              <w:left w:val="single" w:sz="4" w:space="0" w:color="000000"/>
              <w:bottom w:val="single" w:sz="4" w:space="0" w:color="000000"/>
              <w:right w:val="single" w:sz="4" w:space="0" w:color="000000"/>
            </w:tcBorders>
            <w:vAlign w:val="bottom"/>
          </w:tcPr>
          <w:p w14:paraId="3ACE0BF4" w14:textId="77777777" w:rsidR="00971E68" w:rsidRDefault="005C1566">
            <w:pPr>
              <w:jc w:val="both"/>
            </w:pPr>
            <w:r>
              <w:t>48</w:t>
            </w:r>
          </w:p>
        </w:tc>
        <w:tc>
          <w:tcPr>
            <w:tcW w:w="1380" w:type="dxa"/>
            <w:tcBorders>
              <w:top w:val="single" w:sz="4" w:space="0" w:color="000000"/>
              <w:left w:val="single" w:sz="4" w:space="0" w:color="000000"/>
              <w:bottom w:val="single" w:sz="4" w:space="0" w:color="000000"/>
              <w:right w:val="single" w:sz="4" w:space="0" w:color="000000"/>
            </w:tcBorders>
            <w:vAlign w:val="bottom"/>
          </w:tcPr>
          <w:p w14:paraId="0DAD5D92" w14:textId="77777777" w:rsidR="00971E68" w:rsidRDefault="005C1566">
            <w:pPr>
              <w:jc w:val="both"/>
            </w:pPr>
            <w:r>
              <w:t>14</w:t>
            </w:r>
          </w:p>
        </w:tc>
      </w:tr>
      <w:tr w:rsidR="00971E68" w14:paraId="482A28ED" w14:textId="77777777">
        <w:trPr>
          <w:trHeight w:val="20"/>
          <w:jc w:val="center"/>
        </w:trPr>
        <w:tc>
          <w:tcPr>
            <w:tcW w:w="2220" w:type="dxa"/>
            <w:vMerge w:val="restart"/>
            <w:tcBorders>
              <w:top w:val="single" w:sz="4" w:space="0" w:color="000000"/>
              <w:left w:val="single" w:sz="4" w:space="0" w:color="000000"/>
              <w:bottom w:val="single" w:sz="4" w:space="0" w:color="000000"/>
              <w:right w:val="single" w:sz="4" w:space="0" w:color="000000"/>
            </w:tcBorders>
          </w:tcPr>
          <w:p w14:paraId="35E568D5" w14:textId="77777777" w:rsidR="00971E68" w:rsidRDefault="005C1566">
            <w:pPr>
              <w:jc w:val="both"/>
            </w:pPr>
            <w:r>
              <w:t xml:space="preserve">Овес </w:t>
            </w:r>
          </w:p>
          <w:p w14:paraId="3CF392C3" w14:textId="77777777" w:rsidR="00971E68" w:rsidRDefault="00971E68">
            <w:pPr>
              <w:jc w:val="both"/>
            </w:pPr>
          </w:p>
        </w:tc>
        <w:tc>
          <w:tcPr>
            <w:tcW w:w="2820" w:type="dxa"/>
            <w:tcBorders>
              <w:top w:val="single" w:sz="4" w:space="0" w:color="000000"/>
              <w:left w:val="single" w:sz="4" w:space="0" w:color="000000"/>
              <w:bottom w:val="single" w:sz="4" w:space="0" w:color="000000"/>
              <w:right w:val="single" w:sz="4" w:space="0" w:color="000000"/>
            </w:tcBorders>
          </w:tcPr>
          <w:p w14:paraId="67522572" w14:textId="77777777" w:rsidR="00971E68" w:rsidRDefault="005C1566">
            <w:pPr>
              <w:jc w:val="both"/>
            </w:pPr>
            <w:proofErr w:type="spellStart"/>
            <w:r>
              <w:t>инокулированные</w:t>
            </w:r>
            <w:proofErr w:type="spellEnd"/>
          </w:p>
        </w:tc>
        <w:tc>
          <w:tcPr>
            <w:tcW w:w="1380" w:type="dxa"/>
            <w:tcBorders>
              <w:top w:val="single" w:sz="4" w:space="0" w:color="000000"/>
              <w:left w:val="single" w:sz="4" w:space="0" w:color="000000"/>
              <w:bottom w:val="single" w:sz="4" w:space="0" w:color="000000"/>
              <w:right w:val="single" w:sz="4" w:space="0" w:color="000000"/>
            </w:tcBorders>
          </w:tcPr>
          <w:p w14:paraId="557361C0" w14:textId="77777777" w:rsidR="00971E68" w:rsidRDefault="005C1566">
            <w:pPr>
              <w:jc w:val="both"/>
            </w:pPr>
            <w:r>
              <w:t>38</w:t>
            </w:r>
          </w:p>
        </w:tc>
        <w:tc>
          <w:tcPr>
            <w:tcW w:w="1245" w:type="dxa"/>
            <w:tcBorders>
              <w:top w:val="single" w:sz="4" w:space="0" w:color="000000"/>
              <w:left w:val="single" w:sz="4" w:space="0" w:color="000000"/>
              <w:bottom w:val="single" w:sz="4" w:space="0" w:color="000000"/>
              <w:right w:val="single" w:sz="4" w:space="0" w:color="000000"/>
            </w:tcBorders>
            <w:vAlign w:val="bottom"/>
          </w:tcPr>
          <w:p w14:paraId="4679ECB3" w14:textId="77777777" w:rsidR="00971E68" w:rsidRDefault="005C1566">
            <w:pPr>
              <w:jc w:val="both"/>
            </w:pPr>
            <w:r>
              <w:t>18</w:t>
            </w:r>
          </w:p>
        </w:tc>
        <w:tc>
          <w:tcPr>
            <w:tcW w:w="1380" w:type="dxa"/>
            <w:tcBorders>
              <w:top w:val="single" w:sz="4" w:space="0" w:color="000000"/>
              <w:left w:val="single" w:sz="4" w:space="0" w:color="000000"/>
              <w:bottom w:val="single" w:sz="4" w:space="0" w:color="000000"/>
              <w:right w:val="single" w:sz="4" w:space="0" w:color="000000"/>
            </w:tcBorders>
            <w:vAlign w:val="bottom"/>
          </w:tcPr>
          <w:p w14:paraId="4E7A62B9" w14:textId="77777777" w:rsidR="00971E68" w:rsidRDefault="005C1566">
            <w:pPr>
              <w:jc w:val="both"/>
            </w:pPr>
            <w:r>
              <w:t>55</w:t>
            </w:r>
          </w:p>
        </w:tc>
      </w:tr>
      <w:tr w:rsidR="00971E68" w14:paraId="0251E5ED" w14:textId="77777777">
        <w:trPr>
          <w:trHeight w:val="20"/>
          <w:jc w:val="center"/>
        </w:trPr>
        <w:tc>
          <w:tcPr>
            <w:tcW w:w="2220" w:type="dxa"/>
            <w:vMerge/>
            <w:tcBorders>
              <w:top w:val="single" w:sz="4" w:space="0" w:color="000000"/>
              <w:left w:val="single" w:sz="4" w:space="0" w:color="000000"/>
              <w:bottom w:val="single" w:sz="4" w:space="0" w:color="000000"/>
              <w:right w:val="single" w:sz="4" w:space="0" w:color="000000"/>
            </w:tcBorders>
          </w:tcPr>
          <w:p w14:paraId="1470DE26" w14:textId="77777777" w:rsidR="00971E68" w:rsidRDefault="00971E68">
            <w:pPr>
              <w:pBdr>
                <w:top w:val="nil"/>
                <w:left w:val="nil"/>
                <w:bottom w:val="nil"/>
                <w:right w:val="nil"/>
                <w:between w:val="nil"/>
              </w:pBdr>
              <w:spacing w:line="276" w:lineRule="auto"/>
            </w:pPr>
          </w:p>
        </w:tc>
        <w:tc>
          <w:tcPr>
            <w:tcW w:w="2820" w:type="dxa"/>
            <w:tcBorders>
              <w:top w:val="single" w:sz="4" w:space="0" w:color="000000"/>
              <w:left w:val="single" w:sz="4" w:space="0" w:color="000000"/>
              <w:bottom w:val="single" w:sz="4" w:space="0" w:color="000000"/>
              <w:right w:val="single" w:sz="4" w:space="0" w:color="000000"/>
            </w:tcBorders>
          </w:tcPr>
          <w:p w14:paraId="4907074F" w14:textId="77777777" w:rsidR="00971E68" w:rsidRDefault="005C1566">
            <w:pPr>
              <w:jc w:val="both"/>
            </w:pPr>
            <w:proofErr w:type="spellStart"/>
            <w:r>
              <w:t>неинокулированные</w:t>
            </w:r>
            <w:proofErr w:type="spellEnd"/>
            <w:r>
              <w:t xml:space="preserve"> </w:t>
            </w:r>
          </w:p>
        </w:tc>
        <w:tc>
          <w:tcPr>
            <w:tcW w:w="1380" w:type="dxa"/>
            <w:tcBorders>
              <w:top w:val="single" w:sz="4" w:space="0" w:color="000000"/>
              <w:left w:val="single" w:sz="4" w:space="0" w:color="000000"/>
              <w:bottom w:val="single" w:sz="4" w:space="0" w:color="000000"/>
              <w:right w:val="single" w:sz="4" w:space="0" w:color="000000"/>
            </w:tcBorders>
          </w:tcPr>
          <w:p w14:paraId="2DB041AF" w14:textId="77777777" w:rsidR="00971E68" w:rsidRDefault="005C1566">
            <w:pPr>
              <w:jc w:val="both"/>
            </w:pPr>
            <w:r>
              <w:t>10</w:t>
            </w:r>
          </w:p>
        </w:tc>
        <w:tc>
          <w:tcPr>
            <w:tcW w:w="1245" w:type="dxa"/>
            <w:tcBorders>
              <w:top w:val="single" w:sz="4" w:space="0" w:color="000000"/>
              <w:left w:val="single" w:sz="4" w:space="0" w:color="000000"/>
              <w:bottom w:val="single" w:sz="4" w:space="0" w:color="000000"/>
              <w:right w:val="single" w:sz="4" w:space="0" w:color="000000"/>
            </w:tcBorders>
            <w:vAlign w:val="bottom"/>
          </w:tcPr>
          <w:p w14:paraId="5DD4A433" w14:textId="77777777" w:rsidR="00971E68" w:rsidRDefault="005C1566">
            <w:pPr>
              <w:jc w:val="both"/>
            </w:pPr>
            <w:r>
              <w:t>51</w:t>
            </w:r>
          </w:p>
        </w:tc>
        <w:tc>
          <w:tcPr>
            <w:tcW w:w="1380" w:type="dxa"/>
            <w:tcBorders>
              <w:top w:val="single" w:sz="4" w:space="0" w:color="000000"/>
              <w:left w:val="single" w:sz="4" w:space="0" w:color="000000"/>
              <w:bottom w:val="single" w:sz="4" w:space="0" w:color="000000"/>
              <w:right w:val="single" w:sz="4" w:space="0" w:color="000000"/>
            </w:tcBorders>
            <w:vAlign w:val="bottom"/>
          </w:tcPr>
          <w:p w14:paraId="41AC1943" w14:textId="77777777" w:rsidR="00971E68" w:rsidRDefault="005C1566">
            <w:pPr>
              <w:jc w:val="both"/>
            </w:pPr>
            <w:r>
              <w:t>45</w:t>
            </w:r>
          </w:p>
        </w:tc>
      </w:tr>
      <w:tr w:rsidR="00971E68" w14:paraId="63B47D39" w14:textId="77777777">
        <w:trPr>
          <w:trHeight w:val="20"/>
          <w:jc w:val="center"/>
        </w:trPr>
        <w:tc>
          <w:tcPr>
            <w:tcW w:w="2220" w:type="dxa"/>
            <w:vMerge w:val="restart"/>
            <w:tcBorders>
              <w:top w:val="single" w:sz="4" w:space="0" w:color="000000"/>
              <w:left w:val="single" w:sz="4" w:space="0" w:color="000000"/>
              <w:bottom w:val="single" w:sz="4" w:space="0" w:color="000000"/>
              <w:right w:val="single" w:sz="4" w:space="0" w:color="000000"/>
            </w:tcBorders>
          </w:tcPr>
          <w:p w14:paraId="1AEE6C9F" w14:textId="77777777" w:rsidR="00971E68" w:rsidRDefault="005C1566">
            <w:pPr>
              <w:jc w:val="both"/>
            </w:pPr>
            <w:r>
              <w:t>Рапс</w:t>
            </w:r>
          </w:p>
          <w:p w14:paraId="47C9DA18" w14:textId="77777777" w:rsidR="00971E68" w:rsidRDefault="00971E68">
            <w:pPr>
              <w:jc w:val="both"/>
            </w:pPr>
          </w:p>
        </w:tc>
        <w:tc>
          <w:tcPr>
            <w:tcW w:w="2820" w:type="dxa"/>
            <w:tcBorders>
              <w:top w:val="single" w:sz="4" w:space="0" w:color="000000"/>
              <w:left w:val="single" w:sz="4" w:space="0" w:color="000000"/>
              <w:bottom w:val="single" w:sz="4" w:space="0" w:color="000000"/>
              <w:right w:val="single" w:sz="4" w:space="0" w:color="000000"/>
            </w:tcBorders>
          </w:tcPr>
          <w:p w14:paraId="25C09C64" w14:textId="77777777" w:rsidR="00971E68" w:rsidRDefault="005C1566">
            <w:pPr>
              <w:jc w:val="both"/>
            </w:pPr>
            <w:proofErr w:type="spellStart"/>
            <w:r>
              <w:t>инокулированные</w:t>
            </w:r>
            <w:proofErr w:type="spellEnd"/>
          </w:p>
        </w:tc>
        <w:tc>
          <w:tcPr>
            <w:tcW w:w="1380" w:type="dxa"/>
            <w:tcBorders>
              <w:top w:val="single" w:sz="4" w:space="0" w:color="000000"/>
              <w:left w:val="single" w:sz="4" w:space="0" w:color="000000"/>
              <w:bottom w:val="single" w:sz="4" w:space="0" w:color="000000"/>
              <w:right w:val="single" w:sz="4" w:space="0" w:color="000000"/>
            </w:tcBorders>
          </w:tcPr>
          <w:p w14:paraId="693C81B7" w14:textId="77777777" w:rsidR="00971E68" w:rsidRDefault="005C1566">
            <w:pPr>
              <w:jc w:val="both"/>
            </w:pPr>
            <w:r>
              <w:t>0</w:t>
            </w:r>
          </w:p>
        </w:tc>
        <w:tc>
          <w:tcPr>
            <w:tcW w:w="1245" w:type="dxa"/>
            <w:tcBorders>
              <w:top w:val="single" w:sz="4" w:space="0" w:color="000000"/>
              <w:left w:val="single" w:sz="4" w:space="0" w:color="000000"/>
              <w:bottom w:val="single" w:sz="4" w:space="0" w:color="000000"/>
              <w:right w:val="single" w:sz="4" w:space="0" w:color="000000"/>
            </w:tcBorders>
            <w:vAlign w:val="bottom"/>
          </w:tcPr>
          <w:p w14:paraId="51493E11" w14:textId="77777777" w:rsidR="00971E68" w:rsidRDefault="005C1566">
            <w:pPr>
              <w:jc w:val="both"/>
            </w:pPr>
            <w:r>
              <w:t>16</w:t>
            </w:r>
          </w:p>
        </w:tc>
        <w:tc>
          <w:tcPr>
            <w:tcW w:w="1380" w:type="dxa"/>
            <w:tcBorders>
              <w:top w:val="single" w:sz="4" w:space="0" w:color="000000"/>
              <w:left w:val="single" w:sz="4" w:space="0" w:color="000000"/>
              <w:bottom w:val="single" w:sz="4" w:space="0" w:color="000000"/>
              <w:right w:val="single" w:sz="4" w:space="0" w:color="000000"/>
            </w:tcBorders>
            <w:vAlign w:val="bottom"/>
          </w:tcPr>
          <w:p w14:paraId="01DF044C" w14:textId="77777777" w:rsidR="00971E68" w:rsidRDefault="005C1566">
            <w:pPr>
              <w:jc w:val="both"/>
            </w:pPr>
            <w:r>
              <w:t>64</w:t>
            </w:r>
          </w:p>
        </w:tc>
      </w:tr>
      <w:tr w:rsidR="00971E68" w14:paraId="4154BAE2" w14:textId="77777777">
        <w:trPr>
          <w:trHeight w:val="20"/>
          <w:jc w:val="center"/>
        </w:trPr>
        <w:tc>
          <w:tcPr>
            <w:tcW w:w="2220" w:type="dxa"/>
            <w:vMerge/>
            <w:tcBorders>
              <w:top w:val="single" w:sz="4" w:space="0" w:color="000000"/>
              <w:left w:val="single" w:sz="4" w:space="0" w:color="000000"/>
              <w:bottom w:val="single" w:sz="4" w:space="0" w:color="000000"/>
              <w:right w:val="single" w:sz="4" w:space="0" w:color="000000"/>
            </w:tcBorders>
          </w:tcPr>
          <w:p w14:paraId="1E34D498" w14:textId="77777777" w:rsidR="00971E68" w:rsidRDefault="00971E68">
            <w:pPr>
              <w:pBdr>
                <w:top w:val="nil"/>
                <w:left w:val="nil"/>
                <w:bottom w:val="nil"/>
                <w:right w:val="nil"/>
                <w:between w:val="nil"/>
              </w:pBdr>
              <w:spacing w:line="276" w:lineRule="auto"/>
            </w:pPr>
          </w:p>
        </w:tc>
        <w:tc>
          <w:tcPr>
            <w:tcW w:w="2820" w:type="dxa"/>
            <w:tcBorders>
              <w:top w:val="single" w:sz="4" w:space="0" w:color="000000"/>
              <w:left w:val="single" w:sz="4" w:space="0" w:color="000000"/>
              <w:bottom w:val="single" w:sz="4" w:space="0" w:color="000000"/>
              <w:right w:val="single" w:sz="4" w:space="0" w:color="000000"/>
            </w:tcBorders>
          </w:tcPr>
          <w:p w14:paraId="6BCC9060" w14:textId="77777777" w:rsidR="00971E68" w:rsidRDefault="005C1566">
            <w:pPr>
              <w:jc w:val="both"/>
            </w:pPr>
            <w:proofErr w:type="spellStart"/>
            <w:r>
              <w:t>неинокулированные</w:t>
            </w:r>
            <w:proofErr w:type="spellEnd"/>
            <w:r>
              <w:t xml:space="preserve"> </w:t>
            </w:r>
          </w:p>
        </w:tc>
        <w:tc>
          <w:tcPr>
            <w:tcW w:w="1380" w:type="dxa"/>
            <w:tcBorders>
              <w:top w:val="single" w:sz="4" w:space="0" w:color="000000"/>
              <w:left w:val="single" w:sz="4" w:space="0" w:color="000000"/>
              <w:bottom w:val="single" w:sz="4" w:space="0" w:color="000000"/>
              <w:right w:val="single" w:sz="4" w:space="0" w:color="000000"/>
            </w:tcBorders>
          </w:tcPr>
          <w:p w14:paraId="21CBA5D1" w14:textId="77777777" w:rsidR="00971E68" w:rsidRDefault="005C1566">
            <w:pPr>
              <w:jc w:val="both"/>
            </w:pPr>
            <w:r>
              <w:t>20</w:t>
            </w:r>
          </w:p>
        </w:tc>
        <w:tc>
          <w:tcPr>
            <w:tcW w:w="1245" w:type="dxa"/>
            <w:tcBorders>
              <w:top w:val="single" w:sz="4" w:space="0" w:color="000000"/>
              <w:left w:val="single" w:sz="4" w:space="0" w:color="000000"/>
              <w:bottom w:val="single" w:sz="4" w:space="0" w:color="000000"/>
              <w:right w:val="single" w:sz="4" w:space="0" w:color="000000"/>
            </w:tcBorders>
            <w:vAlign w:val="bottom"/>
          </w:tcPr>
          <w:p w14:paraId="1CA50EFB" w14:textId="77777777" w:rsidR="00971E68" w:rsidRDefault="005C1566">
            <w:pPr>
              <w:jc w:val="both"/>
            </w:pPr>
            <w:r>
              <w:t>0</w:t>
            </w:r>
          </w:p>
        </w:tc>
        <w:tc>
          <w:tcPr>
            <w:tcW w:w="1380" w:type="dxa"/>
            <w:tcBorders>
              <w:top w:val="single" w:sz="4" w:space="0" w:color="000000"/>
              <w:left w:val="single" w:sz="4" w:space="0" w:color="000000"/>
              <w:bottom w:val="single" w:sz="4" w:space="0" w:color="000000"/>
              <w:right w:val="single" w:sz="4" w:space="0" w:color="000000"/>
            </w:tcBorders>
            <w:vAlign w:val="bottom"/>
          </w:tcPr>
          <w:p w14:paraId="033C74AD" w14:textId="77777777" w:rsidR="00971E68" w:rsidRDefault="005C1566">
            <w:pPr>
              <w:jc w:val="both"/>
            </w:pPr>
            <w:r>
              <w:t>83</w:t>
            </w:r>
          </w:p>
        </w:tc>
      </w:tr>
      <w:tr w:rsidR="00971E68" w14:paraId="33E50555" w14:textId="77777777">
        <w:trPr>
          <w:trHeight w:val="20"/>
          <w:jc w:val="center"/>
        </w:trPr>
        <w:tc>
          <w:tcPr>
            <w:tcW w:w="2220" w:type="dxa"/>
            <w:vMerge w:val="restart"/>
            <w:tcBorders>
              <w:top w:val="single" w:sz="4" w:space="0" w:color="000000"/>
              <w:left w:val="single" w:sz="4" w:space="0" w:color="000000"/>
              <w:bottom w:val="single" w:sz="4" w:space="0" w:color="000000"/>
              <w:right w:val="single" w:sz="4" w:space="0" w:color="000000"/>
            </w:tcBorders>
          </w:tcPr>
          <w:p w14:paraId="6A92461F" w14:textId="77777777" w:rsidR="00971E68" w:rsidRDefault="005C1566">
            <w:pPr>
              <w:jc w:val="both"/>
            </w:pPr>
            <w:r>
              <w:t>Горох</w:t>
            </w:r>
          </w:p>
          <w:p w14:paraId="0898F1D3" w14:textId="77777777" w:rsidR="00971E68" w:rsidRDefault="00971E68">
            <w:pPr>
              <w:jc w:val="both"/>
            </w:pPr>
          </w:p>
        </w:tc>
        <w:tc>
          <w:tcPr>
            <w:tcW w:w="2820" w:type="dxa"/>
            <w:tcBorders>
              <w:top w:val="single" w:sz="4" w:space="0" w:color="000000"/>
              <w:left w:val="single" w:sz="4" w:space="0" w:color="000000"/>
              <w:bottom w:val="single" w:sz="4" w:space="0" w:color="000000"/>
              <w:right w:val="single" w:sz="4" w:space="0" w:color="000000"/>
            </w:tcBorders>
          </w:tcPr>
          <w:p w14:paraId="6E81E7F8" w14:textId="77777777" w:rsidR="00971E68" w:rsidRDefault="005C1566">
            <w:pPr>
              <w:jc w:val="both"/>
            </w:pPr>
            <w:proofErr w:type="spellStart"/>
            <w:r>
              <w:t>инокулированные</w:t>
            </w:r>
            <w:proofErr w:type="spellEnd"/>
          </w:p>
        </w:tc>
        <w:tc>
          <w:tcPr>
            <w:tcW w:w="1380" w:type="dxa"/>
            <w:tcBorders>
              <w:top w:val="single" w:sz="4" w:space="0" w:color="000000"/>
              <w:left w:val="single" w:sz="4" w:space="0" w:color="000000"/>
              <w:bottom w:val="single" w:sz="4" w:space="0" w:color="000000"/>
              <w:right w:val="single" w:sz="4" w:space="0" w:color="000000"/>
            </w:tcBorders>
          </w:tcPr>
          <w:p w14:paraId="08ACF767" w14:textId="77777777" w:rsidR="00971E68" w:rsidRDefault="005C1566">
            <w:pPr>
              <w:jc w:val="both"/>
            </w:pPr>
            <w:r>
              <w:t>17</w:t>
            </w:r>
          </w:p>
        </w:tc>
        <w:tc>
          <w:tcPr>
            <w:tcW w:w="1245" w:type="dxa"/>
            <w:tcBorders>
              <w:top w:val="single" w:sz="4" w:space="0" w:color="000000"/>
              <w:left w:val="single" w:sz="4" w:space="0" w:color="000000"/>
              <w:bottom w:val="single" w:sz="4" w:space="0" w:color="000000"/>
              <w:right w:val="single" w:sz="4" w:space="0" w:color="000000"/>
            </w:tcBorders>
            <w:vAlign w:val="bottom"/>
          </w:tcPr>
          <w:p w14:paraId="6E9BE9E1" w14:textId="77777777" w:rsidR="00971E68" w:rsidRDefault="005C1566">
            <w:pPr>
              <w:jc w:val="both"/>
            </w:pPr>
            <w:r>
              <w:t>0</w:t>
            </w:r>
          </w:p>
        </w:tc>
        <w:tc>
          <w:tcPr>
            <w:tcW w:w="1380" w:type="dxa"/>
            <w:tcBorders>
              <w:top w:val="single" w:sz="4" w:space="0" w:color="000000"/>
              <w:left w:val="single" w:sz="4" w:space="0" w:color="000000"/>
              <w:bottom w:val="single" w:sz="4" w:space="0" w:color="000000"/>
              <w:right w:val="single" w:sz="4" w:space="0" w:color="000000"/>
            </w:tcBorders>
            <w:vAlign w:val="bottom"/>
          </w:tcPr>
          <w:p w14:paraId="6E68572B" w14:textId="77777777" w:rsidR="00971E68" w:rsidRDefault="005C1566">
            <w:pPr>
              <w:jc w:val="both"/>
            </w:pPr>
            <w:r>
              <w:t>45</w:t>
            </w:r>
          </w:p>
        </w:tc>
      </w:tr>
      <w:tr w:rsidR="00971E68" w14:paraId="601F8CB7" w14:textId="77777777">
        <w:trPr>
          <w:trHeight w:val="20"/>
          <w:jc w:val="center"/>
        </w:trPr>
        <w:tc>
          <w:tcPr>
            <w:tcW w:w="2220" w:type="dxa"/>
            <w:vMerge/>
            <w:tcBorders>
              <w:top w:val="single" w:sz="4" w:space="0" w:color="000000"/>
              <w:left w:val="single" w:sz="4" w:space="0" w:color="000000"/>
              <w:bottom w:val="single" w:sz="4" w:space="0" w:color="000000"/>
              <w:right w:val="single" w:sz="4" w:space="0" w:color="000000"/>
            </w:tcBorders>
          </w:tcPr>
          <w:p w14:paraId="740A5954" w14:textId="77777777" w:rsidR="00971E68" w:rsidRDefault="00971E68">
            <w:pPr>
              <w:pBdr>
                <w:top w:val="nil"/>
                <w:left w:val="nil"/>
                <w:bottom w:val="nil"/>
                <w:right w:val="nil"/>
                <w:between w:val="nil"/>
              </w:pBdr>
              <w:spacing w:line="276" w:lineRule="auto"/>
            </w:pPr>
          </w:p>
        </w:tc>
        <w:tc>
          <w:tcPr>
            <w:tcW w:w="2820" w:type="dxa"/>
            <w:tcBorders>
              <w:top w:val="single" w:sz="4" w:space="0" w:color="000000"/>
              <w:left w:val="single" w:sz="4" w:space="0" w:color="000000"/>
              <w:bottom w:val="single" w:sz="4" w:space="0" w:color="000000"/>
              <w:right w:val="single" w:sz="4" w:space="0" w:color="000000"/>
            </w:tcBorders>
          </w:tcPr>
          <w:p w14:paraId="4C11E859" w14:textId="77777777" w:rsidR="00971E68" w:rsidRDefault="005C1566">
            <w:pPr>
              <w:jc w:val="both"/>
            </w:pPr>
            <w:proofErr w:type="spellStart"/>
            <w:r>
              <w:t>неинокулированные</w:t>
            </w:r>
            <w:proofErr w:type="spellEnd"/>
            <w:r>
              <w:t xml:space="preserve"> </w:t>
            </w:r>
          </w:p>
        </w:tc>
        <w:tc>
          <w:tcPr>
            <w:tcW w:w="1380" w:type="dxa"/>
            <w:tcBorders>
              <w:top w:val="single" w:sz="4" w:space="0" w:color="000000"/>
              <w:left w:val="single" w:sz="4" w:space="0" w:color="000000"/>
              <w:bottom w:val="single" w:sz="4" w:space="0" w:color="000000"/>
              <w:right w:val="single" w:sz="4" w:space="0" w:color="000000"/>
            </w:tcBorders>
          </w:tcPr>
          <w:p w14:paraId="660B697C" w14:textId="77777777" w:rsidR="00971E68" w:rsidRDefault="005C1566">
            <w:pPr>
              <w:jc w:val="both"/>
            </w:pPr>
            <w:r>
              <w:t>55</w:t>
            </w:r>
          </w:p>
        </w:tc>
        <w:tc>
          <w:tcPr>
            <w:tcW w:w="1245" w:type="dxa"/>
            <w:tcBorders>
              <w:top w:val="single" w:sz="4" w:space="0" w:color="000000"/>
              <w:left w:val="single" w:sz="4" w:space="0" w:color="000000"/>
              <w:bottom w:val="single" w:sz="4" w:space="0" w:color="000000"/>
              <w:right w:val="single" w:sz="4" w:space="0" w:color="000000"/>
            </w:tcBorders>
            <w:vAlign w:val="bottom"/>
          </w:tcPr>
          <w:p w14:paraId="5EDA9B01" w14:textId="77777777" w:rsidR="00971E68" w:rsidRDefault="005C1566">
            <w:pPr>
              <w:jc w:val="both"/>
            </w:pPr>
            <w:r>
              <w:t>0</w:t>
            </w:r>
          </w:p>
        </w:tc>
        <w:tc>
          <w:tcPr>
            <w:tcW w:w="1380" w:type="dxa"/>
            <w:tcBorders>
              <w:top w:val="single" w:sz="4" w:space="0" w:color="000000"/>
              <w:left w:val="single" w:sz="4" w:space="0" w:color="000000"/>
              <w:bottom w:val="single" w:sz="4" w:space="0" w:color="000000"/>
              <w:right w:val="single" w:sz="4" w:space="0" w:color="000000"/>
            </w:tcBorders>
            <w:vAlign w:val="bottom"/>
          </w:tcPr>
          <w:p w14:paraId="037950DB" w14:textId="77777777" w:rsidR="00971E68" w:rsidRDefault="005C1566">
            <w:pPr>
              <w:jc w:val="both"/>
            </w:pPr>
            <w:r>
              <w:t>40</w:t>
            </w:r>
          </w:p>
        </w:tc>
      </w:tr>
      <w:tr w:rsidR="00971E68" w14:paraId="653C138C" w14:textId="77777777">
        <w:trPr>
          <w:trHeight w:val="20"/>
          <w:jc w:val="center"/>
        </w:trPr>
        <w:tc>
          <w:tcPr>
            <w:tcW w:w="2220" w:type="dxa"/>
            <w:vMerge w:val="restart"/>
            <w:tcBorders>
              <w:top w:val="single" w:sz="4" w:space="0" w:color="000000"/>
              <w:left w:val="single" w:sz="4" w:space="0" w:color="000000"/>
              <w:bottom w:val="single" w:sz="4" w:space="0" w:color="000000"/>
              <w:right w:val="single" w:sz="4" w:space="0" w:color="000000"/>
            </w:tcBorders>
          </w:tcPr>
          <w:p w14:paraId="35663A4C" w14:textId="77777777" w:rsidR="00971E68" w:rsidRDefault="005C1566">
            <w:pPr>
              <w:jc w:val="both"/>
            </w:pPr>
            <w:r>
              <w:t>Нут</w:t>
            </w:r>
          </w:p>
          <w:p w14:paraId="2DD74C14" w14:textId="77777777" w:rsidR="00971E68" w:rsidRDefault="00971E68">
            <w:pPr>
              <w:jc w:val="both"/>
            </w:pPr>
          </w:p>
        </w:tc>
        <w:tc>
          <w:tcPr>
            <w:tcW w:w="2820" w:type="dxa"/>
            <w:tcBorders>
              <w:top w:val="single" w:sz="4" w:space="0" w:color="000000"/>
              <w:left w:val="single" w:sz="4" w:space="0" w:color="000000"/>
              <w:bottom w:val="single" w:sz="4" w:space="0" w:color="000000"/>
              <w:right w:val="single" w:sz="4" w:space="0" w:color="000000"/>
            </w:tcBorders>
          </w:tcPr>
          <w:p w14:paraId="378E6645" w14:textId="77777777" w:rsidR="00971E68" w:rsidRDefault="005C1566">
            <w:pPr>
              <w:jc w:val="both"/>
            </w:pPr>
            <w:proofErr w:type="spellStart"/>
            <w:r>
              <w:t>инокулированные</w:t>
            </w:r>
            <w:proofErr w:type="spellEnd"/>
          </w:p>
        </w:tc>
        <w:tc>
          <w:tcPr>
            <w:tcW w:w="1380" w:type="dxa"/>
            <w:tcBorders>
              <w:top w:val="single" w:sz="4" w:space="0" w:color="000000"/>
              <w:left w:val="single" w:sz="4" w:space="0" w:color="000000"/>
              <w:bottom w:val="single" w:sz="4" w:space="0" w:color="000000"/>
              <w:right w:val="single" w:sz="4" w:space="0" w:color="000000"/>
            </w:tcBorders>
          </w:tcPr>
          <w:p w14:paraId="6CF63816" w14:textId="77777777" w:rsidR="00971E68" w:rsidRDefault="005C1566">
            <w:pPr>
              <w:jc w:val="both"/>
            </w:pPr>
            <w:r>
              <w:t>60</w:t>
            </w:r>
          </w:p>
        </w:tc>
        <w:tc>
          <w:tcPr>
            <w:tcW w:w="1245" w:type="dxa"/>
            <w:tcBorders>
              <w:top w:val="single" w:sz="4" w:space="0" w:color="000000"/>
              <w:left w:val="single" w:sz="4" w:space="0" w:color="000000"/>
              <w:bottom w:val="single" w:sz="4" w:space="0" w:color="000000"/>
              <w:right w:val="single" w:sz="4" w:space="0" w:color="000000"/>
            </w:tcBorders>
            <w:vAlign w:val="bottom"/>
          </w:tcPr>
          <w:p w14:paraId="3CD287B9" w14:textId="77777777" w:rsidR="00971E68" w:rsidRDefault="005C1566">
            <w:pPr>
              <w:jc w:val="both"/>
            </w:pPr>
            <w:r>
              <w:t>0</w:t>
            </w:r>
          </w:p>
        </w:tc>
        <w:tc>
          <w:tcPr>
            <w:tcW w:w="1380" w:type="dxa"/>
            <w:tcBorders>
              <w:top w:val="single" w:sz="4" w:space="0" w:color="000000"/>
              <w:left w:val="single" w:sz="4" w:space="0" w:color="000000"/>
              <w:bottom w:val="single" w:sz="4" w:space="0" w:color="000000"/>
              <w:right w:val="single" w:sz="4" w:space="0" w:color="000000"/>
            </w:tcBorders>
            <w:vAlign w:val="bottom"/>
          </w:tcPr>
          <w:p w14:paraId="73AD950D" w14:textId="77777777" w:rsidR="00971E68" w:rsidRDefault="005C1566">
            <w:pPr>
              <w:jc w:val="both"/>
            </w:pPr>
            <w:r>
              <w:t>100</w:t>
            </w:r>
          </w:p>
        </w:tc>
      </w:tr>
      <w:tr w:rsidR="00971E68" w14:paraId="3E674F6E" w14:textId="77777777">
        <w:trPr>
          <w:trHeight w:val="20"/>
          <w:jc w:val="center"/>
        </w:trPr>
        <w:tc>
          <w:tcPr>
            <w:tcW w:w="2220" w:type="dxa"/>
            <w:vMerge/>
            <w:tcBorders>
              <w:top w:val="single" w:sz="4" w:space="0" w:color="000000"/>
              <w:left w:val="single" w:sz="4" w:space="0" w:color="000000"/>
              <w:bottom w:val="single" w:sz="4" w:space="0" w:color="000000"/>
              <w:right w:val="single" w:sz="4" w:space="0" w:color="000000"/>
            </w:tcBorders>
          </w:tcPr>
          <w:p w14:paraId="4CC6DD91" w14:textId="77777777" w:rsidR="00971E68" w:rsidRDefault="00971E68">
            <w:pPr>
              <w:pBdr>
                <w:top w:val="nil"/>
                <w:left w:val="nil"/>
                <w:bottom w:val="nil"/>
                <w:right w:val="nil"/>
                <w:between w:val="nil"/>
              </w:pBdr>
              <w:spacing w:line="276" w:lineRule="auto"/>
            </w:pPr>
          </w:p>
        </w:tc>
        <w:tc>
          <w:tcPr>
            <w:tcW w:w="2820" w:type="dxa"/>
            <w:tcBorders>
              <w:top w:val="single" w:sz="4" w:space="0" w:color="000000"/>
              <w:left w:val="single" w:sz="4" w:space="0" w:color="000000"/>
              <w:bottom w:val="single" w:sz="4" w:space="0" w:color="000000"/>
              <w:right w:val="single" w:sz="4" w:space="0" w:color="000000"/>
            </w:tcBorders>
          </w:tcPr>
          <w:p w14:paraId="042ED93F" w14:textId="77777777" w:rsidR="00971E68" w:rsidRDefault="005C1566">
            <w:pPr>
              <w:jc w:val="both"/>
            </w:pPr>
            <w:proofErr w:type="spellStart"/>
            <w:r>
              <w:t>неинокулированные</w:t>
            </w:r>
            <w:proofErr w:type="spellEnd"/>
            <w:r>
              <w:t xml:space="preserve"> </w:t>
            </w:r>
          </w:p>
        </w:tc>
        <w:tc>
          <w:tcPr>
            <w:tcW w:w="1380" w:type="dxa"/>
            <w:tcBorders>
              <w:top w:val="single" w:sz="4" w:space="0" w:color="000000"/>
              <w:left w:val="single" w:sz="4" w:space="0" w:color="000000"/>
              <w:bottom w:val="single" w:sz="4" w:space="0" w:color="000000"/>
              <w:right w:val="single" w:sz="4" w:space="0" w:color="000000"/>
            </w:tcBorders>
          </w:tcPr>
          <w:p w14:paraId="14510A00" w14:textId="77777777" w:rsidR="00971E68" w:rsidRDefault="005C1566">
            <w:pPr>
              <w:jc w:val="both"/>
            </w:pPr>
            <w:r>
              <w:t>0</w:t>
            </w:r>
          </w:p>
        </w:tc>
        <w:tc>
          <w:tcPr>
            <w:tcW w:w="1245" w:type="dxa"/>
            <w:tcBorders>
              <w:top w:val="single" w:sz="4" w:space="0" w:color="000000"/>
              <w:left w:val="single" w:sz="4" w:space="0" w:color="000000"/>
              <w:bottom w:val="single" w:sz="4" w:space="0" w:color="000000"/>
              <w:right w:val="single" w:sz="4" w:space="0" w:color="000000"/>
            </w:tcBorders>
            <w:vAlign w:val="bottom"/>
          </w:tcPr>
          <w:p w14:paraId="03F959C0" w14:textId="77777777" w:rsidR="00971E68" w:rsidRDefault="005C1566">
            <w:pPr>
              <w:jc w:val="both"/>
            </w:pPr>
            <w:r>
              <w:t>0</w:t>
            </w:r>
          </w:p>
        </w:tc>
        <w:tc>
          <w:tcPr>
            <w:tcW w:w="1380" w:type="dxa"/>
            <w:tcBorders>
              <w:top w:val="single" w:sz="4" w:space="0" w:color="000000"/>
              <w:left w:val="single" w:sz="4" w:space="0" w:color="000000"/>
              <w:bottom w:val="single" w:sz="4" w:space="0" w:color="000000"/>
              <w:right w:val="single" w:sz="4" w:space="0" w:color="000000"/>
            </w:tcBorders>
            <w:vAlign w:val="bottom"/>
          </w:tcPr>
          <w:p w14:paraId="0FF4D3A0" w14:textId="77777777" w:rsidR="00971E68" w:rsidRDefault="005C1566">
            <w:pPr>
              <w:jc w:val="both"/>
            </w:pPr>
            <w:r>
              <w:t>100</w:t>
            </w:r>
          </w:p>
        </w:tc>
      </w:tr>
      <w:tr w:rsidR="00971E68" w14:paraId="3811A0A1" w14:textId="77777777">
        <w:trPr>
          <w:trHeight w:val="20"/>
          <w:jc w:val="center"/>
        </w:trPr>
        <w:tc>
          <w:tcPr>
            <w:tcW w:w="2220" w:type="dxa"/>
            <w:tcBorders>
              <w:top w:val="single" w:sz="4" w:space="0" w:color="000000"/>
              <w:left w:val="single" w:sz="4" w:space="0" w:color="000000"/>
              <w:bottom w:val="single" w:sz="4" w:space="0" w:color="000000"/>
              <w:right w:val="single" w:sz="4" w:space="0" w:color="000000"/>
            </w:tcBorders>
          </w:tcPr>
          <w:p w14:paraId="1C5F128B" w14:textId="77777777" w:rsidR="00971E68" w:rsidRDefault="005C1566">
            <w:pPr>
              <w:jc w:val="both"/>
            </w:pPr>
            <w:r>
              <w:t xml:space="preserve">P-значение </w:t>
            </w:r>
          </w:p>
        </w:tc>
        <w:tc>
          <w:tcPr>
            <w:tcW w:w="2820" w:type="dxa"/>
            <w:tcBorders>
              <w:top w:val="single" w:sz="4" w:space="0" w:color="000000"/>
              <w:left w:val="single" w:sz="4" w:space="0" w:color="000000"/>
              <w:bottom w:val="single" w:sz="4" w:space="0" w:color="000000"/>
              <w:right w:val="single" w:sz="4" w:space="0" w:color="000000"/>
            </w:tcBorders>
          </w:tcPr>
          <w:p w14:paraId="06572156" w14:textId="77777777" w:rsidR="00971E68" w:rsidRDefault="005C1566">
            <w:pPr>
              <w:jc w:val="both"/>
            </w:pPr>
            <w:r>
              <w:t>фактор инокуляции</w:t>
            </w:r>
          </w:p>
        </w:tc>
        <w:tc>
          <w:tcPr>
            <w:tcW w:w="1380" w:type="dxa"/>
            <w:tcBorders>
              <w:top w:val="single" w:sz="4" w:space="0" w:color="000000"/>
              <w:left w:val="single" w:sz="4" w:space="0" w:color="000000"/>
              <w:bottom w:val="single" w:sz="4" w:space="0" w:color="000000"/>
              <w:right w:val="single" w:sz="4" w:space="0" w:color="000000"/>
            </w:tcBorders>
          </w:tcPr>
          <w:p w14:paraId="57A6949E" w14:textId="77777777" w:rsidR="00971E68" w:rsidRDefault="005C1566">
            <w:pPr>
              <w:jc w:val="both"/>
            </w:pPr>
            <w:r>
              <w:t>0</w:t>
            </w:r>
          </w:p>
        </w:tc>
        <w:tc>
          <w:tcPr>
            <w:tcW w:w="1245" w:type="dxa"/>
            <w:tcBorders>
              <w:top w:val="single" w:sz="4" w:space="0" w:color="000000"/>
              <w:left w:val="single" w:sz="4" w:space="0" w:color="000000"/>
              <w:bottom w:val="single" w:sz="4" w:space="0" w:color="000000"/>
              <w:right w:val="single" w:sz="4" w:space="0" w:color="000000"/>
            </w:tcBorders>
          </w:tcPr>
          <w:p w14:paraId="2CA049F7" w14:textId="77777777" w:rsidR="00971E68" w:rsidRDefault="005C1566">
            <w:pPr>
              <w:jc w:val="both"/>
            </w:pPr>
            <w:r>
              <w:t>&lt;0,01</w:t>
            </w:r>
          </w:p>
        </w:tc>
        <w:tc>
          <w:tcPr>
            <w:tcW w:w="1380" w:type="dxa"/>
            <w:tcBorders>
              <w:top w:val="single" w:sz="4" w:space="0" w:color="000000"/>
              <w:left w:val="single" w:sz="4" w:space="0" w:color="000000"/>
              <w:bottom w:val="single" w:sz="4" w:space="0" w:color="000000"/>
              <w:right w:val="single" w:sz="4" w:space="0" w:color="000000"/>
            </w:tcBorders>
            <w:vAlign w:val="bottom"/>
          </w:tcPr>
          <w:p w14:paraId="1C425708" w14:textId="77777777" w:rsidR="00971E68" w:rsidRDefault="00971E68">
            <w:pPr>
              <w:jc w:val="both"/>
            </w:pPr>
          </w:p>
        </w:tc>
      </w:tr>
    </w:tbl>
    <w:p w14:paraId="174C0859" w14:textId="77777777" w:rsidR="00971E68" w:rsidRDefault="00971E68">
      <w:pPr>
        <w:pBdr>
          <w:top w:val="nil"/>
          <w:left w:val="nil"/>
          <w:bottom w:val="nil"/>
          <w:right w:val="nil"/>
          <w:between w:val="nil"/>
        </w:pBdr>
        <w:rPr>
          <w:color w:val="000000"/>
          <w:sz w:val="28"/>
          <w:szCs w:val="28"/>
        </w:rPr>
      </w:pPr>
    </w:p>
    <w:p w14:paraId="5AE8F939"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На пятый день после посева, молодые растения ярового ячменя, яровой пшеницы, рапса, нута, гороха и овса были подвергнуты инокуляции суспензией конидий </w:t>
      </w:r>
      <w:r>
        <w:rPr>
          <w:i/>
          <w:color w:val="000000"/>
          <w:sz w:val="28"/>
          <w:szCs w:val="28"/>
        </w:rPr>
        <w:t xml:space="preserve">B </w:t>
      </w:r>
      <w:proofErr w:type="spellStart"/>
      <w:r>
        <w:rPr>
          <w:i/>
          <w:color w:val="000000"/>
          <w:sz w:val="28"/>
          <w:szCs w:val="28"/>
        </w:rPr>
        <w:t>sorokiniana</w:t>
      </w:r>
      <w:proofErr w:type="spellEnd"/>
      <w:r>
        <w:rPr>
          <w:color w:val="000000"/>
          <w:sz w:val="28"/>
          <w:szCs w:val="28"/>
        </w:rPr>
        <w:t xml:space="preserve"> и результаты анализа были оценены с использованием ранговой шкалы. Изучение данных показало, что средние значения для фактора инокуляции не различались значительно между группами (таблица 14, P-значение = 2,6), несмотря на то, что инокуляция проводилась случайным образом.</w:t>
      </w:r>
    </w:p>
    <w:p w14:paraId="36ADF712"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Через 10 дней после инокуляции исследование продолжалось, и значение P-значения для фактора инокуляции при уровне доверия 99% оказалось значительно ниже 0,01. Это указывает на значимое влияние инфекции </w:t>
      </w:r>
      <w:r>
        <w:rPr>
          <w:i/>
          <w:color w:val="000000"/>
          <w:sz w:val="28"/>
          <w:szCs w:val="28"/>
        </w:rPr>
        <w:t xml:space="preserve">B, </w:t>
      </w:r>
      <w:proofErr w:type="spellStart"/>
      <w:r>
        <w:rPr>
          <w:i/>
          <w:color w:val="000000"/>
          <w:sz w:val="28"/>
          <w:szCs w:val="28"/>
        </w:rPr>
        <w:t>sorokiniana</w:t>
      </w:r>
      <w:proofErr w:type="spellEnd"/>
      <w:r>
        <w:rPr>
          <w:color w:val="000000"/>
          <w:sz w:val="28"/>
          <w:szCs w:val="28"/>
        </w:rPr>
        <w:t xml:space="preserve"> на развитие рассадки (таблица 18). Исследование также выявило, что проростки яровой пшеницы и ярового ячменя, инфицированные патогеном, имели высокий уровень заражения </w:t>
      </w:r>
      <w:r>
        <w:rPr>
          <w:i/>
          <w:color w:val="000000"/>
          <w:sz w:val="28"/>
          <w:szCs w:val="28"/>
        </w:rPr>
        <w:t xml:space="preserve">B </w:t>
      </w:r>
      <w:proofErr w:type="spellStart"/>
      <w:r>
        <w:rPr>
          <w:i/>
          <w:color w:val="000000"/>
          <w:sz w:val="28"/>
          <w:szCs w:val="28"/>
        </w:rPr>
        <w:t>sorokiniana</w:t>
      </w:r>
      <w:proofErr w:type="spellEnd"/>
      <w:r>
        <w:rPr>
          <w:color w:val="000000"/>
          <w:sz w:val="28"/>
          <w:szCs w:val="28"/>
        </w:rPr>
        <w:t xml:space="preserve"> (100%) по сравнению с неинфицированными пробами (45-48%). Проростки овса не показали статистически значимых различий в зараженности грибом между различными фонами инокуляции (49-53%). У рапса было обнаружено заражение грибком </w:t>
      </w:r>
      <w:r>
        <w:rPr>
          <w:i/>
          <w:color w:val="000000"/>
          <w:sz w:val="28"/>
          <w:szCs w:val="28"/>
        </w:rPr>
        <w:t xml:space="preserve">B </w:t>
      </w:r>
      <w:proofErr w:type="spellStart"/>
      <w:r>
        <w:rPr>
          <w:i/>
          <w:color w:val="000000"/>
          <w:sz w:val="28"/>
          <w:szCs w:val="28"/>
        </w:rPr>
        <w:t>sorokiniana</w:t>
      </w:r>
      <w:proofErr w:type="spellEnd"/>
      <w:r>
        <w:rPr>
          <w:color w:val="000000"/>
          <w:sz w:val="28"/>
          <w:szCs w:val="28"/>
        </w:rPr>
        <w:t xml:space="preserve"> на площади 16%, в то время как у неинфицированных проростков не было замечено симптомов болезни. Горох и нут не были заражены патогеном. Однако овес (45-55%), рапс (64-83%), нут (100%) и горох (40-45%) были заражены другими грибковыми инфекциями.</w:t>
      </w:r>
    </w:p>
    <w:p w14:paraId="4AEC2E94"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На основе полученных данных предполагается, что внесение в севооборот рапса, нута, гороха и овса может способствовать снижению инфекционной нагрузки гриба </w:t>
      </w:r>
      <w:r>
        <w:rPr>
          <w:i/>
          <w:color w:val="000000"/>
          <w:sz w:val="28"/>
          <w:szCs w:val="28"/>
        </w:rPr>
        <w:t xml:space="preserve">B, </w:t>
      </w:r>
      <w:proofErr w:type="spellStart"/>
      <w:r>
        <w:rPr>
          <w:i/>
          <w:color w:val="000000"/>
          <w:sz w:val="28"/>
          <w:szCs w:val="28"/>
        </w:rPr>
        <w:t>sorokiniana</w:t>
      </w:r>
      <w:proofErr w:type="spellEnd"/>
      <w:r>
        <w:rPr>
          <w:color w:val="000000"/>
          <w:sz w:val="28"/>
          <w:szCs w:val="28"/>
        </w:rPr>
        <w:t xml:space="preserve"> на посевах яровой пшеницы и ярового ячменя в Алматинской области (таблица 14, рисунок 27).</w:t>
      </w:r>
    </w:p>
    <w:p w14:paraId="61C3B0B7" w14:textId="77777777" w:rsidR="00971E68" w:rsidRDefault="00971E68">
      <w:pPr>
        <w:pBdr>
          <w:top w:val="nil"/>
          <w:left w:val="nil"/>
          <w:bottom w:val="nil"/>
          <w:right w:val="nil"/>
          <w:between w:val="nil"/>
        </w:pBdr>
        <w:jc w:val="both"/>
        <w:rPr>
          <w:color w:val="000000"/>
          <w:sz w:val="28"/>
          <w:szCs w:val="28"/>
        </w:rPr>
      </w:pPr>
    </w:p>
    <w:tbl>
      <w:tblPr>
        <w:tblStyle w:val="affffc"/>
        <w:tblW w:w="8505" w:type="dxa"/>
        <w:jc w:val="center"/>
        <w:tblInd w:w="0" w:type="dxa"/>
        <w:tblLayout w:type="fixed"/>
        <w:tblLook w:val="0400" w:firstRow="0" w:lastRow="0" w:firstColumn="0" w:lastColumn="0" w:noHBand="0" w:noVBand="1"/>
      </w:tblPr>
      <w:tblGrid>
        <w:gridCol w:w="4252"/>
        <w:gridCol w:w="4253"/>
      </w:tblGrid>
      <w:tr w:rsidR="00971E68" w14:paraId="7E9C24C0" w14:textId="77777777">
        <w:trPr>
          <w:jc w:val="center"/>
        </w:trPr>
        <w:tc>
          <w:tcPr>
            <w:tcW w:w="4252" w:type="dxa"/>
          </w:tcPr>
          <w:p w14:paraId="2B5F4B3A" w14:textId="77777777" w:rsidR="00971E68" w:rsidRDefault="005C1566">
            <w:pPr>
              <w:jc w:val="center"/>
            </w:pPr>
            <w:bookmarkStart w:id="4" w:name="_heading=h.2et92p0" w:colFirst="0" w:colLast="0"/>
            <w:bookmarkEnd w:id="4"/>
            <w:r>
              <w:rPr>
                <w:noProof/>
              </w:rPr>
              <w:drawing>
                <wp:inline distT="0" distB="0" distL="0" distR="0" wp14:anchorId="16A541AB" wp14:editId="5CD4EB6D">
                  <wp:extent cx="1943378" cy="1550867"/>
                  <wp:effectExtent l="0" t="0" r="0" b="0"/>
                  <wp:docPr id="1966007568"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84"/>
                          <a:srcRect l="7460" t="2842" r="21852" b="5440"/>
                          <a:stretch>
                            <a:fillRect/>
                          </a:stretch>
                        </pic:blipFill>
                        <pic:spPr>
                          <a:xfrm>
                            <a:off x="0" y="0"/>
                            <a:ext cx="1943378" cy="1550867"/>
                          </a:xfrm>
                          <a:prstGeom prst="rect">
                            <a:avLst/>
                          </a:prstGeom>
                          <a:ln/>
                        </pic:spPr>
                      </pic:pic>
                    </a:graphicData>
                  </a:graphic>
                </wp:inline>
              </w:drawing>
            </w:r>
          </w:p>
        </w:tc>
        <w:tc>
          <w:tcPr>
            <w:tcW w:w="4253" w:type="dxa"/>
          </w:tcPr>
          <w:p w14:paraId="01D5B562" w14:textId="77777777" w:rsidR="00971E68" w:rsidRDefault="005C1566">
            <w:pPr>
              <w:jc w:val="center"/>
            </w:pPr>
            <w:r>
              <w:rPr>
                <w:noProof/>
              </w:rPr>
              <w:drawing>
                <wp:inline distT="0" distB="0" distL="0" distR="0" wp14:anchorId="6F58AF2E" wp14:editId="384557D8">
                  <wp:extent cx="2090230" cy="1582780"/>
                  <wp:effectExtent l="0" t="0" r="0" b="0"/>
                  <wp:docPr id="1966007569"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85"/>
                          <a:srcRect l="9596" t="8173" r="21924" b="3656"/>
                          <a:stretch>
                            <a:fillRect/>
                          </a:stretch>
                        </pic:blipFill>
                        <pic:spPr>
                          <a:xfrm>
                            <a:off x="0" y="0"/>
                            <a:ext cx="2090230" cy="1582780"/>
                          </a:xfrm>
                          <a:prstGeom prst="rect">
                            <a:avLst/>
                          </a:prstGeom>
                          <a:ln/>
                        </pic:spPr>
                      </pic:pic>
                    </a:graphicData>
                  </a:graphic>
                </wp:inline>
              </w:drawing>
            </w:r>
          </w:p>
        </w:tc>
      </w:tr>
      <w:tr w:rsidR="00971E68" w14:paraId="36EA5DC8" w14:textId="77777777">
        <w:trPr>
          <w:jc w:val="center"/>
        </w:trPr>
        <w:tc>
          <w:tcPr>
            <w:tcW w:w="4252" w:type="dxa"/>
          </w:tcPr>
          <w:p w14:paraId="473AC3C7" w14:textId="77777777" w:rsidR="00971E68" w:rsidRDefault="005C1566">
            <w:pPr>
              <w:jc w:val="center"/>
            </w:pPr>
            <w:proofErr w:type="spellStart"/>
            <w:r>
              <w:t>Неинокулированная</w:t>
            </w:r>
            <w:proofErr w:type="spellEnd"/>
            <w:r>
              <w:t>, яровая пшеница</w:t>
            </w:r>
          </w:p>
          <w:p w14:paraId="34757499" w14:textId="77777777" w:rsidR="00971E68" w:rsidRDefault="00971E68">
            <w:pPr>
              <w:jc w:val="center"/>
            </w:pPr>
          </w:p>
        </w:tc>
        <w:tc>
          <w:tcPr>
            <w:tcW w:w="4253" w:type="dxa"/>
          </w:tcPr>
          <w:p w14:paraId="1906DA1E" w14:textId="77777777" w:rsidR="00971E68" w:rsidRDefault="005C1566">
            <w:pPr>
              <w:jc w:val="center"/>
            </w:pPr>
            <w:proofErr w:type="spellStart"/>
            <w:r>
              <w:t>Инокулированная</w:t>
            </w:r>
            <w:proofErr w:type="spellEnd"/>
            <w:r>
              <w:t>, яровая пшеница</w:t>
            </w:r>
          </w:p>
        </w:tc>
      </w:tr>
      <w:tr w:rsidR="00971E68" w14:paraId="20109FA2" w14:textId="77777777">
        <w:trPr>
          <w:jc w:val="center"/>
        </w:trPr>
        <w:tc>
          <w:tcPr>
            <w:tcW w:w="4252" w:type="dxa"/>
          </w:tcPr>
          <w:p w14:paraId="581C93ED" w14:textId="77777777" w:rsidR="00971E68" w:rsidRDefault="005C1566">
            <w:pPr>
              <w:jc w:val="center"/>
            </w:pPr>
            <w:r>
              <w:rPr>
                <w:noProof/>
              </w:rPr>
              <w:drawing>
                <wp:inline distT="0" distB="0" distL="0" distR="0" wp14:anchorId="5747D51B" wp14:editId="79C74C44">
                  <wp:extent cx="1977395" cy="1655361"/>
                  <wp:effectExtent l="0" t="0" r="0" b="0"/>
                  <wp:docPr id="1966007570"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86"/>
                          <a:srcRect l="6063" t="26163" r="3426" b="6555"/>
                          <a:stretch>
                            <a:fillRect/>
                          </a:stretch>
                        </pic:blipFill>
                        <pic:spPr>
                          <a:xfrm>
                            <a:off x="0" y="0"/>
                            <a:ext cx="1977395" cy="1655361"/>
                          </a:xfrm>
                          <a:prstGeom prst="rect">
                            <a:avLst/>
                          </a:prstGeom>
                          <a:ln/>
                        </pic:spPr>
                      </pic:pic>
                    </a:graphicData>
                  </a:graphic>
                </wp:inline>
              </w:drawing>
            </w:r>
          </w:p>
        </w:tc>
        <w:tc>
          <w:tcPr>
            <w:tcW w:w="4253" w:type="dxa"/>
          </w:tcPr>
          <w:p w14:paraId="5B63D5DE" w14:textId="77777777" w:rsidR="00971E68" w:rsidRDefault="005C1566">
            <w:pPr>
              <w:jc w:val="center"/>
            </w:pPr>
            <w:r>
              <w:rPr>
                <w:noProof/>
              </w:rPr>
              <w:drawing>
                <wp:inline distT="0" distB="0" distL="0" distR="0" wp14:anchorId="6DC5B646" wp14:editId="54EE9915">
                  <wp:extent cx="1986384" cy="1637824"/>
                  <wp:effectExtent l="0" t="0" r="0" b="0"/>
                  <wp:docPr id="1966007571"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87"/>
                          <a:srcRect l="1777" t="20872" r="116" b="6909"/>
                          <a:stretch>
                            <a:fillRect/>
                          </a:stretch>
                        </pic:blipFill>
                        <pic:spPr>
                          <a:xfrm>
                            <a:off x="0" y="0"/>
                            <a:ext cx="1986384" cy="1637824"/>
                          </a:xfrm>
                          <a:prstGeom prst="rect">
                            <a:avLst/>
                          </a:prstGeom>
                          <a:ln/>
                        </pic:spPr>
                      </pic:pic>
                    </a:graphicData>
                  </a:graphic>
                </wp:inline>
              </w:drawing>
            </w:r>
          </w:p>
        </w:tc>
      </w:tr>
      <w:tr w:rsidR="00971E68" w14:paraId="72C0980C" w14:textId="77777777">
        <w:trPr>
          <w:jc w:val="center"/>
        </w:trPr>
        <w:tc>
          <w:tcPr>
            <w:tcW w:w="4252" w:type="dxa"/>
          </w:tcPr>
          <w:p w14:paraId="38C8D89A" w14:textId="77777777" w:rsidR="00971E68" w:rsidRDefault="005C1566">
            <w:pPr>
              <w:jc w:val="center"/>
            </w:pPr>
            <w:proofErr w:type="spellStart"/>
            <w:r>
              <w:t>Неинокулированный</w:t>
            </w:r>
            <w:proofErr w:type="spellEnd"/>
            <w:r>
              <w:t>, яровой ячмень</w:t>
            </w:r>
          </w:p>
          <w:p w14:paraId="0C2A621E" w14:textId="77777777" w:rsidR="00971E68" w:rsidRDefault="00971E68"/>
        </w:tc>
        <w:tc>
          <w:tcPr>
            <w:tcW w:w="4253" w:type="dxa"/>
          </w:tcPr>
          <w:p w14:paraId="5102C807" w14:textId="77777777" w:rsidR="00971E68" w:rsidRDefault="005C1566">
            <w:pPr>
              <w:jc w:val="center"/>
            </w:pPr>
            <w:proofErr w:type="spellStart"/>
            <w:r>
              <w:t>Инокулированный</w:t>
            </w:r>
            <w:proofErr w:type="spellEnd"/>
            <w:r>
              <w:t>, яровой ячмень</w:t>
            </w:r>
          </w:p>
        </w:tc>
      </w:tr>
      <w:tr w:rsidR="00971E68" w14:paraId="1F69DD8B" w14:textId="77777777">
        <w:trPr>
          <w:jc w:val="center"/>
        </w:trPr>
        <w:tc>
          <w:tcPr>
            <w:tcW w:w="4252" w:type="dxa"/>
          </w:tcPr>
          <w:p w14:paraId="6195E697" w14:textId="77777777" w:rsidR="00971E68" w:rsidRDefault="005C1566">
            <w:pPr>
              <w:jc w:val="center"/>
            </w:pPr>
            <w:r>
              <w:rPr>
                <w:noProof/>
              </w:rPr>
              <w:drawing>
                <wp:inline distT="0" distB="0" distL="0" distR="0" wp14:anchorId="6073ABFE" wp14:editId="509A28A8">
                  <wp:extent cx="1975503" cy="1850972"/>
                  <wp:effectExtent l="0" t="0" r="0" b="0"/>
                  <wp:docPr id="1966007572"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88"/>
                          <a:srcRect l="-1420" t="10386" r="1" b="18943"/>
                          <a:stretch>
                            <a:fillRect/>
                          </a:stretch>
                        </pic:blipFill>
                        <pic:spPr>
                          <a:xfrm>
                            <a:off x="0" y="0"/>
                            <a:ext cx="1975503" cy="1850972"/>
                          </a:xfrm>
                          <a:prstGeom prst="rect">
                            <a:avLst/>
                          </a:prstGeom>
                          <a:ln/>
                        </pic:spPr>
                      </pic:pic>
                    </a:graphicData>
                  </a:graphic>
                </wp:inline>
              </w:drawing>
            </w:r>
          </w:p>
        </w:tc>
        <w:tc>
          <w:tcPr>
            <w:tcW w:w="4253" w:type="dxa"/>
          </w:tcPr>
          <w:p w14:paraId="4EBC0DCA" w14:textId="77777777" w:rsidR="00971E68" w:rsidRDefault="005C1566">
            <w:r>
              <w:t xml:space="preserve">   </w:t>
            </w:r>
            <w:r>
              <w:rPr>
                <w:noProof/>
              </w:rPr>
              <w:drawing>
                <wp:inline distT="0" distB="0" distL="0" distR="0" wp14:anchorId="451698C3" wp14:editId="0EEF419E">
                  <wp:extent cx="2098500" cy="1883559"/>
                  <wp:effectExtent l="0" t="0" r="0" b="0"/>
                  <wp:docPr id="1966007573"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89"/>
                          <a:srcRect l="118" t="8346" b="18581"/>
                          <a:stretch>
                            <a:fillRect/>
                          </a:stretch>
                        </pic:blipFill>
                        <pic:spPr>
                          <a:xfrm>
                            <a:off x="0" y="0"/>
                            <a:ext cx="2098500" cy="1883559"/>
                          </a:xfrm>
                          <a:prstGeom prst="rect">
                            <a:avLst/>
                          </a:prstGeom>
                          <a:ln/>
                        </pic:spPr>
                      </pic:pic>
                    </a:graphicData>
                  </a:graphic>
                </wp:inline>
              </w:drawing>
            </w:r>
          </w:p>
        </w:tc>
      </w:tr>
      <w:tr w:rsidR="00971E68" w14:paraId="71503B1B" w14:textId="77777777">
        <w:trPr>
          <w:jc w:val="center"/>
        </w:trPr>
        <w:tc>
          <w:tcPr>
            <w:tcW w:w="4252" w:type="dxa"/>
          </w:tcPr>
          <w:p w14:paraId="3B64EB33" w14:textId="77777777" w:rsidR="00971E68" w:rsidRDefault="005C1566">
            <w:pPr>
              <w:jc w:val="center"/>
            </w:pPr>
            <w:proofErr w:type="spellStart"/>
            <w:r>
              <w:t>Неинокулированный</w:t>
            </w:r>
            <w:proofErr w:type="spellEnd"/>
            <w:r>
              <w:t xml:space="preserve"> овес</w:t>
            </w:r>
          </w:p>
        </w:tc>
        <w:tc>
          <w:tcPr>
            <w:tcW w:w="4253" w:type="dxa"/>
          </w:tcPr>
          <w:p w14:paraId="299FC4DE" w14:textId="77777777" w:rsidR="00971E68" w:rsidRDefault="005C1566">
            <w:pPr>
              <w:jc w:val="center"/>
            </w:pPr>
            <w:proofErr w:type="spellStart"/>
            <w:r>
              <w:t>Инокулированный</w:t>
            </w:r>
            <w:proofErr w:type="spellEnd"/>
            <w:r>
              <w:t xml:space="preserve"> овес</w:t>
            </w:r>
          </w:p>
        </w:tc>
      </w:tr>
    </w:tbl>
    <w:p w14:paraId="2DF87F6F" w14:textId="77777777" w:rsidR="00971E68" w:rsidRDefault="00971E68">
      <w:pPr>
        <w:pBdr>
          <w:top w:val="nil"/>
          <w:left w:val="nil"/>
          <w:bottom w:val="nil"/>
          <w:right w:val="nil"/>
          <w:between w:val="nil"/>
        </w:pBdr>
        <w:rPr>
          <w:color w:val="000000"/>
          <w:sz w:val="28"/>
          <w:szCs w:val="28"/>
        </w:rPr>
      </w:pPr>
    </w:p>
    <w:p w14:paraId="313D8C48" w14:textId="77777777" w:rsidR="00971E68" w:rsidRDefault="005C1566">
      <w:pPr>
        <w:jc w:val="center"/>
        <w:rPr>
          <w:sz w:val="28"/>
          <w:szCs w:val="28"/>
        </w:rPr>
      </w:pPr>
      <w:r>
        <w:rPr>
          <w:sz w:val="28"/>
          <w:szCs w:val="28"/>
        </w:rPr>
        <w:t xml:space="preserve">Рисунок 27 -  На 10-й день после инокуляции суспензией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были проанализированы проростки зерновых культур, КЯИЦ </w:t>
      </w:r>
      <w:proofErr w:type="spellStart"/>
      <w:r>
        <w:rPr>
          <w:sz w:val="28"/>
          <w:szCs w:val="28"/>
        </w:rPr>
        <w:t>КазНАИУ</w:t>
      </w:r>
      <w:proofErr w:type="spellEnd"/>
      <w:r>
        <w:rPr>
          <w:sz w:val="28"/>
          <w:szCs w:val="28"/>
        </w:rPr>
        <w:t xml:space="preserve"> 2023 г, в лабораторных условиях</w:t>
      </w:r>
    </w:p>
    <w:p w14:paraId="213B8086" w14:textId="77777777" w:rsidR="00971E68" w:rsidRDefault="00971E68">
      <w:pPr>
        <w:jc w:val="center"/>
        <w:rPr>
          <w:sz w:val="28"/>
          <w:szCs w:val="28"/>
        </w:rPr>
      </w:pPr>
    </w:p>
    <w:p w14:paraId="02BE4A68" w14:textId="77777777" w:rsidR="00971E68" w:rsidRDefault="005C1566">
      <w:pPr>
        <w:ind w:firstLine="709"/>
        <w:jc w:val="both"/>
        <w:rPr>
          <w:sz w:val="28"/>
          <w:szCs w:val="28"/>
        </w:rPr>
      </w:pPr>
      <w:r>
        <w:rPr>
          <w:sz w:val="28"/>
          <w:szCs w:val="28"/>
        </w:rPr>
        <w:t xml:space="preserve">Исследование, проведенное в лабораторных условиях на 10-й день после посева всходов злаковых, бобовых и масличных культур показали, что всходы ячменя ярового, овса и яровой пшеницы сохраняли инфекцию </w:t>
      </w:r>
      <w:r>
        <w:rPr>
          <w:i/>
          <w:sz w:val="28"/>
          <w:szCs w:val="28"/>
        </w:rPr>
        <w:t xml:space="preserve">B. </w:t>
      </w:r>
      <w:proofErr w:type="spellStart"/>
      <w:r>
        <w:rPr>
          <w:i/>
          <w:sz w:val="28"/>
          <w:szCs w:val="28"/>
        </w:rPr>
        <w:t>sorokiniana</w:t>
      </w:r>
      <w:proofErr w:type="spellEnd"/>
      <w:r>
        <w:rPr>
          <w:sz w:val="28"/>
          <w:szCs w:val="28"/>
        </w:rPr>
        <w:t xml:space="preserve">. Интересно отметить, что инфекция </w:t>
      </w:r>
      <w:r>
        <w:rPr>
          <w:i/>
          <w:sz w:val="28"/>
          <w:szCs w:val="28"/>
        </w:rPr>
        <w:t xml:space="preserve">B. </w:t>
      </w:r>
      <w:proofErr w:type="spellStart"/>
      <w:r>
        <w:rPr>
          <w:i/>
          <w:sz w:val="28"/>
          <w:szCs w:val="28"/>
        </w:rPr>
        <w:t>sorokiniana</w:t>
      </w:r>
      <w:proofErr w:type="spellEnd"/>
      <w:r>
        <w:rPr>
          <w:sz w:val="28"/>
          <w:szCs w:val="28"/>
        </w:rPr>
        <w:t xml:space="preserve"> выделенная из листьев ячменя ярового, значительно увеличила симптомы корневой гнили на всходах яровой пшеницы и ярового ячменя, в то время как симптомы снизились на овсе </w:t>
      </w:r>
      <w:r>
        <w:rPr>
          <w:sz w:val="28"/>
          <w:szCs w:val="28"/>
        </w:rPr>
        <w:lastRenderedPageBreak/>
        <w:t xml:space="preserve">(значимость P &lt;0,01). Внедрение рапса, нута, гороха и овса в систему севооборота на юго-востоке Казахстана может ограничить объем инфекции </w:t>
      </w:r>
      <w:r>
        <w:rPr>
          <w:i/>
          <w:sz w:val="28"/>
          <w:szCs w:val="28"/>
        </w:rPr>
        <w:t xml:space="preserve">B. </w:t>
      </w:r>
      <w:proofErr w:type="spellStart"/>
      <w:r>
        <w:rPr>
          <w:i/>
          <w:sz w:val="28"/>
          <w:szCs w:val="28"/>
        </w:rPr>
        <w:t>sorokiniana</w:t>
      </w:r>
      <w:proofErr w:type="spellEnd"/>
      <w:r>
        <w:rPr>
          <w:i/>
          <w:sz w:val="28"/>
          <w:szCs w:val="28"/>
        </w:rPr>
        <w:t xml:space="preserve"> </w:t>
      </w:r>
      <w:r>
        <w:rPr>
          <w:sz w:val="28"/>
          <w:szCs w:val="28"/>
        </w:rPr>
        <w:t>на всходах яровой пшеницы и ячменя яровой. На всходах рапса, гороха и нута симптомов корневой гнили не наблюдалось (значимость P &lt;0,01) [136].</w:t>
      </w:r>
    </w:p>
    <w:p w14:paraId="59393452" w14:textId="77777777" w:rsidR="00971E68" w:rsidRDefault="00971E68">
      <w:pPr>
        <w:jc w:val="center"/>
        <w:rPr>
          <w:sz w:val="28"/>
          <w:szCs w:val="28"/>
        </w:rPr>
      </w:pPr>
    </w:p>
    <w:p w14:paraId="02992502" w14:textId="77777777" w:rsidR="00971E68" w:rsidRDefault="005C1566">
      <w:pPr>
        <w:pBdr>
          <w:top w:val="nil"/>
          <w:left w:val="nil"/>
          <w:bottom w:val="nil"/>
          <w:right w:val="nil"/>
          <w:between w:val="nil"/>
        </w:pBdr>
        <w:ind w:firstLine="709"/>
        <w:jc w:val="both"/>
        <w:rPr>
          <w:b/>
          <w:color w:val="000000"/>
          <w:sz w:val="28"/>
          <w:szCs w:val="28"/>
        </w:rPr>
      </w:pPr>
      <w:r>
        <w:rPr>
          <w:b/>
          <w:color w:val="000000"/>
          <w:sz w:val="28"/>
          <w:szCs w:val="28"/>
        </w:rPr>
        <w:t xml:space="preserve">3.5 Определение микотоксинов на семенах тритикале </w:t>
      </w:r>
    </w:p>
    <w:p w14:paraId="482D6178" w14:textId="77777777" w:rsidR="00971E68" w:rsidRDefault="00971E68">
      <w:pPr>
        <w:pBdr>
          <w:top w:val="nil"/>
          <w:left w:val="nil"/>
          <w:bottom w:val="nil"/>
          <w:right w:val="nil"/>
          <w:between w:val="nil"/>
        </w:pBdr>
        <w:ind w:firstLine="709"/>
        <w:jc w:val="both"/>
        <w:rPr>
          <w:b/>
          <w:color w:val="000000"/>
          <w:sz w:val="28"/>
          <w:szCs w:val="28"/>
        </w:rPr>
      </w:pPr>
    </w:p>
    <w:p w14:paraId="100104BA"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Тритикале является зерновой и кормовой культурой, которое было успешно создано в современной селекции растений, Благодаря своему высокому содержанию крахмала, а главное урожайности является отличным сырьем для химико-технологической промышленности, Высокая урожайность тритикале способствует формированию большого количества основных питательных веществ с единицы площади: белка, крахмала и </w:t>
      </w:r>
      <w:proofErr w:type="spellStart"/>
      <w:r>
        <w:rPr>
          <w:color w:val="000000"/>
          <w:sz w:val="28"/>
          <w:szCs w:val="28"/>
        </w:rPr>
        <w:t>др</w:t>
      </w:r>
      <w:proofErr w:type="spellEnd"/>
      <w:r>
        <w:rPr>
          <w:color w:val="000000"/>
          <w:sz w:val="28"/>
          <w:szCs w:val="28"/>
        </w:rPr>
        <w:t xml:space="preserve">, В мире продукция тритикале весьма успешно используется в животноводстве как ранний зеленый корм, силос, сенаж и др. </w:t>
      </w:r>
    </w:p>
    <w:p w14:paraId="121F0CAB"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Микотоксины – токсичные соединения, которые могут привести как к острому отравлению, так и к более серьезным заболеваниям, Они вырабатываются некоторыми видами плесневых грибов и могут встречаться в различных продуктах питания, включая злаки, орехи, фрукты, овощи и ягоды, Существует несколько видов микотоксинов, которые могут быть присутствовать в зернах тритикале, такие как афлатоксины, </w:t>
      </w:r>
      <w:proofErr w:type="spellStart"/>
      <w:r>
        <w:rPr>
          <w:color w:val="000000"/>
          <w:sz w:val="28"/>
          <w:szCs w:val="28"/>
        </w:rPr>
        <w:t>охратоксин</w:t>
      </w:r>
      <w:proofErr w:type="spellEnd"/>
      <w:r>
        <w:rPr>
          <w:color w:val="000000"/>
          <w:sz w:val="28"/>
          <w:szCs w:val="28"/>
        </w:rPr>
        <w:t xml:space="preserve">, </w:t>
      </w:r>
      <w:proofErr w:type="spellStart"/>
      <w:r>
        <w:rPr>
          <w:color w:val="000000"/>
          <w:sz w:val="28"/>
          <w:szCs w:val="28"/>
        </w:rPr>
        <w:t>патулин</w:t>
      </w:r>
      <w:proofErr w:type="spellEnd"/>
      <w:r>
        <w:rPr>
          <w:color w:val="000000"/>
          <w:sz w:val="28"/>
          <w:szCs w:val="28"/>
        </w:rPr>
        <w:t xml:space="preserve">, </w:t>
      </w:r>
      <w:proofErr w:type="spellStart"/>
      <w:r>
        <w:rPr>
          <w:color w:val="000000"/>
          <w:sz w:val="28"/>
          <w:szCs w:val="28"/>
        </w:rPr>
        <w:t>фумонизины</w:t>
      </w:r>
      <w:proofErr w:type="spellEnd"/>
      <w:r>
        <w:rPr>
          <w:color w:val="000000"/>
          <w:sz w:val="28"/>
          <w:szCs w:val="28"/>
        </w:rPr>
        <w:t xml:space="preserve">, </w:t>
      </w:r>
      <w:proofErr w:type="spellStart"/>
      <w:r>
        <w:rPr>
          <w:color w:val="000000"/>
          <w:sz w:val="28"/>
          <w:szCs w:val="28"/>
        </w:rPr>
        <w:t>зеараленон</w:t>
      </w:r>
      <w:proofErr w:type="spellEnd"/>
      <w:r>
        <w:rPr>
          <w:color w:val="000000"/>
          <w:sz w:val="28"/>
          <w:szCs w:val="28"/>
        </w:rPr>
        <w:t xml:space="preserve"> и </w:t>
      </w:r>
      <w:proofErr w:type="spellStart"/>
      <w:r>
        <w:rPr>
          <w:color w:val="000000"/>
          <w:sz w:val="28"/>
          <w:szCs w:val="28"/>
        </w:rPr>
        <w:t>ниваленол</w:t>
      </w:r>
      <w:proofErr w:type="spellEnd"/>
      <w:r>
        <w:rPr>
          <w:color w:val="000000"/>
          <w:sz w:val="28"/>
          <w:szCs w:val="28"/>
        </w:rPr>
        <w:t>/</w:t>
      </w:r>
      <w:proofErr w:type="spellStart"/>
      <w:r>
        <w:rPr>
          <w:color w:val="000000"/>
          <w:sz w:val="28"/>
          <w:szCs w:val="28"/>
        </w:rPr>
        <w:t>дезоксиниваленол</w:t>
      </w:r>
      <w:proofErr w:type="spellEnd"/>
      <w:r>
        <w:rPr>
          <w:color w:val="000000"/>
          <w:sz w:val="28"/>
          <w:szCs w:val="28"/>
        </w:rPr>
        <w:t xml:space="preserve">, По свойствам каждый из них имеет </w:t>
      </w:r>
      <w:r>
        <w:rPr>
          <w:sz w:val="28"/>
          <w:szCs w:val="28"/>
        </w:rPr>
        <w:t>канцерогенное</w:t>
      </w:r>
      <w:r>
        <w:rPr>
          <w:color w:val="000000"/>
          <w:sz w:val="28"/>
          <w:szCs w:val="28"/>
        </w:rPr>
        <w:t xml:space="preserve"> действие, вызывает сбой гормонального баланса, негативно влиять на иммунную систему теплокровных и т.п.</w:t>
      </w:r>
    </w:p>
    <w:p w14:paraId="4C35BF55" w14:textId="77777777" w:rsidR="00971E68" w:rsidRDefault="00971E68">
      <w:pPr>
        <w:pBdr>
          <w:top w:val="nil"/>
          <w:left w:val="nil"/>
          <w:bottom w:val="nil"/>
          <w:right w:val="nil"/>
          <w:between w:val="nil"/>
        </w:pBdr>
        <w:ind w:firstLine="709"/>
        <w:jc w:val="both"/>
        <w:rPr>
          <w:color w:val="000000"/>
          <w:sz w:val="28"/>
          <w:szCs w:val="28"/>
        </w:rPr>
      </w:pPr>
    </w:p>
    <w:p w14:paraId="44F9F718" w14:textId="77777777" w:rsidR="00971E68" w:rsidRDefault="005C1566">
      <w:pPr>
        <w:pBdr>
          <w:top w:val="nil"/>
          <w:left w:val="nil"/>
          <w:bottom w:val="nil"/>
          <w:right w:val="nil"/>
          <w:between w:val="nil"/>
        </w:pBdr>
        <w:ind w:firstLine="709"/>
        <w:jc w:val="both"/>
        <w:rPr>
          <w:b/>
          <w:color w:val="000000"/>
          <w:sz w:val="28"/>
          <w:szCs w:val="28"/>
        </w:rPr>
      </w:pPr>
      <w:r>
        <w:rPr>
          <w:b/>
          <w:color w:val="000000"/>
          <w:sz w:val="28"/>
          <w:szCs w:val="28"/>
        </w:rPr>
        <w:t xml:space="preserve">3.5.1 Анализ влияния инфекции и типа микотоксинов на их содержание в 15-дневных проростках тритикале </w:t>
      </w:r>
    </w:p>
    <w:p w14:paraId="44893E0B" w14:textId="77777777" w:rsidR="00971E68" w:rsidRDefault="00971E68">
      <w:pPr>
        <w:pBdr>
          <w:top w:val="nil"/>
          <w:left w:val="nil"/>
          <w:bottom w:val="nil"/>
          <w:right w:val="nil"/>
          <w:between w:val="nil"/>
        </w:pBdr>
        <w:jc w:val="both"/>
        <w:rPr>
          <w:i/>
          <w:color w:val="000000"/>
          <w:sz w:val="28"/>
          <w:szCs w:val="28"/>
        </w:rPr>
      </w:pPr>
    </w:p>
    <w:p w14:paraId="601DFC2B"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Одним из задач было определение микотоксинов на сортах тритикале. В ходе проведение измерение показателей содержания микотоксинов у 15 дневных сеянцев 9 </w:t>
      </w:r>
      <w:proofErr w:type="spellStart"/>
      <w:r>
        <w:rPr>
          <w:color w:val="000000"/>
          <w:sz w:val="28"/>
          <w:szCs w:val="28"/>
        </w:rPr>
        <w:t>сортообразцов</w:t>
      </w:r>
      <w:proofErr w:type="spellEnd"/>
      <w:r>
        <w:rPr>
          <w:color w:val="000000"/>
          <w:sz w:val="28"/>
          <w:szCs w:val="28"/>
        </w:rPr>
        <w:t xml:space="preserve"> тритикале в 4-кратной повторности доходило до 127,6 мкг/мл. Поэтому, было применено статистическая обработка по непараметрическому </w:t>
      </w:r>
      <w:proofErr w:type="spellStart"/>
      <w:r>
        <w:rPr>
          <w:color w:val="000000"/>
          <w:sz w:val="28"/>
          <w:szCs w:val="28"/>
        </w:rPr>
        <w:t>Краскела</w:t>
      </w:r>
      <w:proofErr w:type="spellEnd"/>
      <w:r>
        <w:rPr>
          <w:color w:val="000000"/>
          <w:sz w:val="28"/>
          <w:szCs w:val="28"/>
        </w:rPr>
        <w:t>-Уоллиса для связанных, Значимость расчетов оценивали с помощью P-значения (рисунки 28-29) [19].</w:t>
      </w:r>
    </w:p>
    <w:p w14:paraId="795FE518" w14:textId="77777777" w:rsidR="00971E68" w:rsidRDefault="00971E68">
      <w:pPr>
        <w:pBdr>
          <w:top w:val="nil"/>
          <w:left w:val="nil"/>
          <w:bottom w:val="nil"/>
          <w:right w:val="nil"/>
          <w:between w:val="nil"/>
        </w:pBdr>
        <w:ind w:firstLine="709"/>
        <w:jc w:val="both"/>
        <w:rPr>
          <w:color w:val="000000"/>
          <w:sz w:val="28"/>
          <w:szCs w:val="28"/>
        </w:rPr>
      </w:pPr>
    </w:p>
    <w:p w14:paraId="6EE4C400" w14:textId="77777777" w:rsidR="00971E68" w:rsidRDefault="005C1566">
      <w:pPr>
        <w:jc w:val="center"/>
        <w:rPr>
          <w:sz w:val="28"/>
          <w:szCs w:val="28"/>
        </w:rPr>
      </w:pPr>
      <w:r>
        <w:rPr>
          <w:noProof/>
          <w:sz w:val="28"/>
          <w:szCs w:val="28"/>
        </w:rPr>
        <w:lastRenderedPageBreak/>
        <w:drawing>
          <wp:inline distT="0" distB="0" distL="0" distR="0" wp14:anchorId="0BB4F689" wp14:editId="386298B9">
            <wp:extent cx="4448195" cy="1779278"/>
            <wp:effectExtent l="0" t="0" r="0" b="0"/>
            <wp:docPr id="1966007574" name="image49.png" descr="C:\Users\Admin\Documents\Rplot50.png"/>
            <wp:cNvGraphicFramePr/>
            <a:graphic xmlns:a="http://schemas.openxmlformats.org/drawingml/2006/main">
              <a:graphicData uri="http://schemas.openxmlformats.org/drawingml/2006/picture">
                <pic:pic xmlns:pic="http://schemas.openxmlformats.org/drawingml/2006/picture">
                  <pic:nvPicPr>
                    <pic:cNvPr id="0" name="image49.png" descr="C:\Users\Admin\Documents\Rplot50.png"/>
                    <pic:cNvPicPr preferRelativeResize="0"/>
                  </pic:nvPicPr>
                  <pic:blipFill>
                    <a:blip r:embed="rId90"/>
                    <a:srcRect/>
                    <a:stretch>
                      <a:fillRect/>
                    </a:stretch>
                  </pic:blipFill>
                  <pic:spPr>
                    <a:xfrm>
                      <a:off x="0" y="0"/>
                      <a:ext cx="4448195" cy="1779278"/>
                    </a:xfrm>
                    <a:prstGeom prst="rect">
                      <a:avLst/>
                    </a:prstGeom>
                    <a:ln/>
                  </pic:spPr>
                </pic:pic>
              </a:graphicData>
            </a:graphic>
          </wp:inline>
        </w:drawing>
      </w:r>
    </w:p>
    <w:p w14:paraId="59401E9F" w14:textId="77777777" w:rsidR="00971E68" w:rsidRDefault="00971E68">
      <w:pPr>
        <w:jc w:val="center"/>
        <w:rPr>
          <w:sz w:val="28"/>
          <w:szCs w:val="28"/>
        </w:rPr>
      </w:pPr>
    </w:p>
    <w:p w14:paraId="0BE3A5E3" w14:textId="77777777" w:rsidR="00971E68" w:rsidRDefault="005C1566">
      <w:pPr>
        <w:jc w:val="center"/>
        <w:rPr>
          <w:sz w:val="28"/>
          <w:szCs w:val="28"/>
        </w:rPr>
      </w:pPr>
      <w:r>
        <w:rPr>
          <w:sz w:val="28"/>
          <w:szCs w:val="28"/>
        </w:rPr>
        <w:t xml:space="preserve">Рисунок 28 - </w:t>
      </w:r>
      <w:proofErr w:type="spellStart"/>
      <w:r>
        <w:rPr>
          <w:sz w:val="28"/>
          <w:szCs w:val="28"/>
        </w:rPr>
        <w:t>Ящиковая</w:t>
      </w:r>
      <w:proofErr w:type="spellEnd"/>
      <w:r>
        <w:rPr>
          <w:sz w:val="28"/>
          <w:szCs w:val="28"/>
        </w:rPr>
        <w:t xml:space="preserve"> диаграмма влияния фактора генотипа тритикале на содержание микотоксинов в 15-дневных ростках генотипов тритикале, </w:t>
      </w:r>
      <w:proofErr w:type="spellStart"/>
      <w:r>
        <w:rPr>
          <w:sz w:val="28"/>
          <w:szCs w:val="28"/>
        </w:rPr>
        <w:t>КазНАИУ</w:t>
      </w:r>
      <w:proofErr w:type="spellEnd"/>
      <w:r>
        <w:rPr>
          <w:sz w:val="28"/>
          <w:szCs w:val="28"/>
        </w:rPr>
        <w:t xml:space="preserve"> 2022 г.</w:t>
      </w:r>
    </w:p>
    <w:p w14:paraId="375FAD10" w14:textId="77777777" w:rsidR="00971E68" w:rsidRDefault="005C1566">
      <w:pPr>
        <w:jc w:val="both"/>
        <w:rPr>
          <w:sz w:val="28"/>
          <w:szCs w:val="28"/>
        </w:rPr>
      </w:pPr>
      <w:r>
        <w:rPr>
          <w:noProof/>
        </w:rPr>
        <w:drawing>
          <wp:anchor distT="0" distB="0" distL="114300" distR="114300" simplePos="0" relativeHeight="251662336" behindDoc="0" locked="0" layoutInCell="1" hidden="0" allowOverlap="1" wp14:anchorId="3989B877" wp14:editId="73767D1A">
            <wp:simplePos x="0" y="0"/>
            <wp:positionH relativeFrom="column">
              <wp:posOffset>377190</wp:posOffset>
            </wp:positionH>
            <wp:positionV relativeFrom="paragraph">
              <wp:posOffset>99060</wp:posOffset>
            </wp:positionV>
            <wp:extent cx="4648200" cy="2742565"/>
            <wp:effectExtent l="0" t="0" r="0" b="0"/>
            <wp:wrapSquare wrapText="bothSides" distT="0" distB="0" distL="114300" distR="114300"/>
            <wp:docPr id="196600758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91"/>
                    <a:srcRect/>
                    <a:stretch>
                      <a:fillRect/>
                    </a:stretch>
                  </pic:blipFill>
                  <pic:spPr>
                    <a:xfrm>
                      <a:off x="0" y="0"/>
                      <a:ext cx="4648200" cy="2742565"/>
                    </a:xfrm>
                    <a:prstGeom prst="rect">
                      <a:avLst/>
                    </a:prstGeom>
                    <a:ln/>
                  </pic:spPr>
                </pic:pic>
              </a:graphicData>
            </a:graphic>
          </wp:anchor>
        </w:drawing>
      </w:r>
    </w:p>
    <w:p w14:paraId="6C7F101B" w14:textId="77777777" w:rsidR="00971E68" w:rsidRDefault="00971E68">
      <w:pPr>
        <w:rPr>
          <w:sz w:val="28"/>
          <w:szCs w:val="28"/>
        </w:rPr>
      </w:pPr>
    </w:p>
    <w:p w14:paraId="6199DF15" w14:textId="77777777" w:rsidR="00971E68" w:rsidRDefault="00971E68">
      <w:pPr>
        <w:rPr>
          <w:sz w:val="28"/>
          <w:szCs w:val="28"/>
        </w:rPr>
      </w:pPr>
    </w:p>
    <w:p w14:paraId="67100B75" w14:textId="77777777" w:rsidR="00971E68" w:rsidRDefault="00971E68">
      <w:pPr>
        <w:rPr>
          <w:sz w:val="28"/>
          <w:szCs w:val="28"/>
        </w:rPr>
      </w:pPr>
    </w:p>
    <w:p w14:paraId="6D9477BE" w14:textId="77777777" w:rsidR="00971E68" w:rsidRDefault="00971E68">
      <w:pPr>
        <w:rPr>
          <w:sz w:val="28"/>
          <w:szCs w:val="28"/>
        </w:rPr>
      </w:pPr>
    </w:p>
    <w:p w14:paraId="73C2B7F8" w14:textId="77777777" w:rsidR="00971E68" w:rsidRDefault="00971E68">
      <w:pPr>
        <w:rPr>
          <w:sz w:val="28"/>
          <w:szCs w:val="28"/>
        </w:rPr>
      </w:pPr>
    </w:p>
    <w:p w14:paraId="1018A05B" w14:textId="77777777" w:rsidR="00971E68" w:rsidRDefault="00971E68">
      <w:pPr>
        <w:rPr>
          <w:sz w:val="28"/>
          <w:szCs w:val="28"/>
        </w:rPr>
      </w:pPr>
    </w:p>
    <w:p w14:paraId="1BCC6EE5" w14:textId="77777777" w:rsidR="00971E68" w:rsidRDefault="005C1566">
      <w:pPr>
        <w:rPr>
          <w:sz w:val="28"/>
          <w:szCs w:val="28"/>
        </w:rPr>
      </w:pPr>
      <w:r>
        <w:rPr>
          <w:sz w:val="28"/>
          <w:szCs w:val="28"/>
        </w:rPr>
        <w:t xml:space="preserve">Y                                                                                                                                    </w:t>
      </w:r>
    </w:p>
    <w:p w14:paraId="0CC704A3" w14:textId="77777777" w:rsidR="00971E68" w:rsidRDefault="00971E68">
      <w:pPr>
        <w:jc w:val="center"/>
        <w:rPr>
          <w:sz w:val="28"/>
          <w:szCs w:val="28"/>
        </w:rPr>
      </w:pPr>
    </w:p>
    <w:p w14:paraId="4A099298" w14:textId="77777777" w:rsidR="00971E68" w:rsidRDefault="005C1566">
      <w:pPr>
        <w:jc w:val="center"/>
        <w:rPr>
          <w:sz w:val="28"/>
          <w:szCs w:val="28"/>
        </w:rPr>
      </w:pPr>
      <w:r>
        <w:rPr>
          <w:sz w:val="28"/>
          <w:szCs w:val="28"/>
        </w:rPr>
        <w:t xml:space="preserve">     </w:t>
      </w:r>
    </w:p>
    <w:p w14:paraId="6C499F97" w14:textId="77777777" w:rsidR="00971E68" w:rsidRDefault="00971E68">
      <w:pPr>
        <w:jc w:val="center"/>
        <w:rPr>
          <w:sz w:val="28"/>
          <w:szCs w:val="28"/>
        </w:rPr>
      </w:pPr>
    </w:p>
    <w:p w14:paraId="5F7C63E8" w14:textId="77777777" w:rsidR="00971E68" w:rsidRDefault="00971E68">
      <w:pPr>
        <w:jc w:val="center"/>
        <w:rPr>
          <w:sz w:val="28"/>
          <w:szCs w:val="28"/>
        </w:rPr>
      </w:pPr>
    </w:p>
    <w:p w14:paraId="4211A574" w14:textId="77777777" w:rsidR="00971E68" w:rsidRDefault="00971E68">
      <w:pPr>
        <w:jc w:val="center"/>
        <w:rPr>
          <w:sz w:val="28"/>
          <w:szCs w:val="28"/>
        </w:rPr>
      </w:pPr>
    </w:p>
    <w:p w14:paraId="3A053BBE" w14:textId="77777777" w:rsidR="00971E68" w:rsidRDefault="005C1566">
      <w:pPr>
        <w:rPr>
          <w:sz w:val="28"/>
          <w:szCs w:val="28"/>
        </w:rPr>
      </w:pPr>
      <w:r>
        <w:rPr>
          <w:sz w:val="28"/>
          <w:szCs w:val="28"/>
        </w:rPr>
        <w:t xml:space="preserve">     </w:t>
      </w:r>
    </w:p>
    <w:p w14:paraId="75D1B160" w14:textId="77777777" w:rsidR="00971E68" w:rsidRDefault="005C1566">
      <w:pPr>
        <w:jc w:val="center"/>
        <w:rPr>
          <w:sz w:val="28"/>
          <w:szCs w:val="28"/>
        </w:rPr>
      </w:pPr>
      <w:r>
        <w:rPr>
          <w:sz w:val="28"/>
          <w:szCs w:val="28"/>
        </w:rPr>
        <w:t xml:space="preserve">Х                            </w:t>
      </w:r>
    </w:p>
    <w:p w14:paraId="088EA96A" w14:textId="77777777" w:rsidR="00971E68" w:rsidRDefault="00971E68">
      <w:pPr>
        <w:jc w:val="center"/>
        <w:rPr>
          <w:sz w:val="28"/>
          <w:szCs w:val="28"/>
        </w:rPr>
      </w:pPr>
    </w:p>
    <w:tbl>
      <w:tblPr>
        <w:tblStyle w:val="affffd"/>
        <w:tblW w:w="821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1134"/>
        <w:gridCol w:w="1417"/>
        <w:gridCol w:w="1418"/>
        <w:gridCol w:w="1134"/>
        <w:gridCol w:w="1701"/>
      </w:tblGrid>
      <w:tr w:rsidR="00971E68" w14:paraId="31B12D33" w14:textId="77777777">
        <w:trPr>
          <w:trHeight w:val="360"/>
          <w:jc w:val="center"/>
        </w:trPr>
        <w:tc>
          <w:tcPr>
            <w:tcW w:w="1413" w:type="dxa"/>
          </w:tcPr>
          <w:p w14:paraId="6405EC98" w14:textId="77777777" w:rsidR="00971E68" w:rsidRDefault="005C1566">
            <w:pPr>
              <w:jc w:val="both"/>
            </w:pPr>
            <w:r>
              <w:t>Минимум</w:t>
            </w:r>
          </w:p>
        </w:tc>
        <w:tc>
          <w:tcPr>
            <w:tcW w:w="1134" w:type="dxa"/>
          </w:tcPr>
          <w:p w14:paraId="5252800C" w14:textId="77777777" w:rsidR="00971E68" w:rsidRDefault="005C1566">
            <w:pPr>
              <w:jc w:val="both"/>
            </w:pPr>
            <w:r>
              <w:t>1-й Кв,</w:t>
            </w:r>
          </w:p>
        </w:tc>
        <w:tc>
          <w:tcPr>
            <w:tcW w:w="1417" w:type="dxa"/>
          </w:tcPr>
          <w:p w14:paraId="42073DBA" w14:textId="77777777" w:rsidR="00971E68" w:rsidRDefault="005C1566">
            <w:pPr>
              <w:jc w:val="both"/>
            </w:pPr>
            <w:r>
              <w:t>Медиана</w:t>
            </w:r>
          </w:p>
        </w:tc>
        <w:tc>
          <w:tcPr>
            <w:tcW w:w="1418" w:type="dxa"/>
          </w:tcPr>
          <w:p w14:paraId="2AD7DB98" w14:textId="77777777" w:rsidR="00971E68" w:rsidRDefault="005C1566">
            <w:pPr>
              <w:jc w:val="both"/>
            </w:pPr>
            <w:r>
              <w:t>Значение</w:t>
            </w:r>
          </w:p>
        </w:tc>
        <w:tc>
          <w:tcPr>
            <w:tcW w:w="1134" w:type="dxa"/>
          </w:tcPr>
          <w:p w14:paraId="36101396" w14:textId="77777777" w:rsidR="00971E68" w:rsidRDefault="005C1566">
            <w:pPr>
              <w:jc w:val="both"/>
            </w:pPr>
            <w:r>
              <w:t xml:space="preserve">3-й Кв,     </w:t>
            </w:r>
          </w:p>
        </w:tc>
        <w:tc>
          <w:tcPr>
            <w:tcW w:w="1701" w:type="dxa"/>
          </w:tcPr>
          <w:p w14:paraId="21CC3244" w14:textId="77777777" w:rsidR="00971E68" w:rsidRDefault="005C1566">
            <w:pPr>
              <w:jc w:val="both"/>
            </w:pPr>
            <w:r>
              <w:t xml:space="preserve">Максимум </w:t>
            </w:r>
          </w:p>
        </w:tc>
      </w:tr>
      <w:tr w:rsidR="00971E68" w14:paraId="40FB62A3" w14:textId="77777777">
        <w:trPr>
          <w:trHeight w:val="71"/>
          <w:jc w:val="center"/>
        </w:trPr>
        <w:tc>
          <w:tcPr>
            <w:tcW w:w="1413" w:type="dxa"/>
          </w:tcPr>
          <w:p w14:paraId="751FD6D7" w14:textId="77777777" w:rsidR="00971E68" w:rsidRDefault="005C1566">
            <w:pPr>
              <w:jc w:val="both"/>
            </w:pPr>
            <w:r>
              <w:t xml:space="preserve">  0,0      </w:t>
            </w:r>
          </w:p>
        </w:tc>
        <w:tc>
          <w:tcPr>
            <w:tcW w:w="1134" w:type="dxa"/>
          </w:tcPr>
          <w:p w14:paraId="6181E3B9" w14:textId="77777777" w:rsidR="00971E68" w:rsidRDefault="005C1566">
            <w:pPr>
              <w:jc w:val="both"/>
            </w:pPr>
            <w:r>
              <w:t xml:space="preserve">0,0         </w:t>
            </w:r>
          </w:p>
        </w:tc>
        <w:tc>
          <w:tcPr>
            <w:tcW w:w="1417" w:type="dxa"/>
          </w:tcPr>
          <w:p w14:paraId="4F0A2685" w14:textId="77777777" w:rsidR="00971E68" w:rsidRDefault="005C1566">
            <w:pPr>
              <w:jc w:val="both"/>
            </w:pPr>
            <w:r>
              <w:t xml:space="preserve">0,0            </w:t>
            </w:r>
          </w:p>
        </w:tc>
        <w:tc>
          <w:tcPr>
            <w:tcW w:w="1418" w:type="dxa"/>
          </w:tcPr>
          <w:p w14:paraId="53748EE3" w14:textId="77777777" w:rsidR="00971E68" w:rsidRDefault="005C1566">
            <w:pPr>
              <w:jc w:val="both"/>
            </w:pPr>
            <w:r>
              <w:t xml:space="preserve">5,6          </w:t>
            </w:r>
          </w:p>
        </w:tc>
        <w:tc>
          <w:tcPr>
            <w:tcW w:w="1134" w:type="dxa"/>
          </w:tcPr>
          <w:p w14:paraId="399A7AC0" w14:textId="77777777" w:rsidR="00971E68" w:rsidRDefault="005C1566">
            <w:pPr>
              <w:jc w:val="both"/>
            </w:pPr>
            <w:r>
              <w:t xml:space="preserve">0,6            </w:t>
            </w:r>
          </w:p>
        </w:tc>
        <w:tc>
          <w:tcPr>
            <w:tcW w:w="1701" w:type="dxa"/>
          </w:tcPr>
          <w:p w14:paraId="7663DAE2" w14:textId="77777777" w:rsidR="00971E68" w:rsidRDefault="005C1566">
            <w:pPr>
              <w:jc w:val="both"/>
            </w:pPr>
            <w:r>
              <w:t xml:space="preserve">127,6         </w:t>
            </w:r>
          </w:p>
          <w:p w14:paraId="6FD106B6" w14:textId="77777777" w:rsidR="00971E68" w:rsidRDefault="00971E68">
            <w:pPr>
              <w:jc w:val="both"/>
            </w:pPr>
          </w:p>
        </w:tc>
      </w:tr>
    </w:tbl>
    <w:p w14:paraId="0703DE0F" w14:textId="77777777" w:rsidR="00971E68" w:rsidRDefault="00971E68">
      <w:pPr>
        <w:jc w:val="center"/>
        <w:rPr>
          <w:sz w:val="28"/>
          <w:szCs w:val="28"/>
        </w:rPr>
      </w:pPr>
    </w:p>
    <w:p w14:paraId="3A6AACEE" w14:textId="77777777" w:rsidR="00971E68" w:rsidRDefault="005C1566">
      <w:pPr>
        <w:jc w:val="center"/>
        <w:rPr>
          <w:sz w:val="28"/>
          <w:szCs w:val="28"/>
        </w:rPr>
      </w:pPr>
      <w:r>
        <w:rPr>
          <w:sz w:val="28"/>
          <w:szCs w:val="28"/>
        </w:rPr>
        <w:t xml:space="preserve">Рисунок 29 - Содержание микотоксинов в 15-дневных проростках генотипов тритикале, </w:t>
      </w:r>
      <w:proofErr w:type="spellStart"/>
      <w:r>
        <w:rPr>
          <w:sz w:val="28"/>
          <w:szCs w:val="28"/>
        </w:rPr>
        <w:t>КазНАИУ</w:t>
      </w:r>
      <w:proofErr w:type="spellEnd"/>
      <w:r>
        <w:rPr>
          <w:sz w:val="28"/>
          <w:szCs w:val="28"/>
        </w:rPr>
        <w:t xml:space="preserve"> 2022 г.</w:t>
      </w:r>
    </w:p>
    <w:p w14:paraId="29790B3E" w14:textId="77777777" w:rsidR="00971E68" w:rsidRDefault="00971E68">
      <w:pPr>
        <w:jc w:val="center"/>
        <w:rPr>
          <w:sz w:val="28"/>
          <w:szCs w:val="28"/>
        </w:rPr>
      </w:pPr>
    </w:p>
    <w:p w14:paraId="23B108C4" w14:textId="77777777" w:rsidR="00971E68" w:rsidRDefault="005C1566">
      <w:pPr>
        <w:ind w:firstLine="709"/>
        <w:jc w:val="both"/>
        <w:rPr>
          <w:sz w:val="28"/>
          <w:szCs w:val="28"/>
        </w:rPr>
      </w:pPr>
      <w:r>
        <w:rPr>
          <w:sz w:val="28"/>
          <w:szCs w:val="28"/>
        </w:rPr>
        <w:t xml:space="preserve">По содержания фактору вида микотоксина обнаружено максимальное содержание </w:t>
      </w:r>
      <w:proofErr w:type="spellStart"/>
      <w:r>
        <w:rPr>
          <w:sz w:val="28"/>
          <w:szCs w:val="28"/>
        </w:rPr>
        <w:t>охратоксин</w:t>
      </w:r>
      <w:proofErr w:type="spellEnd"/>
      <w:r>
        <w:rPr>
          <w:sz w:val="28"/>
          <w:szCs w:val="28"/>
        </w:rPr>
        <w:t xml:space="preserve"> А и </w:t>
      </w:r>
      <w:proofErr w:type="spellStart"/>
      <w:r>
        <w:rPr>
          <w:sz w:val="28"/>
          <w:szCs w:val="28"/>
        </w:rPr>
        <w:t>дезоксиниваленол</w:t>
      </w:r>
      <w:proofErr w:type="spellEnd"/>
      <w:r>
        <w:rPr>
          <w:sz w:val="28"/>
          <w:szCs w:val="28"/>
        </w:rPr>
        <w:t xml:space="preserve">. В ряде сеянцев из показателей доходили 100-120 мкг/мл, в среднем 12,4 и 15,1 мкг/мл, соответственно (рисунок 34, таблица 19).  Обнаружено небольшое содержание микотоксинов афлатоксин B1 и Т2 токсин, в среднем 0,7 и 0,4 </w:t>
      </w:r>
      <w:r w:rsidR="005977D8" w:rsidRPr="00A66386">
        <w:rPr>
          <w:sz w:val="28"/>
          <w:szCs w:val="28"/>
        </w:rPr>
        <w:t xml:space="preserve">мкг/мл </w:t>
      </w:r>
      <w:r>
        <w:rPr>
          <w:sz w:val="28"/>
          <w:szCs w:val="28"/>
        </w:rPr>
        <w:t>соответственно (рисунок 30, таблица 15).</w:t>
      </w:r>
    </w:p>
    <w:p w14:paraId="59AA065E" w14:textId="77777777" w:rsidR="00971E68" w:rsidRDefault="00971E68">
      <w:pPr>
        <w:jc w:val="both"/>
        <w:rPr>
          <w:sz w:val="28"/>
          <w:szCs w:val="28"/>
        </w:rPr>
      </w:pPr>
    </w:p>
    <w:p w14:paraId="6AC322B5" w14:textId="77777777" w:rsidR="00971E68" w:rsidRDefault="005C1566">
      <w:pPr>
        <w:jc w:val="center"/>
        <w:rPr>
          <w:sz w:val="28"/>
          <w:szCs w:val="28"/>
        </w:rPr>
      </w:pPr>
      <w:r>
        <w:rPr>
          <w:noProof/>
          <w:sz w:val="28"/>
          <w:szCs w:val="28"/>
        </w:rPr>
        <w:lastRenderedPageBreak/>
        <w:drawing>
          <wp:inline distT="0" distB="0" distL="0" distR="0" wp14:anchorId="23AA406A" wp14:editId="5575E09F">
            <wp:extent cx="5387420" cy="2388677"/>
            <wp:effectExtent l="0" t="0" r="0" b="0"/>
            <wp:docPr id="1966007565" name="image42.png" descr="C:\Users\Admin\Documents\Rplot55.png"/>
            <wp:cNvGraphicFramePr/>
            <a:graphic xmlns:a="http://schemas.openxmlformats.org/drawingml/2006/main">
              <a:graphicData uri="http://schemas.openxmlformats.org/drawingml/2006/picture">
                <pic:pic xmlns:pic="http://schemas.openxmlformats.org/drawingml/2006/picture">
                  <pic:nvPicPr>
                    <pic:cNvPr id="0" name="image42.png" descr="C:\Users\Admin\Documents\Rplot55.png"/>
                    <pic:cNvPicPr preferRelativeResize="0"/>
                  </pic:nvPicPr>
                  <pic:blipFill>
                    <a:blip r:embed="rId92"/>
                    <a:srcRect/>
                    <a:stretch>
                      <a:fillRect/>
                    </a:stretch>
                  </pic:blipFill>
                  <pic:spPr>
                    <a:xfrm>
                      <a:off x="0" y="0"/>
                      <a:ext cx="5387420" cy="2388677"/>
                    </a:xfrm>
                    <a:prstGeom prst="rect">
                      <a:avLst/>
                    </a:prstGeom>
                    <a:ln/>
                  </pic:spPr>
                </pic:pic>
              </a:graphicData>
            </a:graphic>
          </wp:inline>
        </w:drawing>
      </w:r>
    </w:p>
    <w:p w14:paraId="5B175C6F" w14:textId="77777777" w:rsidR="00971E68" w:rsidRDefault="00971E68">
      <w:pPr>
        <w:jc w:val="center"/>
        <w:rPr>
          <w:sz w:val="28"/>
          <w:szCs w:val="28"/>
        </w:rPr>
      </w:pPr>
    </w:p>
    <w:p w14:paraId="2A41F0A2" w14:textId="77777777" w:rsidR="00971E68" w:rsidRDefault="005C1566">
      <w:pPr>
        <w:jc w:val="center"/>
      </w:pPr>
      <w:r>
        <w:t xml:space="preserve">Примечание: Aф_B1 – Афлатоксин В1; </w:t>
      </w:r>
      <w:proofErr w:type="spellStart"/>
      <w:r>
        <w:t>Дезокс</w:t>
      </w:r>
      <w:proofErr w:type="spellEnd"/>
      <w:r>
        <w:t xml:space="preserve"> – </w:t>
      </w:r>
      <w:proofErr w:type="spellStart"/>
      <w:r>
        <w:t>Дезоксиниваленол</w:t>
      </w:r>
      <w:proofErr w:type="spellEnd"/>
      <w:r>
        <w:t xml:space="preserve">; </w:t>
      </w:r>
      <w:proofErr w:type="spellStart"/>
      <w:r>
        <w:t>Ох_А</w:t>
      </w:r>
      <w:proofErr w:type="spellEnd"/>
      <w:r>
        <w:t xml:space="preserve"> – </w:t>
      </w:r>
      <w:proofErr w:type="spellStart"/>
      <w:r>
        <w:t>охратоксин</w:t>
      </w:r>
      <w:proofErr w:type="spellEnd"/>
      <w:r>
        <w:t xml:space="preserve"> А; Т2 – Т2 токсин; </w:t>
      </w:r>
      <w:proofErr w:type="spellStart"/>
      <w:r>
        <w:t>Зеар</w:t>
      </w:r>
      <w:proofErr w:type="spellEnd"/>
      <w:r>
        <w:t xml:space="preserve"> – </w:t>
      </w:r>
      <w:proofErr w:type="spellStart"/>
      <w:r>
        <w:t>Зеараленон</w:t>
      </w:r>
      <w:proofErr w:type="spellEnd"/>
    </w:p>
    <w:p w14:paraId="3EB93651" w14:textId="77777777" w:rsidR="00971E68" w:rsidRDefault="00971E68">
      <w:pPr>
        <w:jc w:val="both"/>
        <w:rPr>
          <w:sz w:val="28"/>
          <w:szCs w:val="28"/>
        </w:rPr>
      </w:pPr>
    </w:p>
    <w:p w14:paraId="6265957E" w14:textId="77777777" w:rsidR="00971E68" w:rsidRDefault="005C1566">
      <w:pPr>
        <w:ind w:firstLine="708"/>
        <w:jc w:val="center"/>
        <w:rPr>
          <w:sz w:val="28"/>
          <w:szCs w:val="28"/>
        </w:rPr>
      </w:pPr>
      <w:r>
        <w:rPr>
          <w:sz w:val="28"/>
          <w:szCs w:val="28"/>
        </w:rPr>
        <w:t xml:space="preserve">Рисунок 30 – Бокс-диаграмма видов микотоксинов, </w:t>
      </w:r>
    </w:p>
    <w:p w14:paraId="6E24FB55" w14:textId="77777777" w:rsidR="00971E68" w:rsidRPr="003D5FE0" w:rsidRDefault="005C1566">
      <w:pPr>
        <w:ind w:firstLine="708"/>
        <w:jc w:val="center"/>
        <w:rPr>
          <w:sz w:val="28"/>
          <w:szCs w:val="28"/>
          <w:lang w:val="kk-KZ"/>
        </w:rPr>
      </w:pPr>
      <w:r>
        <w:rPr>
          <w:sz w:val="28"/>
          <w:szCs w:val="28"/>
        </w:rPr>
        <w:t>фактор содержания микотоксинов в 15-дневных проростках гено</w:t>
      </w:r>
      <w:r w:rsidR="003D5FE0">
        <w:rPr>
          <w:sz w:val="28"/>
          <w:szCs w:val="28"/>
        </w:rPr>
        <w:t xml:space="preserve">типов тритикале, </w:t>
      </w:r>
      <w:proofErr w:type="spellStart"/>
      <w:r w:rsidR="003D5FE0">
        <w:rPr>
          <w:sz w:val="28"/>
          <w:szCs w:val="28"/>
        </w:rPr>
        <w:t>КазНАИУ</w:t>
      </w:r>
      <w:proofErr w:type="spellEnd"/>
      <w:r w:rsidR="003D5FE0">
        <w:rPr>
          <w:sz w:val="28"/>
          <w:szCs w:val="28"/>
        </w:rPr>
        <w:t xml:space="preserve"> 2022 г</w:t>
      </w:r>
      <w:r w:rsidR="003D5FE0">
        <w:rPr>
          <w:sz w:val="28"/>
          <w:szCs w:val="28"/>
          <w:lang w:val="kk-KZ"/>
        </w:rPr>
        <w:t>.</w:t>
      </w:r>
    </w:p>
    <w:p w14:paraId="1BCACFB0" w14:textId="77777777" w:rsidR="00971E68" w:rsidRDefault="00971E68">
      <w:pPr>
        <w:jc w:val="both"/>
        <w:rPr>
          <w:sz w:val="28"/>
          <w:szCs w:val="28"/>
        </w:rPr>
      </w:pPr>
    </w:p>
    <w:p w14:paraId="4E8E4451" w14:textId="77777777" w:rsidR="00971E68" w:rsidRDefault="005C1566">
      <w:pPr>
        <w:jc w:val="both"/>
        <w:rPr>
          <w:sz w:val="28"/>
          <w:szCs w:val="28"/>
        </w:rPr>
      </w:pPr>
      <w:r>
        <w:rPr>
          <w:sz w:val="28"/>
          <w:szCs w:val="28"/>
        </w:rPr>
        <w:t xml:space="preserve">Таблица 15 – Бокс-диаграмма влияния фактора генотипа тритикале на содержание микотоксинов в 15-дневных проростках генотипов тритикале, </w:t>
      </w:r>
      <w:proofErr w:type="spellStart"/>
      <w:r>
        <w:rPr>
          <w:sz w:val="28"/>
          <w:szCs w:val="28"/>
        </w:rPr>
        <w:t>КазНАИУ</w:t>
      </w:r>
      <w:proofErr w:type="spellEnd"/>
      <w:r>
        <w:rPr>
          <w:sz w:val="28"/>
          <w:szCs w:val="28"/>
        </w:rPr>
        <w:t xml:space="preserve"> 2022 г.</w:t>
      </w:r>
    </w:p>
    <w:p w14:paraId="42DFA5CD" w14:textId="77777777" w:rsidR="00971E68" w:rsidRDefault="00971E68">
      <w:pPr>
        <w:rPr>
          <w:sz w:val="28"/>
          <w:szCs w:val="28"/>
        </w:rPr>
      </w:pPr>
    </w:p>
    <w:tbl>
      <w:tblPr>
        <w:tblStyle w:val="affffe"/>
        <w:tblW w:w="566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2976"/>
      </w:tblGrid>
      <w:tr w:rsidR="00971E68" w14:paraId="6DA5ABC1" w14:textId="77777777">
        <w:trPr>
          <w:trHeight w:val="731"/>
          <w:jc w:val="center"/>
        </w:trPr>
        <w:tc>
          <w:tcPr>
            <w:tcW w:w="2689" w:type="dxa"/>
          </w:tcPr>
          <w:p w14:paraId="18E8832A" w14:textId="77777777" w:rsidR="00971E68" w:rsidRDefault="005C1566">
            <w:r>
              <w:t>Виды</w:t>
            </w:r>
          </w:p>
          <w:p w14:paraId="2AFCA5FF" w14:textId="77777777" w:rsidR="00971E68" w:rsidRDefault="005C1566">
            <w:r>
              <w:t xml:space="preserve">микотоксинов </w:t>
            </w:r>
          </w:p>
        </w:tc>
        <w:tc>
          <w:tcPr>
            <w:tcW w:w="2976" w:type="dxa"/>
          </w:tcPr>
          <w:p w14:paraId="3978E2E8" w14:textId="77777777" w:rsidR="00971E68" w:rsidRDefault="005C1566">
            <w:r>
              <w:t>Концентрация микотоксинов, (мкг/мл)</w:t>
            </w:r>
          </w:p>
        </w:tc>
      </w:tr>
      <w:tr w:rsidR="00971E68" w14:paraId="07A23AA0" w14:textId="77777777">
        <w:trPr>
          <w:trHeight w:val="211"/>
          <w:jc w:val="center"/>
        </w:trPr>
        <w:tc>
          <w:tcPr>
            <w:tcW w:w="2689" w:type="dxa"/>
          </w:tcPr>
          <w:p w14:paraId="07BB0447" w14:textId="77777777" w:rsidR="00971E68" w:rsidRDefault="005C1566">
            <w:proofErr w:type="spellStart"/>
            <w:r>
              <w:t>Охратоксин</w:t>
            </w:r>
            <w:proofErr w:type="spellEnd"/>
            <w:r>
              <w:t xml:space="preserve"> А</w:t>
            </w:r>
          </w:p>
        </w:tc>
        <w:tc>
          <w:tcPr>
            <w:tcW w:w="2976" w:type="dxa"/>
          </w:tcPr>
          <w:p w14:paraId="2C9FC055" w14:textId="77777777" w:rsidR="00971E68" w:rsidRDefault="005C1566">
            <w:r>
              <w:t>12,4</w:t>
            </w:r>
          </w:p>
        </w:tc>
      </w:tr>
      <w:tr w:rsidR="00971E68" w14:paraId="14F7314F" w14:textId="77777777">
        <w:trPr>
          <w:trHeight w:val="211"/>
          <w:jc w:val="center"/>
        </w:trPr>
        <w:tc>
          <w:tcPr>
            <w:tcW w:w="2689" w:type="dxa"/>
          </w:tcPr>
          <w:p w14:paraId="75AFB303" w14:textId="77777777" w:rsidR="00971E68" w:rsidRDefault="005C1566">
            <w:proofErr w:type="spellStart"/>
            <w:r>
              <w:t>Дезоксиниваленол</w:t>
            </w:r>
            <w:proofErr w:type="spellEnd"/>
          </w:p>
        </w:tc>
        <w:tc>
          <w:tcPr>
            <w:tcW w:w="2976" w:type="dxa"/>
          </w:tcPr>
          <w:p w14:paraId="70735E57" w14:textId="77777777" w:rsidR="00971E68" w:rsidRDefault="005C1566">
            <w:r>
              <w:t>15,1</w:t>
            </w:r>
          </w:p>
        </w:tc>
      </w:tr>
      <w:tr w:rsidR="00971E68" w14:paraId="28349097" w14:textId="77777777">
        <w:trPr>
          <w:trHeight w:val="211"/>
          <w:jc w:val="center"/>
        </w:trPr>
        <w:tc>
          <w:tcPr>
            <w:tcW w:w="2689" w:type="dxa"/>
          </w:tcPr>
          <w:p w14:paraId="6A2B675B" w14:textId="77777777" w:rsidR="00971E68" w:rsidRDefault="005C1566">
            <w:r>
              <w:t>Афлатоксин B1</w:t>
            </w:r>
          </w:p>
        </w:tc>
        <w:tc>
          <w:tcPr>
            <w:tcW w:w="2976" w:type="dxa"/>
          </w:tcPr>
          <w:p w14:paraId="1E290F16" w14:textId="77777777" w:rsidR="00971E68" w:rsidRDefault="005C1566">
            <w:r>
              <w:t>0,7</w:t>
            </w:r>
          </w:p>
        </w:tc>
      </w:tr>
      <w:tr w:rsidR="00971E68" w14:paraId="3F5F2975" w14:textId="77777777">
        <w:trPr>
          <w:trHeight w:val="211"/>
          <w:jc w:val="center"/>
        </w:trPr>
        <w:tc>
          <w:tcPr>
            <w:tcW w:w="2689" w:type="dxa"/>
          </w:tcPr>
          <w:p w14:paraId="039BC348" w14:textId="77777777" w:rsidR="00971E68" w:rsidRDefault="005C1566">
            <w:proofErr w:type="spellStart"/>
            <w:r>
              <w:t>Зеараленон</w:t>
            </w:r>
            <w:proofErr w:type="spellEnd"/>
          </w:p>
        </w:tc>
        <w:tc>
          <w:tcPr>
            <w:tcW w:w="2976" w:type="dxa"/>
          </w:tcPr>
          <w:p w14:paraId="099F4D25" w14:textId="77777777" w:rsidR="00971E68" w:rsidRDefault="005C1566">
            <w:r>
              <w:t>0,0</w:t>
            </w:r>
          </w:p>
        </w:tc>
      </w:tr>
      <w:tr w:rsidR="00971E68" w14:paraId="14E1740F" w14:textId="77777777">
        <w:trPr>
          <w:trHeight w:val="211"/>
          <w:jc w:val="center"/>
        </w:trPr>
        <w:tc>
          <w:tcPr>
            <w:tcW w:w="2689" w:type="dxa"/>
          </w:tcPr>
          <w:p w14:paraId="40C63D01" w14:textId="77777777" w:rsidR="00971E68" w:rsidRDefault="005C1566">
            <w:r>
              <w:t>Т2 токсин</w:t>
            </w:r>
          </w:p>
        </w:tc>
        <w:tc>
          <w:tcPr>
            <w:tcW w:w="2976" w:type="dxa"/>
          </w:tcPr>
          <w:p w14:paraId="101F1E7E" w14:textId="77777777" w:rsidR="00971E68" w:rsidRDefault="005C1566">
            <w:r>
              <w:t>0,4</w:t>
            </w:r>
          </w:p>
        </w:tc>
      </w:tr>
      <w:tr w:rsidR="00971E68" w14:paraId="0D34DCA0" w14:textId="77777777">
        <w:trPr>
          <w:trHeight w:val="57"/>
          <w:jc w:val="center"/>
        </w:trPr>
        <w:tc>
          <w:tcPr>
            <w:tcW w:w="5665" w:type="dxa"/>
            <w:gridSpan w:val="2"/>
          </w:tcPr>
          <w:p w14:paraId="282E2457" w14:textId="77777777" w:rsidR="00971E68" w:rsidRDefault="005C1566">
            <w:r>
              <w:t>Значение P &lt;0,001***</w:t>
            </w:r>
          </w:p>
        </w:tc>
      </w:tr>
    </w:tbl>
    <w:p w14:paraId="40009063" w14:textId="77777777" w:rsidR="00971E68" w:rsidRDefault="00971E68">
      <w:pPr>
        <w:rPr>
          <w:sz w:val="28"/>
          <w:szCs w:val="28"/>
        </w:rPr>
      </w:pPr>
    </w:p>
    <w:p w14:paraId="70AFEA86" w14:textId="77777777" w:rsidR="00971E68" w:rsidRDefault="005C1566">
      <w:pPr>
        <w:jc w:val="center"/>
        <w:rPr>
          <w:sz w:val="28"/>
          <w:szCs w:val="28"/>
        </w:rPr>
      </w:pPr>
      <w:r>
        <w:rPr>
          <w:noProof/>
          <w:sz w:val="28"/>
          <w:szCs w:val="28"/>
        </w:rPr>
        <w:drawing>
          <wp:inline distT="0" distB="0" distL="0" distR="0" wp14:anchorId="263723DB" wp14:editId="2C675835">
            <wp:extent cx="3412219" cy="2101505"/>
            <wp:effectExtent l="0" t="0" r="0" b="0"/>
            <wp:docPr id="1966007566" name="image45.png" descr="C:\Users\Admin\Documents\Rplot57.png"/>
            <wp:cNvGraphicFramePr/>
            <a:graphic xmlns:a="http://schemas.openxmlformats.org/drawingml/2006/main">
              <a:graphicData uri="http://schemas.openxmlformats.org/drawingml/2006/picture">
                <pic:pic xmlns:pic="http://schemas.openxmlformats.org/drawingml/2006/picture">
                  <pic:nvPicPr>
                    <pic:cNvPr id="0" name="image45.png" descr="C:\Users\Admin\Documents\Rplot57.png"/>
                    <pic:cNvPicPr preferRelativeResize="0"/>
                  </pic:nvPicPr>
                  <pic:blipFill>
                    <a:blip r:embed="rId93"/>
                    <a:srcRect/>
                    <a:stretch>
                      <a:fillRect/>
                    </a:stretch>
                  </pic:blipFill>
                  <pic:spPr>
                    <a:xfrm>
                      <a:off x="0" y="0"/>
                      <a:ext cx="3412219" cy="2101505"/>
                    </a:xfrm>
                    <a:prstGeom prst="rect">
                      <a:avLst/>
                    </a:prstGeom>
                    <a:ln/>
                  </pic:spPr>
                </pic:pic>
              </a:graphicData>
            </a:graphic>
          </wp:inline>
        </w:drawing>
      </w:r>
    </w:p>
    <w:p w14:paraId="27C4F83D" w14:textId="77777777" w:rsidR="00971E68" w:rsidRDefault="00971E68">
      <w:pPr>
        <w:tabs>
          <w:tab w:val="left" w:pos="1665"/>
        </w:tabs>
        <w:rPr>
          <w:sz w:val="28"/>
          <w:szCs w:val="28"/>
        </w:rPr>
      </w:pPr>
    </w:p>
    <w:p w14:paraId="4A7402D1" w14:textId="77777777" w:rsidR="00971E68" w:rsidRDefault="005C1566">
      <w:pPr>
        <w:ind w:firstLine="708"/>
        <w:jc w:val="both"/>
        <w:rPr>
          <w:sz w:val="28"/>
          <w:szCs w:val="28"/>
        </w:rPr>
      </w:pPr>
      <w:r>
        <w:rPr>
          <w:sz w:val="28"/>
          <w:szCs w:val="28"/>
        </w:rPr>
        <w:t xml:space="preserve">Обнаружена высокая положительная корреляционная связь между содержанием микотоксинов и пораженностью сеянцев обыкновенной корневой гнилью - 0,8. Так, среднее содержание микотоксинов у </w:t>
      </w:r>
      <w:proofErr w:type="spellStart"/>
      <w:r>
        <w:rPr>
          <w:sz w:val="28"/>
          <w:szCs w:val="28"/>
        </w:rPr>
        <w:t>сортообразцов</w:t>
      </w:r>
      <w:proofErr w:type="spellEnd"/>
      <w:r>
        <w:rPr>
          <w:sz w:val="28"/>
          <w:szCs w:val="28"/>
        </w:rPr>
        <w:t xml:space="preserve"> Рондо, Фиделио 5 и Валентино составили 11,2; 16,9 и 8,6 мкг/мл, с распространением 79,0-93,0%, развитием корневой гнили 30,5-34,2.  У </w:t>
      </w:r>
      <w:proofErr w:type="spellStart"/>
      <w:r>
        <w:rPr>
          <w:sz w:val="28"/>
          <w:szCs w:val="28"/>
        </w:rPr>
        <w:t>сортообразцов</w:t>
      </w:r>
      <w:proofErr w:type="spellEnd"/>
      <w:r>
        <w:rPr>
          <w:sz w:val="28"/>
          <w:szCs w:val="28"/>
        </w:rPr>
        <w:t xml:space="preserve"> Идея, TИ 17, Нево и </w:t>
      </w:r>
      <w:proofErr w:type="spellStart"/>
      <w:r>
        <w:rPr>
          <w:sz w:val="28"/>
          <w:szCs w:val="28"/>
        </w:rPr>
        <w:t>Докучаевский</w:t>
      </w:r>
      <w:proofErr w:type="spellEnd"/>
      <w:r>
        <w:rPr>
          <w:sz w:val="28"/>
          <w:szCs w:val="28"/>
        </w:rPr>
        <w:t xml:space="preserve"> 9 среднее содержание микотоксинов было ниже, в пределах 1,4-3,9 мкг/мл, с распространением 50,0-65,0%, развитием болезни 20,5-25,0%. У сорта тритикале Алтайский 5 эти индексы составили 0,7 мкг/мл; </w:t>
      </w:r>
    </w:p>
    <w:p w14:paraId="5F9CF0C7" w14:textId="77777777" w:rsidR="00971E68" w:rsidRDefault="005C1566">
      <w:pPr>
        <w:rPr>
          <w:sz w:val="28"/>
          <w:szCs w:val="28"/>
        </w:rPr>
      </w:pPr>
      <w:r>
        <w:rPr>
          <w:sz w:val="28"/>
          <w:szCs w:val="28"/>
        </w:rPr>
        <w:t xml:space="preserve">55,0 и 19,2%, соответственно (таблица 16). </w:t>
      </w:r>
    </w:p>
    <w:p w14:paraId="22CDEEDE" w14:textId="77777777" w:rsidR="00971E68" w:rsidRDefault="00971E68">
      <w:pPr>
        <w:jc w:val="both"/>
        <w:rPr>
          <w:b/>
          <w:sz w:val="28"/>
          <w:szCs w:val="28"/>
        </w:rPr>
      </w:pPr>
    </w:p>
    <w:p w14:paraId="515175B1" w14:textId="77777777" w:rsidR="00971E68" w:rsidRDefault="005C1566">
      <w:pPr>
        <w:jc w:val="both"/>
        <w:rPr>
          <w:sz w:val="28"/>
          <w:szCs w:val="28"/>
        </w:rPr>
      </w:pPr>
      <w:r>
        <w:rPr>
          <w:sz w:val="28"/>
          <w:szCs w:val="28"/>
        </w:rPr>
        <w:t xml:space="preserve">Таблица 16 - Влияние фактора генотипа на микотоксины и распространенность корневых гнилей на сортах тритикале, </w:t>
      </w:r>
      <w:proofErr w:type="spellStart"/>
      <w:r>
        <w:rPr>
          <w:sz w:val="28"/>
          <w:szCs w:val="28"/>
        </w:rPr>
        <w:t>КазНАИУ</w:t>
      </w:r>
      <w:proofErr w:type="spellEnd"/>
      <w:r>
        <w:rPr>
          <w:sz w:val="28"/>
          <w:szCs w:val="28"/>
        </w:rPr>
        <w:t xml:space="preserve"> 2022 г.</w:t>
      </w:r>
    </w:p>
    <w:tbl>
      <w:tblPr>
        <w:tblStyle w:val="afffff"/>
        <w:tblpPr w:leftFromText="180" w:rightFromText="180" w:vertAnchor="text" w:tblpX="1348" w:tblpY="300"/>
        <w:tblW w:w="694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1"/>
        <w:gridCol w:w="2385"/>
        <w:gridCol w:w="1301"/>
        <w:gridCol w:w="1134"/>
        <w:gridCol w:w="1559"/>
      </w:tblGrid>
      <w:tr w:rsidR="00971E68" w14:paraId="7CB6CE2D" w14:textId="77777777">
        <w:trPr>
          <w:trHeight w:val="557"/>
        </w:trPr>
        <w:tc>
          <w:tcPr>
            <w:tcW w:w="561" w:type="dxa"/>
            <w:vMerge w:val="restart"/>
          </w:tcPr>
          <w:p w14:paraId="3D1CE63C" w14:textId="77777777" w:rsidR="00971E68" w:rsidRDefault="005C1566">
            <w:pPr>
              <w:widowControl/>
              <w:pBdr>
                <w:top w:val="nil"/>
                <w:left w:val="nil"/>
                <w:bottom w:val="nil"/>
                <w:right w:val="nil"/>
                <w:between w:val="nil"/>
              </w:pBdr>
              <w:rPr>
                <w:color w:val="000000"/>
              </w:rPr>
            </w:pPr>
            <w:r>
              <w:rPr>
                <w:color w:val="000000"/>
              </w:rPr>
              <w:t>№</w:t>
            </w:r>
          </w:p>
        </w:tc>
        <w:tc>
          <w:tcPr>
            <w:tcW w:w="2385" w:type="dxa"/>
            <w:vMerge w:val="restart"/>
          </w:tcPr>
          <w:p w14:paraId="18B96AF5" w14:textId="77777777" w:rsidR="00971E68" w:rsidRDefault="005C1566">
            <w:pPr>
              <w:widowControl/>
              <w:pBdr>
                <w:top w:val="nil"/>
                <w:left w:val="nil"/>
                <w:bottom w:val="nil"/>
                <w:right w:val="nil"/>
                <w:between w:val="nil"/>
              </w:pBdr>
              <w:rPr>
                <w:color w:val="000000"/>
              </w:rPr>
            </w:pPr>
            <w:r>
              <w:rPr>
                <w:color w:val="000000"/>
              </w:rPr>
              <w:t>Сорта</w:t>
            </w:r>
          </w:p>
        </w:tc>
        <w:tc>
          <w:tcPr>
            <w:tcW w:w="1301" w:type="dxa"/>
            <w:vMerge w:val="restart"/>
          </w:tcPr>
          <w:p w14:paraId="1C4906B5" w14:textId="77777777" w:rsidR="00971E68" w:rsidRDefault="005C1566">
            <w:pPr>
              <w:widowControl/>
              <w:pBdr>
                <w:top w:val="nil"/>
                <w:left w:val="nil"/>
                <w:bottom w:val="nil"/>
                <w:right w:val="nil"/>
                <w:between w:val="nil"/>
              </w:pBdr>
              <w:rPr>
                <w:color w:val="000000"/>
              </w:rPr>
            </w:pPr>
            <w:r>
              <w:rPr>
                <w:color w:val="000000"/>
              </w:rPr>
              <w:t xml:space="preserve">Концентрация микотоксинов, (мкг/мл) </w:t>
            </w:r>
          </w:p>
        </w:tc>
        <w:tc>
          <w:tcPr>
            <w:tcW w:w="2693" w:type="dxa"/>
            <w:gridSpan w:val="2"/>
          </w:tcPr>
          <w:p w14:paraId="38930F18" w14:textId="77777777" w:rsidR="00971E68" w:rsidRDefault="005C1566">
            <w:pPr>
              <w:widowControl/>
              <w:pBdr>
                <w:top w:val="nil"/>
                <w:left w:val="nil"/>
                <w:bottom w:val="nil"/>
                <w:right w:val="nil"/>
                <w:between w:val="nil"/>
              </w:pBdr>
              <w:rPr>
                <w:color w:val="000000"/>
              </w:rPr>
            </w:pPr>
            <w:r>
              <w:rPr>
                <w:color w:val="000000"/>
              </w:rPr>
              <w:t>Заболеваемость корневой гнили, %</w:t>
            </w:r>
          </w:p>
        </w:tc>
      </w:tr>
      <w:tr w:rsidR="00971E68" w14:paraId="1402F58B" w14:textId="77777777">
        <w:trPr>
          <w:trHeight w:val="265"/>
        </w:trPr>
        <w:tc>
          <w:tcPr>
            <w:tcW w:w="561" w:type="dxa"/>
            <w:vMerge/>
          </w:tcPr>
          <w:p w14:paraId="0C1098F9" w14:textId="77777777" w:rsidR="00971E68" w:rsidRDefault="00971E68">
            <w:pPr>
              <w:pBdr>
                <w:top w:val="nil"/>
                <w:left w:val="nil"/>
                <w:bottom w:val="nil"/>
                <w:right w:val="nil"/>
                <w:between w:val="nil"/>
              </w:pBdr>
              <w:spacing w:line="276" w:lineRule="auto"/>
              <w:rPr>
                <w:color w:val="000000"/>
              </w:rPr>
            </w:pPr>
          </w:p>
        </w:tc>
        <w:tc>
          <w:tcPr>
            <w:tcW w:w="2385" w:type="dxa"/>
            <w:vMerge/>
          </w:tcPr>
          <w:p w14:paraId="73C94F69" w14:textId="77777777" w:rsidR="00971E68" w:rsidRDefault="00971E68">
            <w:pPr>
              <w:pBdr>
                <w:top w:val="nil"/>
                <w:left w:val="nil"/>
                <w:bottom w:val="nil"/>
                <w:right w:val="nil"/>
                <w:between w:val="nil"/>
              </w:pBdr>
              <w:spacing w:line="276" w:lineRule="auto"/>
              <w:rPr>
                <w:color w:val="000000"/>
              </w:rPr>
            </w:pPr>
          </w:p>
        </w:tc>
        <w:tc>
          <w:tcPr>
            <w:tcW w:w="1301" w:type="dxa"/>
            <w:vMerge/>
          </w:tcPr>
          <w:p w14:paraId="0CF86FE0" w14:textId="77777777" w:rsidR="00971E68" w:rsidRDefault="00971E68">
            <w:pPr>
              <w:pBdr>
                <w:top w:val="nil"/>
                <w:left w:val="nil"/>
                <w:bottom w:val="nil"/>
                <w:right w:val="nil"/>
                <w:between w:val="nil"/>
              </w:pBdr>
              <w:spacing w:line="276" w:lineRule="auto"/>
              <w:rPr>
                <w:color w:val="000000"/>
              </w:rPr>
            </w:pPr>
          </w:p>
        </w:tc>
        <w:tc>
          <w:tcPr>
            <w:tcW w:w="1134" w:type="dxa"/>
          </w:tcPr>
          <w:p w14:paraId="31E89A40" w14:textId="77777777" w:rsidR="00971E68" w:rsidRDefault="005C1566">
            <w:pPr>
              <w:widowControl/>
              <w:pBdr>
                <w:top w:val="nil"/>
                <w:left w:val="nil"/>
                <w:bottom w:val="nil"/>
                <w:right w:val="nil"/>
                <w:between w:val="nil"/>
              </w:pBdr>
              <w:rPr>
                <w:color w:val="000000"/>
              </w:rPr>
            </w:pPr>
            <w:r>
              <w:rPr>
                <w:color w:val="000000"/>
              </w:rPr>
              <w:t>распространение</w:t>
            </w:r>
          </w:p>
        </w:tc>
        <w:tc>
          <w:tcPr>
            <w:tcW w:w="1559" w:type="dxa"/>
          </w:tcPr>
          <w:p w14:paraId="437253BB" w14:textId="77777777" w:rsidR="00971E68" w:rsidRDefault="005C1566">
            <w:pPr>
              <w:widowControl/>
              <w:pBdr>
                <w:top w:val="nil"/>
                <w:left w:val="nil"/>
                <w:bottom w:val="nil"/>
                <w:right w:val="nil"/>
                <w:between w:val="nil"/>
              </w:pBdr>
              <w:rPr>
                <w:color w:val="000000"/>
              </w:rPr>
            </w:pPr>
            <w:r>
              <w:rPr>
                <w:color w:val="000000"/>
              </w:rPr>
              <w:t xml:space="preserve">развитие </w:t>
            </w:r>
          </w:p>
        </w:tc>
      </w:tr>
      <w:tr w:rsidR="00971E68" w14:paraId="4DDBCDED" w14:textId="77777777">
        <w:trPr>
          <w:trHeight w:val="288"/>
        </w:trPr>
        <w:tc>
          <w:tcPr>
            <w:tcW w:w="561" w:type="dxa"/>
          </w:tcPr>
          <w:p w14:paraId="50928959" w14:textId="77777777" w:rsidR="00971E68" w:rsidRDefault="005C1566">
            <w:pPr>
              <w:widowControl/>
              <w:pBdr>
                <w:top w:val="nil"/>
                <w:left w:val="nil"/>
                <w:bottom w:val="nil"/>
                <w:right w:val="nil"/>
                <w:between w:val="nil"/>
              </w:pBdr>
              <w:rPr>
                <w:color w:val="000000"/>
              </w:rPr>
            </w:pPr>
            <w:r>
              <w:rPr>
                <w:color w:val="000000"/>
              </w:rPr>
              <w:t>1</w:t>
            </w:r>
          </w:p>
        </w:tc>
        <w:tc>
          <w:tcPr>
            <w:tcW w:w="2385" w:type="dxa"/>
          </w:tcPr>
          <w:p w14:paraId="20ABE97C" w14:textId="77777777" w:rsidR="00971E68" w:rsidRDefault="005C1566">
            <w:pPr>
              <w:widowControl/>
              <w:pBdr>
                <w:top w:val="nil"/>
                <w:left w:val="nil"/>
                <w:bottom w:val="nil"/>
                <w:right w:val="nil"/>
                <w:between w:val="nil"/>
              </w:pBdr>
              <w:rPr>
                <w:color w:val="000000"/>
              </w:rPr>
            </w:pPr>
            <w:r>
              <w:rPr>
                <w:color w:val="000000"/>
              </w:rPr>
              <w:t xml:space="preserve">Идея </w:t>
            </w:r>
          </w:p>
        </w:tc>
        <w:tc>
          <w:tcPr>
            <w:tcW w:w="1301" w:type="dxa"/>
          </w:tcPr>
          <w:p w14:paraId="7E28FED4" w14:textId="77777777" w:rsidR="00971E68" w:rsidRDefault="005C1566">
            <w:pPr>
              <w:widowControl/>
              <w:pBdr>
                <w:top w:val="nil"/>
                <w:left w:val="nil"/>
                <w:bottom w:val="nil"/>
                <w:right w:val="nil"/>
                <w:between w:val="nil"/>
              </w:pBdr>
              <w:rPr>
                <w:color w:val="000000"/>
              </w:rPr>
            </w:pPr>
            <w:r>
              <w:rPr>
                <w:color w:val="000000"/>
              </w:rPr>
              <w:t>3,9</w:t>
            </w:r>
          </w:p>
        </w:tc>
        <w:tc>
          <w:tcPr>
            <w:tcW w:w="1134" w:type="dxa"/>
          </w:tcPr>
          <w:p w14:paraId="05C5017B" w14:textId="77777777" w:rsidR="00971E68" w:rsidRDefault="005C1566">
            <w:pPr>
              <w:widowControl/>
              <w:pBdr>
                <w:top w:val="nil"/>
                <w:left w:val="nil"/>
                <w:bottom w:val="nil"/>
                <w:right w:val="nil"/>
                <w:between w:val="nil"/>
              </w:pBdr>
              <w:rPr>
                <w:color w:val="000000"/>
              </w:rPr>
            </w:pPr>
            <w:r>
              <w:rPr>
                <w:color w:val="000000"/>
              </w:rPr>
              <w:t>65,0</w:t>
            </w:r>
          </w:p>
        </w:tc>
        <w:tc>
          <w:tcPr>
            <w:tcW w:w="1559" w:type="dxa"/>
          </w:tcPr>
          <w:p w14:paraId="71D685E6" w14:textId="77777777" w:rsidR="00971E68" w:rsidRDefault="005C1566">
            <w:pPr>
              <w:widowControl/>
              <w:pBdr>
                <w:top w:val="nil"/>
                <w:left w:val="nil"/>
                <w:bottom w:val="nil"/>
                <w:right w:val="nil"/>
                <w:between w:val="nil"/>
              </w:pBdr>
              <w:rPr>
                <w:color w:val="000000"/>
              </w:rPr>
            </w:pPr>
            <w:r>
              <w:rPr>
                <w:color w:val="000000"/>
              </w:rPr>
              <w:t>24,0</w:t>
            </w:r>
          </w:p>
        </w:tc>
      </w:tr>
      <w:tr w:rsidR="00971E68" w14:paraId="6AC90DD9" w14:textId="77777777">
        <w:trPr>
          <w:trHeight w:val="288"/>
        </w:trPr>
        <w:tc>
          <w:tcPr>
            <w:tcW w:w="561" w:type="dxa"/>
          </w:tcPr>
          <w:p w14:paraId="0477E33B" w14:textId="77777777" w:rsidR="00971E68" w:rsidRDefault="005C1566">
            <w:pPr>
              <w:widowControl/>
              <w:pBdr>
                <w:top w:val="nil"/>
                <w:left w:val="nil"/>
                <w:bottom w:val="nil"/>
                <w:right w:val="nil"/>
                <w:between w:val="nil"/>
              </w:pBdr>
              <w:rPr>
                <w:color w:val="000000"/>
              </w:rPr>
            </w:pPr>
            <w:r>
              <w:rPr>
                <w:color w:val="000000"/>
              </w:rPr>
              <w:t>2</w:t>
            </w:r>
          </w:p>
        </w:tc>
        <w:tc>
          <w:tcPr>
            <w:tcW w:w="2385" w:type="dxa"/>
          </w:tcPr>
          <w:p w14:paraId="0654F1A7" w14:textId="77777777" w:rsidR="00971E68" w:rsidRDefault="005C1566">
            <w:pPr>
              <w:widowControl/>
              <w:pBdr>
                <w:top w:val="nil"/>
                <w:left w:val="nil"/>
                <w:bottom w:val="nil"/>
                <w:right w:val="nil"/>
                <w:between w:val="nil"/>
              </w:pBdr>
              <w:rPr>
                <w:color w:val="000000"/>
              </w:rPr>
            </w:pPr>
            <w:r>
              <w:rPr>
                <w:color w:val="000000"/>
              </w:rPr>
              <w:t>TИ 17</w:t>
            </w:r>
          </w:p>
        </w:tc>
        <w:tc>
          <w:tcPr>
            <w:tcW w:w="1301" w:type="dxa"/>
          </w:tcPr>
          <w:p w14:paraId="03C75562" w14:textId="77777777" w:rsidR="00971E68" w:rsidRDefault="005C1566">
            <w:pPr>
              <w:widowControl/>
              <w:pBdr>
                <w:top w:val="nil"/>
                <w:left w:val="nil"/>
                <w:bottom w:val="nil"/>
                <w:right w:val="nil"/>
                <w:between w:val="nil"/>
              </w:pBdr>
              <w:rPr>
                <w:color w:val="000000"/>
              </w:rPr>
            </w:pPr>
            <w:r>
              <w:rPr>
                <w:color w:val="000000"/>
              </w:rPr>
              <w:t>2,1</w:t>
            </w:r>
          </w:p>
        </w:tc>
        <w:tc>
          <w:tcPr>
            <w:tcW w:w="1134" w:type="dxa"/>
          </w:tcPr>
          <w:p w14:paraId="11234F8B" w14:textId="77777777" w:rsidR="00971E68" w:rsidRDefault="005C1566">
            <w:pPr>
              <w:widowControl/>
              <w:pBdr>
                <w:top w:val="nil"/>
                <w:left w:val="nil"/>
                <w:bottom w:val="nil"/>
                <w:right w:val="nil"/>
                <w:between w:val="nil"/>
              </w:pBdr>
              <w:rPr>
                <w:color w:val="000000"/>
              </w:rPr>
            </w:pPr>
            <w:r>
              <w:rPr>
                <w:color w:val="000000"/>
              </w:rPr>
              <w:t>50,0</w:t>
            </w:r>
          </w:p>
        </w:tc>
        <w:tc>
          <w:tcPr>
            <w:tcW w:w="1559" w:type="dxa"/>
          </w:tcPr>
          <w:p w14:paraId="12AF5127" w14:textId="77777777" w:rsidR="00971E68" w:rsidRDefault="005C1566">
            <w:pPr>
              <w:widowControl/>
              <w:pBdr>
                <w:top w:val="nil"/>
                <w:left w:val="nil"/>
                <w:bottom w:val="nil"/>
                <w:right w:val="nil"/>
                <w:between w:val="nil"/>
              </w:pBdr>
              <w:rPr>
                <w:color w:val="000000"/>
              </w:rPr>
            </w:pPr>
            <w:r>
              <w:rPr>
                <w:color w:val="000000"/>
              </w:rPr>
              <w:t>20,5</w:t>
            </w:r>
          </w:p>
        </w:tc>
      </w:tr>
      <w:tr w:rsidR="00971E68" w14:paraId="23C3A371" w14:textId="77777777">
        <w:trPr>
          <w:trHeight w:val="288"/>
        </w:trPr>
        <w:tc>
          <w:tcPr>
            <w:tcW w:w="561" w:type="dxa"/>
          </w:tcPr>
          <w:p w14:paraId="3E251F04" w14:textId="77777777" w:rsidR="00971E68" w:rsidRDefault="005C1566">
            <w:pPr>
              <w:widowControl/>
              <w:pBdr>
                <w:top w:val="nil"/>
                <w:left w:val="nil"/>
                <w:bottom w:val="nil"/>
                <w:right w:val="nil"/>
                <w:between w:val="nil"/>
              </w:pBdr>
              <w:rPr>
                <w:color w:val="000000"/>
              </w:rPr>
            </w:pPr>
            <w:r>
              <w:rPr>
                <w:color w:val="000000"/>
              </w:rPr>
              <w:t>3</w:t>
            </w:r>
          </w:p>
        </w:tc>
        <w:tc>
          <w:tcPr>
            <w:tcW w:w="2385" w:type="dxa"/>
          </w:tcPr>
          <w:p w14:paraId="3123A68F" w14:textId="77777777" w:rsidR="00971E68" w:rsidRDefault="005C1566">
            <w:pPr>
              <w:widowControl/>
              <w:pBdr>
                <w:top w:val="nil"/>
                <w:left w:val="nil"/>
                <w:bottom w:val="nil"/>
                <w:right w:val="nil"/>
                <w:between w:val="nil"/>
              </w:pBdr>
              <w:rPr>
                <w:color w:val="000000"/>
              </w:rPr>
            </w:pPr>
            <w:r>
              <w:rPr>
                <w:color w:val="000000"/>
              </w:rPr>
              <w:t xml:space="preserve">Нево </w:t>
            </w:r>
          </w:p>
        </w:tc>
        <w:tc>
          <w:tcPr>
            <w:tcW w:w="1301" w:type="dxa"/>
          </w:tcPr>
          <w:p w14:paraId="3FB98814" w14:textId="77777777" w:rsidR="00971E68" w:rsidRDefault="005C1566">
            <w:pPr>
              <w:widowControl/>
              <w:pBdr>
                <w:top w:val="nil"/>
                <w:left w:val="nil"/>
                <w:bottom w:val="nil"/>
                <w:right w:val="nil"/>
                <w:between w:val="nil"/>
              </w:pBdr>
              <w:rPr>
                <w:color w:val="000000"/>
              </w:rPr>
            </w:pPr>
            <w:r>
              <w:rPr>
                <w:color w:val="000000"/>
              </w:rPr>
              <w:t>1,7</w:t>
            </w:r>
          </w:p>
        </w:tc>
        <w:tc>
          <w:tcPr>
            <w:tcW w:w="1134" w:type="dxa"/>
          </w:tcPr>
          <w:p w14:paraId="4BA62FB9" w14:textId="77777777" w:rsidR="00971E68" w:rsidRDefault="005C1566">
            <w:pPr>
              <w:widowControl/>
              <w:pBdr>
                <w:top w:val="nil"/>
                <w:left w:val="nil"/>
                <w:bottom w:val="nil"/>
                <w:right w:val="nil"/>
                <w:between w:val="nil"/>
              </w:pBdr>
              <w:rPr>
                <w:color w:val="000000"/>
              </w:rPr>
            </w:pPr>
            <w:r>
              <w:rPr>
                <w:color w:val="000000"/>
              </w:rPr>
              <w:t>65,0</w:t>
            </w:r>
          </w:p>
        </w:tc>
        <w:tc>
          <w:tcPr>
            <w:tcW w:w="1559" w:type="dxa"/>
          </w:tcPr>
          <w:p w14:paraId="4181987C" w14:textId="77777777" w:rsidR="00971E68" w:rsidRDefault="005C1566">
            <w:pPr>
              <w:widowControl/>
              <w:pBdr>
                <w:top w:val="nil"/>
                <w:left w:val="nil"/>
                <w:bottom w:val="nil"/>
                <w:right w:val="nil"/>
                <w:between w:val="nil"/>
              </w:pBdr>
              <w:rPr>
                <w:color w:val="000000"/>
              </w:rPr>
            </w:pPr>
            <w:r>
              <w:rPr>
                <w:color w:val="000000"/>
              </w:rPr>
              <w:t>24,0</w:t>
            </w:r>
          </w:p>
        </w:tc>
      </w:tr>
      <w:tr w:rsidR="00971E68" w14:paraId="784AF108" w14:textId="77777777">
        <w:trPr>
          <w:trHeight w:val="146"/>
        </w:trPr>
        <w:tc>
          <w:tcPr>
            <w:tcW w:w="561" w:type="dxa"/>
          </w:tcPr>
          <w:p w14:paraId="2361EA16" w14:textId="77777777" w:rsidR="00971E68" w:rsidRDefault="005C1566">
            <w:pPr>
              <w:widowControl/>
              <w:pBdr>
                <w:top w:val="nil"/>
                <w:left w:val="nil"/>
                <w:bottom w:val="nil"/>
                <w:right w:val="nil"/>
                <w:between w:val="nil"/>
              </w:pBdr>
              <w:rPr>
                <w:color w:val="000000"/>
              </w:rPr>
            </w:pPr>
            <w:r>
              <w:rPr>
                <w:color w:val="000000"/>
              </w:rPr>
              <w:t>4</w:t>
            </w:r>
          </w:p>
        </w:tc>
        <w:tc>
          <w:tcPr>
            <w:tcW w:w="2385" w:type="dxa"/>
          </w:tcPr>
          <w:p w14:paraId="7E5E2521" w14:textId="77777777" w:rsidR="00971E68" w:rsidRDefault="005C1566">
            <w:pPr>
              <w:widowControl/>
              <w:pBdr>
                <w:top w:val="nil"/>
                <w:left w:val="nil"/>
                <w:bottom w:val="nil"/>
                <w:right w:val="nil"/>
                <w:between w:val="nil"/>
              </w:pBdr>
              <w:rPr>
                <w:color w:val="000000"/>
              </w:rPr>
            </w:pPr>
            <w:proofErr w:type="spellStart"/>
            <w:r>
              <w:rPr>
                <w:color w:val="000000"/>
              </w:rPr>
              <w:t>Докучаевский</w:t>
            </w:r>
            <w:proofErr w:type="spellEnd"/>
            <w:r>
              <w:rPr>
                <w:color w:val="000000"/>
              </w:rPr>
              <w:t xml:space="preserve"> 9</w:t>
            </w:r>
          </w:p>
        </w:tc>
        <w:tc>
          <w:tcPr>
            <w:tcW w:w="1301" w:type="dxa"/>
          </w:tcPr>
          <w:p w14:paraId="7CC36CB4" w14:textId="77777777" w:rsidR="00971E68" w:rsidRDefault="005C1566">
            <w:pPr>
              <w:widowControl/>
              <w:pBdr>
                <w:top w:val="nil"/>
                <w:left w:val="nil"/>
                <w:bottom w:val="nil"/>
                <w:right w:val="nil"/>
                <w:between w:val="nil"/>
              </w:pBdr>
              <w:rPr>
                <w:color w:val="000000"/>
              </w:rPr>
            </w:pPr>
            <w:r>
              <w:rPr>
                <w:color w:val="000000"/>
              </w:rPr>
              <w:t>1,4</w:t>
            </w:r>
          </w:p>
        </w:tc>
        <w:tc>
          <w:tcPr>
            <w:tcW w:w="1134" w:type="dxa"/>
          </w:tcPr>
          <w:p w14:paraId="702E3032" w14:textId="77777777" w:rsidR="00971E68" w:rsidRDefault="005C1566">
            <w:pPr>
              <w:widowControl/>
              <w:pBdr>
                <w:top w:val="nil"/>
                <w:left w:val="nil"/>
                <w:bottom w:val="nil"/>
                <w:right w:val="nil"/>
                <w:between w:val="nil"/>
              </w:pBdr>
              <w:rPr>
                <w:color w:val="000000"/>
              </w:rPr>
            </w:pPr>
            <w:r>
              <w:rPr>
                <w:color w:val="000000"/>
              </w:rPr>
              <w:t>65,0</w:t>
            </w:r>
          </w:p>
        </w:tc>
        <w:tc>
          <w:tcPr>
            <w:tcW w:w="1559" w:type="dxa"/>
          </w:tcPr>
          <w:p w14:paraId="36FBE347" w14:textId="77777777" w:rsidR="00971E68" w:rsidRDefault="005C1566">
            <w:pPr>
              <w:widowControl/>
              <w:pBdr>
                <w:top w:val="nil"/>
                <w:left w:val="nil"/>
                <w:bottom w:val="nil"/>
                <w:right w:val="nil"/>
                <w:between w:val="nil"/>
              </w:pBdr>
              <w:rPr>
                <w:color w:val="000000"/>
              </w:rPr>
            </w:pPr>
            <w:r>
              <w:rPr>
                <w:color w:val="000000"/>
              </w:rPr>
              <w:t>25,0</w:t>
            </w:r>
          </w:p>
        </w:tc>
      </w:tr>
      <w:tr w:rsidR="00971E68" w14:paraId="7EBC8397" w14:textId="77777777">
        <w:trPr>
          <w:trHeight w:val="219"/>
        </w:trPr>
        <w:tc>
          <w:tcPr>
            <w:tcW w:w="561" w:type="dxa"/>
          </w:tcPr>
          <w:p w14:paraId="6E0DC2BB" w14:textId="77777777" w:rsidR="00971E68" w:rsidRDefault="005C1566">
            <w:pPr>
              <w:widowControl/>
              <w:pBdr>
                <w:top w:val="nil"/>
                <w:left w:val="nil"/>
                <w:bottom w:val="nil"/>
                <w:right w:val="nil"/>
                <w:between w:val="nil"/>
              </w:pBdr>
              <w:rPr>
                <w:color w:val="000000"/>
              </w:rPr>
            </w:pPr>
            <w:r>
              <w:rPr>
                <w:color w:val="000000"/>
              </w:rPr>
              <w:t>5</w:t>
            </w:r>
          </w:p>
        </w:tc>
        <w:tc>
          <w:tcPr>
            <w:tcW w:w="2385" w:type="dxa"/>
          </w:tcPr>
          <w:p w14:paraId="20F45F78" w14:textId="77777777" w:rsidR="00971E68" w:rsidRDefault="005C1566">
            <w:pPr>
              <w:widowControl/>
              <w:pBdr>
                <w:top w:val="nil"/>
                <w:left w:val="nil"/>
                <w:bottom w:val="nil"/>
                <w:right w:val="nil"/>
                <w:between w:val="nil"/>
              </w:pBdr>
              <w:rPr>
                <w:color w:val="000000"/>
              </w:rPr>
            </w:pPr>
            <w:r>
              <w:rPr>
                <w:color w:val="000000"/>
              </w:rPr>
              <w:t>Алтайский 5</w:t>
            </w:r>
          </w:p>
        </w:tc>
        <w:tc>
          <w:tcPr>
            <w:tcW w:w="1301" w:type="dxa"/>
          </w:tcPr>
          <w:p w14:paraId="59FF48D9" w14:textId="77777777" w:rsidR="00971E68" w:rsidRDefault="005C1566">
            <w:pPr>
              <w:widowControl/>
              <w:pBdr>
                <w:top w:val="nil"/>
                <w:left w:val="nil"/>
                <w:bottom w:val="nil"/>
                <w:right w:val="nil"/>
                <w:between w:val="nil"/>
              </w:pBdr>
              <w:rPr>
                <w:color w:val="000000"/>
              </w:rPr>
            </w:pPr>
            <w:r>
              <w:rPr>
                <w:color w:val="000000"/>
              </w:rPr>
              <w:t>0,7</w:t>
            </w:r>
          </w:p>
        </w:tc>
        <w:tc>
          <w:tcPr>
            <w:tcW w:w="1134" w:type="dxa"/>
          </w:tcPr>
          <w:p w14:paraId="319A86E6" w14:textId="77777777" w:rsidR="00971E68" w:rsidRDefault="005C1566">
            <w:pPr>
              <w:widowControl/>
              <w:pBdr>
                <w:top w:val="nil"/>
                <w:left w:val="nil"/>
                <w:bottom w:val="nil"/>
                <w:right w:val="nil"/>
                <w:between w:val="nil"/>
              </w:pBdr>
              <w:rPr>
                <w:color w:val="000000"/>
              </w:rPr>
            </w:pPr>
            <w:r>
              <w:rPr>
                <w:color w:val="000000"/>
              </w:rPr>
              <w:t>55,0</w:t>
            </w:r>
          </w:p>
        </w:tc>
        <w:tc>
          <w:tcPr>
            <w:tcW w:w="1559" w:type="dxa"/>
          </w:tcPr>
          <w:p w14:paraId="1035E5C5" w14:textId="77777777" w:rsidR="00971E68" w:rsidRDefault="005C1566">
            <w:pPr>
              <w:widowControl/>
              <w:pBdr>
                <w:top w:val="nil"/>
                <w:left w:val="nil"/>
                <w:bottom w:val="nil"/>
                <w:right w:val="nil"/>
                <w:between w:val="nil"/>
              </w:pBdr>
              <w:rPr>
                <w:color w:val="000000"/>
              </w:rPr>
            </w:pPr>
            <w:r>
              <w:rPr>
                <w:color w:val="000000"/>
              </w:rPr>
              <w:t>19,2</w:t>
            </w:r>
          </w:p>
        </w:tc>
      </w:tr>
      <w:tr w:rsidR="00971E68" w14:paraId="775E1F5B" w14:textId="77777777">
        <w:trPr>
          <w:trHeight w:val="288"/>
        </w:trPr>
        <w:tc>
          <w:tcPr>
            <w:tcW w:w="561" w:type="dxa"/>
          </w:tcPr>
          <w:p w14:paraId="21112D92" w14:textId="77777777" w:rsidR="00971E68" w:rsidRDefault="005C1566">
            <w:pPr>
              <w:widowControl/>
              <w:pBdr>
                <w:top w:val="nil"/>
                <w:left w:val="nil"/>
                <w:bottom w:val="nil"/>
                <w:right w:val="nil"/>
                <w:between w:val="nil"/>
              </w:pBdr>
              <w:rPr>
                <w:color w:val="000000"/>
              </w:rPr>
            </w:pPr>
            <w:r>
              <w:rPr>
                <w:color w:val="000000"/>
              </w:rPr>
              <w:t>6</w:t>
            </w:r>
          </w:p>
        </w:tc>
        <w:tc>
          <w:tcPr>
            <w:tcW w:w="2385" w:type="dxa"/>
          </w:tcPr>
          <w:p w14:paraId="2B0DFB4E" w14:textId="77777777" w:rsidR="00971E68" w:rsidRDefault="005C1566">
            <w:pPr>
              <w:widowControl/>
              <w:pBdr>
                <w:top w:val="nil"/>
                <w:left w:val="nil"/>
                <w:bottom w:val="nil"/>
                <w:right w:val="nil"/>
                <w:between w:val="nil"/>
              </w:pBdr>
              <w:rPr>
                <w:color w:val="000000"/>
              </w:rPr>
            </w:pPr>
            <w:r>
              <w:rPr>
                <w:color w:val="000000"/>
              </w:rPr>
              <w:t>Рондо</w:t>
            </w:r>
          </w:p>
        </w:tc>
        <w:tc>
          <w:tcPr>
            <w:tcW w:w="1301" w:type="dxa"/>
          </w:tcPr>
          <w:p w14:paraId="526E9AD4" w14:textId="77777777" w:rsidR="00971E68" w:rsidRDefault="005C1566">
            <w:pPr>
              <w:widowControl/>
              <w:pBdr>
                <w:top w:val="nil"/>
                <w:left w:val="nil"/>
                <w:bottom w:val="nil"/>
                <w:right w:val="nil"/>
                <w:between w:val="nil"/>
              </w:pBdr>
              <w:rPr>
                <w:color w:val="000000"/>
              </w:rPr>
            </w:pPr>
            <w:r>
              <w:rPr>
                <w:color w:val="000000"/>
              </w:rPr>
              <w:t>11,2</w:t>
            </w:r>
          </w:p>
        </w:tc>
        <w:tc>
          <w:tcPr>
            <w:tcW w:w="1134" w:type="dxa"/>
          </w:tcPr>
          <w:p w14:paraId="78369965" w14:textId="77777777" w:rsidR="00971E68" w:rsidRDefault="005C1566">
            <w:pPr>
              <w:widowControl/>
              <w:pBdr>
                <w:top w:val="nil"/>
                <w:left w:val="nil"/>
                <w:bottom w:val="nil"/>
                <w:right w:val="nil"/>
                <w:between w:val="nil"/>
              </w:pBdr>
              <w:rPr>
                <w:color w:val="000000"/>
              </w:rPr>
            </w:pPr>
            <w:r>
              <w:rPr>
                <w:color w:val="000000"/>
              </w:rPr>
              <w:t>93,0</w:t>
            </w:r>
          </w:p>
        </w:tc>
        <w:tc>
          <w:tcPr>
            <w:tcW w:w="1559" w:type="dxa"/>
          </w:tcPr>
          <w:p w14:paraId="61A7A47C" w14:textId="77777777" w:rsidR="00971E68" w:rsidRDefault="005C1566">
            <w:pPr>
              <w:widowControl/>
              <w:pBdr>
                <w:top w:val="nil"/>
                <w:left w:val="nil"/>
                <w:bottom w:val="nil"/>
                <w:right w:val="nil"/>
                <w:between w:val="nil"/>
              </w:pBdr>
              <w:rPr>
                <w:color w:val="000000"/>
              </w:rPr>
            </w:pPr>
            <w:r>
              <w:rPr>
                <w:color w:val="000000"/>
              </w:rPr>
              <w:t>34,0</w:t>
            </w:r>
          </w:p>
        </w:tc>
      </w:tr>
      <w:tr w:rsidR="00971E68" w14:paraId="5DA3FA0C" w14:textId="77777777">
        <w:trPr>
          <w:trHeight w:val="288"/>
        </w:trPr>
        <w:tc>
          <w:tcPr>
            <w:tcW w:w="561" w:type="dxa"/>
          </w:tcPr>
          <w:p w14:paraId="70E5DEFD" w14:textId="77777777" w:rsidR="00971E68" w:rsidRDefault="005C1566">
            <w:pPr>
              <w:widowControl/>
              <w:pBdr>
                <w:top w:val="nil"/>
                <w:left w:val="nil"/>
                <w:bottom w:val="nil"/>
                <w:right w:val="nil"/>
                <w:between w:val="nil"/>
              </w:pBdr>
              <w:rPr>
                <w:color w:val="000000"/>
              </w:rPr>
            </w:pPr>
            <w:r>
              <w:rPr>
                <w:color w:val="000000"/>
              </w:rPr>
              <w:t>7</w:t>
            </w:r>
          </w:p>
        </w:tc>
        <w:tc>
          <w:tcPr>
            <w:tcW w:w="2385" w:type="dxa"/>
          </w:tcPr>
          <w:p w14:paraId="3DA896B5" w14:textId="77777777" w:rsidR="00971E68" w:rsidRDefault="005C1566">
            <w:pPr>
              <w:widowControl/>
              <w:pBdr>
                <w:top w:val="nil"/>
                <w:left w:val="nil"/>
                <w:bottom w:val="nil"/>
                <w:right w:val="nil"/>
                <w:between w:val="nil"/>
              </w:pBdr>
              <w:rPr>
                <w:color w:val="000000"/>
              </w:rPr>
            </w:pPr>
            <w:proofErr w:type="spellStart"/>
            <w:r>
              <w:rPr>
                <w:color w:val="000000"/>
              </w:rPr>
              <w:t>Fidelio</w:t>
            </w:r>
            <w:proofErr w:type="spellEnd"/>
            <w:r>
              <w:rPr>
                <w:color w:val="000000"/>
              </w:rPr>
              <w:t xml:space="preserve"> 5</w:t>
            </w:r>
          </w:p>
        </w:tc>
        <w:tc>
          <w:tcPr>
            <w:tcW w:w="1301" w:type="dxa"/>
          </w:tcPr>
          <w:p w14:paraId="07AA6EE8" w14:textId="77777777" w:rsidR="00971E68" w:rsidRDefault="005C1566">
            <w:pPr>
              <w:widowControl/>
              <w:pBdr>
                <w:top w:val="nil"/>
                <w:left w:val="nil"/>
                <w:bottom w:val="nil"/>
                <w:right w:val="nil"/>
                <w:between w:val="nil"/>
              </w:pBdr>
              <w:rPr>
                <w:color w:val="000000"/>
              </w:rPr>
            </w:pPr>
            <w:r>
              <w:rPr>
                <w:color w:val="000000"/>
              </w:rPr>
              <w:t>16,9</w:t>
            </w:r>
          </w:p>
        </w:tc>
        <w:tc>
          <w:tcPr>
            <w:tcW w:w="1134" w:type="dxa"/>
          </w:tcPr>
          <w:p w14:paraId="306D62E5" w14:textId="77777777" w:rsidR="00971E68" w:rsidRDefault="005C1566">
            <w:pPr>
              <w:widowControl/>
              <w:pBdr>
                <w:top w:val="nil"/>
                <w:left w:val="nil"/>
                <w:bottom w:val="nil"/>
                <w:right w:val="nil"/>
                <w:between w:val="nil"/>
              </w:pBdr>
              <w:rPr>
                <w:color w:val="000000"/>
              </w:rPr>
            </w:pPr>
            <w:r>
              <w:rPr>
                <w:color w:val="000000"/>
              </w:rPr>
              <w:t>86,0</w:t>
            </w:r>
          </w:p>
        </w:tc>
        <w:tc>
          <w:tcPr>
            <w:tcW w:w="1559" w:type="dxa"/>
          </w:tcPr>
          <w:p w14:paraId="6F77AFE6" w14:textId="77777777" w:rsidR="00971E68" w:rsidRDefault="005C1566">
            <w:pPr>
              <w:widowControl/>
              <w:pBdr>
                <w:top w:val="nil"/>
                <w:left w:val="nil"/>
                <w:bottom w:val="nil"/>
                <w:right w:val="nil"/>
                <w:between w:val="nil"/>
              </w:pBdr>
              <w:rPr>
                <w:color w:val="000000"/>
              </w:rPr>
            </w:pPr>
            <w:r>
              <w:rPr>
                <w:color w:val="000000"/>
              </w:rPr>
              <w:t>34,2</w:t>
            </w:r>
          </w:p>
        </w:tc>
      </w:tr>
      <w:tr w:rsidR="00971E68" w14:paraId="17E4F328" w14:textId="77777777">
        <w:trPr>
          <w:trHeight w:val="288"/>
        </w:trPr>
        <w:tc>
          <w:tcPr>
            <w:tcW w:w="561" w:type="dxa"/>
          </w:tcPr>
          <w:p w14:paraId="76BC82FC" w14:textId="77777777" w:rsidR="00971E68" w:rsidRDefault="005C1566">
            <w:pPr>
              <w:widowControl/>
              <w:pBdr>
                <w:top w:val="nil"/>
                <w:left w:val="nil"/>
                <w:bottom w:val="nil"/>
                <w:right w:val="nil"/>
                <w:between w:val="nil"/>
              </w:pBdr>
              <w:rPr>
                <w:color w:val="000000"/>
              </w:rPr>
            </w:pPr>
            <w:r>
              <w:rPr>
                <w:color w:val="000000"/>
              </w:rPr>
              <w:t>8</w:t>
            </w:r>
          </w:p>
        </w:tc>
        <w:tc>
          <w:tcPr>
            <w:tcW w:w="2385" w:type="dxa"/>
          </w:tcPr>
          <w:p w14:paraId="38F9FB94" w14:textId="77777777" w:rsidR="00971E68" w:rsidRDefault="005C1566">
            <w:pPr>
              <w:widowControl/>
              <w:pBdr>
                <w:top w:val="nil"/>
                <w:left w:val="nil"/>
                <w:bottom w:val="nil"/>
                <w:right w:val="nil"/>
                <w:between w:val="nil"/>
              </w:pBdr>
              <w:rPr>
                <w:color w:val="000000"/>
              </w:rPr>
            </w:pPr>
            <w:r>
              <w:rPr>
                <w:color w:val="000000"/>
              </w:rPr>
              <w:t>Валентино</w:t>
            </w:r>
          </w:p>
        </w:tc>
        <w:tc>
          <w:tcPr>
            <w:tcW w:w="1301" w:type="dxa"/>
          </w:tcPr>
          <w:p w14:paraId="69352452" w14:textId="77777777" w:rsidR="00971E68" w:rsidRDefault="005C1566">
            <w:pPr>
              <w:widowControl/>
              <w:pBdr>
                <w:top w:val="nil"/>
                <w:left w:val="nil"/>
                <w:bottom w:val="nil"/>
                <w:right w:val="nil"/>
                <w:between w:val="nil"/>
              </w:pBdr>
              <w:rPr>
                <w:color w:val="000000"/>
              </w:rPr>
            </w:pPr>
            <w:r>
              <w:rPr>
                <w:color w:val="000000"/>
              </w:rPr>
              <w:t>8,6</w:t>
            </w:r>
          </w:p>
        </w:tc>
        <w:tc>
          <w:tcPr>
            <w:tcW w:w="1134" w:type="dxa"/>
          </w:tcPr>
          <w:p w14:paraId="36BF4989" w14:textId="77777777" w:rsidR="00971E68" w:rsidRDefault="005C1566">
            <w:pPr>
              <w:widowControl/>
              <w:pBdr>
                <w:top w:val="nil"/>
                <w:left w:val="nil"/>
                <w:bottom w:val="nil"/>
                <w:right w:val="nil"/>
                <w:between w:val="nil"/>
              </w:pBdr>
              <w:rPr>
                <w:color w:val="000000"/>
              </w:rPr>
            </w:pPr>
            <w:r>
              <w:rPr>
                <w:color w:val="000000"/>
              </w:rPr>
              <w:t>79,0</w:t>
            </w:r>
          </w:p>
        </w:tc>
        <w:tc>
          <w:tcPr>
            <w:tcW w:w="1559" w:type="dxa"/>
          </w:tcPr>
          <w:p w14:paraId="6374EE40" w14:textId="77777777" w:rsidR="00971E68" w:rsidRDefault="005C1566">
            <w:pPr>
              <w:widowControl/>
              <w:pBdr>
                <w:top w:val="nil"/>
                <w:left w:val="nil"/>
                <w:bottom w:val="nil"/>
                <w:right w:val="nil"/>
                <w:between w:val="nil"/>
              </w:pBdr>
              <w:rPr>
                <w:color w:val="000000"/>
              </w:rPr>
            </w:pPr>
            <w:r>
              <w:rPr>
                <w:color w:val="000000"/>
              </w:rPr>
              <w:t>30,5</w:t>
            </w:r>
          </w:p>
        </w:tc>
      </w:tr>
      <w:tr w:rsidR="00971E68" w14:paraId="47F0226F" w14:textId="77777777">
        <w:trPr>
          <w:trHeight w:val="288"/>
        </w:trPr>
        <w:tc>
          <w:tcPr>
            <w:tcW w:w="561" w:type="dxa"/>
          </w:tcPr>
          <w:p w14:paraId="4550FA35" w14:textId="77777777" w:rsidR="00971E68" w:rsidRDefault="005C1566">
            <w:pPr>
              <w:widowControl/>
              <w:pBdr>
                <w:top w:val="nil"/>
                <w:left w:val="nil"/>
                <w:bottom w:val="nil"/>
                <w:right w:val="nil"/>
                <w:between w:val="nil"/>
              </w:pBdr>
              <w:rPr>
                <w:color w:val="000000"/>
              </w:rPr>
            </w:pPr>
            <w:r>
              <w:rPr>
                <w:color w:val="000000"/>
              </w:rPr>
              <w:t>9</w:t>
            </w:r>
          </w:p>
        </w:tc>
        <w:tc>
          <w:tcPr>
            <w:tcW w:w="2385" w:type="dxa"/>
          </w:tcPr>
          <w:p w14:paraId="4E9B9154" w14:textId="77777777" w:rsidR="00971E68" w:rsidRDefault="005C1566">
            <w:pPr>
              <w:widowControl/>
              <w:pBdr>
                <w:top w:val="nil"/>
                <w:left w:val="nil"/>
                <w:bottom w:val="nil"/>
                <w:right w:val="nil"/>
                <w:between w:val="nil"/>
              </w:pBdr>
              <w:rPr>
                <w:color w:val="000000"/>
              </w:rPr>
            </w:pPr>
            <w:proofErr w:type="spellStart"/>
            <w:r>
              <w:rPr>
                <w:color w:val="000000"/>
              </w:rPr>
              <w:t>Рунь</w:t>
            </w:r>
            <w:proofErr w:type="spellEnd"/>
          </w:p>
        </w:tc>
        <w:tc>
          <w:tcPr>
            <w:tcW w:w="1301" w:type="dxa"/>
          </w:tcPr>
          <w:p w14:paraId="412327B2" w14:textId="77777777" w:rsidR="00971E68" w:rsidRDefault="005C1566">
            <w:pPr>
              <w:widowControl/>
              <w:pBdr>
                <w:top w:val="nil"/>
                <w:left w:val="nil"/>
                <w:bottom w:val="nil"/>
                <w:right w:val="nil"/>
                <w:between w:val="nil"/>
              </w:pBdr>
              <w:rPr>
                <w:color w:val="000000"/>
              </w:rPr>
            </w:pPr>
            <w:r>
              <w:rPr>
                <w:color w:val="000000"/>
              </w:rPr>
              <w:t>3,8</w:t>
            </w:r>
          </w:p>
        </w:tc>
        <w:tc>
          <w:tcPr>
            <w:tcW w:w="1134" w:type="dxa"/>
          </w:tcPr>
          <w:p w14:paraId="7CB6ABE1" w14:textId="77777777" w:rsidR="00971E68" w:rsidRDefault="005C1566">
            <w:pPr>
              <w:widowControl/>
              <w:pBdr>
                <w:top w:val="nil"/>
                <w:left w:val="nil"/>
                <w:bottom w:val="nil"/>
                <w:right w:val="nil"/>
                <w:between w:val="nil"/>
              </w:pBdr>
              <w:rPr>
                <w:color w:val="000000"/>
              </w:rPr>
            </w:pPr>
            <w:r>
              <w:rPr>
                <w:color w:val="000000"/>
              </w:rPr>
              <w:t>46,0</w:t>
            </w:r>
          </w:p>
        </w:tc>
        <w:tc>
          <w:tcPr>
            <w:tcW w:w="1559" w:type="dxa"/>
          </w:tcPr>
          <w:p w14:paraId="06ECDD3D" w14:textId="77777777" w:rsidR="00971E68" w:rsidRDefault="005C1566">
            <w:pPr>
              <w:widowControl/>
              <w:pBdr>
                <w:top w:val="nil"/>
                <w:left w:val="nil"/>
                <w:bottom w:val="nil"/>
                <w:right w:val="nil"/>
                <w:between w:val="nil"/>
              </w:pBdr>
              <w:rPr>
                <w:color w:val="000000"/>
              </w:rPr>
            </w:pPr>
            <w:r>
              <w:rPr>
                <w:color w:val="000000"/>
              </w:rPr>
              <w:t>23,0</w:t>
            </w:r>
          </w:p>
        </w:tc>
      </w:tr>
      <w:tr w:rsidR="00971E68" w14:paraId="78AD713A" w14:textId="77777777">
        <w:trPr>
          <w:trHeight w:val="78"/>
        </w:trPr>
        <w:tc>
          <w:tcPr>
            <w:tcW w:w="6940" w:type="dxa"/>
            <w:gridSpan w:val="5"/>
          </w:tcPr>
          <w:p w14:paraId="6265DBC8" w14:textId="77777777" w:rsidR="00971E68" w:rsidRDefault="005C1566">
            <w:pPr>
              <w:widowControl/>
              <w:pBdr>
                <w:top w:val="nil"/>
                <w:left w:val="nil"/>
                <w:bottom w:val="nil"/>
                <w:right w:val="nil"/>
                <w:between w:val="nil"/>
              </w:pBdr>
              <w:rPr>
                <w:color w:val="000000"/>
              </w:rPr>
            </w:pPr>
            <w:r>
              <w:rPr>
                <w:color w:val="000000"/>
              </w:rPr>
              <w:t xml:space="preserve"> P значение&lt;0,001***</w:t>
            </w:r>
          </w:p>
        </w:tc>
      </w:tr>
    </w:tbl>
    <w:p w14:paraId="30DDBBA7" w14:textId="77777777" w:rsidR="00971E68" w:rsidRDefault="00971E68">
      <w:pPr>
        <w:pBdr>
          <w:top w:val="nil"/>
          <w:left w:val="nil"/>
          <w:bottom w:val="nil"/>
          <w:right w:val="nil"/>
          <w:between w:val="nil"/>
        </w:pBdr>
        <w:rPr>
          <w:color w:val="000000"/>
          <w:sz w:val="28"/>
          <w:szCs w:val="28"/>
        </w:rPr>
      </w:pPr>
    </w:p>
    <w:p w14:paraId="4574B9A1" w14:textId="77777777" w:rsidR="00971E68" w:rsidRDefault="00971E68">
      <w:pPr>
        <w:pBdr>
          <w:top w:val="nil"/>
          <w:left w:val="nil"/>
          <w:bottom w:val="nil"/>
          <w:right w:val="nil"/>
          <w:between w:val="nil"/>
        </w:pBdr>
        <w:rPr>
          <w:b/>
          <w:color w:val="000000"/>
          <w:sz w:val="28"/>
          <w:szCs w:val="28"/>
        </w:rPr>
      </w:pPr>
    </w:p>
    <w:p w14:paraId="2A0225AA" w14:textId="77777777" w:rsidR="00971E68" w:rsidRDefault="00971E68">
      <w:pPr>
        <w:pBdr>
          <w:top w:val="nil"/>
          <w:left w:val="nil"/>
          <w:bottom w:val="nil"/>
          <w:right w:val="nil"/>
          <w:between w:val="nil"/>
        </w:pBdr>
        <w:rPr>
          <w:b/>
          <w:color w:val="000000"/>
          <w:sz w:val="28"/>
          <w:szCs w:val="28"/>
        </w:rPr>
      </w:pPr>
    </w:p>
    <w:p w14:paraId="2F6BABDF" w14:textId="77777777" w:rsidR="00971E68" w:rsidRDefault="00971E68">
      <w:pPr>
        <w:pBdr>
          <w:top w:val="nil"/>
          <w:left w:val="nil"/>
          <w:bottom w:val="nil"/>
          <w:right w:val="nil"/>
          <w:between w:val="nil"/>
        </w:pBdr>
        <w:rPr>
          <w:b/>
          <w:color w:val="000000"/>
          <w:sz w:val="28"/>
          <w:szCs w:val="28"/>
        </w:rPr>
      </w:pPr>
    </w:p>
    <w:p w14:paraId="50AD5DEE" w14:textId="77777777" w:rsidR="00971E68" w:rsidRDefault="00971E68">
      <w:pPr>
        <w:pBdr>
          <w:top w:val="nil"/>
          <w:left w:val="nil"/>
          <w:bottom w:val="nil"/>
          <w:right w:val="nil"/>
          <w:between w:val="nil"/>
        </w:pBdr>
        <w:rPr>
          <w:b/>
          <w:color w:val="000000"/>
          <w:sz w:val="28"/>
          <w:szCs w:val="28"/>
        </w:rPr>
      </w:pPr>
    </w:p>
    <w:p w14:paraId="25F95E16" w14:textId="77777777" w:rsidR="00971E68" w:rsidRDefault="00971E68">
      <w:pPr>
        <w:pBdr>
          <w:top w:val="nil"/>
          <w:left w:val="nil"/>
          <w:bottom w:val="nil"/>
          <w:right w:val="nil"/>
          <w:between w:val="nil"/>
        </w:pBdr>
        <w:rPr>
          <w:b/>
          <w:color w:val="000000"/>
          <w:sz w:val="28"/>
          <w:szCs w:val="28"/>
        </w:rPr>
      </w:pPr>
    </w:p>
    <w:p w14:paraId="6A9B37AC" w14:textId="77777777" w:rsidR="00971E68" w:rsidRDefault="00971E68">
      <w:pPr>
        <w:pBdr>
          <w:top w:val="nil"/>
          <w:left w:val="nil"/>
          <w:bottom w:val="nil"/>
          <w:right w:val="nil"/>
          <w:between w:val="nil"/>
        </w:pBdr>
        <w:rPr>
          <w:b/>
          <w:color w:val="000000"/>
          <w:sz w:val="28"/>
          <w:szCs w:val="28"/>
        </w:rPr>
      </w:pPr>
    </w:p>
    <w:p w14:paraId="5FB3BED6" w14:textId="77777777" w:rsidR="00971E68" w:rsidRDefault="00971E68">
      <w:pPr>
        <w:pBdr>
          <w:top w:val="nil"/>
          <w:left w:val="nil"/>
          <w:bottom w:val="nil"/>
          <w:right w:val="nil"/>
          <w:between w:val="nil"/>
        </w:pBdr>
        <w:rPr>
          <w:b/>
          <w:color w:val="000000"/>
          <w:sz w:val="28"/>
          <w:szCs w:val="28"/>
        </w:rPr>
      </w:pPr>
    </w:p>
    <w:p w14:paraId="0DAD1387" w14:textId="77777777" w:rsidR="00971E68" w:rsidRDefault="00971E68">
      <w:pPr>
        <w:pBdr>
          <w:top w:val="nil"/>
          <w:left w:val="nil"/>
          <w:bottom w:val="nil"/>
          <w:right w:val="nil"/>
          <w:between w:val="nil"/>
        </w:pBdr>
        <w:rPr>
          <w:i/>
          <w:color w:val="000000"/>
          <w:sz w:val="28"/>
          <w:szCs w:val="28"/>
        </w:rPr>
      </w:pPr>
    </w:p>
    <w:p w14:paraId="43D2D837" w14:textId="77777777" w:rsidR="00971E68" w:rsidRDefault="00971E68">
      <w:pPr>
        <w:pBdr>
          <w:top w:val="nil"/>
          <w:left w:val="nil"/>
          <w:bottom w:val="nil"/>
          <w:right w:val="nil"/>
          <w:between w:val="nil"/>
        </w:pBdr>
        <w:rPr>
          <w:i/>
          <w:color w:val="000000"/>
          <w:sz w:val="28"/>
          <w:szCs w:val="28"/>
        </w:rPr>
      </w:pPr>
    </w:p>
    <w:p w14:paraId="0ABD9C56" w14:textId="77777777" w:rsidR="00971E68" w:rsidRDefault="00971E68">
      <w:pPr>
        <w:pBdr>
          <w:top w:val="nil"/>
          <w:left w:val="nil"/>
          <w:bottom w:val="nil"/>
          <w:right w:val="nil"/>
          <w:between w:val="nil"/>
        </w:pBdr>
        <w:ind w:firstLine="709"/>
        <w:rPr>
          <w:b/>
          <w:color w:val="000000"/>
          <w:sz w:val="28"/>
          <w:szCs w:val="28"/>
        </w:rPr>
      </w:pPr>
    </w:p>
    <w:p w14:paraId="2723475E" w14:textId="77777777" w:rsidR="00971E68" w:rsidRDefault="00971E68">
      <w:pPr>
        <w:pBdr>
          <w:top w:val="nil"/>
          <w:left w:val="nil"/>
          <w:bottom w:val="nil"/>
          <w:right w:val="nil"/>
          <w:between w:val="nil"/>
        </w:pBdr>
        <w:ind w:firstLine="709"/>
        <w:rPr>
          <w:b/>
          <w:color w:val="000000"/>
          <w:sz w:val="28"/>
          <w:szCs w:val="28"/>
        </w:rPr>
      </w:pPr>
    </w:p>
    <w:p w14:paraId="0F759680" w14:textId="77777777" w:rsidR="00971E68" w:rsidRDefault="00971E68">
      <w:pPr>
        <w:pBdr>
          <w:top w:val="nil"/>
          <w:left w:val="nil"/>
          <w:bottom w:val="nil"/>
          <w:right w:val="nil"/>
          <w:between w:val="nil"/>
        </w:pBdr>
        <w:ind w:firstLine="709"/>
        <w:rPr>
          <w:b/>
          <w:color w:val="000000"/>
          <w:sz w:val="28"/>
          <w:szCs w:val="28"/>
        </w:rPr>
      </w:pPr>
    </w:p>
    <w:p w14:paraId="2D1B6C91" w14:textId="77777777" w:rsidR="00971E68" w:rsidRDefault="00971E68">
      <w:pPr>
        <w:pBdr>
          <w:top w:val="nil"/>
          <w:left w:val="nil"/>
          <w:bottom w:val="nil"/>
          <w:right w:val="nil"/>
          <w:between w:val="nil"/>
        </w:pBdr>
        <w:ind w:firstLine="709"/>
        <w:rPr>
          <w:b/>
          <w:color w:val="000000"/>
          <w:sz w:val="28"/>
          <w:szCs w:val="28"/>
        </w:rPr>
      </w:pPr>
    </w:p>
    <w:p w14:paraId="1020B5C5" w14:textId="77777777" w:rsidR="00971E68" w:rsidRDefault="00971E68">
      <w:pPr>
        <w:tabs>
          <w:tab w:val="left" w:pos="1741"/>
        </w:tabs>
        <w:rPr>
          <w:sz w:val="28"/>
          <w:szCs w:val="28"/>
        </w:rPr>
      </w:pPr>
    </w:p>
    <w:p w14:paraId="51E9F7CB" w14:textId="77777777" w:rsidR="00971E68" w:rsidRDefault="00971E68">
      <w:pPr>
        <w:pBdr>
          <w:top w:val="nil"/>
          <w:left w:val="nil"/>
          <w:bottom w:val="nil"/>
          <w:right w:val="nil"/>
          <w:between w:val="nil"/>
        </w:pBdr>
        <w:ind w:firstLine="709"/>
        <w:jc w:val="both"/>
        <w:rPr>
          <w:color w:val="000000"/>
          <w:sz w:val="28"/>
          <w:szCs w:val="28"/>
        </w:rPr>
      </w:pPr>
    </w:p>
    <w:p w14:paraId="17D40D8D"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ab/>
      </w:r>
    </w:p>
    <w:p w14:paraId="3D1895CB" w14:textId="77777777" w:rsidR="00971E68" w:rsidRDefault="005C1566">
      <w:pPr>
        <w:ind w:firstLine="709"/>
        <w:jc w:val="both"/>
        <w:rPr>
          <w:sz w:val="28"/>
          <w:szCs w:val="28"/>
        </w:rPr>
      </w:pPr>
      <w:r>
        <w:rPr>
          <w:sz w:val="28"/>
          <w:szCs w:val="28"/>
        </w:rPr>
        <w:t xml:space="preserve">Исходя из этого, исследование показало, что содержание микотоксинов в 15-дневных ростках тритикале зависит от их типа и сорта тритикале, Максимальные концентрации </w:t>
      </w:r>
      <w:proofErr w:type="spellStart"/>
      <w:r>
        <w:rPr>
          <w:sz w:val="28"/>
          <w:szCs w:val="28"/>
        </w:rPr>
        <w:t>охратоксина</w:t>
      </w:r>
      <w:proofErr w:type="spellEnd"/>
      <w:r>
        <w:rPr>
          <w:sz w:val="28"/>
          <w:szCs w:val="28"/>
        </w:rPr>
        <w:t xml:space="preserve"> A и </w:t>
      </w:r>
      <w:proofErr w:type="spellStart"/>
      <w:r>
        <w:rPr>
          <w:sz w:val="28"/>
          <w:szCs w:val="28"/>
        </w:rPr>
        <w:t>дезоксиниваленола</w:t>
      </w:r>
      <w:proofErr w:type="spellEnd"/>
      <w:r>
        <w:rPr>
          <w:sz w:val="28"/>
          <w:szCs w:val="28"/>
        </w:rPr>
        <w:t xml:space="preserve"> достигали 100-120 мкг/мл, в то время как средние значения составляли 12</w:t>
      </w:r>
      <w:r w:rsidR="005977D8">
        <w:rPr>
          <w:sz w:val="28"/>
          <w:szCs w:val="28"/>
        </w:rPr>
        <w:t>,4 и 15,1 мкг/мл соответственно.</w:t>
      </w:r>
      <w:r>
        <w:rPr>
          <w:sz w:val="28"/>
          <w:szCs w:val="28"/>
        </w:rPr>
        <w:t xml:space="preserve"> Различия в содержании микотоксинов также наблюдались между различными сортами тритикале. Обнаружена высокая положительная корреляция (0,8) между содержанием микотоксинов и зараженностью проростков тритикале корневой гнилью, что подчеркивает важность контроля за содержанием микотоксинов для предотвращения корневых заболеваний и обеспечения высокого качества урожая [137].</w:t>
      </w:r>
    </w:p>
    <w:p w14:paraId="73374FBB" w14:textId="77777777" w:rsidR="00971E68" w:rsidRDefault="00971E68">
      <w:pPr>
        <w:pBdr>
          <w:top w:val="nil"/>
          <w:left w:val="nil"/>
          <w:bottom w:val="nil"/>
          <w:right w:val="nil"/>
          <w:between w:val="nil"/>
        </w:pBdr>
        <w:jc w:val="both"/>
        <w:rPr>
          <w:color w:val="000000"/>
          <w:sz w:val="28"/>
          <w:szCs w:val="28"/>
        </w:rPr>
      </w:pPr>
    </w:p>
    <w:p w14:paraId="2BFAA19C" w14:textId="77777777" w:rsidR="00971E68" w:rsidRDefault="005C1566">
      <w:pPr>
        <w:pBdr>
          <w:top w:val="nil"/>
          <w:left w:val="nil"/>
          <w:bottom w:val="nil"/>
          <w:right w:val="nil"/>
          <w:between w:val="nil"/>
        </w:pBdr>
        <w:ind w:firstLine="709"/>
        <w:jc w:val="both"/>
        <w:rPr>
          <w:b/>
          <w:color w:val="000000"/>
          <w:sz w:val="28"/>
          <w:szCs w:val="28"/>
        </w:rPr>
      </w:pPr>
      <w:r>
        <w:rPr>
          <w:b/>
          <w:color w:val="000000"/>
          <w:sz w:val="28"/>
          <w:szCs w:val="28"/>
        </w:rPr>
        <w:t>3.6 Эффективность предпосевной обработки семян против обыкновенной корневой гнили и урожайность зерновых культур</w:t>
      </w:r>
    </w:p>
    <w:p w14:paraId="4916AE12" w14:textId="77777777" w:rsidR="00971E68" w:rsidRDefault="00971E68">
      <w:pPr>
        <w:pBdr>
          <w:top w:val="nil"/>
          <w:left w:val="nil"/>
          <w:bottom w:val="nil"/>
          <w:right w:val="nil"/>
          <w:between w:val="nil"/>
        </w:pBdr>
        <w:ind w:firstLine="709"/>
        <w:jc w:val="both"/>
        <w:rPr>
          <w:b/>
          <w:sz w:val="28"/>
          <w:szCs w:val="28"/>
        </w:rPr>
      </w:pPr>
    </w:p>
    <w:p w14:paraId="0620BE90"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lastRenderedPageBreak/>
        <w:t>Применение предпосевной обработки семян зерновых культур является важным агротехническим приемом, который способствует повышению урожайности, улучшению качества урожая, сокращению затрат и обеспечивает экологическую безопасность производства.</w:t>
      </w:r>
    </w:p>
    <w:p w14:paraId="313B3B82"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Использование предпосевной обработки семян позволило сократить необходимость в последующей обработке растений химическими препаратами, так как значительная часть защиты уже обеспе</w:t>
      </w:r>
      <w:r w:rsidR="00BF780C">
        <w:rPr>
          <w:color w:val="000000"/>
          <w:sz w:val="28"/>
          <w:szCs w:val="28"/>
        </w:rPr>
        <w:t>чена на этапе прорастания семян.</w:t>
      </w:r>
    </w:p>
    <w:p w14:paraId="4866AF9C" w14:textId="77777777" w:rsidR="00971E68" w:rsidRDefault="005C1566">
      <w:pPr>
        <w:ind w:firstLine="709"/>
        <w:jc w:val="both"/>
        <w:rPr>
          <w:sz w:val="28"/>
          <w:szCs w:val="28"/>
        </w:rPr>
      </w:pPr>
      <w:r>
        <w:rPr>
          <w:sz w:val="28"/>
          <w:szCs w:val="28"/>
        </w:rPr>
        <w:t xml:space="preserve">Согласно нашим результатам,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xml:space="preserve">., содержащий </w:t>
      </w:r>
      <w:proofErr w:type="spellStart"/>
      <w:r>
        <w:rPr>
          <w:sz w:val="28"/>
          <w:szCs w:val="28"/>
        </w:rPr>
        <w:t>тиаметоксам</w:t>
      </w:r>
      <w:proofErr w:type="spellEnd"/>
      <w:r>
        <w:rPr>
          <w:sz w:val="28"/>
          <w:szCs w:val="28"/>
        </w:rPr>
        <w:t xml:space="preserve"> в качестве активного компонента значительно снизил распространенность инфекции грибной микрофлорой, особенно гриба </w:t>
      </w:r>
      <w:r>
        <w:rPr>
          <w:i/>
          <w:sz w:val="28"/>
          <w:szCs w:val="28"/>
        </w:rPr>
        <w:t xml:space="preserve">B. </w:t>
      </w:r>
      <w:proofErr w:type="spellStart"/>
      <w:r>
        <w:rPr>
          <w:i/>
          <w:sz w:val="28"/>
          <w:szCs w:val="28"/>
        </w:rPr>
        <w:t>sorokiniana</w:t>
      </w:r>
      <w:proofErr w:type="spellEnd"/>
      <w:r>
        <w:rPr>
          <w:sz w:val="28"/>
          <w:szCs w:val="28"/>
        </w:rPr>
        <w:t xml:space="preserve"> снизив ее до 3,2% на пшенице, а на ячмене 2,9%.  В то время как в контрольной группе эта цифра составила 18,8% на пшенице, а на ячмене 17,5%. Это подчеркивает значительную способность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стимулировать прорастание семян, сдерживать грибную инфекцию и способс</w:t>
      </w:r>
      <w:r w:rsidR="00BF780C">
        <w:rPr>
          <w:sz w:val="28"/>
          <w:szCs w:val="28"/>
        </w:rPr>
        <w:t>твовать крепкому росту растений.</w:t>
      </w:r>
      <w:r>
        <w:rPr>
          <w:sz w:val="28"/>
          <w:szCs w:val="28"/>
        </w:rPr>
        <w:t xml:space="preserve"> Кроме того, препараты дивиденд 30 </w:t>
      </w:r>
      <w:proofErr w:type="spellStart"/>
      <w:r>
        <w:rPr>
          <w:sz w:val="28"/>
          <w:szCs w:val="28"/>
        </w:rPr>
        <w:t>с.к</w:t>
      </w:r>
      <w:proofErr w:type="spellEnd"/>
      <w:r>
        <w:rPr>
          <w:sz w:val="28"/>
          <w:szCs w:val="28"/>
        </w:rPr>
        <w:t>. 2,0 л/т (</w:t>
      </w:r>
      <w:proofErr w:type="spellStart"/>
      <w:r>
        <w:rPr>
          <w:sz w:val="28"/>
          <w:szCs w:val="28"/>
        </w:rPr>
        <w:t>дифеноконазол</w:t>
      </w:r>
      <w:proofErr w:type="spellEnd"/>
      <w:r>
        <w:rPr>
          <w:sz w:val="28"/>
          <w:szCs w:val="28"/>
        </w:rPr>
        <w:t xml:space="preserve">), </w:t>
      </w:r>
      <w:proofErr w:type="spellStart"/>
      <w:r>
        <w:rPr>
          <w:sz w:val="28"/>
          <w:szCs w:val="28"/>
        </w:rPr>
        <w:t>раксил</w:t>
      </w:r>
      <w:proofErr w:type="spellEnd"/>
      <w:r>
        <w:rPr>
          <w:sz w:val="28"/>
          <w:szCs w:val="28"/>
        </w:rPr>
        <w:t xml:space="preserve"> ультра </w:t>
      </w:r>
      <w:proofErr w:type="spellStart"/>
      <w:r>
        <w:rPr>
          <w:sz w:val="28"/>
          <w:szCs w:val="28"/>
        </w:rPr>
        <w:t>с.к</w:t>
      </w:r>
      <w:proofErr w:type="spellEnd"/>
      <w:r>
        <w:rPr>
          <w:sz w:val="28"/>
          <w:szCs w:val="28"/>
        </w:rPr>
        <w:t>. 0,2 л/т (</w:t>
      </w:r>
      <w:proofErr w:type="spellStart"/>
      <w:r>
        <w:rPr>
          <w:sz w:val="28"/>
          <w:szCs w:val="28"/>
        </w:rPr>
        <w:t>тебуконазол</w:t>
      </w:r>
      <w:proofErr w:type="spellEnd"/>
      <w:r>
        <w:rPr>
          <w:sz w:val="28"/>
          <w:szCs w:val="28"/>
        </w:rPr>
        <w:t xml:space="preserve">) и </w:t>
      </w:r>
      <w:proofErr w:type="spellStart"/>
      <w:r>
        <w:rPr>
          <w:sz w:val="28"/>
          <w:szCs w:val="28"/>
        </w:rPr>
        <w:t>редиго</w:t>
      </w:r>
      <w:proofErr w:type="spellEnd"/>
      <w:r>
        <w:rPr>
          <w:sz w:val="28"/>
          <w:szCs w:val="28"/>
        </w:rPr>
        <w:t xml:space="preserve"> про (</w:t>
      </w:r>
      <w:proofErr w:type="spellStart"/>
      <w:r>
        <w:rPr>
          <w:sz w:val="28"/>
          <w:szCs w:val="28"/>
        </w:rPr>
        <w:t>протиоконазол</w:t>
      </w:r>
      <w:proofErr w:type="spellEnd"/>
      <w:r>
        <w:rPr>
          <w:sz w:val="28"/>
          <w:szCs w:val="28"/>
        </w:rPr>
        <w:t>) проявили положительные эффекты на развитие семян и ингибирование грибных инфекций (таблица 17).</w:t>
      </w:r>
    </w:p>
    <w:p w14:paraId="266BD528" w14:textId="77777777" w:rsidR="00971E68" w:rsidRDefault="00971E68">
      <w:pPr>
        <w:ind w:firstLine="709"/>
        <w:jc w:val="both"/>
        <w:rPr>
          <w:sz w:val="28"/>
          <w:szCs w:val="28"/>
        </w:rPr>
      </w:pPr>
    </w:p>
    <w:p w14:paraId="11DD1F13" w14:textId="77777777" w:rsidR="00971E68" w:rsidRDefault="005C1566">
      <w:pPr>
        <w:jc w:val="both"/>
        <w:rPr>
          <w:sz w:val="28"/>
          <w:szCs w:val="28"/>
        </w:rPr>
      </w:pPr>
      <w:r>
        <w:rPr>
          <w:sz w:val="28"/>
          <w:szCs w:val="28"/>
        </w:rPr>
        <w:t xml:space="preserve">Таблица 17 - Показатели влияния препарата для обработки семян фактора сорта озимой пшеницы Стекловидная 24 и озимого ячменя Айдын 2 на лабораторную всхожесть и заселенность семян грибной инфекцией, KЯИЦ </w:t>
      </w:r>
      <w:proofErr w:type="spellStart"/>
      <w:r>
        <w:rPr>
          <w:sz w:val="28"/>
          <w:szCs w:val="28"/>
        </w:rPr>
        <w:t>KазНАИУ</w:t>
      </w:r>
      <w:proofErr w:type="spellEnd"/>
      <w:r>
        <w:rPr>
          <w:sz w:val="28"/>
          <w:szCs w:val="28"/>
        </w:rPr>
        <w:t xml:space="preserve"> 2023 г.</w:t>
      </w:r>
    </w:p>
    <w:p w14:paraId="6AFDD093" w14:textId="77777777" w:rsidR="00971E68" w:rsidRDefault="00971E68">
      <w:pPr>
        <w:ind w:firstLine="709"/>
        <w:jc w:val="both"/>
        <w:rPr>
          <w:sz w:val="28"/>
          <w:szCs w:val="28"/>
        </w:rPr>
      </w:pPr>
    </w:p>
    <w:tbl>
      <w:tblPr>
        <w:tblStyle w:val="afffff0"/>
        <w:tblW w:w="958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0"/>
        <w:gridCol w:w="1087"/>
        <w:gridCol w:w="1224"/>
        <w:gridCol w:w="1255"/>
        <w:gridCol w:w="1865"/>
        <w:gridCol w:w="1383"/>
        <w:gridCol w:w="1397"/>
      </w:tblGrid>
      <w:tr w:rsidR="00971E68" w14:paraId="1334ED94" w14:textId="77777777">
        <w:trPr>
          <w:trHeight w:val="525"/>
        </w:trPr>
        <w:tc>
          <w:tcPr>
            <w:tcW w:w="1370" w:type="dxa"/>
            <w:vMerge w:val="restart"/>
          </w:tcPr>
          <w:p w14:paraId="26378BD8" w14:textId="77777777" w:rsidR="00971E68" w:rsidRDefault="005C1566">
            <w:pPr>
              <w:jc w:val="both"/>
            </w:pPr>
            <w:r>
              <w:t>Культура</w:t>
            </w:r>
          </w:p>
        </w:tc>
        <w:tc>
          <w:tcPr>
            <w:tcW w:w="3566" w:type="dxa"/>
            <w:gridSpan w:val="3"/>
          </w:tcPr>
          <w:p w14:paraId="3BFC9B6F" w14:textId="77777777" w:rsidR="00971E68" w:rsidRDefault="005C1566">
            <w:pPr>
              <w:jc w:val="both"/>
            </w:pPr>
            <w:r>
              <w:t>Интенсивность роста проростков, %</w:t>
            </w:r>
          </w:p>
        </w:tc>
        <w:tc>
          <w:tcPr>
            <w:tcW w:w="4645" w:type="dxa"/>
            <w:gridSpan w:val="3"/>
          </w:tcPr>
          <w:p w14:paraId="64E3D37A" w14:textId="77777777" w:rsidR="00971E68" w:rsidRDefault="005C1566">
            <w:pPr>
              <w:jc w:val="both"/>
            </w:pPr>
            <w:r>
              <w:t>Зараженность микрофлорой, %</w:t>
            </w:r>
          </w:p>
        </w:tc>
      </w:tr>
      <w:tr w:rsidR="00971E68" w14:paraId="0199C403" w14:textId="77777777">
        <w:tc>
          <w:tcPr>
            <w:tcW w:w="1370" w:type="dxa"/>
            <w:vMerge/>
          </w:tcPr>
          <w:p w14:paraId="708AFCB6" w14:textId="77777777" w:rsidR="00971E68" w:rsidRDefault="00971E68">
            <w:pPr>
              <w:pBdr>
                <w:top w:val="nil"/>
                <w:left w:val="nil"/>
                <w:bottom w:val="nil"/>
                <w:right w:val="nil"/>
                <w:between w:val="nil"/>
              </w:pBdr>
              <w:spacing w:line="276" w:lineRule="auto"/>
            </w:pPr>
          </w:p>
        </w:tc>
        <w:tc>
          <w:tcPr>
            <w:tcW w:w="1087" w:type="dxa"/>
          </w:tcPr>
          <w:p w14:paraId="1F0DC9EE" w14:textId="77777777" w:rsidR="00971E68" w:rsidRDefault="005C1566">
            <w:pPr>
              <w:jc w:val="both"/>
            </w:pPr>
            <w:r>
              <w:t>Низкая</w:t>
            </w:r>
          </w:p>
        </w:tc>
        <w:tc>
          <w:tcPr>
            <w:tcW w:w="1224" w:type="dxa"/>
          </w:tcPr>
          <w:p w14:paraId="6F087405" w14:textId="77777777" w:rsidR="00971E68" w:rsidRDefault="005C1566">
            <w:pPr>
              <w:jc w:val="both"/>
            </w:pPr>
            <w:r>
              <w:t>Средняя</w:t>
            </w:r>
          </w:p>
        </w:tc>
        <w:tc>
          <w:tcPr>
            <w:tcW w:w="1255" w:type="dxa"/>
          </w:tcPr>
          <w:p w14:paraId="3257C560" w14:textId="77777777" w:rsidR="00971E68" w:rsidRDefault="005C1566">
            <w:pPr>
              <w:jc w:val="both"/>
            </w:pPr>
            <w:r>
              <w:t>Высокая</w:t>
            </w:r>
          </w:p>
        </w:tc>
        <w:tc>
          <w:tcPr>
            <w:tcW w:w="1865" w:type="dxa"/>
            <w:vAlign w:val="center"/>
          </w:tcPr>
          <w:p w14:paraId="6C3BBA88" w14:textId="77777777" w:rsidR="00971E68" w:rsidRDefault="005C1566">
            <w:pPr>
              <w:jc w:val="both"/>
            </w:pPr>
            <w:r>
              <w:rPr>
                <w:i/>
              </w:rPr>
              <w:t> </w:t>
            </w:r>
            <w:proofErr w:type="spellStart"/>
            <w:r>
              <w:rPr>
                <w:i/>
              </w:rPr>
              <w:t>B.sorokiniana</w:t>
            </w:r>
            <w:proofErr w:type="spellEnd"/>
          </w:p>
        </w:tc>
        <w:tc>
          <w:tcPr>
            <w:tcW w:w="1383" w:type="dxa"/>
            <w:vAlign w:val="center"/>
          </w:tcPr>
          <w:p w14:paraId="4A6FD842" w14:textId="77777777" w:rsidR="00971E68" w:rsidRDefault="005C1566">
            <w:pPr>
              <w:jc w:val="both"/>
            </w:pPr>
            <w:r>
              <w:rPr>
                <w:i/>
              </w:rPr>
              <w:t> </w:t>
            </w:r>
            <w:proofErr w:type="spellStart"/>
            <w:r>
              <w:rPr>
                <w:i/>
              </w:rPr>
              <w:t>Fusarium</w:t>
            </w:r>
            <w:proofErr w:type="spellEnd"/>
          </w:p>
        </w:tc>
        <w:tc>
          <w:tcPr>
            <w:tcW w:w="1397" w:type="dxa"/>
            <w:vAlign w:val="center"/>
          </w:tcPr>
          <w:p w14:paraId="3FC848B3" w14:textId="77777777" w:rsidR="00971E68" w:rsidRDefault="005C1566">
            <w:pPr>
              <w:jc w:val="both"/>
            </w:pPr>
            <w:proofErr w:type="spellStart"/>
            <w:r>
              <w:rPr>
                <w:i/>
              </w:rPr>
              <w:t>Alternaria</w:t>
            </w:r>
            <w:proofErr w:type="spellEnd"/>
          </w:p>
        </w:tc>
      </w:tr>
      <w:tr w:rsidR="00971E68" w14:paraId="658383C7" w14:textId="77777777">
        <w:tc>
          <w:tcPr>
            <w:tcW w:w="9581" w:type="dxa"/>
            <w:gridSpan w:val="7"/>
          </w:tcPr>
          <w:p w14:paraId="0301576C" w14:textId="77777777" w:rsidR="00971E68" w:rsidRDefault="005C1566">
            <w:pPr>
              <w:jc w:val="both"/>
            </w:pPr>
            <w:r>
              <w:t>Контроль, без обработки</w:t>
            </w:r>
          </w:p>
        </w:tc>
      </w:tr>
      <w:tr w:rsidR="00971E68" w14:paraId="0727F153" w14:textId="77777777">
        <w:tc>
          <w:tcPr>
            <w:tcW w:w="1370" w:type="dxa"/>
          </w:tcPr>
          <w:p w14:paraId="016361D1" w14:textId="77777777" w:rsidR="00971E68" w:rsidRDefault="005C1566">
            <w:pPr>
              <w:jc w:val="both"/>
            </w:pPr>
            <w:r>
              <w:t>Пшеница</w:t>
            </w:r>
          </w:p>
        </w:tc>
        <w:tc>
          <w:tcPr>
            <w:tcW w:w="1087" w:type="dxa"/>
          </w:tcPr>
          <w:p w14:paraId="5CAC4519" w14:textId="77777777" w:rsidR="00971E68" w:rsidRDefault="005C1566">
            <w:pPr>
              <w:jc w:val="both"/>
            </w:pPr>
            <w:r>
              <w:t>24,9</w:t>
            </w:r>
          </w:p>
        </w:tc>
        <w:tc>
          <w:tcPr>
            <w:tcW w:w="1224" w:type="dxa"/>
          </w:tcPr>
          <w:p w14:paraId="57E3B66F" w14:textId="77777777" w:rsidR="00971E68" w:rsidRDefault="005C1566">
            <w:pPr>
              <w:jc w:val="both"/>
            </w:pPr>
            <w:r>
              <w:t>26,2</w:t>
            </w:r>
          </w:p>
        </w:tc>
        <w:tc>
          <w:tcPr>
            <w:tcW w:w="1255" w:type="dxa"/>
          </w:tcPr>
          <w:p w14:paraId="55DAAA46" w14:textId="77777777" w:rsidR="00971E68" w:rsidRDefault="005C1566">
            <w:pPr>
              <w:jc w:val="both"/>
            </w:pPr>
            <w:r>
              <w:t>27,0</w:t>
            </w:r>
          </w:p>
        </w:tc>
        <w:tc>
          <w:tcPr>
            <w:tcW w:w="1865" w:type="dxa"/>
          </w:tcPr>
          <w:p w14:paraId="40C31320" w14:textId="77777777" w:rsidR="00971E68" w:rsidRDefault="005C1566">
            <w:pPr>
              <w:jc w:val="both"/>
            </w:pPr>
            <w:r>
              <w:t>42,0</w:t>
            </w:r>
          </w:p>
        </w:tc>
        <w:tc>
          <w:tcPr>
            <w:tcW w:w="1383" w:type="dxa"/>
          </w:tcPr>
          <w:p w14:paraId="16C18859" w14:textId="77777777" w:rsidR="00971E68" w:rsidRDefault="005C1566">
            <w:pPr>
              <w:jc w:val="both"/>
            </w:pPr>
            <w:r>
              <w:t>44,3</w:t>
            </w:r>
          </w:p>
        </w:tc>
        <w:tc>
          <w:tcPr>
            <w:tcW w:w="1397" w:type="dxa"/>
          </w:tcPr>
          <w:p w14:paraId="19986A05" w14:textId="77777777" w:rsidR="00971E68" w:rsidRDefault="005C1566">
            <w:pPr>
              <w:jc w:val="both"/>
            </w:pPr>
            <w:r>
              <w:t>18,8</w:t>
            </w:r>
          </w:p>
        </w:tc>
      </w:tr>
      <w:tr w:rsidR="00971E68" w14:paraId="796D359A" w14:textId="77777777">
        <w:tc>
          <w:tcPr>
            <w:tcW w:w="1370" w:type="dxa"/>
          </w:tcPr>
          <w:p w14:paraId="2261B6C6" w14:textId="77777777" w:rsidR="00971E68" w:rsidRDefault="005C1566">
            <w:pPr>
              <w:jc w:val="both"/>
            </w:pPr>
            <w:r>
              <w:t xml:space="preserve">Ячмень </w:t>
            </w:r>
          </w:p>
        </w:tc>
        <w:tc>
          <w:tcPr>
            <w:tcW w:w="1087" w:type="dxa"/>
          </w:tcPr>
          <w:p w14:paraId="19AD978F" w14:textId="77777777" w:rsidR="00971E68" w:rsidRDefault="005C1566">
            <w:pPr>
              <w:jc w:val="both"/>
            </w:pPr>
            <w:r>
              <w:t>22,7</w:t>
            </w:r>
          </w:p>
        </w:tc>
        <w:tc>
          <w:tcPr>
            <w:tcW w:w="1224" w:type="dxa"/>
          </w:tcPr>
          <w:p w14:paraId="339C0352" w14:textId="77777777" w:rsidR="00971E68" w:rsidRDefault="005C1566">
            <w:pPr>
              <w:jc w:val="both"/>
            </w:pPr>
            <w:r>
              <w:t>24,8</w:t>
            </w:r>
          </w:p>
        </w:tc>
        <w:tc>
          <w:tcPr>
            <w:tcW w:w="1255" w:type="dxa"/>
          </w:tcPr>
          <w:p w14:paraId="03382760" w14:textId="77777777" w:rsidR="00971E68" w:rsidRDefault="005C1566">
            <w:pPr>
              <w:jc w:val="both"/>
            </w:pPr>
            <w:r>
              <w:t>25,6</w:t>
            </w:r>
          </w:p>
        </w:tc>
        <w:tc>
          <w:tcPr>
            <w:tcW w:w="1865" w:type="dxa"/>
          </w:tcPr>
          <w:p w14:paraId="1C4B4566" w14:textId="77777777" w:rsidR="00971E68" w:rsidRDefault="005C1566">
            <w:pPr>
              <w:jc w:val="both"/>
            </w:pPr>
            <w:r>
              <w:t>49,0</w:t>
            </w:r>
          </w:p>
        </w:tc>
        <w:tc>
          <w:tcPr>
            <w:tcW w:w="1383" w:type="dxa"/>
          </w:tcPr>
          <w:p w14:paraId="0EB22464" w14:textId="77777777" w:rsidR="00971E68" w:rsidRDefault="005C1566">
            <w:pPr>
              <w:jc w:val="both"/>
            </w:pPr>
            <w:r>
              <w:t>46,1</w:t>
            </w:r>
          </w:p>
        </w:tc>
        <w:tc>
          <w:tcPr>
            <w:tcW w:w="1397" w:type="dxa"/>
          </w:tcPr>
          <w:p w14:paraId="632ABBA3" w14:textId="77777777" w:rsidR="00971E68" w:rsidRDefault="005C1566">
            <w:pPr>
              <w:jc w:val="both"/>
            </w:pPr>
            <w:r>
              <w:t>17,5</w:t>
            </w:r>
          </w:p>
        </w:tc>
      </w:tr>
      <w:tr w:rsidR="00971E68" w14:paraId="5247D885" w14:textId="77777777">
        <w:tc>
          <w:tcPr>
            <w:tcW w:w="9581" w:type="dxa"/>
            <w:gridSpan w:val="7"/>
          </w:tcPr>
          <w:p w14:paraId="6DAE4988" w14:textId="77777777" w:rsidR="00971E68" w:rsidRDefault="005C1566">
            <w:pPr>
              <w:jc w:val="both"/>
            </w:pPr>
            <w:proofErr w:type="spellStart"/>
            <w:r>
              <w:t>Cелест</w:t>
            </w:r>
            <w:proofErr w:type="spellEnd"/>
            <w:r>
              <w:t xml:space="preserve"> топ 312,5, суспензионный концентрат, (</w:t>
            </w:r>
            <w:proofErr w:type="spellStart"/>
            <w:r>
              <w:t>тиаметоксам</w:t>
            </w:r>
            <w:proofErr w:type="spellEnd"/>
            <w:r>
              <w:t xml:space="preserve"> 262,5 г/л + </w:t>
            </w:r>
            <w:proofErr w:type="spellStart"/>
            <w:r>
              <w:t>дифеноконазол</w:t>
            </w:r>
            <w:proofErr w:type="spellEnd"/>
            <w:r>
              <w:t xml:space="preserve"> 25 г/л + </w:t>
            </w:r>
            <w:proofErr w:type="spellStart"/>
            <w:r>
              <w:t>флудиоксонил</w:t>
            </w:r>
            <w:proofErr w:type="spellEnd"/>
            <w:r>
              <w:t xml:space="preserve"> 25 г/л) 1,0-1,8 л/т</w:t>
            </w:r>
          </w:p>
        </w:tc>
      </w:tr>
      <w:tr w:rsidR="00971E68" w14:paraId="0D5A53E7" w14:textId="77777777">
        <w:tc>
          <w:tcPr>
            <w:tcW w:w="1370" w:type="dxa"/>
          </w:tcPr>
          <w:p w14:paraId="294A58BC" w14:textId="77777777" w:rsidR="00971E68" w:rsidRDefault="005C1566">
            <w:pPr>
              <w:jc w:val="both"/>
            </w:pPr>
            <w:r>
              <w:t>Пшеница</w:t>
            </w:r>
          </w:p>
        </w:tc>
        <w:tc>
          <w:tcPr>
            <w:tcW w:w="1087" w:type="dxa"/>
          </w:tcPr>
          <w:p w14:paraId="243AE5C9" w14:textId="77777777" w:rsidR="00971E68" w:rsidRDefault="005C1566">
            <w:pPr>
              <w:jc w:val="both"/>
            </w:pPr>
            <w:r>
              <w:t>21,6</w:t>
            </w:r>
          </w:p>
        </w:tc>
        <w:tc>
          <w:tcPr>
            <w:tcW w:w="1224" w:type="dxa"/>
          </w:tcPr>
          <w:p w14:paraId="028E206C" w14:textId="77777777" w:rsidR="00971E68" w:rsidRDefault="005C1566">
            <w:pPr>
              <w:jc w:val="both"/>
            </w:pPr>
            <w:r>
              <w:t>34,8</w:t>
            </w:r>
          </w:p>
        </w:tc>
        <w:tc>
          <w:tcPr>
            <w:tcW w:w="1255" w:type="dxa"/>
          </w:tcPr>
          <w:p w14:paraId="217E7EE4" w14:textId="77777777" w:rsidR="00971E68" w:rsidRDefault="005C1566">
            <w:pPr>
              <w:jc w:val="both"/>
            </w:pPr>
            <w:r>
              <w:t>55,4</w:t>
            </w:r>
          </w:p>
        </w:tc>
        <w:tc>
          <w:tcPr>
            <w:tcW w:w="1865" w:type="dxa"/>
          </w:tcPr>
          <w:p w14:paraId="0CD6B864" w14:textId="77777777" w:rsidR="00971E68" w:rsidRDefault="005C1566">
            <w:pPr>
              <w:jc w:val="both"/>
            </w:pPr>
            <w:r>
              <w:t>2,9</w:t>
            </w:r>
          </w:p>
        </w:tc>
        <w:tc>
          <w:tcPr>
            <w:tcW w:w="1383" w:type="dxa"/>
          </w:tcPr>
          <w:p w14:paraId="246C8A5A" w14:textId="77777777" w:rsidR="00971E68" w:rsidRDefault="005C1566">
            <w:pPr>
              <w:jc w:val="both"/>
            </w:pPr>
            <w:r>
              <w:t>2,7</w:t>
            </w:r>
          </w:p>
        </w:tc>
        <w:tc>
          <w:tcPr>
            <w:tcW w:w="1397" w:type="dxa"/>
          </w:tcPr>
          <w:p w14:paraId="7304771C" w14:textId="77777777" w:rsidR="00971E68" w:rsidRDefault="005C1566">
            <w:pPr>
              <w:jc w:val="both"/>
            </w:pPr>
            <w:r>
              <w:t>3,2</w:t>
            </w:r>
          </w:p>
        </w:tc>
      </w:tr>
      <w:tr w:rsidR="00971E68" w14:paraId="2487715A" w14:textId="77777777">
        <w:tc>
          <w:tcPr>
            <w:tcW w:w="1370" w:type="dxa"/>
          </w:tcPr>
          <w:p w14:paraId="5D517997" w14:textId="77777777" w:rsidR="00971E68" w:rsidRDefault="005C1566">
            <w:pPr>
              <w:jc w:val="both"/>
            </w:pPr>
            <w:r>
              <w:t xml:space="preserve">Ячмень </w:t>
            </w:r>
          </w:p>
        </w:tc>
        <w:tc>
          <w:tcPr>
            <w:tcW w:w="1087" w:type="dxa"/>
          </w:tcPr>
          <w:p w14:paraId="19B28A4C" w14:textId="77777777" w:rsidR="00971E68" w:rsidRDefault="005C1566">
            <w:pPr>
              <w:jc w:val="both"/>
            </w:pPr>
            <w:r>
              <w:t>22,5</w:t>
            </w:r>
          </w:p>
        </w:tc>
        <w:tc>
          <w:tcPr>
            <w:tcW w:w="1224" w:type="dxa"/>
          </w:tcPr>
          <w:p w14:paraId="7170436C" w14:textId="77777777" w:rsidR="00971E68" w:rsidRDefault="005C1566">
            <w:pPr>
              <w:jc w:val="both"/>
            </w:pPr>
            <w:r>
              <w:t>33,4</w:t>
            </w:r>
          </w:p>
        </w:tc>
        <w:tc>
          <w:tcPr>
            <w:tcW w:w="1255" w:type="dxa"/>
          </w:tcPr>
          <w:p w14:paraId="7AD780D0" w14:textId="77777777" w:rsidR="00971E68" w:rsidRDefault="005C1566">
            <w:pPr>
              <w:jc w:val="both"/>
            </w:pPr>
            <w:r>
              <w:t>44,3</w:t>
            </w:r>
          </w:p>
        </w:tc>
        <w:tc>
          <w:tcPr>
            <w:tcW w:w="1865" w:type="dxa"/>
          </w:tcPr>
          <w:p w14:paraId="3875B20F" w14:textId="77777777" w:rsidR="00971E68" w:rsidRDefault="005C1566">
            <w:pPr>
              <w:jc w:val="both"/>
            </w:pPr>
            <w:r>
              <w:t>3,0</w:t>
            </w:r>
          </w:p>
        </w:tc>
        <w:tc>
          <w:tcPr>
            <w:tcW w:w="1383" w:type="dxa"/>
          </w:tcPr>
          <w:p w14:paraId="163CC517" w14:textId="77777777" w:rsidR="00971E68" w:rsidRDefault="005C1566">
            <w:pPr>
              <w:jc w:val="both"/>
            </w:pPr>
            <w:r>
              <w:t>2,5</w:t>
            </w:r>
          </w:p>
        </w:tc>
        <w:tc>
          <w:tcPr>
            <w:tcW w:w="1397" w:type="dxa"/>
          </w:tcPr>
          <w:p w14:paraId="3461BC74" w14:textId="77777777" w:rsidR="00971E68" w:rsidRDefault="005C1566">
            <w:pPr>
              <w:jc w:val="both"/>
            </w:pPr>
            <w:r>
              <w:t>2,9</w:t>
            </w:r>
          </w:p>
        </w:tc>
      </w:tr>
      <w:tr w:rsidR="00971E68" w14:paraId="57D6B4F7" w14:textId="77777777">
        <w:tc>
          <w:tcPr>
            <w:tcW w:w="9581" w:type="dxa"/>
            <w:gridSpan w:val="7"/>
          </w:tcPr>
          <w:p w14:paraId="7B1460E9" w14:textId="77777777" w:rsidR="00971E68" w:rsidRDefault="005C1566">
            <w:pPr>
              <w:jc w:val="both"/>
            </w:pPr>
            <w:r>
              <w:t>Дивиденд 030, суспензионный концентрат (</w:t>
            </w:r>
            <w:proofErr w:type="spellStart"/>
            <w:r>
              <w:t>дифеноконазол</w:t>
            </w:r>
            <w:proofErr w:type="spellEnd"/>
            <w:r>
              <w:t>, 30 г/л) 2,0 л/т</w:t>
            </w:r>
          </w:p>
        </w:tc>
      </w:tr>
      <w:tr w:rsidR="00971E68" w14:paraId="34D1FEEE" w14:textId="77777777">
        <w:tc>
          <w:tcPr>
            <w:tcW w:w="1370" w:type="dxa"/>
          </w:tcPr>
          <w:p w14:paraId="62E95E57" w14:textId="77777777" w:rsidR="00971E68" w:rsidRDefault="005C1566">
            <w:pPr>
              <w:jc w:val="both"/>
            </w:pPr>
            <w:r>
              <w:t>Пшеница</w:t>
            </w:r>
          </w:p>
        </w:tc>
        <w:tc>
          <w:tcPr>
            <w:tcW w:w="1087" w:type="dxa"/>
          </w:tcPr>
          <w:p w14:paraId="2DD51E0D" w14:textId="77777777" w:rsidR="00971E68" w:rsidRDefault="005C1566">
            <w:pPr>
              <w:jc w:val="both"/>
            </w:pPr>
            <w:r>
              <w:t>26,4</w:t>
            </w:r>
          </w:p>
        </w:tc>
        <w:tc>
          <w:tcPr>
            <w:tcW w:w="1224" w:type="dxa"/>
          </w:tcPr>
          <w:p w14:paraId="63EEA885" w14:textId="77777777" w:rsidR="00971E68" w:rsidRDefault="005C1566">
            <w:pPr>
              <w:jc w:val="both"/>
            </w:pPr>
            <w:r>
              <w:t>40,9</w:t>
            </w:r>
          </w:p>
        </w:tc>
        <w:tc>
          <w:tcPr>
            <w:tcW w:w="1255" w:type="dxa"/>
          </w:tcPr>
          <w:p w14:paraId="55C3E150" w14:textId="77777777" w:rsidR="00971E68" w:rsidRDefault="005C1566">
            <w:pPr>
              <w:jc w:val="both"/>
            </w:pPr>
            <w:r>
              <w:t>52,1</w:t>
            </w:r>
          </w:p>
        </w:tc>
        <w:tc>
          <w:tcPr>
            <w:tcW w:w="1865" w:type="dxa"/>
          </w:tcPr>
          <w:p w14:paraId="56A7A296" w14:textId="77777777" w:rsidR="00971E68" w:rsidRDefault="005C1566">
            <w:pPr>
              <w:jc w:val="both"/>
            </w:pPr>
            <w:r>
              <w:t>0,9</w:t>
            </w:r>
          </w:p>
        </w:tc>
        <w:tc>
          <w:tcPr>
            <w:tcW w:w="1383" w:type="dxa"/>
          </w:tcPr>
          <w:p w14:paraId="78153D3D" w14:textId="77777777" w:rsidR="00971E68" w:rsidRDefault="005C1566">
            <w:pPr>
              <w:jc w:val="both"/>
            </w:pPr>
            <w:r>
              <w:t>0,9</w:t>
            </w:r>
          </w:p>
        </w:tc>
        <w:tc>
          <w:tcPr>
            <w:tcW w:w="1397" w:type="dxa"/>
          </w:tcPr>
          <w:p w14:paraId="61DB4AD0" w14:textId="77777777" w:rsidR="00971E68" w:rsidRDefault="005C1566">
            <w:pPr>
              <w:jc w:val="both"/>
            </w:pPr>
            <w:r>
              <w:t>0,1</w:t>
            </w:r>
          </w:p>
        </w:tc>
      </w:tr>
      <w:tr w:rsidR="00971E68" w14:paraId="5E0BF408" w14:textId="77777777">
        <w:tc>
          <w:tcPr>
            <w:tcW w:w="1370" w:type="dxa"/>
          </w:tcPr>
          <w:p w14:paraId="772DC37A" w14:textId="77777777" w:rsidR="00971E68" w:rsidRDefault="005C1566">
            <w:pPr>
              <w:jc w:val="both"/>
            </w:pPr>
            <w:r>
              <w:t xml:space="preserve">Ячмень </w:t>
            </w:r>
          </w:p>
        </w:tc>
        <w:tc>
          <w:tcPr>
            <w:tcW w:w="1087" w:type="dxa"/>
          </w:tcPr>
          <w:p w14:paraId="31B1296A" w14:textId="77777777" w:rsidR="00971E68" w:rsidRDefault="005C1566">
            <w:pPr>
              <w:jc w:val="both"/>
            </w:pPr>
            <w:r>
              <w:t>25,1</w:t>
            </w:r>
          </w:p>
        </w:tc>
        <w:tc>
          <w:tcPr>
            <w:tcW w:w="1224" w:type="dxa"/>
          </w:tcPr>
          <w:p w14:paraId="748E985A" w14:textId="77777777" w:rsidR="00971E68" w:rsidRDefault="005C1566">
            <w:pPr>
              <w:jc w:val="both"/>
            </w:pPr>
            <w:r>
              <w:t>39,4</w:t>
            </w:r>
          </w:p>
        </w:tc>
        <w:tc>
          <w:tcPr>
            <w:tcW w:w="1255" w:type="dxa"/>
          </w:tcPr>
          <w:p w14:paraId="1D77B487" w14:textId="77777777" w:rsidR="00971E68" w:rsidRDefault="005C1566">
            <w:pPr>
              <w:jc w:val="both"/>
            </w:pPr>
            <w:r>
              <w:t>51,5</w:t>
            </w:r>
          </w:p>
        </w:tc>
        <w:tc>
          <w:tcPr>
            <w:tcW w:w="1865" w:type="dxa"/>
          </w:tcPr>
          <w:p w14:paraId="14554E07" w14:textId="77777777" w:rsidR="00971E68" w:rsidRDefault="005C1566">
            <w:pPr>
              <w:jc w:val="both"/>
            </w:pPr>
            <w:r>
              <w:t>1,2</w:t>
            </w:r>
          </w:p>
        </w:tc>
        <w:tc>
          <w:tcPr>
            <w:tcW w:w="1383" w:type="dxa"/>
          </w:tcPr>
          <w:p w14:paraId="279F11C0" w14:textId="77777777" w:rsidR="00971E68" w:rsidRDefault="005C1566">
            <w:pPr>
              <w:jc w:val="both"/>
            </w:pPr>
            <w:r>
              <w:t>1,0</w:t>
            </w:r>
          </w:p>
        </w:tc>
        <w:tc>
          <w:tcPr>
            <w:tcW w:w="1397" w:type="dxa"/>
          </w:tcPr>
          <w:p w14:paraId="1C78B6DD" w14:textId="77777777" w:rsidR="00971E68" w:rsidRDefault="005C1566">
            <w:pPr>
              <w:jc w:val="both"/>
            </w:pPr>
            <w:r>
              <w:t>0,1</w:t>
            </w:r>
          </w:p>
        </w:tc>
      </w:tr>
      <w:tr w:rsidR="00971E68" w14:paraId="3C6157BF" w14:textId="77777777">
        <w:tc>
          <w:tcPr>
            <w:tcW w:w="9581" w:type="dxa"/>
            <w:gridSpan w:val="7"/>
          </w:tcPr>
          <w:p w14:paraId="0B9DB625" w14:textId="77777777" w:rsidR="00971E68" w:rsidRDefault="005C1566">
            <w:pPr>
              <w:jc w:val="both"/>
            </w:pPr>
            <w:proofErr w:type="spellStart"/>
            <w:r>
              <w:t>Раксил</w:t>
            </w:r>
            <w:proofErr w:type="spellEnd"/>
            <w:r>
              <w:t xml:space="preserve"> ультра, суспензионный концентрат (</w:t>
            </w:r>
            <w:proofErr w:type="spellStart"/>
            <w:r>
              <w:t>тебуконазол</w:t>
            </w:r>
            <w:proofErr w:type="spellEnd"/>
            <w:r>
              <w:t>, 120 г/л) 0,2 л/т</w:t>
            </w:r>
          </w:p>
        </w:tc>
      </w:tr>
      <w:tr w:rsidR="00971E68" w14:paraId="3F558C2B" w14:textId="77777777">
        <w:tc>
          <w:tcPr>
            <w:tcW w:w="1370" w:type="dxa"/>
          </w:tcPr>
          <w:p w14:paraId="7D701DF7" w14:textId="77777777" w:rsidR="00971E68" w:rsidRDefault="005C1566">
            <w:pPr>
              <w:jc w:val="both"/>
            </w:pPr>
            <w:r>
              <w:t>Пшеница</w:t>
            </w:r>
          </w:p>
        </w:tc>
        <w:tc>
          <w:tcPr>
            <w:tcW w:w="1087" w:type="dxa"/>
          </w:tcPr>
          <w:p w14:paraId="513A75EE" w14:textId="77777777" w:rsidR="00971E68" w:rsidRDefault="005C1566">
            <w:pPr>
              <w:jc w:val="both"/>
            </w:pPr>
            <w:r>
              <w:t>20,5</w:t>
            </w:r>
          </w:p>
        </w:tc>
        <w:tc>
          <w:tcPr>
            <w:tcW w:w="1224" w:type="dxa"/>
          </w:tcPr>
          <w:p w14:paraId="4ACB0633" w14:textId="77777777" w:rsidR="00971E68" w:rsidRDefault="005C1566">
            <w:pPr>
              <w:jc w:val="both"/>
            </w:pPr>
            <w:r>
              <w:t>30,9</w:t>
            </w:r>
          </w:p>
        </w:tc>
        <w:tc>
          <w:tcPr>
            <w:tcW w:w="1255" w:type="dxa"/>
          </w:tcPr>
          <w:p w14:paraId="69B9AB17" w14:textId="77777777" w:rsidR="00971E68" w:rsidRDefault="005C1566">
            <w:pPr>
              <w:jc w:val="both"/>
            </w:pPr>
            <w:r>
              <w:t>44,1</w:t>
            </w:r>
          </w:p>
        </w:tc>
        <w:tc>
          <w:tcPr>
            <w:tcW w:w="1865" w:type="dxa"/>
          </w:tcPr>
          <w:p w14:paraId="12E58606" w14:textId="77777777" w:rsidR="00971E68" w:rsidRDefault="005C1566">
            <w:pPr>
              <w:jc w:val="both"/>
            </w:pPr>
            <w:r>
              <w:t>3,4</w:t>
            </w:r>
          </w:p>
        </w:tc>
        <w:tc>
          <w:tcPr>
            <w:tcW w:w="1383" w:type="dxa"/>
          </w:tcPr>
          <w:p w14:paraId="0A53408A" w14:textId="77777777" w:rsidR="00971E68" w:rsidRDefault="005C1566">
            <w:pPr>
              <w:jc w:val="both"/>
            </w:pPr>
            <w:r>
              <w:t>4,0</w:t>
            </w:r>
          </w:p>
        </w:tc>
        <w:tc>
          <w:tcPr>
            <w:tcW w:w="1397" w:type="dxa"/>
          </w:tcPr>
          <w:p w14:paraId="36DFB5FD" w14:textId="77777777" w:rsidR="00971E68" w:rsidRDefault="005C1566">
            <w:pPr>
              <w:jc w:val="both"/>
            </w:pPr>
            <w:r>
              <w:t>3,6</w:t>
            </w:r>
          </w:p>
        </w:tc>
      </w:tr>
      <w:tr w:rsidR="00971E68" w14:paraId="3D821F29" w14:textId="77777777">
        <w:tc>
          <w:tcPr>
            <w:tcW w:w="1370" w:type="dxa"/>
          </w:tcPr>
          <w:p w14:paraId="4FEF1E9E" w14:textId="77777777" w:rsidR="00971E68" w:rsidRDefault="005C1566">
            <w:pPr>
              <w:jc w:val="both"/>
            </w:pPr>
            <w:r>
              <w:t xml:space="preserve">Ячмень </w:t>
            </w:r>
          </w:p>
        </w:tc>
        <w:tc>
          <w:tcPr>
            <w:tcW w:w="1087" w:type="dxa"/>
          </w:tcPr>
          <w:p w14:paraId="23767ACD" w14:textId="77777777" w:rsidR="00971E68" w:rsidRDefault="005C1566">
            <w:pPr>
              <w:jc w:val="both"/>
            </w:pPr>
            <w:r>
              <w:t>19,7</w:t>
            </w:r>
          </w:p>
        </w:tc>
        <w:tc>
          <w:tcPr>
            <w:tcW w:w="1224" w:type="dxa"/>
          </w:tcPr>
          <w:p w14:paraId="1351D76D" w14:textId="77777777" w:rsidR="00971E68" w:rsidRDefault="005C1566">
            <w:pPr>
              <w:jc w:val="both"/>
            </w:pPr>
            <w:r>
              <w:t>24,5</w:t>
            </w:r>
          </w:p>
        </w:tc>
        <w:tc>
          <w:tcPr>
            <w:tcW w:w="1255" w:type="dxa"/>
          </w:tcPr>
          <w:p w14:paraId="45C238FA" w14:textId="77777777" w:rsidR="00971E68" w:rsidRDefault="005C1566">
            <w:pPr>
              <w:jc w:val="both"/>
            </w:pPr>
            <w:r>
              <w:t>43,4</w:t>
            </w:r>
          </w:p>
        </w:tc>
        <w:tc>
          <w:tcPr>
            <w:tcW w:w="1865" w:type="dxa"/>
          </w:tcPr>
          <w:p w14:paraId="4710BA7E" w14:textId="77777777" w:rsidR="00971E68" w:rsidRDefault="005C1566">
            <w:pPr>
              <w:jc w:val="both"/>
            </w:pPr>
            <w:r>
              <w:t>3,2</w:t>
            </w:r>
          </w:p>
        </w:tc>
        <w:tc>
          <w:tcPr>
            <w:tcW w:w="1383" w:type="dxa"/>
          </w:tcPr>
          <w:p w14:paraId="67CF4E49" w14:textId="77777777" w:rsidR="00971E68" w:rsidRDefault="005C1566">
            <w:pPr>
              <w:jc w:val="both"/>
            </w:pPr>
            <w:r>
              <w:t>3,8</w:t>
            </w:r>
          </w:p>
        </w:tc>
        <w:tc>
          <w:tcPr>
            <w:tcW w:w="1397" w:type="dxa"/>
          </w:tcPr>
          <w:p w14:paraId="16FB308C" w14:textId="77777777" w:rsidR="00971E68" w:rsidRDefault="005C1566">
            <w:pPr>
              <w:jc w:val="both"/>
            </w:pPr>
            <w:r>
              <w:t>3,5</w:t>
            </w:r>
          </w:p>
        </w:tc>
      </w:tr>
      <w:tr w:rsidR="00971E68" w14:paraId="3E946932" w14:textId="77777777">
        <w:tc>
          <w:tcPr>
            <w:tcW w:w="9581" w:type="dxa"/>
            <w:gridSpan w:val="7"/>
          </w:tcPr>
          <w:p w14:paraId="43F2397E" w14:textId="77777777" w:rsidR="00971E68" w:rsidRDefault="005C1566">
            <w:pPr>
              <w:jc w:val="both"/>
            </w:pPr>
            <w:proofErr w:type="spellStart"/>
            <w:r>
              <w:t>Редиго</w:t>
            </w:r>
            <w:proofErr w:type="spellEnd"/>
            <w:r>
              <w:t xml:space="preserve"> про, суспензионный концентрат (</w:t>
            </w:r>
            <w:proofErr w:type="spellStart"/>
            <w:r>
              <w:t>протиоконазол</w:t>
            </w:r>
            <w:proofErr w:type="spellEnd"/>
            <w:r>
              <w:t xml:space="preserve">, 150 г/л + </w:t>
            </w:r>
            <w:proofErr w:type="spellStart"/>
            <w:r>
              <w:t>тебуконазол</w:t>
            </w:r>
            <w:proofErr w:type="spellEnd"/>
            <w:r>
              <w:t>, 20 г/л) 0,35-0,45 л/т</w:t>
            </w:r>
          </w:p>
        </w:tc>
      </w:tr>
      <w:tr w:rsidR="00971E68" w14:paraId="3040DA4C" w14:textId="77777777">
        <w:tc>
          <w:tcPr>
            <w:tcW w:w="1370" w:type="dxa"/>
          </w:tcPr>
          <w:p w14:paraId="5E947582" w14:textId="77777777" w:rsidR="00971E68" w:rsidRDefault="005C1566">
            <w:pPr>
              <w:jc w:val="both"/>
            </w:pPr>
            <w:r>
              <w:t>Пшеница</w:t>
            </w:r>
          </w:p>
        </w:tc>
        <w:tc>
          <w:tcPr>
            <w:tcW w:w="1087" w:type="dxa"/>
          </w:tcPr>
          <w:p w14:paraId="006CEDF9" w14:textId="77777777" w:rsidR="00971E68" w:rsidRDefault="005C1566">
            <w:pPr>
              <w:jc w:val="both"/>
            </w:pPr>
            <w:r>
              <w:t>14,3</w:t>
            </w:r>
          </w:p>
        </w:tc>
        <w:tc>
          <w:tcPr>
            <w:tcW w:w="1224" w:type="dxa"/>
          </w:tcPr>
          <w:p w14:paraId="6DF21297" w14:textId="77777777" w:rsidR="00971E68" w:rsidRDefault="005C1566">
            <w:pPr>
              <w:jc w:val="both"/>
            </w:pPr>
            <w:r>
              <w:t>26,0</w:t>
            </w:r>
          </w:p>
        </w:tc>
        <w:tc>
          <w:tcPr>
            <w:tcW w:w="1255" w:type="dxa"/>
          </w:tcPr>
          <w:p w14:paraId="7AC02057" w14:textId="77777777" w:rsidR="00971E68" w:rsidRDefault="005C1566">
            <w:pPr>
              <w:jc w:val="both"/>
            </w:pPr>
            <w:r>
              <w:t>39,2</w:t>
            </w:r>
          </w:p>
        </w:tc>
        <w:tc>
          <w:tcPr>
            <w:tcW w:w="1865" w:type="dxa"/>
          </w:tcPr>
          <w:p w14:paraId="37A5AE28" w14:textId="77777777" w:rsidR="00971E68" w:rsidRDefault="005C1566">
            <w:pPr>
              <w:jc w:val="both"/>
            </w:pPr>
            <w:r>
              <w:t>2,6</w:t>
            </w:r>
          </w:p>
        </w:tc>
        <w:tc>
          <w:tcPr>
            <w:tcW w:w="1383" w:type="dxa"/>
          </w:tcPr>
          <w:p w14:paraId="6A16F471" w14:textId="77777777" w:rsidR="00971E68" w:rsidRDefault="005C1566">
            <w:pPr>
              <w:jc w:val="both"/>
            </w:pPr>
            <w:r>
              <w:t>1,9</w:t>
            </w:r>
          </w:p>
        </w:tc>
        <w:tc>
          <w:tcPr>
            <w:tcW w:w="1397" w:type="dxa"/>
          </w:tcPr>
          <w:p w14:paraId="0DAC90EF" w14:textId="77777777" w:rsidR="00971E68" w:rsidRDefault="005C1566">
            <w:pPr>
              <w:jc w:val="both"/>
            </w:pPr>
            <w:r>
              <w:t>1,1</w:t>
            </w:r>
          </w:p>
        </w:tc>
      </w:tr>
      <w:tr w:rsidR="00971E68" w14:paraId="38BE10AD" w14:textId="77777777">
        <w:tc>
          <w:tcPr>
            <w:tcW w:w="1370" w:type="dxa"/>
          </w:tcPr>
          <w:p w14:paraId="4303554C" w14:textId="77777777" w:rsidR="00971E68" w:rsidRDefault="005C1566">
            <w:pPr>
              <w:jc w:val="both"/>
            </w:pPr>
            <w:r>
              <w:t xml:space="preserve">Ячмень </w:t>
            </w:r>
          </w:p>
        </w:tc>
        <w:tc>
          <w:tcPr>
            <w:tcW w:w="1087" w:type="dxa"/>
          </w:tcPr>
          <w:p w14:paraId="71EC2D95" w14:textId="77777777" w:rsidR="00971E68" w:rsidRDefault="005C1566">
            <w:pPr>
              <w:jc w:val="both"/>
            </w:pPr>
            <w:r>
              <w:t>13,8</w:t>
            </w:r>
          </w:p>
        </w:tc>
        <w:tc>
          <w:tcPr>
            <w:tcW w:w="1224" w:type="dxa"/>
          </w:tcPr>
          <w:p w14:paraId="0C9D9954" w14:textId="77777777" w:rsidR="00971E68" w:rsidRDefault="005C1566">
            <w:pPr>
              <w:jc w:val="both"/>
            </w:pPr>
            <w:r>
              <w:t>24,5</w:t>
            </w:r>
          </w:p>
        </w:tc>
        <w:tc>
          <w:tcPr>
            <w:tcW w:w="1255" w:type="dxa"/>
          </w:tcPr>
          <w:p w14:paraId="150FEA15" w14:textId="77777777" w:rsidR="00971E68" w:rsidRDefault="005C1566">
            <w:pPr>
              <w:jc w:val="both"/>
            </w:pPr>
            <w:r>
              <w:t>38,6</w:t>
            </w:r>
          </w:p>
        </w:tc>
        <w:tc>
          <w:tcPr>
            <w:tcW w:w="1865" w:type="dxa"/>
          </w:tcPr>
          <w:p w14:paraId="1E93F4CF" w14:textId="77777777" w:rsidR="00971E68" w:rsidRDefault="005C1566">
            <w:pPr>
              <w:jc w:val="both"/>
            </w:pPr>
            <w:r>
              <w:t>2,5</w:t>
            </w:r>
          </w:p>
        </w:tc>
        <w:tc>
          <w:tcPr>
            <w:tcW w:w="1383" w:type="dxa"/>
          </w:tcPr>
          <w:p w14:paraId="2D236020" w14:textId="77777777" w:rsidR="00971E68" w:rsidRDefault="005C1566">
            <w:pPr>
              <w:jc w:val="both"/>
            </w:pPr>
            <w:r>
              <w:t>1,8</w:t>
            </w:r>
          </w:p>
        </w:tc>
        <w:tc>
          <w:tcPr>
            <w:tcW w:w="1397" w:type="dxa"/>
          </w:tcPr>
          <w:p w14:paraId="412B6492" w14:textId="77777777" w:rsidR="00971E68" w:rsidRDefault="005C1566">
            <w:pPr>
              <w:jc w:val="both"/>
            </w:pPr>
            <w:r>
              <w:t>1,2</w:t>
            </w:r>
          </w:p>
        </w:tc>
      </w:tr>
      <w:tr w:rsidR="002D0A3E" w14:paraId="098345EA" w14:textId="77777777">
        <w:tc>
          <w:tcPr>
            <w:tcW w:w="9581" w:type="dxa"/>
            <w:gridSpan w:val="7"/>
          </w:tcPr>
          <w:p w14:paraId="6E929C4E" w14:textId="77777777" w:rsidR="002D0A3E" w:rsidRDefault="002D0A3E" w:rsidP="002D0A3E">
            <w:pPr>
              <w:jc w:val="center"/>
            </w:pPr>
            <w:r>
              <w:lastRenderedPageBreak/>
              <w:t>Продолжение таблицы 17</w:t>
            </w:r>
          </w:p>
        </w:tc>
      </w:tr>
      <w:tr w:rsidR="00971E68" w14:paraId="6F320C1D" w14:textId="77777777">
        <w:tc>
          <w:tcPr>
            <w:tcW w:w="9581" w:type="dxa"/>
            <w:gridSpan w:val="7"/>
          </w:tcPr>
          <w:p w14:paraId="0C1DD2F1" w14:textId="77777777" w:rsidR="00971E68" w:rsidRDefault="005C1566">
            <w:pPr>
              <w:jc w:val="both"/>
            </w:pPr>
            <w:proofErr w:type="spellStart"/>
            <w:r>
              <w:t>Фитоспорин</w:t>
            </w:r>
            <w:proofErr w:type="spellEnd"/>
            <w:r>
              <w:t xml:space="preserve">-м жидкий (титр не менее 1 млрд жизнеспособных клеток, спор/мл, живых спор и клеток </w:t>
            </w:r>
            <w:proofErr w:type="spellStart"/>
            <w:r>
              <w:rPr>
                <w:i/>
              </w:rPr>
              <w:t>Bacillus</w:t>
            </w:r>
            <w:proofErr w:type="spellEnd"/>
            <w:r>
              <w:rPr>
                <w:i/>
              </w:rPr>
              <w:t xml:space="preserve"> </w:t>
            </w:r>
            <w:proofErr w:type="spellStart"/>
            <w:r>
              <w:rPr>
                <w:i/>
              </w:rPr>
              <w:t>subtilis</w:t>
            </w:r>
            <w:proofErr w:type="spellEnd"/>
            <w:r>
              <w:t xml:space="preserve"> штамма 26-Д) 1 л/т</w:t>
            </w:r>
          </w:p>
        </w:tc>
      </w:tr>
      <w:tr w:rsidR="00971E68" w14:paraId="350F0D1F" w14:textId="77777777">
        <w:tc>
          <w:tcPr>
            <w:tcW w:w="1370" w:type="dxa"/>
          </w:tcPr>
          <w:p w14:paraId="6E07A6F3" w14:textId="77777777" w:rsidR="00971E68" w:rsidRDefault="005C1566">
            <w:pPr>
              <w:jc w:val="both"/>
            </w:pPr>
            <w:r>
              <w:t>Пшеница</w:t>
            </w:r>
          </w:p>
        </w:tc>
        <w:tc>
          <w:tcPr>
            <w:tcW w:w="1087" w:type="dxa"/>
          </w:tcPr>
          <w:p w14:paraId="369CA034" w14:textId="77777777" w:rsidR="00971E68" w:rsidRDefault="005C1566">
            <w:pPr>
              <w:jc w:val="both"/>
            </w:pPr>
            <w:r>
              <w:t>20,2</w:t>
            </w:r>
          </w:p>
        </w:tc>
        <w:tc>
          <w:tcPr>
            <w:tcW w:w="1224" w:type="dxa"/>
          </w:tcPr>
          <w:p w14:paraId="31BAC255" w14:textId="77777777" w:rsidR="00971E68" w:rsidRDefault="005C1566">
            <w:pPr>
              <w:jc w:val="both"/>
            </w:pPr>
            <w:r>
              <w:t>31,8</w:t>
            </w:r>
          </w:p>
        </w:tc>
        <w:tc>
          <w:tcPr>
            <w:tcW w:w="1255" w:type="dxa"/>
          </w:tcPr>
          <w:p w14:paraId="64BE0FBE" w14:textId="77777777" w:rsidR="00971E68" w:rsidRDefault="005C1566">
            <w:pPr>
              <w:jc w:val="both"/>
            </w:pPr>
            <w:r>
              <w:t>44,5</w:t>
            </w:r>
          </w:p>
        </w:tc>
        <w:tc>
          <w:tcPr>
            <w:tcW w:w="1865" w:type="dxa"/>
          </w:tcPr>
          <w:p w14:paraId="6A6ED632" w14:textId="77777777" w:rsidR="00971E68" w:rsidRDefault="005C1566">
            <w:pPr>
              <w:jc w:val="both"/>
            </w:pPr>
            <w:r>
              <w:t>6,0</w:t>
            </w:r>
          </w:p>
        </w:tc>
        <w:tc>
          <w:tcPr>
            <w:tcW w:w="1383" w:type="dxa"/>
          </w:tcPr>
          <w:p w14:paraId="391C24C4" w14:textId="77777777" w:rsidR="00971E68" w:rsidRDefault="005C1566">
            <w:pPr>
              <w:jc w:val="both"/>
            </w:pPr>
            <w:r>
              <w:t>3,8</w:t>
            </w:r>
          </w:p>
        </w:tc>
        <w:tc>
          <w:tcPr>
            <w:tcW w:w="1397" w:type="dxa"/>
          </w:tcPr>
          <w:p w14:paraId="07BB3C90" w14:textId="77777777" w:rsidR="00971E68" w:rsidRDefault="005C1566">
            <w:pPr>
              <w:jc w:val="both"/>
            </w:pPr>
            <w:r>
              <w:t>5,1</w:t>
            </w:r>
          </w:p>
        </w:tc>
      </w:tr>
      <w:tr w:rsidR="00971E68" w14:paraId="6E3A1232" w14:textId="77777777">
        <w:tc>
          <w:tcPr>
            <w:tcW w:w="1370" w:type="dxa"/>
          </w:tcPr>
          <w:p w14:paraId="1D772991" w14:textId="77777777" w:rsidR="00971E68" w:rsidRDefault="005C1566">
            <w:pPr>
              <w:jc w:val="both"/>
            </w:pPr>
            <w:r>
              <w:t xml:space="preserve">Ячмень </w:t>
            </w:r>
          </w:p>
        </w:tc>
        <w:tc>
          <w:tcPr>
            <w:tcW w:w="1087" w:type="dxa"/>
          </w:tcPr>
          <w:p w14:paraId="7F826834" w14:textId="77777777" w:rsidR="00971E68" w:rsidRDefault="005C1566">
            <w:pPr>
              <w:jc w:val="both"/>
            </w:pPr>
            <w:r>
              <w:t>19,1</w:t>
            </w:r>
          </w:p>
        </w:tc>
        <w:tc>
          <w:tcPr>
            <w:tcW w:w="1224" w:type="dxa"/>
          </w:tcPr>
          <w:p w14:paraId="48E48C80" w14:textId="77777777" w:rsidR="00971E68" w:rsidRDefault="005C1566">
            <w:pPr>
              <w:jc w:val="both"/>
            </w:pPr>
            <w:r>
              <w:t>30,2</w:t>
            </w:r>
          </w:p>
        </w:tc>
        <w:tc>
          <w:tcPr>
            <w:tcW w:w="1255" w:type="dxa"/>
          </w:tcPr>
          <w:p w14:paraId="02EEDCDA" w14:textId="77777777" w:rsidR="00971E68" w:rsidRDefault="005C1566">
            <w:pPr>
              <w:jc w:val="both"/>
            </w:pPr>
            <w:r>
              <w:t>42,6</w:t>
            </w:r>
          </w:p>
        </w:tc>
        <w:tc>
          <w:tcPr>
            <w:tcW w:w="1865" w:type="dxa"/>
          </w:tcPr>
          <w:p w14:paraId="209B3C36" w14:textId="77777777" w:rsidR="00971E68" w:rsidRDefault="005C1566">
            <w:pPr>
              <w:jc w:val="both"/>
            </w:pPr>
            <w:r>
              <w:t>6,2</w:t>
            </w:r>
          </w:p>
        </w:tc>
        <w:tc>
          <w:tcPr>
            <w:tcW w:w="1383" w:type="dxa"/>
          </w:tcPr>
          <w:p w14:paraId="7E61B31D" w14:textId="77777777" w:rsidR="00971E68" w:rsidRDefault="005C1566">
            <w:pPr>
              <w:jc w:val="both"/>
            </w:pPr>
            <w:r>
              <w:t>3,6</w:t>
            </w:r>
          </w:p>
        </w:tc>
        <w:tc>
          <w:tcPr>
            <w:tcW w:w="1397" w:type="dxa"/>
          </w:tcPr>
          <w:p w14:paraId="05216C08" w14:textId="77777777" w:rsidR="00971E68" w:rsidRDefault="005C1566">
            <w:pPr>
              <w:jc w:val="both"/>
            </w:pPr>
            <w:r>
              <w:t>4,5</w:t>
            </w:r>
          </w:p>
        </w:tc>
      </w:tr>
      <w:tr w:rsidR="00971E68" w14:paraId="52908D96" w14:textId="77777777">
        <w:tc>
          <w:tcPr>
            <w:tcW w:w="9581" w:type="dxa"/>
            <w:gridSpan w:val="7"/>
          </w:tcPr>
          <w:p w14:paraId="44D8F735" w14:textId="77777777" w:rsidR="00971E68" w:rsidRDefault="005C1566">
            <w:pPr>
              <w:jc w:val="both"/>
              <w:rPr>
                <w:i/>
              </w:rPr>
            </w:pPr>
            <w:r>
              <w:t>Средство от болезней садовых растений «</w:t>
            </w:r>
            <w:proofErr w:type="spellStart"/>
            <w:r>
              <w:t>Споробактерин</w:t>
            </w:r>
            <w:proofErr w:type="spellEnd"/>
            <w:r>
              <w:t xml:space="preserve"> рассадный», (5 г спор </w:t>
            </w:r>
            <w:proofErr w:type="spellStart"/>
            <w:r>
              <w:rPr>
                <w:i/>
              </w:rPr>
              <w:t>Trichoderma</w:t>
            </w:r>
            <w:proofErr w:type="spellEnd"/>
            <w:r>
              <w:rPr>
                <w:i/>
              </w:rPr>
              <w:t xml:space="preserve"> </w:t>
            </w:r>
            <w:proofErr w:type="spellStart"/>
            <w:r>
              <w:rPr>
                <w:i/>
              </w:rPr>
              <w:t>viride</w:t>
            </w:r>
            <w:proofErr w:type="spellEnd"/>
            <w:r>
              <w:t xml:space="preserve"> и </w:t>
            </w:r>
            <w:proofErr w:type="spellStart"/>
            <w:r>
              <w:rPr>
                <w:i/>
              </w:rPr>
              <w:t>Bacillus</w:t>
            </w:r>
            <w:proofErr w:type="spellEnd"/>
            <w:r>
              <w:rPr>
                <w:i/>
              </w:rPr>
              <w:t xml:space="preserve"> </w:t>
            </w:r>
            <w:proofErr w:type="spellStart"/>
            <w:r>
              <w:rPr>
                <w:i/>
              </w:rPr>
              <w:t>subtilis</w:t>
            </w:r>
            <w:proofErr w:type="spellEnd"/>
            <w:r>
              <w:rPr>
                <w:i/>
              </w:rPr>
              <w:t>) 0,1 кг/т</w:t>
            </w:r>
          </w:p>
        </w:tc>
      </w:tr>
      <w:tr w:rsidR="00971E68" w14:paraId="56B7FD2C" w14:textId="77777777">
        <w:tc>
          <w:tcPr>
            <w:tcW w:w="1370" w:type="dxa"/>
          </w:tcPr>
          <w:p w14:paraId="0E948B76" w14:textId="77777777" w:rsidR="00971E68" w:rsidRDefault="005C1566">
            <w:pPr>
              <w:jc w:val="both"/>
            </w:pPr>
            <w:r>
              <w:t>Пшеница</w:t>
            </w:r>
          </w:p>
        </w:tc>
        <w:tc>
          <w:tcPr>
            <w:tcW w:w="1087" w:type="dxa"/>
            <w:vAlign w:val="center"/>
          </w:tcPr>
          <w:p w14:paraId="73B6EAC8" w14:textId="77777777" w:rsidR="00971E68" w:rsidRDefault="005C1566">
            <w:pPr>
              <w:jc w:val="both"/>
            </w:pPr>
            <w:r>
              <w:t>17,4</w:t>
            </w:r>
          </w:p>
        </w:tc>
        <w:tc>
          <w:tcPr>
            <w:tcW w:w="1224" w:type="dxa"/>
            <w:vAlign w:val="center"/>
          </w:tcPr>
          <w:p w14:paraId="4B59EE58" w14:textId="77777777" w:rsidR="00971E68" w:rsidRDefault="005C1566">
            <w:pPr>
              <w:jc w:val="both"/>
            </w:pPr>
            <w:r>
              <w:t>32,0</w:t>
            </w:r>
          </w:p>
        </w:tc>
        <w:tc>
          <w:tcPr>
            <w:tcW w:w="1255" w:type="dxa"/>
            <w:vAlign w:val="center"/>
          </w:tcPr>
          <w:p w14:paraId="54199131" w14:textId="77777777" w:rsidR="00971E68" w:rsidRDefault="005C1566">
            <w:pPr>
              <w:jc w:val="both"/>
            </w:pPr>
            <w:r>
              <w:t>40,9</w:t>
            </w:r>
          </w:p>
        </w:tc>
        <w:tc>
          <w:tcPr>
            <w:tcW w:w="1865" w:type="dxa"/>
            <w:vAlign w:val="center"/>
          </w:tcPr>
          <w:p w14:paraId="73E3DBDD" w14:textId="77777777" w:rsidR="00971E68" w:rsidRDefault="005C1566">
            <w:pPr>
              <w:jc w:val="both"/>
            </w:pPr>
            <w:r>
              <w:t>3,8</w:t>
            </w:r>
          </w:p>
        </w:tc>
        <w:tc>
          <w:tcPr>
            <w:tcW w:w="1383" w:type="dxa"/>
            <w:vAlign w:val="center"/>
          </w:tcPr>
          <w:p w14:paraId="0776B00A" w14:textId="77777777" w:rsidR="00971E68" w:rsidRDefault="005C1566">
            <w:pPr>
              <w:jc w:val="both"/>
            </w:pPr>
            <w:r>
              <w:t>2,7</w:t>
            </w:r>
          </w:p>
        </w:tc>
        <w:tc>
          <w:tcPr>
            <w:tcW w:w="1397" w:type="dxa"/>
            <w:vAlign w:val="center"/>
          </w:tcPr>
          <w:p w14:paraId="6F4C21C2" w14:textId="77777777" w:rsidR="00971E68" w:rsidRDefault="005C1566">
            <w:pPr>
              <w:jc w:val="both"/>
            </w:pPr>
            <w:r>
              <w:t>3,6</w:t>
            </w:r>
          </w:p>
        </w:tc>
      </w:tr>
      <w:tr w:rsidR="00971E68" w14:paraId="4E346CDA" w14:textId="77777777">
        <w:tc>
          <w:tcPr>
            <w:tcW w:w="1370" w:type="dxa"/>
          </w:tcPr>
          <w:p w14:paraId="6B7857D3" w14:textId="77777777" w:rsidR="00971E68" w:rsidRDefault="005C1566">
            <w:pPr>
              <w:jc w:val="both"/>
            </w:pPr>
            <w:r>
              <w:t xml:space="preserve">Ячмень </w:t>
            </w:r>
          </w:p>
        </w:tc>
        <w:tc>
          <w:tcPr>
            <w:tcW w:w="1087" w:type="dxa"/>
            <w:vAlign w:val="center"/>
          </w:tcPr>
          <w:p w14:paraId="02CE2780" w14:textId="77777777" w:rsidR="00971E68" w:rsidRDefault="005C1566">
            <w:pPr>
              <w:jc w:val="both"/>
            </w:pPr>
            <w:r>
              <w:t>16,9</w:t>
            </w:r>
          </w:p>
        </w:tc>
        <w:tc>
          <w:tcPr>
            <w:tcW w:w="1224" w:type="dxa"/>
            <w:vAlign w:val="center"/>
          </w:tcPr>
          <w:p w14:paraId="39CE1811" w14:textId="77777777" w:rsidR="00971E68" w:rsidRDefault="005C1566">
            <w:pPr>
              <w:jc w:val="both"/>
            </w:pPr>
            <w:r>
              <w:t>31,5</w:t>
            </w:r>
          </w:p>
        </w:tc>
        <w:tc>
          <w:tcPr>
            <w:tcW w:w="1255" w:type="dxa"/>
            <w:vAlign w:val="center"/>
          </w:tcPr>
          <w:p w14:paraId="327E115B" w14:textId="77777777" w:rsidR="00971E68" w:rsidRDefault="005C1566">
            <w:pPr>
              <w:jc w:val="both"/>
            </w:pPr>
            <w:r>
              <w:t>38,6</w:t>
            </w:r>
          </w:p>
        </w:tc>
        <w:tc>
          <w:tcPr>
            <w:tcW w:w="1865" w:type="dxa"/>
            <w:vAlign w:val="center"/>
          </w:tcPr>
          <w:p w14:paraId="296C9DFC" w14:textId="77777777" w:rsidR="00971E68" w:rsidRDefault="005C1566">
            <w:pPr>
              <w:jc w:val="both"/>
            </w:pPr>
            <w:r>
              <w:t>3,7</w:t>
            </w:r>
          </w:p>
        </w:tc>
        <w:tc>
          <w:tcPr>
            <w:tcW w:w="1383" w:type="dxa"/>
            <w:vAlign w:val="center"/>
          </w:tcPr>
          <w:p w14:paraId="46F5A2CA" w14:textId="77777777" w:rsidR="00971E68" w:rsidRDefault="005C1566">
            <w:pPr>
              <w:jc w:val="both"/>
            </w:pPr>
            <w:r>
              <w:t>2,8</w:t>
            </w:r>
          </w:p>
        </w:tc>
        <w:tc>
          <w:tcPr>
            <w:tcW w:w="1397" w:type="dxa"/>
            <w:vAlign w:val="center"/>
          </w:tcPr>
          <w:p w14:paraId="5872FBD8" w14:textId="77777777" w:rsidR="00971E68" w:rsidRDefault="005C1566">
            <w:pPr>
              <w:jc w:val="both"/>
            </w:pPr>
            <w:r>
              <w:t>3,3</w:t>
            </w:r>
          </w:p>
        </w:tc>
      </w:tr>
      <w:tr w:rsidR="00971E68" w14:paraId="6C8A98CF" w14:textId="77777777">
        <w:tc>
          <w:tcPr>
            <w:tcW w:w="9581" w:type="dxa"/>
            <w:gridSpan w:val="7"/>
          </w:tcPr>
          <w:p w14:paraId="4C40C9CD" w14:textId="77777777" w:rsidR="00971E68" w:rsidRDefault="005C1566">
            <w:pPr>
              <w:jc w:val="both"/>
            </w:pPr>
            <w:r>
              <w:t xml:space="preserve">ANOVA </w:t>
            </w:r>
            <w:proofErr w:type="spellStart"/>
            <w:r>
              <w:t>test</w:t>
            </w:r>
            <w:proofErr w:type="spellEnd"/>
            <w:r>
              <w:t xml:space="preserve"> </w:t>
            </w:r>
          </w:p>
        </w:tc>
      </w:tr>
      <w:tr w:rsidR="00971E68" w14:paraId="2736B15D" w14:textId="77777777">
        <w:tc>
          <w:tcPr>
            <w:tcW w:w="1370" w:type="dxa"/>
          </w:tcPr>
          <w:p w14:paraId="1C152726" w14:textId="77777777" w:rsidR="00971E68" w:rsidRDefault="005C1566">
            <w:pPr>
              <w:jc w:val="both"/>
            </w:pPr>
            <w:r>
              <w:t>P- значение</w:t>
            </w:r>
          </w:p>
        </w:tc>
        <w:tc>
          <w:tcPr>
            <w:tcW w:w="1087" w:type="dxa"/>
            <w:vAlign w:val="center"/>
          </w:tcPr>
          <w:p w14:paraId="728BB0A6" w14:textId="77777777" w:rsidR="00971E68" w:rsidRDefault="00971E68">
            <w:pPr>
              <w:jc w:val="both"/>
            </w:pPr>
          </w:p>
          <w:p w14:paraId="7404B3F5" w14:textId="77777777" w:rsidR="00971E68" w:rsidRDefault="005C1566">
            <w:pPr>
              <w:jc w:val="both"/>
            </w:pPr>
            <w:r>
              <w:t>&lt;0,03</w:t>
            </w:r>
          </w:p>
        </w:tc>
        <w:tc>
          <w:tcPr>
            <w:tcW w:w="1224" w:type="dxa"/>
            <w:vAlign w:val="center"/>
          </w:tcPr>
          <w:p w14:paraId="7378AE52" w14:textId="77777777" w:rsidR="00971E68" w:rsidRDefault="00971E68">
            <w:pPr>
              <w:jc w:val="both"/>
            </w:pPr>
          </w:p>
          <w:p w14:paraId="77C4646A" w14:textId="77777777" w:rsidR="00971E68" w:rsidRDefault="005C1566">
            <w:pPr>
              <w:jc w:val="both"/>
            </w:pPr>
            <w:r>
              <w:t>&lt;0,01</w:t>
            </w:r>
          </w:p>
        </w:tc>
        <w:tc>
          <w:tcPr>
            <w:tcW w:w="1255" w:type="dxa"/>
          </w:tcPr>
          <w:p w14:paraId="444D349D" w14:textId="77777777" w:rsidR="00971E68" w:rsidRDefault="00971E68">
            <w:pPr>
              <w:jc w:val="both"/>
            </w:pPr>
          </w:p>
          <w:p w14:paraId="60E8397C" w14:textId="77777777" w:rsidR="00971E68" w:rsidRDefault="005C1566">
            <w:pPr>
              <w:jc w:val="both"/>
            </w:pPr>
            <w:r>
              <w:t>&lt;0,01</w:t>
            </w:r>
          </w:p>
        </w:tc>
        <w:tc>
          <w:tcPr>
            <w:tcW w:w="1865" w:type="dxa"/>
          </w:tcPr>
          <w:p w14:paraId="47F22AB4" w14:textId="77777777" w:rsidR="00971E68" w:rsidRDefault="00971E68">
            <w:pPr>
              <w:jc w:val="both"/>
            </w:pPr>
          </w:p>
          <w:p w14:paraId="305D215F" w14:textId="77777777" w:rsidR="00971E68" w:rsidRDefault="005C1566">
            <w:pPr>
              <w:jc w:val="both"/>
            </w:pPr>
            <w:r>
              <w:t>&lt;0,01</w:t>
            </w:r>
          </w:p>
        </w:tc>
        <w:tc>
          <w:tcPr>
            <w:tcW w:w="1383" w:type="dxa"/>
          </w:tcPr>
          <w:p w14:paraId="7FD5F527" w14:textId="77777777" w:rsidR="00971E68" w:rsidRDefault="00971E68">
            <w:pPr>
              <w:jc w:val="both"/>
            </w:pPr>
          </w:p>
          <w:p w14:paraId="4E2AC97C" w14:textId="77777777" w:rsidR="00971E68" w:rsidRDefault="005C1566">
            <w:pPr>
              <w:jc w:val="both"/>
            </w:pPr>
            <w:r>
              <w:t>&lt;0,01</w:t>
            </w:r>
          </w:p>
        </w:tc>
        <w:tc>
          <w:tcPr>
            <w:tcW w:w="1397" w:type="dxa"/>
          </w:tcPr>
          <w:p w14:paraId="5A807EAD" w14:textId="77777777" w:rsidR="00971E68" w:rsidRDefault="00971E68">
            <w:pPr>
              <w:jc w:val="both"/>
            </w:pPr>
          </w:p>
          <w:p w14:paraId="0E888A84" w14:textId="77777777" w:rsidR="00971E68" w:rsidRDefault="005C1566">
            <w:pPr>
              <w:jc w:val="both"/>
            </w:pPr>
            <w:r>
              <w:t>&lt;0,01</w:t>
            </w:r>
          </w:p>
        </w:tc>
      </w:tr>
    </w:tbl>
    <w:p w14:paraId="783EF43B" w14:textId="77777777" w:rsidR="00971E68" w:rsidRDefault="00971E68">
      <w:pPr>
        <w:pBdr>
          <w:top w:val="nil"/>
          <w:left w:val="nil"/>
          <w:bottom w:val="nil"/>
          <w:right w:val="nil"/>
          <w:between w:val="nil"/>
        </w:pBdr>
        <w:jc w:val="both"/>
        <w:rPr>
          <w:color w:val="000000"/>
          <w:sz w:val="28"/>
          <w:szCs w:val="28"/>
        </w:rPr>
      </w:pPr>
    </w:p>
    <w:p w14:paraId="222C6529"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Согласно нашим результатам, биологические препараты, такие как </w:t>
      </w:r>
      <w:proofErr w:type="spellStart"/>
      <w:r>
        <w:rPr>
          <w:color w:val="000000"/>
          <w:sz w:val="28"/>
          <w:szCs w:val="28"/>
        </w:rPr>
        <w:t>фитоспорин</w:t>
      </w:r>
      <w:proofErr w:type="spellEnd"/>
      <w:r>
        <w:rPr>
          <w:color w:val="000000"/>
          <w:sz w:val="28"/>
          <w:szCs w:val="28"/>
        </w:rPr>
        <w:t xml:space="preserve">-М (на основе </w:t>
      </w:r>
      <w:proofErr w:type="spellStart"/>
      <w:r>
        <w:rPr>
          <w:i/>
          <w:color w:val="000000"/>
          <w:sz w:val="28"/>
          <w:szCs w:val="28"/>
        </w:rPr>
        <w:t>Bacillus</w:t>
      </w:r>
      <w:proofErr w:type="spellEnd"/>
      <w:r>
        <w:rPr>
          <w:i/>
          <w:color w:val="000000"/>
          <w:sz w:val="28"/>
          <w:szCs w:val="28"/>
        </w:rPr>
        <w:t xml:space="preserve"> </w:t>
      </w:r>
      <w:proofErr w:type="spellStart"/>
      <w:r>
        <w:rPr>
          <w:i/>
          <w:color w:val="000000"/>
          <w:sz w:val="28"/>
          <w:szCs w:val="28"/>
        </w:rPr>
        <w:t>subtilis</w:t>
      </w:r>
      <w:proofErr w:type="spellEnd"/>
      <w:r>
        <w:rPr>
          <w:color w:val="000000"/>
          <w:sz w:val="28"/>
          <w:szCs w:val="28"/>
        </w:rPr>
        <w:t xml:space="preserve"> штамма 26D) и </w:t>
      </w:r>
      <w:proofErr w:type="spellStart"/>
      <w:r>
        <w:rPr>
          <w:color w:val="000000"/>
          <w:sz w:val="28"/>
          <w:szCs w:val="28"/>
        </w:rPr>
        <w:t>споробактерин</w:t>
      </w:r>
      <w:proofErr w:type="spellEnd"/>
      <w:r>
        <w:rPr>
          <w:color w:val="000000"/>
          <w:sz w:val="28"/>
          <w:szCs w:val="28"/>
        </w:rPr>
        <w:t xml:space="preserve"> для проростков, средство от болезней садовых растений (на основе </w:t>
      </w:r>
      <w:proofErr w:type="spellStart"/>
      <w:r>
        <w:rPr>
          <w:i/>
          <w:color w:val="000000"/>
          <w:sz w:val="28"/>
          <w:szCs w:val="28"/>
        </w:rPr>
        <w:t>Bacillus</w:t>
      </w:r>
      <w:proofErr w:type="spellEnd"/>
      <w:r>
        <w:rPr>
          <w:i/>
          <w:color w:val="000000"/>
          <w:sz w:val="28"/>
          <w:szCs w:val="28"/>
        </w:rPr>
        <w:t xml:space="preserve"> </w:t>
      </w:r>
      <w:proofErr w:type="spellStart"/>
      <w:r>
        <w:rPr>
          <w:i/>
          <w:color w:val="000000"/>
          <w:sz w:val="28"/>
          <w:szCs w:val="28"/>
        </w:rPr>
        <w:t>subtilis</w:t>
      </w:r>
      <w:proofErr w:type="spellEnd"/>
      <w:r>
        <w:rPr>
          <w:color w:val="000000"/>
          <w:sz w:val="28"/>
          <w:szCs w:val="28"/>
        </w:rPr>
        <w:t xml:space="preserve"> 534), также проявили заметное снижение уровней грибной инфекции, подтверждая их потенциал в качестве биологически безопасных средств защиты растений (приложение Б).</w:t>
      </w:r>
    </w:p>
    <w:p w14:paraId="1C3194C3" w14:textId="77777777" w:rsidR="00971E68" w:rsidRDefault="005C1566">
      <w:pPr>
        <w:pBdr>
          <w:top w:val="nil"/>
          <w:left w:val="nil"/>
          <w:bottom w:val="nil"/>
          <w:right w:val="nil"/>
          <w:between w:val="nil"/>
        </w:pBdr>
        <w:ind w:firstLine="709"/>
        <w:jc w:val="both"/>
        <w:rPr>
          <w:color w:val="000000"/>
          <w:sz w:val="28"/>
          <w:szCs w:val="28"/>
        </w:rPr>
      </w:pPr>
      <w:r>
        <w:rPr>
          <w:color w:val="000000"/>
          <w:sz w:val="28"/>
          <w:szCs w:val="28"/>
        </w:rPr>
        <w:t xml:space="preserve">Результаты подчеркивали потенциал эффективности как химических, так и биологических препаратов в улучшении качества и урожайности зерновых культур. Эти исследования способствовали глубокому пониманию того, как эти препараты влияли на рост и здоровье растений, тем самым способствуя разработке более эффективных стратегий защиты растений в сельском хозяйстве. Наши будущие исследования будут сосредоточены на выявлении источников устойчивости к </w:t>
      </w:r>
      <w:r>
        <w:rPr>
          <w:sz w:val="28"/>
          <w:szCs w:val="28"/>
        </w:rPr>
        <w:t xml:space="preserve">корневой </w:t>
      </w:r>
      <w:r>
        <w:rPr>
          <w:color w:val="000000"/>
          <w:sz w:val="28"/>
          <w:szCs w:val="28"/>
        </w:rPr>
        <w:t xml:space="preserve">гнили, вызванной </w:t>
      </w:r>
      <w:proofErr w:type="spellStart"/>
      <w:r>
        <w:rPr>
          <w:i/>
          <w:color w:val="000000"/>
          <w:sz w:val="28"/>
          <w:szCs w:val="28"/>
        </w:rPr>
        <w:t>Bipolaris</w:t>
      </w:r>
      <w:proofErr w:type="spellEnd"/>
      <w:r>
        <w:rPr>
          <w:i/>
          <w:color w:val="000000"/>
          <w:sz w:val="28"/>
          <w:szCs w:val="28"/>
        </w:rPr>
        <w:t xml:space="preserve"> </w:t>
      </w:r>
      <w:proofErr w:type="spellStart"/>
      <w:r>
        <w:rPr>
          <w:i/>
          <w:color w:val="000000"/>
          <w:sz w:val="28"/>
          <w:szCs w:val="28"/>
        </w:rPr>
        <w:t>sorokiniana</w:t>
      </w:r>
      <w:proofErr w:type="spellEnd"/>
      <w:r>
        <w:rPr>
          <w:color w:val="000000"/>
          <w:sz w:val="28"/>
          <w:szCs w:val="28"/>
        </w:rPr>
        <w:t xml:space="preserve"> </w:t>
      </w:r>
      <w:r>
        <w:rPr>
          <w:sz w:val="28"/>
          <w:szCs w:val="28"/>
        </w:rPr>
        <w:t>на</w:t>
      </w:r>
      <w:r>
        <w:rPr>
          <w:color w:val="000000"/>
          <w:sz w:val="28"/>
          <w:szCs w:val="28"/>
        </w:rPr>
        <w:t xml:space="preserve"> пшенице и ячмене в Казахстане.</w:t>
      </w:r>
    </w:p>
    <w:p w14:paraId="3524BF87" w14:textId="77777777" w:rsidR="00CC0FCF" w:rsidRDefault="00CC0FCF">
      <w:pPr>
        <w:pBdr>
          <w:top w:val="nil"/>
          <w:left w:val="nil"/>
          <w:bottom w:val="nil"/>
          <w:right w:val="nil"/>
          <w:between w:val="nil"/>
        </w:pBdr>
        <w:ind w:firstLine="709"/>
        <w:jc w:val="both"/>
        <w:rPr>
          <w:color w:val="000000"/>
          <w:sz w:val="28"/>
          <w:szCs w:val="28"/>
        </w:rPr>
      </w:pPr>
    </w:p>
    <w:p w14:paraId="5DD46AD8" w14:textId="77777777" w:rsidR="00CC0FCF" w:rsidRDefault="00CC0FCF">
      <w:pPr>
        <w:pBdr>
          <w:top w:val="nil"/>
          <w:left w:val="nil"/>
          <w:bottom w:val="nil"/>
          <w:right w:val="nil"/>
          <w:between w:val="nil"/>
        </w:pBdr>
        <w:ind w:firstLine="709"/>
        <w:jc w:val="both"/>
        <w:rPr>
          <w:color w:val="000000"/>
          <w:sz w:val="28"/>
          <w:szCs w:val="28"/>
        </w:rPr>
      </w:pPr>
    </w:p>
    <w:p w14:paraId="3913C147" w14:textId="77777777" w:rsidR="00CC0FCF" w:rsidRDefault="00CC0FCF">
      <w:pPr>
        <w:pBdr>
          <w:top w:val="nil"/>
          <w:left w:val="nil"/>
          <w:bottom w:val="nil"/>
          <w:right w:val="nil"/>
          <w:between w:val="nil"/>
        </w:pBdr>
        <w:ind w:firstLine="709"/>
        <w:jc w:val="both"/>
        <w:rPr>
          <w:color w:val="000000"/>
          <w:sz w:val="28"/>
          <w:szCs w:val="28"/>
        </w:rPr>
      </w:pPr>
    </w:p>
    <w:p w14:paraId="45EA8E58" w14:textId="77777777" w:rsidR="00CC0FCF" w:rsidRDefault="00CC0FCF">
      <w:pPr>
        <w:pBdr>
          <w:top w:val="nil"/>
          <w:left w:val="nil"/>
          <w:bottom w:val="nil"/>
          <w:right w:val="nil"/>
          <w:between w:val="nil"/>
        </w:pBdr>
        <w:ind w:firstLine="709"/>
        <w:jc w:val="both"/>
        <w:rPr>
          <w:color w:val="000000"/>
          <w:sz w:val="28"/>
          <w:szCs w:val="28"/>
        </w:rPr>
      </w:pPr>
    </w:p>
    <w:p w14:paraId="52639FBB" w14:textId="77777777" w:rsidR="00CC0FCF" w:rsidRDefault="00CC0FCF">
      <w:pPr>
        <w:pBdr>
          <w:top w:val="nil"/>
          <w:left w:val="nil"/>
          <w:bottom w:val="nil"/>
          <w:right w:val="nil"/>
          <w:between w:val="nil"/>
        </w:pBdr>
        <w:ind w:firstLine="709"/>
        <w:jc w:val="both"/>
        <w:rPr>
          <w:color w:val="000000"/>
          <w:sz w:val="28"/>
          <w:szCs w:val="28"/>
        </w:rPr>
      </w:pPr>
    </w:p>
    <w:p w14:paraId="52F3BA00" w14:textId="77777777" w:rsidR="00CC0FCF" w:rsidRDefault="00CC0FCF">
      <w:pPr>
        <w:pBdr>
          <w:top w:val="nil"/>
          <w:left w:val="nil"/>
          <w:bottom w:val="nil"/>
          <w:right w:val="nil"/>
          <w:between w:val="nil"/>
        </w:pBdr>
        <w:ind w:firstLine="709"/>
        <w:jc w:val="both"/>
        <w:rPr>
          <w:color w:val="000000"/>
          <w:sz w:val="28"/>
          <w:szCs w:val="28"/>
        </w:rPr>
      </w:pPr>
    </w:p>
    <w:p w14:paraId="6B336F82" w14:textId="77777777" w:rsidR="00CC0FCF" w:rsidRDefault="00CC0FCF">
      <w:pPr>
        <w:pBdr>
          <w:top w:val="nil"/>
          <w:left w:val="nil"/>
          <w:bottom w:val="nil"/>
          <w:right w:val="nil"/>
          <w:between w:val="nil"/>
        </w:pBdr>
        <w:ind w:firstLine="709"/>
        <w:jc w:val="both"/>
        <w:rPr>
          <w:color w:val="000000"/>
          <w:sz w:val="28"/>
          <w:szCs w:val="28"/>
        </w:rPr>
      </w:pPr>
    </w:p>
    <w:p w14:paraId="2F49C271" w14:textId="77777777" w:rsidR="00CC0FCF" w:rsidRDefault="00CC0FCF">
      <w:pPr>
        <w:pBdr>
          <w:top w:val="nil"/>
          <w:left w:val="nil"/>
          <w:bottom w:val="nil"/>
          <w:right w:val="nil"/>
          <w:between w:val="nil"/>
        </w:pBdr>
        <w:ind w:firstLine="709"/>
        <w:jc w:val="both"/>
        <w:rPr>
          <w:color w:val="000000"/>
          <w:sz w:val="28"/>
          <w:szCs w:val="28"/>
        </w:rPr>
      </w:pPr>
    </w:p>
    <w:p w14:paraId="3BB53867" w14:textId="77777777" w:rsidR="00CC0FCF" w:rsidRDefault="00CC0FCF">
      <w:pPr>
        <w:pBdr>
          <w:top w:val="nil"/>
          <w:left w:val="nil"/>
          <w:bottom w:val="nil"/>
          <w:right w:val="nil"/>
          <w:between w:val="nil"/>
        </w:pBdr>
        <w:ind w:firstLine="709"/>
        <w:jc w:val="both"/>
        <w:rPr>
          <w:color w:val="000000"/>
          <w:sz w:val="28"/>
          <w:szCs w:val="28"/>
        </w:rPr>
      </w:pPr>
    </w:p>
    <w:p w14:paraId="3241889B" w14:textId="77777777" w:rsidR="00CC0FCF" w:rsidRDefault="00CC0FCF">
      <w:pPr>
        <w:pBdr>
          <w:top w:val="nil"/>
          <w:left w:val="nil"/>
          <w:bottom w:val="nil"/>
          <w:right w:val="nil"/>
          <w:between w:val="nil"/>
        </w:pBdr>
        <w:ind w:firstLine="709"/>
        <w:jc w:val="both"/>
        <w:rPr>
          <w:color w:val="000000"/>
          <w:sz w:val="28"/>
          <w:szCs w:val="28"/>
        </w:rPr>
      </w:pPr>
    </w:p>
    <w:p w14:paraId="17227D33" w14:textId="77777777" w:rsidR="00CC0FCF" w:rsidRDefault="00CC0FCF">
      <w:pPr>
        <w:pBdr>
          <w:top w:val="nil"/>
          <w:left w:val="nil"/>
          <w:bottom w:val="nil"/>
          <w:right w:val="nil"/>
          <w:between w:val="nil"/>
        </w:pBdr>
        <w:ind w:firstLine="709"/>
        <w:jc w:val="both"/>
        <w:rPr>
          <w:color w:val="000000"/>
          <w:sz w:val="28"/>
          <w:szCs w:val="28"/>
        </w:rPr>
      </w:pPr>
    </w:p>
    <w:p w14:paraId="2129CDAB" w14:textId="77777777" w:rsidR="00CC0FCF" w:rsidRDefault="00CC0FCF">
      <w:pPr>
        <w:pBdr>
          <w:top w:val="nil"/>
          <w:left w:val="nil"/>
          <w:bottom w:val="nil"/>
          <w:right w:val="nil"/>
          <w:between w:val="nil"/>
        </w:pBdr>
        <w:ind w:firstLine="709"/>
        <w:jc w:val="both"/>
        <w:rPr>
          <w:color w:val="000000"/>
          <w:sz w:val="28"/>
          <w:szCs w:val="28"/>
        </w:rPr>
      </w:pPr>
    </w:p>
    <w:p w14:paraId="5BC3DF2D" w14:textId="77777777" w:rsidR="00CC0FCF" w:rsidRDefault="00CC0FCF">
      <w:pPr>
        <w:pBdr>
          <w:top w:val="nil"/>
          <w:left w:val="nil"/>
          <w:bottom w:val="nil"/>
          <w:right w:val="nil"/>
          <w:between w:val="nil"/>
        </w:pBdr>
        <w:ind w:firstLine="709"/>
        <w:jc w:val="both"/>
        <w:rPr>
          <w:color w:val="000000"/>
          <w:sz w:val="28"/>
          <w:szCs w:val="28"/>
        </w:rPr>
      </w:pPr>
    </w:p>
    <w:p w14:paraId="0455BB2F" w14:textId="77777777" w:rsidR="00CC0FCF" w:rsidRDefault="00CC0FCF">
      <w:pPr>
        <w:pBdr>
          <w:top w:val="nil"/>
          <w:left w:val="nil"/>
          <w:bottom w:val="nil"/>
          <w:right w:val="nil"/>
          <w:between w:val="nil"/>
        </w:pBdr>
        <w:ind w:firstLine="709"/>
        <w:jc w:val="both"/>
        <w:rPr>
          <w:color w:val="000000"/>
          <w:sz w:val="28"/>
          <w:szCs w:val="28"/>
        </w:rPr>
      </w:pPr>
    </w:p>
    <w:p w14:paraId="67FABAE3" w14:textId="77777777" w:rsidR="00CC0FCF" w:rsidRDefault="00CC0FCF">
      <w:pPr>
        <w:pBdr>
          <w:top w:val="nil"/>
          <w:left w:val="nil"/>
          <w:bottom w:val="nil"/>
          <w:right w:val="nil"/>
          <w:between w:val="nil"/>
        </w:pBdr>
        <w:ind w:firstLine="709"/>
        <w:jc w:val="both"/>
        <w:rPr>
          <w:color w:val="000000"/>
          <w:sz w:val="28"/>
          <w:szCs w:val="28"/>
        </w:rPr>
      </w:pPr>
    </w:p>
    <w:p w14:paraId="18E074E1" w14:textId="77777777" w:rsidR="00CC0FCF" w:rsidRDefault="00CC0FCF" w:rsidP="002C11F8">
      <w:pPr>
        <w:pBdr>
          <w:top w:val="nil"/>
          <w:left w:val="nil"/>
          <w:bottom w:val="nil"/>
          <w:right w:val="nil"/>
          <w:between w:val="nil"/>
        </w:pBdr>
        <w:jc w:val="both"/>
        <w:rPr>
          <w:color w:val="000000"/>
          <w:sz w:val="28"/>
          <w:szCs w:val="28"/>
        </w:rPr>
      </w:pPr>
    </w:p>
    <w:p w14:paraId="75F08A1E" w14:textId="77777777" w:rsidR="00AF23B2" w:rsidRDefault="00AF23B2" w:rsidP="00AF23B2">
      <w:pPr>
        <w:pBdr>
          <w:top w:val="nil"/>
          <w:left w:val="nil"/>
          <w:bottom w:val="nil"/>
          <w:right w:val="nil"/>
          <w:between w:val="nil"/>
        </w:pBdr>
        <w:jc w:val="both"/>
        <w:rPr>
          <w:b/>
          <w:color w:val="000000"/>
          <w:sz w:val="28"/>
          <w:szCs w:val="28"/>
        </w:rPr>
      </w:pPr>
      <w:r>
        <w:rPr>
          <w:b/>
          <w:color w:val="000000"/>
          <w:sz w:val="28"/>
          <w:szCs w:val="28"/>
        </w:rPr>
        <w:lastRenderedPageBreak/>
        <w:t>4 БИОЛОГИЧЕСКАЯ, ХОЗЯЙСТВЕННАЯ И ЭКОНОМИЧЕСКАЯ ЭФФЕКТИВНОСТЬ ПРОТРАВИТЕЛЕЙ СЕМЯН РЕКОМЕНДУЕМЫХ ПРИЕМОВ ЗАЩИТЫ РАСТЕНИЙ</w:t>
      </w:r>
    </w:p>
    <w:p w14:paraId="27EF8B73" w14:textId="77777777" w:rsidR="00AF23B2" w:rsidRDefault="00AF23B2" w:rsidP="00AF23B2">
      <w:pPr>
        <w:pBdr>
          <w:top w:val="nil"/>
          <w:left w:val="nil"/>
          <w:bottom w:val="nil"/>
          <w:right w:val="nil"/>
          <w:between w:val="nil"/>
        </w:pBdr>
        <w:ind w:firstLine="709"/>
        <w:jc w:val="both"/>
        <w:rPr>
          <w:b/>
          <w:color w:val="000000"/>
          <w:sz w:val="28"/>
          <w:szCs w:val="28"/>
        </w:rPr>
      </w:pPr>
    </w:p>
    <w:p w14:paraId="2BC579A5" w14:textId="77777777" w:rsidR="00AF23B2" w:rsidRDefault="00AF23B2" w:rsidP="00AF23B2">
      <w:pPr>
        <w:tabs>
          <w:tab w:val="left" w:pos="2786"/>
        </w:tabs>
        <w:ind w:firstLine="709"/>
        <w:jc w:val="both"/>
        <w:rPr>
          <w:sz w:val="28"/>
          <w:szCs w:val="28"/>
          <w:highlight w:val="yellow"/>
        </w:rPr>
      </w:pPr>
      <w:r>
        <w:rPr>
          <w:sz w:val="28"/>
          <w:szCs w:val="28"/>
        </w:rPr>
        <w:t xml:space="preserve">Для проведения оценки влияния химических и биологических препаратов для обработки семян на индексы развития корневой гнили и параметры продуктивности растений нами были отобраны ряд препаратов для обработки семян и были заложены </w:t>
      </w:r>
      <w:proofErr w:type="spellStart"/>
      <w:r>
        <w:rPr>
          <w:sz w:val="28"/>
          <w:szCs w:val="28"/>
        </w:rPr>
        <w:t>мелкоделяночные</w:t>
      </w:r>
      <w:proofErr w:type="spellEnd"/>
      <w:r>
        <w:rPr>
          <w:sz w:val="28"/>
          <w:szCs w:val="28"/>
        </w:rPr>
        <w:t xml:space="preserve"> опыты. Опыты были заложены на полях ТОО «Казахский научно-исследовательский институт земледелия и растениеводства» на яровой пшенице сорт Казахстанская 10 и яровой ячмень сорт </w:t>
      </w:r>
      <w:proofErr w:type="spellStart"/>
      <w:r>
        <w:rPr>
          <w:sz w:val="28"/>
          <w:szCs w:val="28"/>
        </w:rPr>
        <w:t>Сымбат</w:t>
      </w:r>
      <w:proofErr w:type="spellEnd"/>
      <w:r>
        <w:rPr>
          <w:sz w:val="28"/>
          <w:szCs w:val="28"/>
        </w:rPr>
        <w:t xml:space="preserve">. Полученные результаты полевых и лабораторных исследований показали, что препараты повышают лабораторную всхожесть семян, увеличивают полевую всхожесть, подавляют развитие плесневых грибов семян яровой пшеницы и ярового ячменя. Так, биологическая эффективность препарата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xml:space="preserve">. против </w:t>
      </w:r>
      <w:proofErr w:type="spellStart"/>
      <w:r>
        <w:rPr>
          <w:sz w:val="28"/>
          <w:szCs w:val="28"/>
        </w:rPr>
        <w:t>плесневения</w:t>
      </w:r>
      <w:proofErr w:type="spellEnd"/>
      <w:r>
        <w:rPr>
          <w:sz w:val="28"/>
          <w:szCs w:val="28"/>
        </w:rPr>
        <w:t xml:space="preserve"> семян при норме расхода 1,0 л/т на пшенице составила – 93,3%, на ячмене 87,4% в вариантах с дивиденд 030 </w:t>
      </w:r>
      <w:proofErr w:type="spellStart"/>
      <w:r>
        <w:rPr>
          <w:sz w:val="28"/>
          <w:szCs w:val="28"/>
        </w:rPr>
        <w:t>с.к</w:t>
      </w:r>
      <w:proofErr w:type="spellEnd"/>
      <w:r>
        <w:rPr>
          <w:sz w:val="28"/>
          <w:szCs w:val="28"/>
        </w:rPr>
        <w:t xml:space="preserve">. 2,0 л/т, </w:t>
      </w:r>
      <w:proofErr w:type="spellStart"/>
      <w:r>
        <w:rPr>
          <w:sz w:val="28"/>
          <w:szCs w:val="28"/>
        </w:rPr>
        <w:t>раксил</w:t>
      </w:r>
      <w:proofErr w:type="spellEnd"/>
      <w:r>
        <w:rPr>
          <w:sz w:val="28"/>
          <w:szCs w:val="28"/>
        </w:rPr>
        <w:t xml:space="preserve"> ультра, </w:t>
      </w:r>
      <w:proofErr w:type="spellStart"/>
      <w:r>
        <w:rPr>
          <w:sz w:val="28"/>
          <w:szCs w:val="28"/>
        </w:rPr>
        <w:t>с.к</w:t>
      </w:r>
      <w:proofErr w:type="spellEnd"/>
      <w:r>
        <w:rPr>
          <w:sz w:val="28"/>
          <w:szCs w:val="28"/>
        </w:rPr>
        <w:t xml:space="preserve">. 0,2 л/т и </w:t>
      </w:r>
      <w:proofErr w:type="spellStart"/>
      <w:r>
        <w:rPr>
          <w:sz w:val="28"/>
          <w:szCs w:val="28"/>
        </w:rPr>
        <w:t>редиго</w:t>
      </w:r>
      <w:proofErr w:type="spellEnd"/>
      <w:r>
        <w:rPr>
          <w:sz w:val="28"/>
          <w:szCs w:val="28"/>
        </w:rPr>
        <w:t xml:space="preserve"> про </w:t>
      </w:r>
      <w:proofErr w:type="spellStart"/>
      <w:r>
        <w:rPr>
          <w:sz w:val="28"/>
          <w:szCs w:val="28"/>
        </w:rPr>
        <w:t>с.к</w:t>
      </w:r>
      <w:proofErr w:type="spellEnd"/>
      <w:r>
        <w:rPr>
          <w:sz w:val="28"/>
          <w:szCs w:val="28"/>
        </w:rPr>
        <w:t xml:space="preserve">. – 0,35 л/т биологическая эффективность на пшенице была в пределах 88,3-91,9%, на ячмене – 83,0-91,0%.  Наименьшие результаты отмечены при обработке семян биологическими препаратами </w:t>
      </w:r>
      <w:proofErr w:type="spellStart"/>
      <w:r>
        <w:rPr>
          <w:sz w:val="28"/>
          <w:szCs w:val="28"/>
        </w:rPr>
        <w:t>фитоспорин</w:t>
      </w:r>
      <w:proofErr w:type="spellEnd"/>
      <w:r>
        <w:rPr>
          <w:sz w:val="28"/>
          <w:szCs w:val="28"/>
        </w:rPr>
        <w:t xml:space="preserve">-м и </w:t>
      </w:r>
      <w:proofErr w:type="spellStart"/>
      <w:r>
        <w:rPr>
          <w:sz w:val="28"/>
          <w:szCs w:val="28"/>
        </w:rPr>
        <w:t>споробактерин</w:t>
      </w:r>
      <w:proofErr w:type="spellEnd"/>
      <w:r>
        <w:rPr>
          <w:sz w:val="28"/>
          <w:szCs w:val="28"/>
        </w:rPr>
        <w:t xml:space="preserve"> рассадный на пшенице эти показатели составили 64,7% 64,2%, на ячмене – 53,1% и 62,4% соответственно (таблица 18).</w:t>
      </w:r>
    </w:p>
    <w:p w14:paraId="51D871A0" w14:textId="77777777" w:rsidR="00AF23B2" w:rsidRDefault="00AF23B2" w:rsidP="00AF23B2">
      <w:pPr>
        <w:pBdr>
          <w:top w:val="nil"/>
          <w:left w:val="nil"/>
          <w:bottom w:val="nil"/>
          <w:right w:val="nil"/>
          <w:between w:val="nil"/>
        </w:pBdr>
        <w:jc w:val="both"/>
        <w:rPr>
          <w:color w:val="000000"/>
          <w:sz w:val="28"/>
          <w:szCs w:val="28"/>
        </w:rPr>
      </w:pPr>
    </w:p>
    <w:p w14:paraId="778BFA49" w14:textId="77777777" w:rsidR="00AF23B2" w:rsidRDefault="00AF23B2" w:rsidP="00AF23B2">
      <w:pPr>
        <w:pBdr>
          <w:top w:val="nil"/>
          <w:left w:val="nil"/>
          <w:bottom w:val="nil"/>
          <w:right w:val="nil"/>
          <w:between w:val="nil"/>
        </w:pBdr>
        <w:jc w:val="both"/>
        <w:rPr>
          <w:color w:val="000000"/>
          <w:sz w:val="28"/>
          <w:szCs w:val="28"/>
        </w:rPr>
      </w:pPr>
      <w:r>
        <w:rPr>
          <w:color w:val="000000"/>
          <w:sz w:val="28"/>
          <w:szCs w:val="28"/>
        </w:rPr>
        <w:t xml:space="preserve">Таблица 18 - Лабораторная всхожесть яровой пшеницы Казахстанская 10 и ярового ячменя </w:t>
      </w:r>
      <w:proofErr w:type="spellStart"/>
      <w:r>
        <w:rPr>
          <w:color w:val="000000"/>
          <w:sz w:val="28"/>
          <w:szCs w:val="28"/>
        </w:rPr>
        <w:t>Сымбат</w:t>
      </w:r>
      <w:proofErr w:type="spellEnd"/>
      <w:r>
        <w:rPr>
          <w:color w:val="000000"/>
          <w:sz w:val="28"/>
          <w:szCs w:val="28"/>
        </w:rPr>
        <w:t xml:space="preserve">, Алматинская область, ТОО </w:t>
      </w:r>
      <w:proofErr w:type="spellStart"/>
      <w:r>
        <w:rPr>
          <w:color w:val="000000"/>
          <w:sz w:val="28"/>
          <w:szCs w:val="28"/>
        </w:rPr>
        <w:t>КазНИИЗиР</w:t>
      </w:r>
      <w:proofErr w:type="spellEnd"/>
      <w:r>
        <w:rPr>
          <w:color w:val="000000"/>
          <w:sz w:val="28"/>
          <w:szCs w:val="28"/>
        </w:rPr>
        <w:t xml:space="preserve"> 2023 г.</w:t>
      </w:r>
    </w:p>
    <w:p w14:paraId="500DC9B1" w14:textId="77777777" w:rsidR="00AF23B2" w:rsidRDefault="00AF23B2" w:rsidP="00AF23B2">
      <w:pPr>
        <w:pBdr>
          <w:top w:val="nil"/>
          <w:left w:val="nil"/>
          <w:bottom w:val="nil"/>
          <w:right w:val="nil"/>
          <w:between w:val="nil"/>
        </w:pBdr>
        <w:jc w:val="both"/>
        <w:rPr>
          <w:color w:val="000000"/>
          <w:sz w:val="28"/>
          <w:szCs w:val="28"/>
        </w:rPr>
      </w:pPr>
    </w:p>
    <w:tbl>
      <w:tblPr>
        <w:tblStyle w:val="afffff1"/>
        <w:tblW w:w="963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1845"/>
        <w:gridCol w:w="1365"/>
        <w:gridCol w:w="1575"/>
        <w:gridCol w:w="1275"/>
        <w:gridCol w:w="1590"/>
      </w:tblGrid>
      <w:tr w:rsidR="00AF23B2" w14:paraId="6C5CEF4C" w14:textId="77777777" w:rsidTr="003D5FE0">
        <w:trPr>
          <w:trHeight w:val="1473"/>
        </w:trPr>
        <w:tc>
          <w:tcPr>
            <w:tcW w:w="1980" w:type="dxa"/>
          </w:tcPr>
          <w:p w14:paraId="3BFF58DA" w14:textId="77777777" w:rsidR="00AF23B2" w:rsidRDefault="00AF23B2" w:rsidP="003D5FE0">
            <w:pPr>
              <w:jc w:val="both"/>
            </w:pPr>
            <w:r>
              <w:t>Вариант</w:t>
            </w:r>
          </w:p>
        </w:tc>
        <w:tc>
          <w:tcPr>
            <w:tcW w:w="1845" w:type="dxa"/>
          </w:tcPr>
          <w:p w14:paraId="4E007CF5" w14:textId="77777777" w:rsidR="00AF23B2" w:rsidRDefault="00AF23B2" w:rsidP="003D5FE0">
            <w:pPr>
              <w:jc w:val="both"/>
            </w:pPr>
            <w:r>
              <w:t>Культура</w:t>
            </w:r>
          </w:p>
        </w:tc>
        <w:tc>
          <w:tcPr>
            <w:tcW w:w="1365" w:type="dxa"/>
          </w:tcPr>
          <w:p w14:paraId="03C6B413" w14:textId="77777777" w:rsidR="00AF23B2" w:rsidRDefault="00AF23B2" w:rsidP="003D5FE0">
            <w:pPr>
              <w:jc w:val="both"/>
            </w:pPr>
            <w:r>
              <w:t>Энергия прорастания, %</w:t>
            </w:r>
          </w:p>
        </w:tc>
        <w:tc>
          <w:tcPr>
            <w:tcW w:w="1575" w:type="dxa"/>
          </w:tcPr>
          <w:p w14:paraId="78F6F40C" w14:textId="77777777" w:rsidR="00AF23B2" w:rsidRDefault="00AF23B2" w:rsidP="003D5FE0">
            <w:pPr>
              <w:jc w:val="both"/>
            </w:pPr>
            <w:r>
              <w:t>Лабораторная всхожесть, %</w:t>
            </w:r>
          </w:p>
        </w:tc>
        <w:tc>
          <w:tcPr>
            <w:tcW w:w="1275" w:type="dxa"/>
          </w:tcPr>
          <w:p w14:paraId="34FD6493" w14:textId="77777777" w:rsidR="00AF23B2" w:rsidRDefault="00AF23B2" w:rsidP="003D5FE0">
            <w:pPr>
              <w:jc w:val="both"/>
            </w:pPr>
            <w:proofErr w:type="spellStart"/>
            <w:r>
              <w:t>Плесневение</w:t>
            </w:r>
            <w:proofErr w:type="spellEnd"/>
            <w:r>
              <w:t xml:space="preserve"> семян, %</w:t>
            </w:r>
          </w:p>
        </w:tc>
        <w:tc>
          <w:tcPr>
            <w:tcW w:w="1590" w:type="dxa"/>
          </w:tcPr>
          <w:p w14:paraId="78082AC0" w14:textId="77777777" w:rsidR="00AF23B2" w:rsidRDefault="00AF23B2" w:rsidP="003D5FE0">
            <w:r>
              <w:t xml:space="preserve">Биологическая эффективность, против </w:t>
            </w:r>
            <w:proofErr w:type="spellStart"/>
            <w:r>
              <w:t>плесневения</w:t>
            </w:r>
            <w:proofErr w:type="spellEnd"/>
            <w:r>
              <w:t>, %</w:t>
            </w:r>
          </w:p>
        </w:tc>
      </w:tr>
      <w:tr w:rsidR="00AF23B2" w14:paraId="4870A7F0" w14:textId="77777777" w:rsidTr="003D5FE0">
        <w:trPr>
          <w:trHeight w:val="288"/>
        </w:trPr>
        <w:tc>
          <w:tcPr>
            <w:tcW w:w="1980" w:type="dxa"/>
            <w:vMerge w:val="restart"/>
          </w:tcPr>
          <w:p w14:paraId="44553803" w14:textId="77777777" w:rsidR="00AF23B2" w:rsidRDefault="00AF23B2" w:rsidP="003D5FE0">
            <w:pPr>
              <w:jc w:val="both"/>
            </w:pPr>
            <w:r>
              <w:t xml:space="preserve">Контроль, без обработки </w:t>
            </w:r>
          </w:p>
        </w:tc>
        <w:tc>
          <w:tcPr>
            <w:tcW w:w="1845" w:type="dxa"/>
          </w:tcPr>
          <w:p w14:paraId="1452993E" w14:textId="77777777" w:rsidR="00AF23B2" w:rsidRDefault="00AF23B2" w:rsidP="003D5FE0">
            <w:pPr>
              <w:jc w:val="both"/>
            </w:pPr>
            <w:r>
              <w:t>пшеница</w:t>
            </w:r>
          </w:p>
        </w:tc>
        <w:tc>
          <w:tcPr>
            <w:tcW w:w="1365" w:type="dxa"/>
          </w:tcPr>
          <w:p w14:paraId="3FCDA44F" w14:textId="77777777" w:rsidR="00AF23B2" w:rsidRDefault="00AF23B2" w:rsidP="003D5FE0">
            <w:pPr>
              <w:jc w:val="center"/>
            </w:pPr>
            <w:r>
              <w:t>90,6</w:t>
            </w:r>
          </w:p>
        </w:tc>
        <w:tc>
          <w:tcPr>
            <w:tcW w:w="1575" w:type="dxa"/>
          </w:tcPr>
          <w:p w14:paraId="4F253ACC" w14:textId="77777777" w:rsidR="00AF23B2" w:rsidRDefault="00AF23B2" w:rsidP="003D5FE0">
            <w:pPr>
              <w:jc w:val="center"/>
            </w:pPr>
            <w:r>
              <w:t>91,8</w:t>
            </w:r>
          </w:p>
        </w:tc>
        <w:tc>
          <w:tcPr>
            <w:tcW w:w="1275" w:type="dxa"/>
          </w:tcPr>
          <w:p w14:paraId="624D849E" w14:textId="77777777" w:rsidR="00AF23B2" w:rsidRDefault="00AF23B2" w:rsidP="003D5FE0">
            <w:pPr>
              <w:jc w:val="center"/>
            </w:pPr>
            <w:r>
              <w:t>22,4</w:t>
            </w:r>
          </w:p>
        </w:tc>
        <w:tc>
          <w:tcPr>
            <w:tcW w:w="1590" w:type="dxa"/>
          </w:tcPr>
          <w:p w14:paraId="52E57970" w14:textId="77777777" w:rsidR="00AF23B2" w:rsidRDefault="00AF23B2" w:rsidP="003D5FE0">
            <w:pPr>
              <w:jc w:val="both"/>
            </w:pPr>
            <w:r>
              <w:t>-</w:t>
            </w:r>
          </w:p>
        </w:tc>
      </w:tr>
      <w:tr w:rsidR="00AF23B2" w14:paraId="22D832A4" w14:textId="77777777" w:rsidTr="003D5FE0">
        <w:trPr>
          <w:trHeight w:val="263"/>
        </w:trPr>
        <w:tc>
          <w:tcPr>
            <w:tcW w:w="1980" w:type="dxa"/>
            <w:vMerge/>
          </w:tcPr>
          <w:p w14:paraId="24E76B65" w14:textId="77777777" w:rsidR="00AF23B2" w:rsidRDefault="00AF23B2" w:rsidP="003D5FE0">
            <w:pPr>
              <w:pBdr>
                <w:top w:val="nil"/>
                <w:left w:val="nil"/>
                <w:bottom w:val="nil"/>
                <w:right w:val="nil"/>
                <w:between w:val="nil"/>
              </w:pBdr>
              <w:spacing w:line="276" w:lineRule="auto"/>
            </w:pPr>
          </w:p>
        </w:tc>
        <w:tc>
          <w:tcPr>
            <w:tcW w:w="1845" w:type="dxa"/>
          </w:tcPr>
          <w:p w14:paraId="5D0FC6EC" w14:textId="77777777" w:rsidR="00AF23B2" w:rsidRDefault="00AF23B2" w:rsidP="003D5FE0">
            <w:pPr>
              <w:jc w:val="both"/>
            </w:pPr>
            <w:r>
              <w:t>ячмень</w:t>
            </w:r>
          </w:p>
        </w:tc>
        <w:tc>
          <w:tcPr>
            <w:tcW w:w="1365" w:type="dxa"/>
          </w:tcPr>
          <w:p w14:paraId="414F45A5" w14:textId="77777777" w:rsidR="00AF23B2" w:rsidRDefault="00AF23B2" w:rsidP="003D5FE0">
            <w:pPr>
              <w:jc w:val="center"/>
            </w:pPr>
            <w:r>
              <w:t>84,2</w:t>
            </w:r>
          </w:p>
        </w:tc>
        <w:tc>
          <w:tcPr>
            <w:tcW w:w="1575" w:type="dxa"/>
          </w:tcPr>
          <w:p w14:paraId="192F92BA" w14:textId="77777777" w:rsidR="00AF23B2" w:rsidRDefault="00AF23B2" w:rsidP="003D5FE0">
            <w:pPr>
              <w:jc w:val="center"/>
            </w:pPr>
            <w:r>
              <w:t>88,2</w:t>
            </w:r>
          </w:p>
        </w:tc>
        <w:tc>
          <w:tcPr>
            <w:tcW w:w="1275" w:type="dxa"/>
          </w:tcPr>
          <w:p w14:paraId="511C9D7F" w14:textId="77777777" w:rsidR="00AF23B2" w:rsidRDefault="00AF23B2" w:rsidP="003D5FE0">
            <w:pPr>
              <w:jc w:val="center"/>
            </w:pPr>
            <w:r>
              <w:t>27,1</w:t>
            </w:r>
          </w:p>
        </w:tc>
        <w:tc>
          <w:tcPr>
            <w:tcW w:w="1590" w:type="dxa"/>
          </w:tcPr>
          <w:p w14:paraId="51D2E641" w14:textId="77777777" w:rsidR="00AF23B2" w:rsidRDefault="00AF23B2" w:rsidP="003D5FE0">
            <w:pPr>
              <w:jc w:val="center"/>
            </w:pPr>
            <w:r>
              <w:t>-</w:t>
            </w:r>
          </w:p>
        </w:tc>
      </w:tr>
      <w:tr w:rsidR="00AF23B2" w14:paraId="40475847" w14:textId="77777777" w:rsidTr="003D5FE0">
        <w:trPr>
          <w:trHeight w:val="338"/>
        </w:trPr>
        <w:tc>
          <w:tcPr>
            <w:tcW w:w="1980" w:type="dxa"/>
            <w:vMerge w:val="restart"/>
          </w:tcPr>
          <w:p w14:paraId="5B1B8E0D" w14:textId="77777777" w:rsidR="00AF23B2" w:rsidRDefault="00AF23B2" w:rsidP="003D5FE0">
            <w:pPr>
              <w:jc w:val="both"/>
            </w:pPr>
            <w:r>
              <w:t xml:space="preserve">Селест топ 312,5 </w:t>
            </w:r>
            <w:proofErr w:type="spellStart"/>
            <w:r>
              <w:t>к.с</w:t>
            </w:r>
            <w:proofErr w:type="spellEnd"/>
            <w:r>
              <w:t xml:space="preserve">. 1,0 л/т </w:t>
            </w:r>
          </w:p>
        </w:tc>
        <w:tc>
          <w:tcPr>
            <w:tcW w:w="1845" w:type="dxa"/>
          </w:tcPr>
          <w:p w14:paraId="4B2565B5" w14:textId="77777777" w:rsidR="00AF23B2" w:rsidRDefault="00AF23B2" w:rsidP="003D5FE0">
            <w:pPr>
              <w:jc w:val="both"/>
            </w:pPr>
            <w:r>
              <w:t>пшеница</w:t>
            </w:r>
          </w:p>
        </w:tc>
        <w:tc>
          <w:tcPr>
            <w:tcW w:w="1365" w:type="dxa"/>
          </w:tcPr>
          <w:p w14:paraId="74BBBA8D" w14:textId="77777777" w:rsidR="00AF23B2" w:rsidRDefault="00AF23B2" w:rsidP="003D5FE0">
            <w:pPr>
              <w:jc w:val="center"/>
            </w:pPr>
            <w:r>
              <w:t>97,5</w:t>
            </w:r>
          </w:p>
        </w:tc>
        <w:tc>
          <w:tcPr>
            <w:tcW w:w="1575" w:type="dxa"/>
          </w:tcPr>
          <w:p w14:paraId="60F09F58" w14:textId="77777777" w:rsidR="00AF23B2" w:rsidRDefault="00AF23B2" w:rsidP="003D5FE0">
            <w:pPr>
              <w:jc w:val="center"/>
            </w:pPr>
            <w:r>
              <w:t>100,0</w:t>
            </w:r>
          </w:p>
        </w:tc>
        <w:tc>
          <w:tcPr>
            <w:tcW w:w="1275" w:type="dxa"/>
          </w:tcPr>
          <w:p w14:paraId="0A1DD102" w14:textId="77777777" w:rsidR="00AF23B2" w:rsidRDefault="00AF23B2" w:rsidP="003D5FE0">
            <w:pPr>
              <w:jc w:val="center"/>
            </w:pPr>
            <w:r>
              <w:t>1,5</w:t>
            </w:r>
          </w:p>
        </w:tc>
        <w:tc>
          <w:tcPr>
            <w:tcW w:w="1590" w:type="dxa"/>
          </w:tcPr>
          <w:p w14:paraId="34E7EBA1" w14:textId="77777777" w:rsidR="00AF23B2" w:rsidRDefault="00AF23B2" w:rsidP="003D5FE0">
            <w:pPr>
              <w:jc w:val="center"/>
            </w:pPr>
            <w:r>
              <w:t>93, 3</w:t>
            </w:r>
          </w:p>
        </w:tc>
      </w:tr>
      <w:tr w:rsidR="00AF23B2" w14:paraId="277FF860" w14:textId="77777777" w:rsidTr="003D5FE0">
        <w:trPr>
          <w:trHeight w:val="213"/>
        </w:trPr>
        <w:tc>
          <w:tcPr>
            <w:tcW w:w="1980" w:type="dxa"/>
            <w:vMerge/>
          </w:tcPr>
          <w:p w14:paraId="0C127F00" w14:textId="77777777" w:rsidR="00AF23B2" w:rsidRDefault="00AF23B2" w:rsidP="003D5FE0">
            <w:pPr>
              <w:pBdr>
                <w:top w:val="nil"/>
                <w:left w:val="nil"/>
                <w:bottom w:val="nil"/>
                <w:right w:val="nil"/>
                <w:between w:val="nil"/>
              </w:pBdr>
              <w:spacing w:line="276" w:lineRule="auto"/>
            </w:pPr>
          </w:p>
        </w:tc>
        <w:tc>
          <w:tcPr>
            <w:tcW w:w="1845" w:type="dxa"/>
          </w:tcPr>
          <w:p w14:paraId="3C9EE95C" w14:textId="77777777" w:rsidR="00AF23B2" w:rsidRDefault="00AF23B2" w:rsidP="003D5FE0">
            <w:pPr>
              <w:jc w:val="both"/>
            </w:pPr>
            <w:r>
              <w:t>ячмень</w:t>
            </w:r>
          </w:p>
        </w:tc>
        <w:tc>
          <w:tcPr>
            <w:tcW w:w="1365" w:type="dxa"/>
          </w:tcPr>
          <w:p w14:paraId="376B3767" w14:textId="77777777" w:rsidR="00AF23B2" w:rsidRDefault="00AF23B2" w:rsidP="003D5FE0">
            <w:pPr>
              <w:jc w:val="center"/>
            </w:pPr>
            <w:r>
              <w:t>90,5</w:t>
            </w:r>
          </w:p>
        </w:tc>
        <w:tc>
          <w:tcPr>
            <w:tcW w:w="1575" w:type="dxa"/>
          </w:tcPr>
          <w:p w14:paraId="2739411D" w14:textId="77777777" w:rsidR="00AF23B2" w:rsidRDefault="00AF23B2" w:rsidP="003D5FE0">
            <w:pPr>
              <w:jc w:val="center"/>
            </w:pPr>
            <w:r>
              <w:t>93,5</w:t>
            </w:r>
          </w:p>
        </w:tc>
        <w:tc>
          <w:tcPr>
            <w:tcW w:w="1275" w:type="dxa"/>
          </w:tcPr>
          <w:p w14:paraId="5A83AF14" w14:textId="77777777" w:rsidR="00AF23B2" w:rsidRDefault="00AF23B2" w:rsidP="003D5FE0">
            <w:pPr>
              <w:jc w:val="center"/>
            </w:pPr>
            <w:r>
              <w:t>3,4</w:t>
            </w:r>
          </w:p>
        </w:tc>
        <w:tc>
          <w:tcPr>
            <w:tcW w:w="1590" w:type="dxa"/>
          </w:tcPr>
          <w:p w14:paraId="08E07F4A" w14:textId="77777777" w:rsidR="00AF23B2" w:rsidRDefault="00AF23B2" w:rsidP="003D5FE0">
            <w:pPr>
              <w:jc w:val="center"/>
            </w:pPr>
            <w:r>
              <w:t>87,4</w:t>
            </w:r>
          </w:p>
        </w:tc>
      </w:tr>
      <w:tr w:rsidR="00AF23B2" w14:paraId="7DC39EEB" w14:textId="77777777" w:rsidTr="003D5FE0">
        <w:trPr>
          <w:trHeight w:val="301"/>
        </w:trPr>
        <w:tc>
          <w:tcPr>
            <w:tcW w:w="1980" w:type="dxa"/>
            <w:vMerge w:val="restart"/>
          </w:tcPr>
          <w:p w14:paraId="73684114" w14:textId="77777777" w:rsidR="00AF23B2" w:rsidRDefault="00AF23B2" w:rsidP="003D5FE0">
            <w:pPr>
              <w:jc w:val="both"/>
            </w:pPr>
            <w:r>
              <w:t xml:space="preserve">Дивиденд 030, </w:t>
            </w:r>
            <w:proofErr w:type="spellStart"/>
            <w:r>
              <w:t>с.к</w:t>
            </w:r>
            <w:proofErr w:type="spellEnd"/>
            <w:r>
              <w:t>. 2,0 л/т</w:t>
            </w:r>
          </w:p>
        </w:tc>
        <w:tc>
          <w:tcPr>
            <w:tcW w:w="1845" w:type="dxa"/>
          </w:tcPr>
          <w:p w14:paraId="0195A40A" w14:textId="77777777" w:rsidR="00AF23B2" w:rsidRDefault="00AF23B2" w:rsidP="003D5FE0">
            <w:pPr>
              <w:jc w:val="both"/>
            </w:pPr>
            <w:r>
              <w:t>пшеница</w:t>
            </w:r>
          </w:p>
        </w:tc>
        <w:tc>
          <w:tcPr>
            <w:tcW w:w="1365" w:type="dxa"/>
          </w:tcPr>
          <w:p w14:paraId="64C2CC34" w14:textId="77777777" w:rsidR="00AF23B2" w:rsidRDefault="00AF23B2" w:rsidP="003D5FE0">
            <w:pPr>
              <w:jc w:val="center"/>
            </w:pPr>
            <w:r>
              <w:t>92,2</w:t>
            </w:r>
          </w:p>
        </w:tc>
        <w:tc>
          <w:tcPr>
            <w:tcW w:w="1575" w:type="dxa"/>
          </w:tcPr>
          <w:p w14:paraId="2020C60E" w14:textId="77777777" w:rsidR="00AF23B2" w:rsidRDefault="00AF23B2" w:rsidP="003D5FE0">
            <w:pPr>
              <w:jc w:val="center"/>
            </w:pPr>
            <w:r>
              <w:t>95,7</w:t>
            </w:r>
          </w:p>
        </w:tc>
        <w:tc>
          <w:tcPr>
            <w:tcW w:w="1275" w:type="dxa"/>
          </w:tcPr>
          <w:p w14:paraId="245AB9E4" w14:textId="77777777" w:rsidR="00AF23B2" w:rsidRDefault="00AF23B2" w:rsidP="003D5FE0">
            <w:pPr>
              <w:jc w:val="center"/>
            </w:pPr>
            <w:r>
              <w:t>1,7</w:t>
            </w:r>
          </w:p>
        </w:tc>
        <w:tc>
          <w:tcPr>
            <w:tcW w:w="1590" w:type="dxa"/>
          </w:tcPr>
          <w:p w14:paraId="479A1926" w14:textId="77777777" w:rsidR="00AF23B2" w:rsidRDefault="00AF23B2" w:rsidP="003D5FE0">
            <w:pPr>
              <w:jc w:val="center"/>
            </w:pPr>
            <w:r>
              <w:t>92,4</w:t>
            </w:r>
          </w:p>
        </w:tc>
      </w:tr>
      <w:tr w:rsidR="00AF23B2" w14:paraId="41536982" w14:textId="77777777" w:rsidTr="003D5FE0">
        <w:trPr>
          <w:trHeight w:val="250"/>
        </w:trPr>
        <w:tc>
          <w:tcPr>
            <w:tcW w:w="1980" w:type="dxa"/>
            <w:vMerge/>
          </w:tcPr>
          <w:p w14:paraId="54B48E96" w14:textId="77777777" w:rsidR="00AF23B2" w:rsidRDefault="00AF23B2" w:rsidP="003D5FE0">
            <w:pPr>
              <w:pBdr>
                <w:top w:val="nil"/>
                <w:left w:val="nil"/>
                <w:bottom w:val="nil"/>
                <w:right w:val="nil"/>
                <w:between w:val="nil"/>
              </w:pBdr>
              <w:spacing w:line="276" w:lineRule="auto"/>
            </w:pPr>
          </w:p>
        </w:tc>
        <w:tc>
          <w:tcPr>
            <w:tcW w:w="1845" w:type="dxa"/>
          </w:tcPr>
          <w:p w14:paraId="2DCEFC04" w14:textId="77777777" w:rsidR="00AF23B2" w:rsidRDefault="00AF23B2" w:rsidP="003D5FE0">
            <w:pPr>
              <w:jc w:val="both"/>
            </w:pPr>
            <w:r>
              <w:t>ячмень</w:t>
            </w:r>
          </w:p>
        </w:tc>
        <w:tc>
          <w:tcPr>
            <w:tcW w:w="1365" w:type="dxa"/>
          </w:tcPr>
          <w:p w14:paraId="78A6F207" w14:textId="77777777" w:rsidR="00AF23B2" w:rsidRDefault="00AF23B2" w:rsidP="003D5FE0">
            <w:pPr>
              <w:jc w:val="center"/>
            </w:pPr>
            <w:r>
              <w:t>88,2</w:t>
            </w:r>
          </w:p>
        </w:tc>
        <w:tc>
          <w:tcPr>
            <w:tcW w:w="1575" w:type="dxa"/>
          </w:tcPr>
          <w:p w14:paraId="379FE8CF" w14:textId="77777777" w:rsidR="00AF23B2" w:rsidRDefault="00AF23B2" w:rsidP="003D5FE0">
            <w:pPr>
              <w:jc w:val="center"/>
            </w:pPr>
            <w:r>
              <w:t>90,0</w:t>
            </w:r>
          </w:p>
        </w:tc>
        <w:tc>
          <w:tcPr>
            <w:tcW w:w="1275" w:type="dxa"/>
          </w:tcPr>
          <w:p w14:paraId="0CB32731" w14:textId="77777777" w:rsidR="00AF23B2" w:rsidRDefault="00AF23B2" w:rsidP="003D5FE0">
            <w:pPr>
              <w:jc w:val="center"/>
            </w:pPr>
            <w:r>
              <w:t>3,9</w:t>
            </w:r>
          </w:p>
        </w:tc>
        <w:tc>
          <w:tcPr>
            <w:tcW w:w="1590" w:type="dxa"/>
          </w:tcPr>
          <w:p w14:paraId="4FF33C0C" w14:textId="77777777" w:rsidR="00AF23B2" w:rsidRDefault="00AF23B2" w:rsidP="003D5FE0">
            <w:pPr>
              <w:jc w:val="center"/>
            </w:pPr>
            <w:r>
              <w:t>85,6</w:t>
            </w:r>
          </w:p>
        </w:tc>
      </w:tr>
      <w:tr w:rsidR="00AF23B2" w14:paraId="376BED83" w14:textId="77777777" w:rsidTr="003D5FE0">
        <w:trPr>
          <w:trHeight w:val="263"/>
        </w:trPr>
        <w:tc>
          <w:tcPr>
            <w:tcW w:w="1980" w:type="dxa"/>
            <w:vMerge w:val="restart"/>
          </w:tcPr>
          <w:p w14:paraId="38036F34" w14:textId="77777777" w:rsidR="00AF23B2" w:rsidRDefault="00AF23B2" w:rsidP="003D5FE0">
            <w:pPr>
              <w:jc w:val="both"/>
            </w:pPr>
            <w:proofErr w:type="spellStart"/>
            <w:r>
              <w:t>Раксил</w:t>
            </w:r>
            <w:proofErr w:type="spellEnd"/>
            <w:r>
              <w:t xml:space="preserve"> ультра </w:t>
            </w:r>
            <w:proofErr w:type="spellStart"/>
            <w:r>
              <w:t>с.к</w:t>
            </w:r>
            <w:proofErr w:type="spellEnd"/>
            <w:r>
              <w:t>. 0,2 л/т</w:t>
            </w:r>
          </w:p>
        </w:tc>
        <w:tc>
          <w:tcPr>
            <w:tcW w:w="1845" w:type="dxa"/>
          </w:tcPr>
          <w:p w14:paraId="76CDE299" w14:textId="77777777" w:rsidR="00AF23B2" w:rsidRDefault="00AF23B2" w:rsidP="003D5FE0">
            <w:pPr>
              <w:jc w:val="both"/>
            </w:pPr>
            <w:r>
              <w:t>пшеница</w:t>
            </w:r>
          </w:p>
        </w:tc>
        <w:tc>
          <w:tcPr>
            <w:tcW w:w="1365" w:type="dxa"/>
          </w:tcPr>
          <w:p w14:paraId="537AF713" w14:textId="77777777" w:rsidR="00AF23B2" w:rsidRDefault="00AF23B2" w:rsidP="003D5FE0">
            <w:pPr>
              <w:jc w:val="center"/>
            </w:pPr>
            <w:r>
              <w:t>92,2</w:t>
            </w:r>
          </w:p>
        </w:tc>
        <w:tc>
          <w:tcPr>
            <w:tcW w:w="1575" w:type="dxa"/>
          </w:tcPr>
          <w:p w14:paraId="2F657888" w14:textId="77777777" w:rsidR="00AF23B2" w:rsidRDefault="00AF23B2" w:rsidP="003D5FE0">
            <w:pPr>
              <w:jc w:val="center"/>
            </w:pPr>
            <w:r>
              <w:t>95,0</w:t>
            </w:r>
          </w:p>
        </w:tc>
        <w:tc>
          <w:tcPr>
            <w:tcW w:w="1275" w:type="dxa"/>
          </w:tcPr>
          <w:p w14:paraId="62CDD112" w14:textId="77777777" w:rsidR="00AF23B2" w:rsidRDefault="00AF23B2" w:rsidP="003D5FE0">
            <w:pPr>
              <w:jc w:val="center"/>
            </w:pPr>
            <w:r>
              <w:t>2,0</w:t>
            </w:r>
          </w:p>
        </w:tc>
        <w:tc>
          <w:tcPr>
            <w:tcW w:w="1590" w:type="dxa"/>
          </w:tcPr>
          <w:p w14:paraId="0CDA8D50" w14:textId="77777777" w:rsidR="00AF23B2" w:rsidRDefault="00AF23B2" w:rsidP="003D5FE0">
            <w:pPr>
              <w:jc w:val="center"/>
            </w:pPr>
            <w:r>
              <w:t>91,0</w:t>
            </w:r>
          </w:p>
        </w:tc>
      </w:tr>
      <w:tr w:rsidR="00AF23B2" w14:paraId="1C1AB8A7" w14:textId="77777777" w:rsidTr="003D5FE0">
        <w:trPr>
          <w:trHeight w:val="288"/>
        </w:trPr>
        <w:tc>
          <w:tcPr>
            <w:tcW w:w="1980" w:type="dxa"/>
            <w:vMerge/>
          </w:tcPr>
          <w:p w14:paraId="42837DF3" w14:textId="77777777" w:rsidR="00AF23B2" w:rsidRDefault="00AF23B2" w:rsidP="003D5FE0">
            <w:pPr>
              <w:pBdr>
                <w:top w:val="nil"/>
                <w:left w:val="nil"/>
                <w:bottom w:val="nil"/>
                <w:right w:val="nil"/>
                <w:between w:val="nil"/>
              </w:pBdr>
              <w:spacing w:line="276" w:lineRule="auto"/>
            </w:pPr>
          </w:p>
        </w:tc>
        <w:tc>
          <w:tcPr>
            <w:tcW w:w="1845" w:type="dxa"/>
          </w:tcPr>
          <w:p w14:paraId="4983B86E" w14:textId="77777777" w:rsidR="00AF23B2" w:rsidRDefault="00AF23B2" w:rsidP="003D5FE0">
            <w:pPr>
              <w:jc w:val="both"/>
            </w:pPr>
            <w:r>
              <w:t>ячмень</w:t>
            </w:r>
          </w:p>
        </w:tc>
        <w:tc>
          <w:tcPr>
            <w:tcW w:w="1365" w:type="dxa"/>
          </w:tcPr>
          <w:p w14:paraId="5D47360A" w14:textId="77777777" w:rsidR="00AF23B2" w:rsidRDefault="00AF23B2" w:rsidP="003D5FE0">
            <w:pPr>
              <w:jc w:val="center"/>
            </w:pPr>
            <w:r>
              <w:t>90,0</w:t>
            </w:r>
          </w:p>
        </w:tc>
        <w:tc>
          <w:tcPr>
            <w:tcW w:w="1575" w:type="dxa"/>
          </w:tcPr>
          <w:p w14:paraId="0FF114EC" w14:textId="77777777" w:rsidR="00AF23B2" w:rsidRDefault="00AF23B2" w:rsidP="003D5FE0">
            <w:pPr>
              <w:jc w:val="center"/>
            </w:pPr>
            <w:r>
              <w:t>92,5</w:t>
            </w:r>
          </w:p>
        </w:tc>
        <w:tc>
          <w:tcPr>
            <w:tcW w:w="1275" w:type="dxa"/>
          </w:tcPr>
          <w:p w14:paraId="2EBC5BCE" w14:textId="77777777" w:rsidR="00AF23B2" w:rsidRDefault="00AF23B2" w:rsidP="003D5FE0">
            <w:pPr>
              <w:jc w:val="center"/>
            </w:pPr>
            <w:r>
              <w:t>4,1</w:t>
            </w:r>
          </w:p>
        </w:tc>
        <w:tc>
          <w:tcPr>
            <w:tcW w:w="1590" w:type="dxa"/>
          </w:tcPr>
          <w:p w14:paraId="0B1ABEE9" w14:textId="77777777" w:rsidR="00AF23B2" w:rsidRDefault="00AF23B2" w:rsidP="003D5FE0">
            <w:pPr>
              <w:jc w:val="center"/>
            </w:pPr>
            <w:r>
              <w:t>84,8</w:t>
            </w:r>
          </w:p>
        </w:tc>
      </w:tr>
      <w:tr w:rsidR="00AF23B2" w14:paraId="2C52B3C5" w14:textId="77777777" w:rsidTr="003D5FE0">
        <w:trPr>
          <w:trHeight w:val="313"/>
        </w:trPr>
        <w:tc>
          <w:tcPr>
            <w:tcW w:w="1980" w:type="dxa"/>
            <w:vMerge w:val="restart"/>
          </w:tcPr>
          <w:p w14:paraId="482AA780" w14:textId="77777777" w:rsidR="00AF23B2" w:rsidRDefault="00AF23B2" w:rsidP="003D5FE0">
            <w:pPr>
              <w:jc w:val="both"/>
            </w:pPr>
            <w:proofErr w:type="spellStart"/>
            <w:r>
              <w:t>Редиго</w:t>
            </w:r>
            <w:proofErr w:type="spellEnd"/>
            <w:r>
              <w:t xml:space="preserve"> про </w:t>
            </w:r>
            <w:proofErr w:type="spellStart"/>
            <w:r>
              <w:t>с.к</w:t>
            </w:r>
            <w:proofErr w:type="spellEnd"/>
            <w:r>
              <w:t xml:space="preserve">. </w:t>
            </w:r>
            <w:r>
              <w:lastRenderedPageBreak/>
              <w:t>– 0,35 л/т</w:t>
            </w:r>
          </w:p>
        </w:tc>
        <w:tc>
          <w:tcPr>
            <w:tcW w:w="1845" w:type="dxa"/>
          </w:tcPr>
          <w:p w14:paraId="2768A242" w14:textId="77777777" w:rsidR="00AF23B2" w:rsidRDefault="00AF23B2" w:rsidP="003D5FE0">
            <w:pPr>
              <w:jc w:val="both"/>
            </w:pPr>
            <w:r>
              <w:lastRenderedPageBreak/>
              <w:t>пшеница</w:t>
            </w:r>
          </w:p>
        </w:tc>
        <w:tc>
          <w:tcPr>
            <w:tcW w:w="1365" w:type="dxa"/>
          </w:tcPr>
          <w:p w14:paraId="74257FC3" w14:textId="77777777" w:rsidR="00AF23B2" w:rsidRDefault="00AF23B2" w:rsidP="003D5FE0">
            <w:pPr>
              <w:jc w:val="center"/>
            </w:pPr>
            <w:r>
              <w:t>91,0</w:t>
            </w:r>
          </w:p>
        </w:tc>
        <w:tc>
          <w:tcPr>
            <w:tcW w:w="1575" w:type="dxa"/>
          </w:tcPr>
          <w:p w14:paraId="5DA3481C" w14:textId="77777777" w:rsidR="00AF23B2" w:rsidRDefault="00AF23B2" w:rsidP="003D5FE0">
            <w:pPr>
              <w:jc w:val="center"/>
            </w:pPr>
            <w:r>
              <w:t>94,7</w:t>
            </w:r>
          </w:p>
        </w:tc>
        <w:tc>
          <w:tcPr>
            <w:tcW w:w="1275" w:type="dxa"/>
          </w:tcPr>
          <w:p w14:paraId="5C124624" w14:textId="77777777" w:rsidR="00AF23B2" w:rsidRDefault="00AF23B2" w:rsidP="003D5FE0">
            <w:pPr>
              <w:jc w:val="center"/>
            </w:pPr>
            <w:r>
              <w:t>2,6</w:t>
            </w:r>
          </w:p>
        </w:tc>
        <w:tc>
          <w:tcPr>
            <w:tcW w:w="1590" w:type="dxa"/>
          </w:tcPr>
          <w:p w14:paraId="4419C977" w14:textId="77777777" w:rsidR="00AF23B2" w:rsidRDefault="00AF23B2" w:rsidP="003D5FE0">
            <w:pPr>
              <w:jc w:val="center"/>
            </w:pPr>
            <w:r>
              <w:t>88,3</w:t>
            </w:r>
          </w:p>
        </w:tc>
      </w:tr>
      <w:tr w:rsidR="00AF23B2" w14:paraId="47ACA48F" w14:textId="77777777" w:rsidTr="003D5FE0">
        <w:trPr>
          <w:trHeight w:val="238"/>
        </w:trPr>
        <w:tc>
          <w:tcPr>
            <w:tcW w:w="1980" w:type="dxa"/>
            <w:vMerge/>
          </w:tcPr>
          <w:p w14:paraId="7BC768BA" w14:textId="77777777" w:rsidR="00AF23B2" w:rsidRDefault="00AF23B2" w:rsidP="003D5FE0">
            <w:pPr>
              <w:pBdr>
                <w:top w:val="nil"/>
                <w:left w:val="nil"/>
                <w:bottom w:val="nil"/>
                <w:right w:val="nil"/>
                <w:between w:val="nil"/>
              </w:pBdr>
              <w:spacing w:line="276" w:lineRule="auto"/>
            </w:pPr>
          </w:p>
        </w:tc>
        <w:tc>
          <w:tcPr>
            <w:tcW w:w="1845" w:type="dxa"/>
          </w:tcPr>
          <w:p w14:paraId="2C099172" w14:textId="77777777" w:rsidR="00AF23B2" w:rsidRDefault="00AF23B2" w:rsidP="003D5FE0">
            <w:pPr>
              <w:jc w:val="both"/>
            </w:pPr>
            <w:r>
              <w:t>ячмень</w:t>
            </w:r>
          </w:p>
        </w:tc>
        <w:tc>
          <w:tcPr>
            <w:tcW w:w="1365" w:type="dxa"/>
          </w:tcPr>
          <w:p w14:paraId="061D8F38" w14:textId="77777777" w:rsidR="00AF23B2" w:rsidRDefault="00AF23B2" w:rsidP="003D5FE0">
            <w:pPr>
              <w:jc w:val="center"/>
            </w:pPr>
            <w:r>
              <w:t>85,5</w:t>
            </w:r>
          </w:p>
        </w:tc>
        <w:tc>
          <w:tcPr>
            <w:tcW w:w="1575" w:type="dxa"/>
          </w:tcPr>
          <w:p w14:paraId="370C11CA" w14:textId="77777777" w:rsidR="00AF23B2" w:rsidRDefault="00AF23B2" w:rsidP="003D5FE0">
            <w:pPr>
              <w:jc w:val="center"/>
            </w:pPr>
            <w:r>
              <w:t>89,5</w:t>
            </w:r>
          </w:p>
        </w:tc>
        <w:tc>
          <w:tcPr>
            <w:tcW w:w="1275" w:type="dxa"/>
          </w:tcPr>
          <w:p w14:paraId="65133FEF" w14:textId="77777777" w:rsidR="00AF23B2" w:rsidRDefault="00AF23B2" w:rsidP="003D5FE0">
            <w:pPr>
              <w:jc w:val="center"/>
            </w:pPr>
            <w:r>
              <w:t>4,6</w:t>
            </w:r>
          </w:p>
        </w:tc>
        <w:tc>
          <w:tcPr>
            <w:tcW w:w="1590" w:type="dxa"/>
          </w:tcPr>
          <w:p w14:paraId="2E888D97" w14:textId="77777777" w:rsidR="00AF23B2" w:rsidRDefault="00AF23B2" w:rsidP="003D5FE0">
            <w:pPr>
              <w:jc w:val="center"/>
            </w:pPr>
            <w:r>
              <w:t>83,0</w:t>
            </w:r>
          </w:p>
        </w:tc>
      </w:tr>
      <w:tr w:rsidR="00AF23B2" w14:paraId="25567FB8" w14:textId="77777777" w:rsidTr="003D5FE0">
        <w:trPr>
          <w:trHeight w:val="207"/>
        </w:trPr>
        <w:tc>
          <w:tcPr>
            <w:tcW w:w="9630" w:type="dxa"/>
            <w:gridSpan w:val="6"/>
          </w:tcPr>
          <w:p w14:paraId="4531DF76" w14:textId="77777777" w:rsidR="00AF23B2" w:rsidRDefault="00AF23B2" w:rsidP="003D5FE0">
            <w:pPr>
              <w:jc w:val="center"/>
            </w:pPr>
            <w:r>
              <w:t>Продолжение таблицы 22</w:t>
            </w:r>
          </w:p>
        </w:tc>
      </w:tr>
      <w:tr w:rsidR="00AF23B2" w14:paraId="015E98CF" w14:textId="77777777" w:rsidTr="003D5FE0">
        <w:trPr>
          <w:trHeight w:val="207"/>
        </w:trPr>
        <w:tc>
          <w:tcPr>
            <w:tcW w:w="1980" w:type="dxa"/>
            <w:vMerge w:val="restart"/>
          </w:tcPr>
          <w:p w14:paraId="026E851F" w14:textId="77777777" w:rsidR="00AF23B2" w:rsidRDefault="00AF23B2" w:rsidP="003D5FE0">
            <w:pPr>
              <w:jc w:val="both"/>
            </w:pPr>
            <w:proofErr w:type="spellStart"/>
            <w:r>
              <w:t>Фитоспорин</w:t>
            </w:r>
            <w:proofErr w:type="spellEnd"/>
            <w:r>
              <w:t xml:space="preserve">-М  - 1 л/т </w:t>
            </w:r>
          </w:p>
        </w:tc>
        <w:tc>
          <w:tcPr>
            <w:tcW w:w="1845" w:type="dxa"/>
          </w:tcPr>
          <w:p w14:paraId="64F5B07B" w14:textId="77777777" w:rsidR="00AF23B2" w:rsidRDefault="00AF23B2" w:rsidP="003D5FE0">
            <w:pPr>
              <w:jc w:val="both"/>
            </w:pPr>
            <w:r>
              <w:t>пшеница</w:t>
            </w:r>
          </w:p>
        </w:tc>
        <w:tc>
          <w:tcPr>
            <w:tcW w:w="1365" w:type="dxa"/>
          </w:tcPr>
          <w:p w14:paraId="40803DB2" w14:textId="77777777" w:rsidR="00AF23B2" w:rsidRDefault="00AF23B2" w:rsidP="003D5FE0">
            <w:pPr>
              <w:jc w:val="center"/>
            </w:pPr>
            <w:r>
              <w:t>94,6</w:t>
            </w:r>
          </w:p>
        </w:tc>
        <w:tc>
          <w:tcPr>
            <w:tcW w:w="1575" w:type="dxa"/>
          </w:tcPr>
          <w:p w14:paraId="12CBAC6F" w14:textId="77777777" w:rsidR="00AF23B2" w:rsidRDefault="00AF23B2" w:rsidP="003D5FE0">
            <w:pPr>
              <w:jc w:val="center"/>
            </w:pPr>
            <w:r>
              <w:t>97,2</w:t>
            </w:r>
          </w:p>
        </w:tc>
        <w:tc>
          <w:tcPr>
            <w:tcW w:w="1275" w:type="dxa"/>
          </w:tcPr>
          <w:p w14:paraId="2AA2DED7" w14:textId="77777777" w:rsidR="00AF23B2" w:rsidRDefault="00AF23B2" w:rsidP="003D5FE0">
            <w:pPr>
              <w:jc w:val="center"/>
            </w:pPr>
            <w:r>
              <w:t>7,9</w:t>
            </w:r>
          </w:p>
        </w:tc>
        <w:tc>
          <w:tcPr>
            <w:tcW w:w="1590" w:type="dxa"/>
          </w:tcPr>
          <w:p w14:paraId="454BA0A4" w14:textId="77777777" w:rsidR="00AF23B2" w:rsidRDefault="00AF23B2" w:rsidP="003D5FE0">
            <w:pPr>
              <w:jc w:val="center"/>
            </w:pPr>
            <w:r>
              <w:t>64,7</w:t>
            </w:r>
          </w:p>
        </w:tc>
      </w:tr>
      <w:tr w:rsidR="00AF23B2" w14:paraId="45EF7389" w14:textId="77777777" w:rsidTr="003D5FE0">
        <w:trPr>
          <w:trHeight w:val="198"/>
        </w:trPr>
        <w:tc>
          <w:tcPr>
            <w:tcW w:w="1980" w:type="dxa"/>
            <w:vMerge/>
          </w:tcPr>
          <w:p w14:paraId="2518FFE3" w14:textId="77777777" w:rsidR="00AF23B2" w:rsidRDefault="00AF23B2" w:rsidP="003D5FE0">
            <w:pPr>
              <w:pBdr>
                <w:top w:val="nil"/>
                <w:left w:val="nil"/>
                <w:bottom w:val="nil"/>
                <w:right w:val="nil"/>
                <w:between w:val="nil"/>
              </w:pBdr>
              <w:spacing w:line="276" w:lineRule="auto"/>
            </w:pPr>
          </w:p>
        </w:tc>
        <w:tc>
          <w:tcPr>
            <w:tcW w:w="1845" w:type="dxa"/>
          </w:tcPr>
          <w:p w14:paraId="4B1D7444" w14:textId="77777777" w:rsidR="00AF23B2" w:rsidRDefault="00AF23B2" w:rsidP="003D5FE0">
            <w:pPr>
              <w:jc w:val="both"/>
            </w:pPr>
            <w:r>
              <w:t>ячмень</w:t>
            </w:r>
          </w:p>
        </w:tc>
        <w:tc>
          <w:tcPr>
            <w:tcW w:w="1365" w:type="dxa"/>
          </w:tcPr>
          <w:p w14:paraId="44024103" w14:textId="77777777" w:rsidR="00AF23B2" w:rsidRDefault="00AF23B2" w:rsidP="003D5FE0">
            <w:pPr>
              <w:jc w:val="center"/>
            </w:pPr>
            <w:r>
              <w:t>85,2</w:t>
            </w:r>
          </w:p>
        </w:tc>
        <w:tc>
          <w:tcPr>
            <w:tcW w:w="1575" w:type="dxa"/>
          </w:tcPr>
          <w:p w14:paraId="2584EC41" w14:textId="77777777" w:rsidR="00AF23B2" w:rsidRDefault="00AF23B2" w:rsidP="003D5FE0">
            <w:pPr>
              <w:jc w:val="center"/>
            </w:pPr>
            <w:r>
              <w:t>89,2</w:t>
            </w:r>
          </w:p>
        </w:tc>
        <w:tc>
          <w:tcPr>
            <w:tcW w:w="1275" w:type="dxa"/>
          </w:tcPr>
          <w:p w14:paraId="77683D1F" w14:textId="77777777" w:rsidR="00AF23B2" w:rsidRDefault="00AF23B2" w:rsidP="003D5FE0">
            <w:pPr>
              <w:jc w:val="center"/>
            </w:pPr>
            <w:r>
              <w:t>10,2</w:t>
            </w:r>
          </w:p>
        </w:tc>
        <w:tc>
          <w:tcPr>
            <w:tcW w:w="1590" w:type="dxa"/>
          </w:tcPr>
          <w:p w14:paraId="74FDC159" w14:textId="77777777" w:rsidR="00AF23B2" w:rsidRDefault="00AF23B2" w:rsidP="003D5FE0">
            <w:pPr>
              <w:jc w:val="center"/>
            </w:pPr>
            <w:r>
              <w:t>62,4</w:t>
            </w:r>
          </w:p>
        </w:tc>
      </w:tr>
      <w:tr w:rsidR="00AF23B2" w14:paraId="7FCEB281" w14:textId="77777777" w:rsidTr="003D5FE0">
        <w:trPr>
          <w:trHeight w:val="201"/>
        </w:trPr>
        <w:tc>
          <w:tcPr>
            <w:tcW w:w="1980" w:type="dxa"/>
            <w:vMerge w:val="restart"/>
          </w:tcPr>
          <w:p w14:paraId="0E302085" w14:textId="77777777" w:rsidR="00AF23B2" w:rsidRDefault="00AF23B2" w:rsidP="003D5FE0">
            <w:pPr>
              <w:jc w:val="both"/>
            </w:pPr>
            <w:r>
              <w:t>«</w:t>
            </w:r>
            <w:proofErr w:type="spellStart"/>
            <w:r>
              <w:t>Споробактерин</w:t>
            </w:r>
            <w:proofErr w:type="spellEnd"/>
            <w:r>
              <w:t xml:space="preserve"> рассадный», 0,1</w:t>
            </w:r>
          </w:p>
          <w:p w14:paraId="675C484F" w14:textId="77777777" w:rsidR="00AF23B2" w:rsidRDefault="00AF23B2" w:rsidP="003D5FE0">
            <w:pPr>
              <w:jc w:val="both"/>
            </w:pPr>
            <w:r>
              <w:t xml:space="preserve">кг/т </w:t>
            </w:r>
          </w:p>
        </w:tc>
        <w:tc>
          <w:tcPr>
            <w:tcW w:w="1845" w:type="dxa"/>
          </w:tcPr>
          <w:p w14:paraId="5A4EEF2A" w14:textId="77777777" w:rsidR="00AF23B2" w:rsidRDefault="00AF23B2" w:rsidP="003D5FE0">
            <w:pPr>
              <w:jc w:val="both"/>
            </w:pPr>
            <w:r>
              <w:t>пшеница</w:t>
            </w:r>
          </w:p>
        </w:tc>
        <w:tc>
          <w:tcPr>
            <w:tcW w:w="1365" w:type="dxa"/>
          </w:tcPr>
          <w:p w14:paraId="213A10C0" w14:textId="77777777" w:rsidR="00AF23B2" w:rsidRDefault="00AF23B2" w:rsidP="003D5FE0">
            <w:pPr>
              <w:jc w:val="center"/>
            </w:pPr>
            <w:r>
              <w:t>93,2</w:t>
            </w:r>
          </w:p>
        </w:tc>
        <w:tc>
          <w:tcPr>
            <w:tcW w:w="1575" w:type="dxa"/>
          </w:tcPr>
          <w:p w14:paraId="4BA15E35" w14:textId="77777777" w:rsidR="00AF23B2" w:rsidRDefault="00AF23B2" w:rsidP="003D5FE0">
            <w:pPr>
              <w:jc w:val="center"/>
            </w:pPr>
            <w:r>
              <w:t>96,7</w:t>
            </w:r>
          </w:p>
        </w:tc>
        <w:tc>
          <w:tcPr>
            <w:tcW w:w="1275" w:type="dxa"/>
          </w:tcPr>
          <w:p w14:paraId="08A7E389" w14:textId="77777777" w:rsidR="00AF23B2" w:rsidRDefault="00AF23B2" w:rsidP="003D5FE0">
            <w:pPr>
              <w:jc w:val="center"/>
            </w:pPr>
            <w:r>
              <w:t>8,0</w:t>
            </w:r>
          </w:p>
        </w:tc>
        <w:tc>
          <w:tcPr>
            <w:tcW w:w="1590" w:type="dxa"/>
          </w:tcPr>
          <w:p w14:paraId="2BD0AECD" w14:textId="77777777" w:rsidR="00AF23B2" w:rsidRDefault="00AF23B2" w:rsidP="003D5FE0">
            <w:pPr>
              <w:jc w:val="center"/>
            </w:pPr>
            <w:r>
              <w:t>64,2</w:t>
            </w:r>
          </w:p>
        </w:tc>
      </w:tr>
      <w:tr w:rsidR="00AF23B2" w14:paraId="51BCFAAF" w14:textId="77777777" w:rsidTr="003D5FE0">
        <w:trPr>
          <w:trHeight w:val="258"/>
        </w:trPr>
        <w:tc>
          <w:tcPr>
            <w:tcW w:w="1980" w:type="dxa"/>
            <w:vMerge/>
          </w:tcPr>
          <w:p w14:paraId="37A2FC5E" w14:textId="77777777" w:rsidR="00AF23B2" w:rsidRDefault="00AF23B2" w:rsidP="003D5FE0">
            <w:pPr>
              <w:pBdr>
                <w:top w:val="nil"/>
                <w:left w:val="nil"/>
                <w:bottom w:val="nil"/>
                <w:right w:val="nil"/>
                <w:between w:val="nil"/>
              </w:pBdr>
              <w:spacing w:line="276" w:lineRule="auto"/>
            </w:pPr>
          </w:p>
        </w:tc>
        <w:tc>
          <w:tcPr>
            <w:tcW w:w="1845" w:type="dxa"/>
          </w:tcPr>
          <w:p w14:paraId="02B88595" w14:textId="77777777" w:rsidR="00AF23B2" w:rsidRDefault="00AF23B2" w:rsidP="003D5FE0">
            <w:pPr>
              <w:jc w:val="both"/>
            </w:pPr>
            <w:r>
              <w:t>ячмень</w:t>
            </w:r>
          </w:p>
        </w:tc>
        <w:tc>
          <w:tcPr>
            <w:tcW w:w="1365" w:type="dxa"/>
          </w:tcPr>
          <w:p w14:paraId="7BE95A06" w14:textId="77777777" w:rsidR="00AF23B2" w:rsidRDefault="00AF23B2" w:rsidP="003D5FE0">
            <w:pPr>
              <w:jc w:val="center"/>
            </w:pPr>
            <w:r>
              <w:t>86,2</w:t>
            </w:r>
          </w:p>
        </w:tc>
        <w:tc>
          <w:tcPr>
            <w:tcW w:w="1575" w:type="dxa"/>
          </w:tcPr>
          <w:p w14:paraId="422FA187" w14:textId="77777777" w:rsidR="00AF23B2" w:rsidRDefault="00AF23B2" w:rsidP="003D5FE0">
            <w:pPr>
              <w:jc w:val="center"/>
            </w:pPr>
            <w:r>
              <w:t>90,0</w:t>
            </w:r>
          </w:p>
        </w:tc>
        <w:tc>
          <w:tcPr>
            <w:tcW w:w="1275" w:type="dxa"/>
          </w:tcPr>
          <w:p w14:paraId="38548080" w14:textId="77777777" w:rsidR="00AF23B2" w:rsidRDefault="00AF23B2" w:rsidP="003D5FE0">
            <w:pPr>
              <w:jc w:val="center"/>
            </w:pPr>
            <w:r>
              <w:t>12,7</w:t>
            </w:r>
          </w:p>
        </w:tc>
        <w:tc>
          <w:tcPr>
            <w:tcW w:w="1590" w:type="dxa"/>
          </w:tcPr>
          <w:p w14:paraId="1CD27AC8" w14:textId="77777777" w:rsidR="00AF23B2" w:rsidRDefault="00AF23B2" w:rsidP="003D5FE0">
            <w:pPr>
              <w:jc w:val="center"/>
            </w:pPr>
            <w:r>
              <w:t>53,1</w:t>
            </w:r>
          </w:p>
        </w:tc>
      </w:tr>
    </w:tbl>
    <w:p w14:paraId="59E9F5F9" w14:textId="77777777" w:rsidR="00AF23B2" w:rsidRDefault="00AF23B2" w:rsidP="00AF23B2">
      <w:pPr>
        <w:pBdr>
          <w:top w:val="nil"/>
          <w:left w:val="nil"/>
          <w:bottom w:val="nil"/>
          <w:right w:val="nil"/>
          <w:between w:val="nil"/>
        </w:pBdr>
        <w:rPr>
          <w:color w:val="000000"/>
          <w:sz w:val="28"/>
          <w:szCs w:val="28"/>
        </w:rPr>
      </w:pPr>
    </w:p>
    <w:p w14:paraId="7F8E2898" w14:textId="77777777" w:rsidR="00AF23B2" w:rsidRDefault="00AF23B2" w:rsidP="00AF23B2">
      <w:pPr>
        <w:ind w:firstLine="708"/>
        <w:jc w:val="both"/>
        <w:rPr>
          <w:sz w:val="28"/>
          <w:szCs w:val="28"/>
        </w:rPr>
      </w:pPr>
      <w:r>
        <w:rPr>
          <w:sz w:val="28"/>
          <w:szCs w:val="28"/>
        </w:rPr>
        <w:t xml:space="preserve">Против корневых гнилей яровой пшеницы Казахстанская 10 и ярового ячменя </w:t>
      </w:r>
      <w:proofErr w:type="spellStart"/>
      <w:r>
        <w:rPr>
          <w:sz w:val="28"/>
          <w:szCs w:val="28"/>
        </w:rPr>
        <w:t>Сымбат</w:t>
      </w:r>
      <w:proofErr w:type="spellEnd"/>
      <w:r>
        <w:rPr>
          <w:sz w:val="28"/>
          <w:szCs w:val="28"/>
        </w:rPr>
        <w:t xml:space="preserve"> в фазу кущения культуры биологическая эффективность препаратов варьировалась в пределах 75,5-86,0% на пшенице, на ячмене 63,7-84,9%, наибольшая эффективность, как в фазу кущения, так и перед уборкой отмечено в варианте с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с нормой расхода 1,0 л/т как на пшенице – 86,0% и 83,6%, так и на ячмене – 84,9% и 80,9% соответственно, в вариантах с биологическими препаратами эти показатели не превышали 75,5% (таблица 19).</w:t>
      </w:r>
    </w:p>
    <w:p w14:paraId="0BB858F1" w14:textId="77777777" w:rsidR="00AF23B2" w:rsidRDefault="00AF23B2" w:rsidP="00AF23B2">
      <w:pPr>
        <w:shd w:val="clear" w:color="auto" w:fill="FFFFFF"/>
        <w:jc w:val="both"/>
        <w:rPr>
          <w:color w:val="FF0000"/>
          <w:sz w:val="28"/>
          <w:szCs w:val="28"/>
        </w:rPr>
      </w:pPr>
    </w:p>
    <w:p w14:paraId="3A38C3A2" w14:textId="77777777" w:rsidR="00AF23B2" w:rsidRDefault="00AF23B2" w:rsidP="00AF23B2">
      <w:pPr>
        <w:jc w:val="both"/>
        <w:rPr>
          <w:sz w:val="28"/>
          <w:szCs w:val="28"/>
        </w:rPr>
      </w:pPr>
      <w:r>
        <w:rPr>
          <w:sz w:val="28"/>
          <w:szCs w:val="28"/>
        </w:rPr>
        <w:t xml:space="preserve">Таблица 19 – Биологическая эффективность препаратов против корневой гнили яровой пшеницы Казахстанская 10 и ячменя </w:t>
      </w:r>
      <w:proofErr w:type="spellStart"/>
      <w:r>
        <w:rPr>
          <w:sz w:val="28"/>
          <w:szCs w:val="28"/>
        </w:rPr>
        <w:t>Сымбат</w:t>
      </w:r>
      <w:proofErr w:type="spellEnd"/>
      <w:r>
        <w:rPr>
          <w:sz w:val="28"/>
          <w:szCs w:val="28"/>
        </w:rPr>
        <w:t xml:space="preserve">, Алматинская область, ТОО </w:t>
      </w:r>
      <w:proofErr w:type="spellStart"/>
      <w:r>
        <w:rPr>
          <w:sz w:val="28"/>
          <w:szCs w:val="28"/>
        </w:rPr>
        <w:t>КазНИИЗиР</w:t>
      </w:r>
      <w:proofErr w:type="spellEnd"/>
      <w:r>
        <w:rPr>
          <w:sz w:val="28"/>
          <w:szCs w:val="28"/>
        </w:rPr>
        <w:t xml:space="preserve"> 2023 г.</w:t>
      </w:r>
    </w:p>
    <w:tbl>
      <w:tblPr>
        <w:tblStyle w:val="afffff2"/>
        <w:tblW w:w="946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45"/>
        <w:gridCol w:w="1425"/>
        <w:gridCol w:w="1335"/>
        <w:gridCol w:w="1380"/>
        <w:gridCol w:w="1545"/>
        <w:gridCol w:w="1230"/>
        <w:gridCol w:w="105"/>
      </w:tblGrid>
      <w:tr w:rsidR="00AF23B2" w14:paraId="048E634D" w14:textId="77777777" w:rsidTr="003D5FE0">
        <w:tc>
          <w:tcPr>
            <w:tcW w:w="2445" w:type="dxa"/>
            <w:vMerge w:val="restart"/>
          </w:tcPr>
          <w:p w14:paraId="2EB5EC87" w14:textId="77777777" w:rsidR="00AF23B2" w:rsidRDefault="00AF23B2" w:rsidP="003D5FE0">
            <w:pPr>
              <w:jc w:val="center"/>
            </w:pPr>
            <w:r>
              <w:t xml:space="preserve">Вариант, норма расхода  </w:t>
            </w:r>
          </w:p>
        </w:tc>
        <w:tc>
          <w:tcPr>
            <w:tcW w:w="1425" w:type="dxa"/>
            <w:vMerge w:val="restart"/>
          </w:tcPr>
          <w:p w14:paraId="143FC63F" w14:textId="77777777" w:rsidR="00AF23B2" w:rsidRDefault="00AF23B2" w:rsidP="003D5FE0">
            <w:pPr>
              <w:jc w:val="center"/>
            </w:pPr>
            <w:r>
              <w:t>Культура</w:t>
            </w:r>
          </w:p>
        </w:tc>
        <w:tc>
          <w:tcPr>
            <w:tcW w:w="2715" w:type="dxa"/>
            <w:gridSpan w:val="2"/>
          </w:tcPr>
          <w:p w14:paraId="6DA51223" w14:textId="77777777" w:rsidR="00AF23B2" w:rsidRDefault="00AF23B2" w:rsidP="003D5FE0">
            <w:pPr>
              <w:jc w:val="center"/>
            </w:pPr>
            <w:r>
              <w:t>Пораженность растений корневыми гнилями, % в фазу</w:t>
            </w:r>
          </w:p>
        </w:tc>
        <w:tc>
          <w:tcPr>
            <w:tcW w:w="2880" w:type="dxa"/>
            <w:gridSpan w:val="3"/>
          </w:tcPr>
          <w:p w14:paraId="70B5ABD8" w14:textId="77777777" w:rsidR="00AF23B2" w:rsidRDefault="00AF23B2" w:rsidP="003D5FE0">
            <w:pPr>
              <w:jc w:val="center"/>
            </w:pPr>
            <w:r>
              <w:t>Биологическая эффективность против корневых гнилей, % в фазу</w:t>
            </w:r>
          </w:p>
        </w:tc>
      </w:tr>
      <w:tr w:rsidR="00AF23B2" w14:paraId="59EF8BBC" w14:textId="77777777" w:rsidTr="003D5FE0">
        <w:trPr>
          <w:trHeight w:val="562"/>
        </w:trPr>
        <w:tc>
          <w:tcPr>
            <w:tcW w:w="2445" w:type="dxa"/>
            <w:vMerge/>
          </w:tcPr>
          <w:p w14:paraId="65842EC0" w14:textId="77777777" w:rsidR="00AF23B2" w:rsidRDefault="00AF23B2" w:rsidP="003D5FE0">
            <w:pPr>
              <w:pBdr>
                <w:top w:val="nil"/>
                <w:left w:val="nil"/>
                <w:bottom w:val="nil"/>
                <w:right w:val="nil"/>
                <w:between w:val="nil"/>
              </w:pBdr>
              <w:spacing w:line="276" w:lineRule="auto"/>
            </w:pPr>
          </w:p>
        </w:tc>
        <w:tc>
          <w:tcPr>
            <w:tcW w:w="1425" w:type="dxa"/>
            <w:vMerge/>
          </w:tcPr>
          <w:p w14:paraId="1B027B48" w14:textId="77777777" w:rsidR="00AF23B2" w:rsidRDefault="00AF23B2" w:rsidP="003D5FE0">
            <w:pPr>
              <w:pBdr>
                <w:top w:val="nil"/>
                <w:left w:val="nil"/>
                <w:bottom w:val="nil"/>
                <w:right w:val="nil"/>
                <w:between w:val="nil"/>
              </w:pBdr>
              <w:spacing w:line="276" w:lineRule="auto"/>
            </w:pPr>
          </w:p>
        </w:tc>
        <w:tc>
          <w:tcPr>
            <w:tcW w:w="1335" w:type="dxa"/>
          </w:tcPr>
          <w:p w14:paraId="4940327A" w14:textId="77777777" w:rsidR="00AF23B2" w:rsidRDefault="00AF23B2" w:rsidP="003D5FE0">
            <w:pPr>
              <w:jc w:val="center"/>
            </w:pPr>
            <w:r>
              <w:t>кущения</w:t>
            </w:r>
          </w:p>
        </w:tc>
        <w:tc>
          <w:tcPr>
            <w:tcW w:w="1380" w:type="dxa"/>
          </w:tcPr>
          <w:p w14:paraId="3EDD4A70" w14:textId="77777777" w:rsidR="00AF23B2" w:rsidRDefault="00AF23B2" w:rsidP="003D5FE0">
            <w:pPr>
              <w:jc w:val="center"/>
            </w:pPr>
            <w:r>
              <w:t>перед уборкой</w:t>
            </w:r>
          </w:p>
        </w:tc>
        <w:tc>
          <w:tcPr>
            <w:tcW w:w="1545" w:type="dxa"/>
          </w:tcPr>
          <w:p w14:paraId="4A7D758A" w14:textId="77777777" w:rsidR="00AF23B2" w:rsidRDefault="00AF23B2" w:rsidP="003D5FE0">
            <w:pPr>
              <w:jc w:val="center"/>
            </w:pPr>
            <w:r>
              <w:t>кущения</w:t>
            </w:r>
          </w:p>
        </w:tc>
        <w:tc>
          <w:tcPr>
            <w:tcW w:w="1335" w:type="dxa"/>
            <w:gridSpan w:val="2"/>
          </w:tcPr>
          <w:p w14:paraId="4A131A94" w14:textId="77777777" w:rsidR="00AF23B2" w:rsidRDefault="00AF23B2" w:rsidP="003D5FE0">
            <w:r>
              <w:t>перед уборкой</w:t>
            </w:r>
          </w:p>
        </w:tc>
      </w:tr>
      <w:tr w:rsidR="00AF23B2" w14:paraId="366D7396" w14:textId="77777777" w:rsidTr="003D5FE0">
        <w:trPr>
          <w:gridAfter w:val="1"/>
          <w:wAfter w:w="105" w:type="dxa"/>
          <w:trHeight w:val="125"/>
        </w:trPr>
        <w:tc>
          <w:tcPr>
            <w:tcW w:w="2445" w:type="dxa"/>
            <w:vMerge w:val="restart"/>
          </w:tcPr>
          <w:p w14:paraId="55D0A1AF" w14:textId="77777777" w:rsidR="00AF23B2" w:rsidRDefault="00AF23B2" w:rsidP="003D5FE0">
            <w:r>
              <w:t xml:space="preserve">Контроль </w:t>
            </w:r>
          </w:p>
        </w:tc>
        <w:tc>
          <w:tcPr>
            <w:tcW w:w="1425" w:type="dxa"/>
          </w:tcPr>
          <w:p w14:paraId="3FD7901D" w14:textId="77777777" w:rsidR="00AF23B2" w:rsidRDefault="00AF23B2" w:rsidP="003D5FE0">
            <w:r>
              <w:t>пшеница</w:t>
            </w:r>
          </w:p>
        </w:tc>
        <w:tc>
          <w:tcPr>
            <w:tcW w:w="1335" w:type="dxa"/>
          </w:tcPr>
          <w:p w14:paraId="4BC084B2" w14:textId="77777777" w:rsidR="00AF23B2" w:rsidRDefault="00AF23B2" w:rsidP="003D5FE0">
            <w:pPr>
              <w:jc w:val="center"/>
            </w:pPr>
            <w:r>
              <w:t>8,6</w:t>
            </w:r>
          </w:p>
        </w:tc>
        <w:tc>
          <w:tcPr>
            <w:tcW w:w="1380" w:type="dxa"/>
          </w:tcPr>
          <w:p w14:paraId="33AF8A8A" w14:textId="77777777" w:rsidR="00AF23B2" w:rsidRDefault="00AF23B2" w:rsidP="003D5FE0">
            <w:pPr>
              <w:jc w:val="center"/>
            </w:pPr>
            <w:r>
              <w:t>15,3</w:t>
            </w:r>
          </w:p>
        </w:tc>
        <w:tc>
          <w:tcPr>
            <w:tcW w:w="1545" w:type="dxa"/>
          </w:tcPr>
          <w:p w14:paraId="70629CDB" w14:textId="77777777" w:rsidR="00AF23B2" w:rsidRDefault="00AF23B2" w:rsidP="003D5FE0">
            <w:pPr>
              <w:jc w:val="center"/>
            </w:pPr>
            <w:r>
              <w:t>-</w:t>
            </w:r>
          </w:p>
        </w:tc>
        <w:tc>
          <w:tcPr>
            <w:tcW w:w="1230" w:type="dxa"/>
          </w:tcPr>
          <w:p w14:paraId="12287DC4" w14:textId="77777777" w:rsidR="00AF23B2" w:rsidRDefault="00AF23B2" w:rsidP="003D5FE0">
            <w:pPr>
              <w:jc w:val="center"/>
            </w:pPr>
            <w:r>
              <w:t>-</w:t>
            </w:r>
          </w:p>
        </w:tc>
      </w:tr>
      <w:tr w:rsidR="00AF23B2" w14:paraId="247ED0BA" w14:textId="77777777" w:rsidTr="003D5FE0">
        <w:trPr>
          <w:gridAfter w:val="1"/>
          <w:wAfter w:w="105" w:type="dxa"/>
          <w:trHeight w:val="150"/>
        </w:trPr>
        <w:tc>
          <w:tcPr>
            <w:tcW w:w="2445" w:type="dxa"/>
            <w:vMerge/>
          </w:tcPr>
          <w:p w14:paraId="1FF821DA" w14:textId="77777777" w:rsidR="00AF23B2" w:rsidRDefault="00AF23B2" w:rsidP="003D5FE0">
            <w:pPr>
              <w:pBdr>
                <w:top w:val="nil"/>
                <w:left w:val="nil"/>
                <w:bottom w:val="nil"/>
                <w:right w:val="nil"/>
                <w:between w:val="nil"/>
              </w:pBdr>
              <w:spacing w:line="276" w:lineRule="auto"/>
            </w:pPr>
          </w:p>
        </w:tc>
        <w:tc>
          <w:tcPr>
            <w:tcW w:w="1425" w:type="dxa"/>
          </w:tcPr>
          <w:p w14:paraId="0D37724E" w14:textId="77777777" w:rsidR="00AF23B2" w:rsidRDefault="00AF23B2" w:rsidP="003D5FE0">
            <w:r>
              <w:t>ячмень</w:t>
            </w:r>
          </w:p>
        </w:tc>
        <w:tc>
          <w:tcPr>
            <w:tcW w:w="1335" w:type="dxa"/>
          </w:tcPr>
          <w:p w14:paraId="2328C01A" w14:textId="77777777" w:rsidR="00AF23B2" w:rsidRDefault="00AF23B2" w:rsidP="003D5FE0">
            <w:pPr>
              <w:jc w:val="center"/>
            </w:pPr>
            <w:r>
              <w:t>11,3</w:t>
            </w:r>
          </w:p>
        </w:tc>
        <w:tc>
          <w:tcPr>
            <w:tcW w:w="1380" w:type="dxa"/>
          </w:tcPr>
          <w:p w14:paraId="6D5E6DE6" w14:textId="77777777" w:rsidR="00AF23B2" w:rsidRDefault="00AF23B2" w:rsidP="003D5FE0">
            <w:pPr>
              <w:jc w:val="center"/>
            </w:pPr>
            <w:r>
              <w:t>24,1</w:t>
            </w:r>
          </w:p>
        </w:tc>
        <w:tc>
          <w:tcPr>
            <w:tcW w:w="1545" w:type="dxa"/>
          </w:tcPr>
          <w:p w14:paraId="5AAB0332" w14:textId="77777777" w:rsidR="00AF23B2" w:rsidRDefault="00AF23B2" w:rsidP="003D5FE0">
            <w:pPr>
              <w:jc w:val="center"/>
            </w:pPr>
            <w:r>
              <w:t>-</w:t>
            </w:r>
          </w:p>
        </w:tc>
        <w:tc>
          <w:tcPr>
            <w:tcW w:w="1230" w:type="dxa"/>
          </w:tcPr>
          <w:p w14:paraId="6DA66BB4" w14:textId="77777777" w:rsidR="00AF23B2" w:rsidRDefault="00AF23B2" w:rsidP="003D5FE0">
            <w:pPr>
              <w:jc w:val="center"/>
            </w:pPr>
            <w:r>
              <w:t>-</w:t>
            </w:r>
          </w:p>
        </w:tc>
      </w:tr>
      <w:tr w:rsidR="00AF23B2" w14:paraId="5136BD89" w14:textId="77777777" w:rsidTr="003D5FE0">
        <w:trPr>
          <w:gridAfter w:val="1"/>
          <w:wAfter w:w="105" w:type="dxa"/>
          <w:trHeight w:val="276"/>
        </w:trPr>
        <w:tc>
          <w:tcPr>
            <w:tcW w:w="2445" w:type="dxa"/>
            <w:vMerge w:val="restart"/>
            <w:vAlign w:val="center"/>
          </w:tcPr>
          <w:p w14:paraId="301A3E9F" w14:textId="77777777" w:rsidR="00AF23B2" w:rsidRDefault="00AF23B2" w:rsidP="003D5FE0">
            <w:r>
              <w:t xml:space="preserve">Селест топ 312,5 </w:t>
            </w:r>
            <w:proofErr w:type="spellStart"/>
            <w:r>
              <w:t>к.с</w:t>
            </w:r>
            <w:proofErr w:type="spellEnd"/>
            <w:r>
              <w:t xml:space="preserve">. 1,0 л/т </w:t>
            </w:r>
          </w:p>
        </w:tc>
        <w:tc>
          <w:tcPr>
            <w:tcW w:w="1425" w:type="dxa"/>
          </w:tcPr>
          <w:p w14:paraId="79E12570" w14:textId="77777777" w:rsidR="00AF23B2" w:rsidRDefault="00AF23B2" w:rsidP="003D5FE0">
            <w:r>
              <w:t>пшеница</w:t>
            </w:r>
          </w:p>
        </w:tc>
        <w:tc>
          <w:tcPr>
            <w:tcW w:w="1335" w:type="dxa"/>
          </w:tcPr>
          <w:p w14:paraId="4D66250F" w14:textId="77777777" w:rsidR="00AF23B2" w:rsidRDefault="00AF23B2" w:rsidP="003D5FE0">
            <w:pPr>
              <w:jc w:val="center"/>
            </w:pPr>
            <w:r>
              <w:t>1,2</w:t>
            </w:r>
          </w:p>
        </w:tc>
        <w:tc>
          <w:tcPr>
            <w:tcW w:w="1380" w:type="dxa"/>
          </w:tcPr>
          <w:p w14:paraId="62A89587" w14:textId="77777777" w:rsidR="00AF23B2" w:rsidRDefault="00AF23B2" w:rsidP="003D5FE0">
            <w:pPr>
              <w:jc w:val="center"/>
            </w:pPr>
            <w:r>
              <w:t>2,5</w:t>
            </w:r>
          </w:p>
        </w:tc>
        <w:tc>
          <w:tcPr>
            <w:tcW w:w="1545" w:type="dxa"/>
          </w:tcPr>
          <w:p w14:paraId="787D3727" w14:textId="77777777" w:rsidR="00AF23B2" w:rsidRDefault="00AF23B2" w:rsidP="003D5FE0">
            <w:pPr>
              <w:jc w:val="center"/>
            </w:pPr>
            <w:r>
              <w:t>86,0</w:t>
            </w:r>
          </w:p>
        </w:tc>
        <w:tc>
          <w:tcPr>
            <w:tcW w:w="1230" w:type="dxa"/>
          </w:tcPr>
          <w:p w14:paraId="76B9CE92" w14:textId="77777777" w:rsidR="00AF23B2" w:rsidRDefault="00AF23B2" w:rsidP="003D5FE0">
            <w:pPr>
              <w:jc w:val="center"/>
            </w:pPr>
            <w:r>
              <w:t>83,6</w:t>
            </w:r>
          </w:p>
        </w:tc>
      </w:tr>
      <w:tr w:rsidR="00AF23B2" w14:paraId="0F35B510" w14:textId="77777777" w:rsidTr="003D5FE0">
        <w:trPr>
          <w:gridAfter w:val="1"/>
          <w:wAfter w:w="105" w:type="dxa"/>
          <w:trHeight w:val="275"/>
        </w:trPr>
        <w:tc>
          <w:tcPr>
            <w:tcW w:w="2445" w:type="dxa"/>
            <w:vMerge/>
            <w:vAlign w:val="center"/>
          </w:tcPr>
          <w:p w14:paraId="3C120C68" w14:textId="77777777" w:rsidR="00AF23B2" w:rsidRDefault="00AF23B2" w:rsidP="003D5FE0">
            <w:pPr>
              <w:pBdr>
                <w:top w:val="nil"/>
                <w:left w:val="nil"/>
                <w:bottom w:val="nil"/>
                <w:right w:val="nil"/>
                <w:between w:val="nil"/>
              </w:pBdr>
              <w:spacing w:line="276" w:lineRule="auto"/>
            </w:pPr>
          </w:p>
        </w:tc>
        <w:tc>
          <w:tcPr>
            <w:tcW w:w="1425" w:type="dxa"/>
          </w:tcPr>
          <w:p w14:paraId="1B72D13E" w14:textId="77777777" w:rsidR="00AF23B2" w:rsidRDefault="00AF23B2" w:rsidP="003D5FE0">
            <w:r>
              <w:t>ячмень</w:t>
            </w:r>
          </w:p>
        </w:tc>
        <w:tc>
          <w:tcPr>
            <w:tcW w:w="1335" w:type="dxa"/>
          </w:tcPr>
          <w:p w14:paraId="1ED1FABD" w14:textId="77777777" w:rsidR="00AF23B2" w:rsidRDefault="00AF23B2" w:rsidP="003D5FE0">
            <w:pPr>
              <w:jc w:val="center"/>
            </w:pPr>
            <w:r>
              <w:t>1,7</w:t>
            </w:r>
          </w:p>
        </w:tc>
        <w:tc>
          <w:tcPr>
            <w:tcW w:w="1380" w:type="dxa"/>
          </w:tcPr>
          <w:p w14:paraId="788CD583" w14:textId="77777777" w:rsidR="00AF23B2" w:rsidRDefault="00AF23B2" w:rsidP="003D5FE0">
            <w:pPr>
              <w:jc w:val="center"/>
            </w:pPr>
            <w:r>
              <w:t>4,6</w:t>
            </w:r>
          </w:p>
        </w:tc>
        <w:tc>
          <w:tcPr>
            <w:tcW w:w="1545" w:type="dxa"/>
          </w:tcPr>
          <w:p w14:paraId="4DE7ECEA" w14:textId="77777777" w:rsidR="00AF23B2" w:rsidRDefault="00AF23B2" w:rsidP="003D5FE0">
            <w:pPr>
              <w:jc w:val="center"/>
            </w:pPr>
            <w:r>
              <w:t>84,9</w:t>
            </w:r>
          </w:p>
        </w:tc>
        <w:tc>
          <w:tcPr>
            <w:tcW w:w="1230" w:type="dxa"/>
          </w:tcPr>
          <w:p w14:paraId="55789D41" w14:textId="77777777" w:rsidR="00AF23B2" w:rsidRDefault="00AF23B2" w:rsidP="003D5FE0">
            <w:pPr>
              <w:jc w:val="center"/>
            </w:pPr>
            <w:r>
              <w:t>80,9</w:t>
            </w:r>
          </w:p>
        </w:tc>
      </w:tr>
      <w:tr w:rsidR="00AF23B2" w14:paraId="15B0E4C7" w14:textId="77777777" w:rsidTr="003D5FE0">
        <w:trPr>
          <w:gridAfter w:val="1"/>
          <w:wAfter w:w="105" w:type="dxa"/>
          <w:trHeight w:val="401"/>
        </w:trPr>
        <w:tc>
          <w:tcPr>
            <w:tcW w:w="2445" w:type="dxa"/>
            <w:vMerge w:val="restart"/>
            <w:vAlign w:val="center"/>
          </w:tcPr>
          <w:p w14:paraId="1A6FD040" w14:textId="77777777" w:rsidR="00AF23B2" w:rsidRDefault="00AF23B2" w:rsidP="003D5FE0">
            <w:r>
              <w:rPr>
                <w:color w:val="000000"/>
              </w:rPr>
              <w:t xml:space="preserve">Дивиденд 030 </w:t>
            </w:r>
            <w:proofErr w:type="spellStart"/>
            <w:r>
              <w:rPr>
                <w:color w:val="000000"/>
              </w:rPr>
              <w:t>с.к</w:t>
            </w:r>
            <w:proofErr w:type="spellEnd"/>
            <w:r>
              <w:rPr>
                <w:color w:val="000000"/>
              </w:rPr>
              <w:t>. 2,0 л/т</w:t>
            </w:r>
          </w:p>
        </w:tc>
        <w:tc>
          <w:tcPr>
            <w:tcW w:w="1425" w:type="dxa"/>
          </w:tcPr>
          <w:p w14:paraId="4E94EBE2" w14:textId="77777777" w:rsidR="00AF23B2" w:rsidRDefault="00AF23B2" w:rsidP="003D5FE0">
            <w:r>
              <w:t>пшеница</w:t>
            </w:r>
          </w:p>
        </w:tc>
        <w:tc>
          <w:tcPr>
            <w:tcW w:w="1335" w:type="dxa"/>
          </w:tcPr>
          <w:p w14:paraId="422A25A0" w14:textId="77777777" w:rsidR="00AF23B2" w:rsidRDefault="00AF23B2" w:rsidP="003D5FE0">
            <w:pPr>
              <w:jc w:val="center"/>
            </w:pPr>
            <w:r>
              <w:t>1,5</w:t>
            </w:r>
          </w:p>
        </w:tc>
        <w:tc>
          <w:tcPr>
            <w:tcW w:w="1380" w:type="dxa"/>
          </w:tcPr>
          <w:p w14:paraId="65F253DF" w14:textId="77777777" w:rsidR="00AF23B2" w:rsidRDefault="00AF23B2" w:rsidP="003D5FE0">
            <w:pPr>
              <w:jc w:val="center"/>
            </w:pPr>
            <w:r>
              <w:t>2,9</w:t>
            </w:r>
          </w:p>
        </w:tc>
        <w:tc>
          <w:tcPr>
            <w:tcW w:w="1545" w:type="dxa"/>
          </w:tcPr>
          <w:p w14:paraId="1C888FAB" w14:textId="77777777" w:rsidR="00AF23B2" w:rsidRDefault="00AF23B2" w:rsidP="003D5FE0">
            <w:pPr>
              <w:jc w:val="center"/>
            </w:pPr>
            <w:r>
              <w:t>82,5</w:t>
            </w:r>
          </w:p>
        </w:tc>
        <w:tc>
          <w:tcPr>
            <w:tcW w:w="1230" w:type="dxa"/>
          </w:tcPr>
          <w:p w14:paraId="3DFC5E0D" w14:textId="77777777" w:rsidR="00AF23B2" w:rsidRDefault="00AF23B2" w:rsidP="003D5FE0">
            <w:pPr>
              <w:jc w:val="center"/>
            </w:pPr>
            <w:r>
              <w:t>81,0</w:t>
            </w:r>
          </w:p>
        </w:tc>
      </w:tr>
      <w:tr w:rsidR="00AF23B2" w14:paraId="210A395F" w14:textId="77777777" w:rsidTr="003D5FE0">
        <w:trPr>
          <w:gridAfter w:val="1"/>
          <w:wAfter w:w="105" w:type="dxa"/>
          <w:trHeight w:val="134"/>
        </w:trPr>
        <w:tc>
          <w:tcPr>
            <w:tcW w:w="2445" w:type="dxa"/>
            <w:vMerge/>
            <w:vAlign w:val="center"/>
          </w:tcPr>
          <w:p w14:paraId="3E4567C8" w14:textId="77777777" w:rsidR="00AF23B2" w:rsidRDefault="00AF23B2" w:rsidP="003D5FE0">
            <w:pPr>
              <w:pBdr>
                <w:top w:val="nil"/>
                <w:left w:val="nil"/>
                <w:bottom w:val="nil"/>
                <w:right w:val="nil"/>
                <w:between w:val="nil"/>
              </w:pBdr>
              <w:spacing w:line="276" w:lineRule="auto"/>
            </w:pPr>
          </w:p>
        </w:tc>
        <w:tc>
          <w:tcPr>
            <w:tcW w:w="1425" w:type="dxa"/>
          </w:tcPr>
          <w:p w14:paraId="07AB340F" w14:textId="77777777" w:rsidR="00AF23B2" w:rsidRDefault="00AF23B2" w:rsidP="003D5FE0">
            <w:r>
              <w:t>ячмень</w:t>
            </w:r>
          </w:p>
        </w:tc>
        <w:tc>
          <w:tcPr>
            <w:tcW w:w="1335" w:type="dxa"/>
          </w:tcPr>
          <w:p w14:paraId="4DF8D31A" w14:textId="77777777" w:rsidR="00AF23B2" w:rsidRDefault="00AF23B2" w:rsidP="003D5FE0">
            <w:pPr>
              <w:jc w:val="center"/>
            </w:pPr>
            <w:r>
              <w:t>2,2</w:t>
            </w:r>
          </w:p>
        </w:tc>
        <w:tc>
          <w:tcPr>
            <w:tcW w:w="1380" w:type="dxa"/>
          </w:tcPr>
          <w:p w14:paraId="5DC77A5D" w14:textId="77777777" w:rsidR="00AF23B2" w:rsidRDefault="00AF23B2" w:rsidP="003D5FE0">
            <w:pPr>
              <w:jc w:val="center"/>
            </w:pPr>
            <w:r>
              <w:t>4,9</w:t>
            </w:r>
          </w:p>
        </w:tc>
        <w:tc>
          <w:tcPr>
            <w:tcW w:w="1545" w:type="dxa"/>
          </w:tcPr>
          <w:p w14:paraId="48AE2D88" w14:textId="77777777" w:rsidR="00AF23B2" w:rsidRDefault="00AF23B2" w:rsidP="003D5FE0">
            <w:pPr>
              <w:jc w:val="center"/>
            </w:pPr>
            <w:r>
              <w:t>80,5</w:t>
            </w:r>
          </w:p>
        </w:tc>
        <w:tc>
          <w:tcPr>
            <w:tcW w:w="1230" w:type="dxa"/>
          </w:tcPr>
          <w:p w14:paraId="5D159BE3" w14:textId="77777777" w:rsidR="00AF23B2" w:rsidRDefault="00AF23B2" w:rsidP="003D5FE0">
            <w:pPr>
              <w:jc w:val="center"/>
            </w:pPr>
            <w:r>
              <w:t>79,6</w:t>
            </w:r>
          </w:p>
        </w:tc>
      </w:tr>
      <w:tr w:rsidR="00AF23B2" w14:paraId="12A3B3B7" w14:textId="77777777" w:rsidTr="003D5FE0">
        <w:trPr>
          <w:gridAfter w:val="1"/>
          <w:wAfter w:w="105" w:type="dxa"/>
          <w:trHeight w:val="276"/>
        </w:trPr>
        <w:tc>
          <w:tcPr>
            <w:tcW w:w="2445" w:type="dxa"/>
            <w:vMerge w:val="restart"/>
            <w:vAlign w:val="center"/>
          </w:tcPr>
          <w:p w14:paraId="2047A630" w14:textId="77777777" w:rsidR="00AF23B2" w:rsidRDefault="00AF23B2" w:rsidP="003D5FE0">
            <w:proofErr w:type="spellStart"/>
            <w:r>
              <w:rPr>
                <w:color w:val="000000"/>
              </w:rPr>
              <w:t>Раксил</w:t>
            </w:r>
            <w:proofErr w:type="spellEnd"/>
            <w:r>
              <w:rPr>
                <w:color w:val="000000"/>
              </w:rPr>
              <w:t xml:space="preserve"> ультра </w:t>
            </w:r>
            <w:proofErr w:type="spellStart"/>
            <w:r>
              <w:rPr>
                <w:color w:val="000000"/>
              </w:rPr>
              <w:t>с.к</w:t>
            </w:r>
            <w:proofErr w:type="spellEnd"/>
            <w:r>
              <w:rPr>
                <w:color w:val="000000"/>
              </w:rPr>
              <w:t>. 0,2 л/т</w:t>
            </w:r>
          </w:p>
        </w:tc>
        <w:tc>
          <w:tcPr>
            <w:tcW w:w="1425" w:type="dxa"/>
          </w:tcPr>
          <w:p w14:paraId="77BF4D82" w14:textId="77777777" w:rsidR="00AF23B2" w:rsidRDefault="00AF23B2" w:rsidP="003D5FE0">
            <w:r>
              <w:t>пшеница</w:t>
            </w:r>
          </w:p>
        </w:tc>
        <w:tc>
          <w:tcPr>
            <w:tcW w:w="1335" w:type="dxa"/>
          </w:tcPr>
          <w:p w14:paraId="010D7EC6" w14:textId="77777777" w:rsidR="00AF23B2" w:rsidRDefault="00AF23B2" w:rsidP="003D5FE0">
            <w:pPr>
              <w:jc w:val="center"/>
            </w:pPr>
            <w:r>
              <w:t>1,4</w:t>
            </w:r>
          </w:p>
        </w:tc>
        <w:tc>
          <w:tcPr>
            <w:tcW w:w="1380" w:type="dxa"/>
          </w:tcPr>
          <w:p w14:paraId="7DC51FDB" w14:textId="77777777" w:rsidR="00AF23B2" w:rsidRDefault="00AF23B2" w:rsidP="003D5FE0">
            <w:pPr>
              <w:jc w:val="center"/>
            </w:pPr>
            <w:r>
              <w:t>3,1</w:t>
            </w:r>
          </w:p>
        </w:tc>
        <w:tc>
          <w:tcPr>
            <w:tcW w:w="1545" w:type="dxa"/>
          </w:tcPr>
          <w:p w14:paraId="0E642207" w14:textId="77777777" w:rsidR="00AF23B2" w:rsidRDefault="00AF23B2" w:rsidP="003D5FE0">
            <w:pPr>
              <w:jc w:val="center"/>
            </w:pPr>
            <w:r>
              <w:t>83,7</w:t>
            </w:r>
          </w:p>
        </w:tc>
        <w:tc>
          <w:tcPr>
            <w:tcW w:w="1230" w:type="dxa"/>
          </w:tcPr>
          <w:p w14:paraId="327A2329" w14:textId="77777777" w:rsidR="00AF23B2" w:rsidRDefault="00AF23B2" w:rsidP="003D5FE0">
            <w:pPr>
              <w:jc w:val="center"/>
            </w:pPr>
            <w:r>
              <w:t>79,7</w:t>
            </w:r>
          </w:p>
        </w:tc>
      </w:tr>
      <w:tr w:rsidR="00AF23B2" w14:paraId="79182D2E" w14:textId="77777777" w:rsidTr="003D5FE0">
        <w:trPr>
          <w:gridAfter w:val="1"/>
          <w:wAfter w:w="105" w:type="dxa"/>
          <w:trHeight w:val="275"/>
        </w:trPr>
        <w:tc>
          <w:tcPr>
            <w:tcW w:w="2445" w:type="dxa"/>
            <w:vMerge/>
            <w:vAlign w:val="center"/>
          </w:tcPr>
          <w:p w14:paraId="2D322276" w14:textId="77777777" w:rsidR="00AF23B2" w:rsidRDefault="00AF23B2" w:rsidP="003D5FE0">
            <w:pPr>
              <w:pBdr>
                <w:top w:val="nil"/>
                <w:left w:val="nil"/>
                <w:bottom w:val="nil"/>
                <w:right w:val="nil"/>
                <w:between w:val="nil"/>
              </w:pBdr>
              <w:spacing w:line="276" w:lineRule="auto"/>
            </w:pPr>
          </w:p>
        </w:tc>
        <w:tc>
          <w:tcPr>
            <w:tcW w:w="1425" w:type="dxa"/>
          </w:tcPr>
          <w:p w14:paraId="7760DE6F" w14:textId="77777777" w:rsidR="00AF23B2" w:rsidRDefault="00AF23B2" w:rsidP="003D5FE0">
            <w:r>
              <w:t>ячмень</w:t>
            </w:r>
          </w:p>
        </w:tc>
        <w:tc>
          <w:tcPr>
            <w:tcW w:w="1335" w:type="dxa"/>
          </w:tcPr>
          <w:p w14:paraId="5A4232CC" w14:textId="77777777" w:rsidR="00AF23B2" w:rsidRDefault="00AF23B2" w:rsidP="003D5FE0">
            <w:pPr>
              <w:jc w:val="center"/>
            </w:pPr>
            <w:r>
              <w:t>2,6</w:t>
            </w:r>
          </w:p>
        </w:tc>
        <w:tc>
          <w:tcPr>
            <w:tcW w:w="1380" w:type="dxa"/>
          </w:tcPr>
          <w:p w14:paraId="38A39A4C" w14:textId="77777777" w:rsidR="00AF23B2" w:rsidRDefault="00AF23B2" w:rsidP="003D5FE0">
            <w:pPr>
              <w:jc w:val="center"/>
            </w:pPr>
            <w:r>
              <w:t>5,8</w:t>
            </w:r>
          </w:p>
        </w:tc>
        <w:tc>
          <w:tcPr>
            <w:tcW w:w="1545" w:type="dxa"/>
          </w:tcPr>
          <w:p w14:paraId="77631572" w14:textId="77777777" w:rsidR="00AF23B2" w:rsidRDefault="00AF23B2" w:rsidP="003D5FE0">
            <w:pPr>
              <w:jc w:val="center"/>
            </w:pPr>
            <w:r>
              <w:t>76,9</w:t>
            </w:r>
          </w:p>
        </w:tc>
        <w:tc>
          <w:tcPr>
            <w:tcW w:w="1230" w:type="dxa"/>
          </w:tcPr>
          <w:p w14:paraId="2F3AAD54" w14:textId="77777777" w:rsidR="00AF23B2" w:rsidRDefault="00AF23B2" w:rsidP="003D5FE0">
            <w:pPr>
              <w:jc w:val="center"/>
            </w:pPr>
            <w:r>
              <w:t>75,9</w:t>
            </w:r>
          </w:p>
        </w:tc>
      </w:tr>
      <w:tr w:rsidR="00AF23B2" w14:paraId="59D7D1AC" w14:textId="77777777" w:rsidTr="003D5FE0">
        <w:trPr>
          <w:gridAfter w:val="1"/>
          <w:wAfter w:w="105" w:type="dxa"/>
          <w:trHeight w:val="301"/>
        </w:trPr>
        <w:tc>
          <w:tcPr>
            <w:tcW w:w="2445" w:type="dxa"/>
            <w:vMerge w:val="restart"/>
            <w:vAlign w:val="center"/>
          </w:tcPr>
          <w:p w14:paraId="2F8A2A5C" w14:textId="77777777" w:rsidR="00AF23B2" w:rsidRDefault="00AF23B2" w:rsidP="003D5FE0">
            <w:proofErr w:type="spellStart"/>
            <w:r>
              <w:t>Редиго</w:t>
            </w:r>
            <w:proofErr w:type="spellEnd"/>
            <w:r>
              <w:t xml:space="preserve"> про </w:t>
            </w:r>
            <w:proofErr w:type="spellStart"/>
            <w:r>
              <w:t>с.к</w:t>
            </w:r>
            <w:proofErr w:type="spellEnd"/>
            <w:r>
              <w:t>. – 0,35 л/т</w:t>
            </w:r>
          </w:p>
        </w:tc>
        <w:tc>
          <w:tcPr>
            <w:tcW w:w="1425" w:type="dxa"/>
          </w:tcPr>
          <w:p w14:paraId="6287CD95" w14:textId="77777777" w:rsidR="00AF23B2" w:rsidRDefault="00AF23B2" w:rsidP="003D5FE0">
            <w:r>
              <w:t>пшеница</w:t>
            </w:r>
          </w:p>
        </w:tc>
        <w:tc>
          <w:tcPr>
            <w:tcW w:w="1335" w:type="dxa"/>
          </w:tcPr>
          <w:p w14:paraId="0EE6B5E2" w14:textId="77777777" w:rsidR="00AF23B2" w:rsidRDefault="00AF23B2" w:rsidP="003D5FE0">
            <w:pPr>
              <w:jc w:val="center"/>
            </w:pPr>
            <w:r>
              <w:t>1,7</w:t>
            </w:r>
          </w:p>
        </w:tc>
        <w:tc>
          <w:tcPr>
            <w:tcW w:w="1380" w:type="dxa"/>
          </w:tcPr>
          <w:p w14:paraId="43DC5008" w14:textId="77777777" w:rsidR="00AF23B2" w:rsidRDefault="00AF23B2" w:rsidP="003D5FE0">
            <w:pPr>
              <w:jc w:val="center"/>
            </w:pPr>
            <w:r>
              <w:t>3,6</w:t>
            </w:r>
          </w:p>
        </w:tc>
        <w:tc>
          <w:tcPr>
            <w:tcW w:w="1545" w:type="dxa"/>
          </w:tcPr>
          <w:p w14:paraId="75F70DD5" w14:textId="77777777" w:rsidR="00AF23B2" w:rsidRDefault="00AF23B2" w:rsidP="003D5FE0">
            <w:pPr>
              <w:jc w:val="center"/>
            </w:pPr>
            <w:r>
              <w:t>80,2</w:t>
            </w:r>
          </w:p>
        </w:tc>
        <w:tc>
          <w:tcPr>
            <w:tcW w:w="1230" w:type="dxa"/>
          </w:tcPr>
          <w:p w14:paraId="21DA96CC" w14:textId="77777777" w:rsidR="00AF23B2" w:rsidRDefault="00AF23B2" w:rsidP="003D5FE0">
            <w:pPr>
              <w:jc w:val="center"/>
            </w:pPr>
            <w:r>
              <w:t>75,0</w:t>
            </w:r>
          </w:p>
        </w:tc>
      </w:tr>
      <w:tr w:rsidR="00AF23B2" w14:paraId="7CF55C8E" w14:textId="77777777" w:rsidTr="003D5FE0">
        <w:trPr>
          <w:gridAfter w:val="1"/>
          <w:wAfter w:w="105" w:type="dxa"/>
          <w:trHeight w:val="250"/>
        </w:trPr>
        <w:tc>
          <w:tcPr>
            <w:tcW w:w="2445" w:type="dxa"/>
            <w:vMerge/>
            <w:vAlign w:val="center"/>
          </w:tcPr>
          <w:p w14:paraId="47938ADA" w14:textId="77777777" w:rsidR="00AF23B2" w:rsidRDefault="00AF23B2" w:rsidP="003D5FE0">
            <w:pPr>
              <w:pBdr>
                <w:top w:val="nil"/>
                <w:left w:val="nil"/>
                <w:bottom w:val="nil"/>
                <w:right w:val="nil"/>
                <w:between w:val="nil"/>
              </w:pBdr>
              <w:spacing w:line="276" w:lineRule="auto"/>
            </w:pPr>
          </w:p>
        </w:tc>
        <w:tc>
          <w:tcPr>
            <w:tcW w:w="1425" w:type="dxa"/>
          </w:tcPr>
          <w:p w14:paraId="02429F19" w14:textId="77777777" w:rsidR="00AF23B2" w:rsidRDefault="00AF23B2" w:rsidP="003D5FE0">
            <w:r>
              <w:t>ячмень</w:t>
            </w:r>
          </w:p>
        </w:tc>
        <w:tc>
          <w:tcPr>
            <w:tcW w:w="1335" w:type="dxa"/>
          </w:tcPr>
          <w:p w14:paraId="50DE23A6" w14:textId="77777777" w:rsidR="00AF23B2" w:rsidRDefault="00AF23B2" w:rsidP="003D5FE0">
            <w:pPr>
              <w:jc w:val="center"/>
            </w:pPr>
            <w:r>
              <w:t>2,7</w:t>
            </w:r>
          </w:p>
        </w:tc>
        <w:tc>
          <w:tcPr>
            <w:tcW w:w="1380" w:type="dxa"/>
          </w:tcPr>
          <w:p w14:paraId="750A7F88" w14:textId="77777777" w:rsidR="00AF23B2" w:rsidRDefault="00AF23B2" w:rsidP="003D5FE0">
            <w:pPr>
              <w:jc w:val="center"/>
            </w:pPr>
            <w:r>
              <w:t>5,9</w:t>
            </w:r>
          </w:p>
        </w:tc>
        <w:tc>
          <w:tcPr>
            <w:tcW w:w="1545" w:type="dxa"/>
          </w:tcPr>
          <w:p w14:paraId="2ECB6849" w14:textId="77777777" w:rsidR="00AF23B2" w:rsidRDefault="00AF23B2" w:rsidP="003D5FE0">
            <w:pPr>
              <w:jc w:val="center"/>
            </w:pPr>
            <w:r>
              <w:t>76,1</w:t>
            </w:r>
          </w:p>
        </w:tc>
        <w:tc>
          <w:tcPr>
            <w:tcW w:w="1230" w:type="dxa"/>
          </w:tcPr>
          <w:p w14:paraId="4C6C974E" w14:textId="77777777" w:rsidR="00AF23B2" w:rsidRDefault="00AF23B2" w:rsidP="003D5FE0">
            <w:pPr>
              <w:jc w:val="center"/>
            </w:pPr>
            <w:r>
              <w:t>75,5</w:t>
            </w:r>
          </w:p>
        </w:tc>
      </w:tr>
      <w:tr w:rsidR="00AF23B2" w14:paraId="3D8591B7" w14:textId="77777777" w:rsidTr="003D5FE0">
        <w:trPr>
          <w:gridAfter w:val="1"/>
          <w:wAfter w:w="105" w:type="dxa"/>
          <w:trHeight w:val="326"/>
        </w:trPr>
        <w:tc>
          <w:tcPr>
            <w:tcW w:w="2445" w:type="dxa"/>
            <w:vMerge w:val="restart"/>
            <w:vAlign w:val="center"/>
          </w:tcPr>
          <w:p w14:paraId="6BECAFE4" w14:textId="77777777" w:rsidR="00AF23B2" w:rsidRDefault="00AF23B2" w:rsidP="003D5FE0">
            <w:proofErr w:type="spellStart"/>
            <w:r>
              <w:t>Фитоспорин</w:t>
            </w:r>
            <w:proofErr w:type="spellEnd"/>
            <w:r>
              <w:t>-М жидкий – 1,0 л/т</w:t>
            </w:r>
          </w:p>
        </w:tc>
        <w:tc>
          <w:tcPr>
            <w:tcW w:w="1425" w:type="dxa"/>
          </w:tcPr>
          <w:p w14:paraId="7224A4DA" w14:textId="77777777" w:rsidR="00AF23B2" w:rsidRDefault="00AF23B2" w:rsidP="003D5FE0">
            <w:r>
              <w:t>пшеница</w:t>
            </w:r>
          </w:p>
        </w:tc>
        <w:tc>
          <w:tcPr>
            <w:tcW w:w="1335" w:type="dxa"/>
          </w:tcPr>
          <w:p w14:paraId="02D5361C" w14:textId="77777777" w:rsidR="00AF23B2" w:rsidRDefault="00AF23B2" w:rsidP="003D5FE0">
            <w:pPr>
              <w:jc w:val="center"/>
            </w:pPr>
            <w:r>
              <w:t>2,1</w:t>
            </w:r>
          </w:p>
        </w:tc>
        <w:tc>
          <w:tcPr>
            <w:tcW w:w="1380" w:type="dxa"/>
          </w:tcPr>
          <w:p w14:paraId="48898DD6" w14:textId="77777777" w:rsidR="00AF23B2" w:rsidRDefault="00AF23B2" w:rsidP="003D5FE0">
            <w:pPr>
              <w:jc w:val="center"/>
            </w:pPr>
            <w:r>
              <w:t>4,8</w:t>
            </w:r>
          </w:p>
        </w:tc>
        <w:tc>
          <w:tcPr>
            <w:tcW w:w="1545" w:type="dxa"/>
          </w:tcPr>
          <w:p w14:paraId="60133764" w14:textId="77777777" w:rsidR="00AF23B2" w:rsidRDefault="00AF23B2" w:rsidP="003D5FE0">
            <w:pPr>
              <w:jc w:val="center"/>
            </w:pPr>
            <w:r>
              <w:t>75,5</w:t>
            </w:r>
          </w:p>
        </w:tc>
        <w:tc>
          <w:tcPr>
            <w:tcW w:w="1230" w:type="dxa"/>
          </w:tcPr>
          <w:p w14:paraId="5C40D057" w14:textId="77777777" w:rsidR="00AF23B2" w:rsidRDefault="00AF23B2" w:rsidP="003D5FE0">
            <w:pPr>
              <w:jc w:val="center"/>
            </w:pPr>
            <w:r>
              <w:t>68,6</w:t>
            </w:r>
          </w:p>
        </w:tc>
      </w:tr>
      <w:tr w:rsidR="00AF23B2" w14:paraId="728622BB" w14:textId="77777777" w:rsidTr="003D5FE0">
        <w:trPr>
          <w:gridAfter w:val="1"/>
          <w:wAfter w:w="105" w:type="dxa"/>
          <w:trHeight w:val="225"/>
        </w:trPr>
        <w:tc>
          <w:tcPr>
            <w:tcW w:w="2445" w:type="dxa"/>
            <w:vMerge/>
            <w:vAlign w:val="center"/>
          </w:tcPr>
          <w:p w14:paraId="4833F9D7" w14:textId="77777777" w:rsidR="00AF23B2" w:rsidRDefault="00AF23B2" w:rsidP="003D5FE0">
            <w:pPr>
              <w:pBdr>
                <w:top w:val="nil"/>
                <w:left w:val="nil"/>
                <w:bottom w:val="nil"/>
                <w:right w:val="nil"/>
                <w:between w:val="nil"/>
              </w:pBdr>
              <w:spacing w:line="276" w:lineRule="auto"/>
            </w:pPr>
          </w:p>
        </w:tc>
        <w:tc>
          <w:tcPr>
            <w:tcW w:w="1425" w:type="dxa"/>
          </w:tcPr>
          <w:p w14:paraId="0D047737" w14:textId="77777777" w:rsidR="00AF23B2" w:rsidRDefault="00AF23B2" w:rsidP="003D5FE0">
            <w:r>
              <w:t>ячмень</w:t>
            </w:r>
          </w:p>
        </w:tc>
        <w:tc>
          <w:tcPr>
            <w:tcW w:w="1335" w:type="dxa"/>
          </w:tcPr>
          <w:p w14:paraId="7F5E1EBE" w14:textId="77777777" w:rsidR="00AF23B2" w:rsidRDefault="00AF23B2" w:rsidP="003D5FE0">
            <w:pPr>
              <w:jc w:val="center"/>
            </w:pPr>
            <w:r>
              <w:t>4,1</w:t>
            </w:r>
          </w:p>
        </w:tc>
        <w:tc>
          <w:tcPr>
            <w:tcW w:w="1380" w:type="dxa"/>
          </w:tcPr>
          <w:p w14:paraId="58CE4DD7" w14:textId="77777777" w:rsidR="00AF23B2" w:rsidRDefault="00AF23B2" w:rsidP="003D5FE0">
            <w:pPr>
              <w:jc w:val="center"/>
            </w:pPr>
            <w:r>
              <w:t>9,2</w:t>
            </w:r>
          </w:p>
        </w:tc>
        <w:tc>
          <w:tcPr>
            <w:tcW w:w="1545" w:type="dxa"/>
          </w:tcPr>
          <w:p w14:paraId="7D8D23D1" w14:textId="77777777" w:rsidR="00AF23B2" w:rsidRDefault="00AF23B2" w:rsidP="003D5FE0">
            <w:pPr>
              <w:jc w:val="center"/>
            </w:pPr>
            <w:r>
              <w:t>63,7</w:t>
            </w:r>
          </w:p>
        </w:tc>
        <w:tc>
          <w:tcPr>
            <w:tcW w:w="1230" w:type="dxa"/>
          </w:tcPr>
          <w:p w14:paraId="2AA40CA7" w14:textId="77777777" w:rsidR="00AF23B2" w:rsidRDefault="00AF23B2" w:rsidP="003D5FE0">
            <w:pPr>
              <w:jc w:val="center"/>
            </w:pPr>
            <w:r>
              <w:t>61,8</w:t>
            </w:r>
          </w:p>
        </w:tc>
      </w:tr>
      <w:tr w:rsidR="00AF23B2" w14:paraId="60A1D439" w14:textId="77777777" w:rsidTr="003D5FE0">
        <w:trPr>
          <w:gridAfter w:val="1"/>
          <w:wAfter w:w="105" w:type="dxa"/>
          <w:trHeight w:val="301"/>
        </w:trPr>
        <w:tc>
          <w:tcPr>
            <w:tcW w:w="2445" w:type="dxa"/>
            <w:vMerge w:val="restart"/>
            <w:vAlign w:val="center"/>
          </w:tcPr>
          <w:p w14:paraId="1EEF4564" w14:textId="77777777" w:rsidR="00AF23B2" w:rsidRDefault="00AF23B2" w:rsidP="003D5FE0">
            <w:r>
              <w:t xml:space="preserve"> </w:t>
            </w:r>
            <w:proofErr w:type="spellStart"/>
            <w:r>
              <w:t>Споробактерин</w:t>
            </w:r>
            <w:proofErr w:type="spellEnd"/>
            <w:r>
              <w:t xml:space="preserve"> – Рассада 0,1 кг/т</w:t>
            </w:r>
          </w:p>
        </w:tc>
        <w:tc>
          <w:tcPr>
            <w:tcW w:w="1425" w:type="dxa"/>
          </w:tcPr>
          <w:p w14:paraId="5C45BEB4" w14:textId="77777777" w:rsidR="00AF23B2" w:rsidRDefault="00AF23B2" w:rsidP="003D5FE0">
            <w:r>
              <w:t>пшеница</w:t>
            </w:r>
          </w:p>
        </w:tc>
        <w:tc>
          <w:tcPr>
            <w:tcW w:w="1335" w:type="dxa"/>
          </w:tcPr>
          <w:p w14:paraId="7AB1F420" w14:textId="77777777" w:rsidR="00AF23B2" w:rsidRDefault="00AF23B2" w:rsidP="003D5FE0">
            <w:pPr>
              <w:jc w:val="center"/>
            </w:pPr>
            <w:r>
              <w:t>3,3</w:t>
            </w:r>
          </w:p>
        </w:tc>
        <w:tc>
          <w:tcPr>
            <w:tcW w:w="1380" w:type="dxa"/>
          </w:tcPr>
          <w:p w14:paraId="17EF6FAE" w14:textId="77777777" w:rsidR="00AF23B2" w:rsidRDefault="00AF23B2" w:rsidP="003D5FE0">
            <w:pPr>
              <w:jc w:val="center"/>
            </w:pPr>
            <w:r>
              <w:t>6,2</w:t>
            </w:r>
          </w:p>
        </w:tc>
        <w:tc>
          <w:tcPr>
            <w:tcW w:w="1545" w:type="dxa"/>
          </w:tcPr>
          <w:p w14:paraId="579C2A05" w14:textId="77777777" w:rsidR="00AF23B2" w:rsidRDefault="00AF23B2" w:rsidP="003D5FE0">
            <w:pPr>
              <w:jc w:val="center"/>
            </w:pPr>
            <w:r>
              <w:t>61,6</w:t>
            </w:r>
          </w:p>
        </w:tc>
        <w:tc>
          <w:tcPr>
            <w:tcW w:w="1230" w:type="dxa"/>
          </w:tcPr>
          <w:p w14:paraId="1D04EA6B" w14:textId="77777777" w:rsidR="00AF23B2" w:rsidRDefault="00AF23B2" w:rsidP="003D5FE0">
            <w:pPr>
              <w:jc w:val="center"/>
            </w:pPr>
            <w:r>
              <w:t>59,4</w:t>
            </w:r>
          </w:p>
        </w:tc>
      </w:tr>
      <w:tr w:rsidR="00AF23B2" w14:paraId="3C593EFF" w14:textId="77777777" w:rsidTr="003D5FE0">
        <w:trPr>
          <w:gridAfter w:val="1"/>
          <w:wAfter w:w="105" w:type="dxa"/>
          <w:trHeight w:val="250"/>
        </w:trPr>
        <w:tc>
          <w:tcPr>
            <w:tcW w:w="2445" w:type="dxa"/>
            <w:vMerge/>
            <w:vAlign w:val="center"/>
          </w:tcPr>
          <w:p w14:paraId="3B57883E" w14:textId="77777777" w:rsidR="00AF23B2" w:rsidRDefault="00AF23B2" w:rsidP="003D5FE0">
            <w:pPr>
              <w:pBdr>
                <w:top w:val="nil"/>
                <w:left w:val="nil"/>
                <w:bottom w:val="nil"/>
                <w:right w:val="nil"/>
                <w:between w:val="nil"/>
              </w:pBdr>
              <w:spacing w:line="276" w:lineRule="auto"/>
            </w:pPr>
          </w:p>
        </w:tc>
        <w:tc>
          <w:tcPr>
            <w:tcW w:w="1425" w:type="dxa"/>
          </w:tcPr>
          <w:p w14:paraId="28127DD4" w14:textId="77777777" w:rsidR="00AF23B2" w:rsidRDefault="00AF23B2" w:rsidP="003D5FE0">
            <w:r>
              <w:t>ячмень</w:t>
            </w:r>
          </w:p>
        </w:tc>
        <w:tc>
          <w:tcPr>
            <w:tcW w:w="1335" w:type="dxa"/>
          </w:tcPr>
          <w:p w14:paraId="6871F68B" w14:textId="77777777" w:rsidR="00AF23B2" w:rsidRDefault="00AF23B2" w:rsidP="003D5FE0">
            <w:pPr>
              <w:jc w:val="center"/>
            </w:pPr>
            <w:r>
              <w:t>5,3</w:t>
            </w:r>
          </w:p>
        </w:tc>
        <w:tc>
          <w:tcPr>
            <w:tcW w:w="1380" w:type="dxa"/>
          </w:tcPr>
          <w:p w14:paraId="770C2C1A" w14:textId="77777777" w:rsidR="00AF23B2" w:rsidRDefault="00AF23B2" w:rsidP="003D5FE0">
            <w:pPr>
              <w:jc w:val="center"/>
            </w:pPr>
            <w:r>
              <w:t>11,8</w:t>
            </w:r>
          </w:p>
        </w:tc>
        <w:tc>
          <w:tcPr>
            <w:tcW w:w="1545" w:type="dxa"/>
          </w:tcPr>
          <w:p w14:paraId="2904DA15" w14:textId="77777777" w:rsidR="00AF23B2" w:rsidRDefault="00AF23B2" w:rsidP="003D5FE0">
            <w:pPr>
              <w:jc w:val="center"/>
            </w:pPr>
            <w:r>
              <w:t>53,0</w:t>
            </w:r>
          </w:p>
        </w:tc>
        <w:tc>
          <w:tcPr>
            <w:tcW w:w="1230" w:type="dxa"/>
          </w:tcPr>
          <w:p w14:paraId="3A2F1C30" w14:textId="77777777" w:rsidR="00AF23B2" w:rsidRDefault="00AF23B2" w:rsidP="003D5FE0">
            <w:pPr>
              <w:jc w:val="center"/>
            </w:pPr>
            <w:r>
              <w:t>51,0</w:t>
            </w:r>
          </w:p>
        </w:tc>
      </w:tr>
    </w:tbl>
    <w:p w14:paraId="46D28325" w14:textId="77777777" w:rsidR="00AF23B2" w:rsidRDefault="00AF23B2" w:rsidP="00AF23B2">
      <w:pPr>
        <w:ind w:firstLine="709"/>
        <w:jc w:val="both"/>
        <w:rPr>
          <w:sz w:val="28"/>
          <w:szCs w:val="28"/>
        </w:rPr>
      </w:pPr>
      <w:r>
        <w:rPr>
          <w:sz w:val="28"/>
          <w:szCs w:val="28"/>
        </w:rPr>
        <w:lastRenderedPageBreak/>
        <w:t xml:space="preserve">Проведенный анализ данных биометрических измерений и структуры урожая выявил, что препараты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xml:space="preserve">. 1,0 л/т, дивиденд 030 </w:t>
      </w:r>
      <w:proofErr w:type="spellStart"/>
      <w:r>
        <w:rPr>
          <w:sz w:val="28"/>
          <w:szCs w:val="28"/>
        </w:rPr>
        <w:t>с.к</w:t>
      </w:r>
      <w:proofErr w:type="spellEnd"/>
      <w:r>
        <w:rPr>
          <w:sz w:val="28"/>
          <w:szCs w:val="28"/>
        </w:rPr>
        <w:t xml:space="preserve">. 2,0 л/т, </w:t>
      </w:r>
      <w:proofErr w:type="spellStart"/>
      <w:r>
        <w:rPr>
          <w:sz w:val="28"/>
          <w:szCs w:val="28"/>
        </w:rPr>
        <w:t>раксил</w:t>
      </w:r>
      <w:proofErr w:type="spellEnd"/>
      <w:r>
        <w:rPr>
          <w:sz w:val="28"/>
          <w:szCs w:val="28"/>
        </w:rPr>
        <w:t xml:space="preserve"> ультра, </w:t>
      </w:r>
      <w:proofErr w:type="spellStart"/>
      <w:r>
        <w:rPr>
          <w:sz w:val="28"/>
          <w:szCs w:val="28"/>
        </w:rPr>
        <w:t>с.к</w:t>
      </w:r>
      <w:proofErr w:type="spellEnd"/>
      <w:r>
        <w:rPr>
          <w:sz w:val="28"/>
          <w:szCs w:val="28"/>
        </w:rPr>
        <w:t xml:space="preserve">. 0,2 л/т, </w:t>
      </w:r>
      <w:proofErr w:type="spellStart"/>
      <w:r>
        <w:rPr>
          <w:sz w:val="28"/>
          <w:szCs w:val="28"/>
        </w:rPr>
        <w:t>редиго</w:t>
      </w:r>
      <w:proofErr w:type="spellEnd"/>
      <w:r>
        <w:rPr>
          <w:sz w:val="28"/>
          <w:szCs w:val="28"/>
        </w:rPr>
        <w:t xml:space="preserve"> про </w:t>
      </w:r>
      <w:proofErr w:type="spellStart"/>
      <w:r>
        <w:rPr>
          <w:sz w:val="28"/>
          <w:szCs w:val="28"/>
        </w:rPr>
        <w:t>с.к</w:t>
      </w:r>
      <w:proofErr w:type="spellEnd"/>
      <w:r>
        <w:rPr>
          <w:sz w:val="28"/>
          <w:szCs w:val="28"/>
        </w:rPr>
        <w:t xml:space="preserve">. – 0,35 л/т, </w:t>
      </w:r>
      <w:proofErr w:type="spellStart"/>
      <w:r>
        <w:rPr>
          <w:sz w:val="28"/>
          <w:szCs w:val="28"/>
        </w:rPr>
        <w:t>фитоспорин</w:t>
      </w:r>
      <w:proofErr w:type="spellEnd"/>
      <w:r>
        <w:rPr>
          <w:sz w:val="28"/>
          <w:szCs w:val="28"/>
        </w:rPr>
        <w:t xml:space="preserve">-М жидкий (титр не менее 1 млрд жизнеспособных клеток, спор/мл, живых спор и клеток </w:t>
      </w:r>
      <w:proofErr w:type="spellStart"/>
      <w:r>
        <w:rPr>
          <w:i/>
          <w:sz w:val="28"/>
          <w:szCs w:val="28"/>
        </w:rPr>
        <w:t>Bacillus</w:t>
      </w:r>
      <w:proofErr w:type="spellEnd"/>
      <w:r>
        <w:rPr>
          <w:i/>
          <w:sz w:val="28"/>
          <w:szCs w:val="28"/>
        </w:rPr>
        <w:t xml:space="preserve"> </w:t>
      </w:r>
      <w:proofErr w:type="spellStart"/>
      <w:r>
        <w:rPr>
          <w:i/>
          <w:sz w:val="28"/>
          <w:szCs w:val="28"/>
        </w:rPr>
        <w:t>subtilis</w:t>
      </w:r>
      <w:proofErr w:type="spellEnd"/>
      <w:r>
        <w:rPr>
          <w:sz w:val="28"/>
          <w:szCs w:val="28"/>
        </w:rPr>
        <w:t xml:space="preserve"> штамма 26-Д) и средство от болезней садовых растений «</w:t>
      </w:r>
      <w:proofErr w:type="spellStart"/>
      <w:r>
        <w:rPr>
          <w:sz w:val="28"/>
          <w:szCs w:val="28"/>
        </w:rPr>
        <w:t>Споробактерин</w:t>
      </w:r>
      <w:proofErr w:type="spellEnd"/>
      <w:r>
        <w:rPr>
          <w:sz w:val="28"/>
          <w:szCs w:val="28"/>
        </w:rPr>
        <w:t xml:space="preserve"> - Рассада», 5 г спор </w:t>
      </w:r>
      <w:proofErr w:type="spellStart"/>
      <w:r>
        <w:rPr>
          <w:i/>
          <w:sz w:val="28"/>
          <w:szCs w:val="28"/>
        </w:rPr>
        <w:t>Trichoderma</w:t>
      </w:r>
      <w:proofErr w:type="spellEnd"/>
      <w:r>
        <w:rPr>
          <w:i/>
          <w:sz w:val="28"/>
          <w:szCs w:val="28"/>
        </w:rPr>
        <w:t xml:space="preserve"> </w:t>
      </w:r>
      <w:proofErr w:type="spellStart"/>
      <w:r>
        <w:rPr>
          <w:i/>
          <w:sz w:val="28"/>
          <w:szCs w:val="28"/>
        </w:rPr>
        <w:t>viride</w:t>
      </w:r>
      <w:proofErr w:type="spellEnd"/>
      <w:r>
        <w:rPr>
          <w:sz w:val="28"/>
          <w:szCs w:val="28"/>
        </w:rPr>
        <w:t xml:space="preserve"> и </w:t>
      </w:r>
      <w:proofErr w:type="spellStart"/>
      <w:r>
        <w:rPr>
          <w:i/>
          <w:sz w:val="28"/>
          <w:szCs w:val="28"/>
        </w:rPr>
        <w:t>Bacillus</w:t>
      </w:r>
      <w:proofErr w:type="spellEnd"/>
      <w:r>
        <w:rPr>
          <w:i/>
          <w:sz w:val="28"/>
          <w:szCs w:val="28"/>
        </w:rPr>
        <w:t xml:space="preserve"> </w:t>
      </w:r>
      <w:proofErr w:type="spellStart"/>
      <w:r>
        <w:rPr>
          <w:i/>
          <w:sz w:val="28"/>
          <w:szCs w:val="28"/>
        </w:rPr>
        <w:t>subtilis</w:t>
      </w:r>
      <w:proofErr w:type="spellEnd"/>
      <w:r>
        <w:rPr>
          <w:sz w:val="28"/>
          <w:szCs w:val="28"/>
        </w:rPr>
        <w:t xml:space="preserve"> стимулирует вегетативный рост яровой пшеницы и ярового ячменя, снижает повреждаемость болезнями, повышает его продуктивность, массу 1000 зерен. В результате протравливания семян пшеницы и ячменя химическими и биологическими препаратами сохраненный урожай составил, в вариантах с химическими препаратами на пшенице в пределах 1,2-2,0 ц/га, в вариантах с биологическими препаратами 0,6-0,7 ц/га при урожайности в контроле 10,8 ц/га. Аналогичные результаты отмечены и на ячмене прибавка урожая на химических вариантах была в пределах – 2,4-2,9 ц/га, при обработке семян биологическими препаратами прибавка составила 0,7-0,8 ц/га, при урожайности в контроле 8,9 ц/га (таблица 20).</w:t>
      </w:r>
    </w:p>
    <w:p w14:paraId="14FDF95C" w14:textId="77777777" w:rsidR="00AF23B2" w:rsidRDefault="00AF23B2" w:rsidP="00AF23B2">
      <w:pPr>
        <w:ind w:firstLine="708"/>
        <w:jc w:val="both"/>
        <w:rPr>
          <w:sz w:val="28"/>
          <w:szCs w:val="28"/>
        </w:rPr>
      </w:pPr>
    </w:p>
    <w:p w14:paraId="6E540CDF" w14:textId="77777777" w:rsidR="00AF23B2" w:rsidRDefault="00AF23B2" w:rsidP="00AF23B2">
      <w:pPr>
        <w:jc w:val="both"/>
        <w:rPr>
          <w:sz w:val="28"/>
          <w:szCs w:val="28"/>
        </w:rPr>
      </w:pPr>
      <w:r>
        <w:rPr>
          <w:sz w:val="28"/>
          <w:szCs w:val="28"/>
        </w:rPr>
        <w:t xml:space="preserve">Таблица 20 - Хозяйственная эффективность препаратов и их влияние на рост и развитие растений яровой пшеницы Казахстанская 10 и ячменя </w:t>
      </w:r>
      <w:proofErr w:type="spellStart"/>
      <w:r>
        <w:rPr>
          <w:sz w:val="28"/>
          <w:szCs w:val="28"/>
        </w:rPr>
        <w:t>Сымбат</w:t>
      </w:r>
      <w:proofErr w:type="spellEnd"/>
      <w:r>
        <w:rPr>
          <w:sz w:val="28"/>
          <w:szCs w:val="28"/>
        </w:rPr>
        <w:t xml:space="preserve">, Алматинская область, ТОО </w:t>
      </w:r>
      <w:proofErr w:type="spellStart"/>
      <w:r>
        <w:rPr>
          <w:sz w:val="28"/>
          <w:szCs w:val="28"/>
        </w:rPr>
        <w:t>КазНИИЗиР</w:t>
      </w:r>
      <w:proofErr w:type="spellEnd"/>
      <w:r>
        <w:rPr>
          <w:sz w:val="28"/>
          <w:szCs w:val="28"/>
        </w:rPr>
        <w:t>, 2023 г.</w:t>
      </w:r>
    </w:p>
    <w:p w14:paraId="297EA7AC" w14:textId="77777777" w:rsidR="00AF23B2" w:rsidRDefault="00AF23B2" w:rsidP="00AF23B2">
      <w:pPr>
        <w:jc w:val="center"/>
        <w:rPr>
          <w:sz w:val="28"/>
          <w:szCs w:val="28"/>
        </w:rPr>
      </w:pPr>
    </w:p>
    <w:tbl>
      <w:tblPr>
        <w:tblStyle w:val="afffff3"/>
        <w:tblW w:w="9382"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011"/>
        <w:gridCol w:w="992"/>
        <w:gridCol w:w="1092"/>
        <w:gridCol w:w="990"/>
        <w:gridCol w:w="990"/>
        <w:gridCol w:w="1275"/>
        <w:gridCol w:w="1140"/>
        <w:gridCol w:w="892"/>
      </w:tblGrid>
      <w:tr w:rsidR="00AF23B2" w14:paraId="03259987" w14:textId="77777777" w:rsidTr="00AF23B2">
        <w:trPr>
          <w:cantSplit/>
          <w:trHeight w:val="247"/>
        </w:trPr>
        <w:tc>
          <w:tcPr>
            <w:tcW w:w="2011" w:type="dxa"/>
            <w:vMerge w:val="restart"/>
            <w:tcBorders>
              <w:top w:val="single" w:sz="6" w:space="0" w:color="000000"/>
              <w:left w:val="single" w:sz="6" w:space="0" w:color="000000"/>
              <w:right w:val="single" w:sz="4" w:space="0" w:color="000000"/>
            </w:tcBorders>
          </w:tcPr>
          <w:p w14:paraId="7AF3313F" w14:textId="77777777" w:rsidR="00AF23B2" w:rsidRDefault="00AF23B2" w:rsidP="003D5FE0">
            <w:pPr>
              <w:jc w:val="center"/>
            </w:pPr>
            <w:r>
              <w:t xml:space="preserve">Препарат, </w:t>
            </w:r>
          </w:p>
          <w:p w14:paraId="5EB52DD4" w14:textId="77777777" w:rsidR="00AF23B2" w:rsidRDefault="00AF23B2" w:rsidP="003D5FE0">
            <w:pPr>
              <w:jc w:val="center"/>
            </w:pPr>
            <w:r>
              <w:t>норма</w:t>
            </w:r>
          </w:p>
          <w:p w14:paraId="67AC063D" w14:textId="77777777" w:rsidR="00AF23B2" w:rsidRDefault="00AF23B2" w:rsidP="003D5FE0">
            <w:pPr>
              <w:jc w:val="center"/>
            </w:pPr>
            <w:r>
              <w:t>расхода,</w:t>
            </w:r>
          </w:p>
          <w:p w14:paraId="4D784566" w14:textId="77777777" w:rsidR="00AF23B2" w:rsidRDefault="00AF23B2" w:rsidP="003D5FE0">
            <w:pPr>
              <w:jc w:val="center"/>
            </w:pPr>
            <w:r>
              <w:t>л/т, кг/т</w:t>
            </w:r>
          </w:p>
        </w:tc>
        <w:tc>
          <w:tcPr>
            <w:tcW w:w="992" w:type="dxa"/>
            <w:vMerge w:val="restart"/>
            <w:tcBorders>
              <w:top w:val="single" w:sz="6" w:space="0" w:color="000000"/>
              <w:left w:val="single" w:sz="4" w:space="0" w:color="000000"/>
              <w:right w:val="single" w:sz="6" w:space="0" w:color="000000"/>
            </w:tcBorders>
          </w:tcPr>
          <w:p w14:paraId="1A0B41D5" w14:textId="77777777" w:rsidR="00AF23B2" w:rsidRDefault="00AF23B2" w:rsidP="003D5FE0">
            <w:pPr>
              <w:spacing w:after="160" w:line="259" w:lineRule="auto"/>
            </w:pPr>
          </w:p>
          <w:p w14:paraId="3CE951CF" w14:textId="77777777" w:rsidR="00AF23B2" w:rsidRDefault="00AF23B2" w:rsidP="003D5FE0">
            <w:pPr>
              <w:spacing w:after="160" w:line="259" w:lineRule="auto"/>
            </w:pPr>
            <w:r>
              <w:t xml:space="preserve">Культура </w:t>
            </w:r>
          </w:p>
          <w:p w14:paraId="5DF44C56" w14:textId="77777777" w:rsidR="00AF23B2" w:rsidRDefault="00AF23B2" w:rsidP="003D5FE0">
            <w:pPr>
              <w:jc w:val="center"/>
            </w:pPr>
          </w:p>
        </w:tc>
        <w:tc>
          <w:tcPr>
            <w:tcW w:w="1092" w:type="dxa"/>
            <w:vMerge w:val="restart"/>
            <w:tcBorders>
              <w:top w:val="single" w:sz="6" w:space="0" w:color="000000"/>
              <w:left w:val="single" w:sz="6" w:space="0" w:color="000000"/>
              <w:bottom w:val="single" w:sz="6" w:space="0" w:color="000000"/>
              <w:right w:val="single" w:sz="6" w:space="0" w:color="000000"/>
            </w:tcBorders>
          </w:tcPr>
          <w:p w14:paraId="00216CCB" w14:textId="77777777" w:rsidR="00AF23B2" w:rsidRDefault="00AF23B2" w:rsidP="003D5FE0">
            <w:pPr>
              <w:keepNext/>
              <w:jc w:val="center"/>
            </w:pPr>
            <w:proofErr w:type="spellStart"/>
            <w:r>
              <w:t>Кустис</w:t>
            </w:r>
            <w:proofErr w:type="spellEnd"/>
            <w:r>
              <w:t>-</w:t>
            </w:r>
          </w:p>
          <w:p w14:paraId="1D574A4A" w14:textId="77777777" w:rsidR="00AF23B2" w:rsidRDefault="00AF23B2" w:rsidP="003D5FE0">
            <w:pPr>
              <w:jc w:val="center"/>
            </w:pPr>
            <w:proofErr w:type="spellStart"/>
            <w:r>
              <w:t>тость</w:t>
            </w:r>
            <w:proofErr w:type="spellEnd"/>
            <w:r>
              <w:t>,</w:t>
            </w:r>
          </w:p>
          <w:p w14:paraId="38C9C89C" w14:textId="77777777" w:rsidR="00AF23B2" w:rsidRDefault="00AF23B2" w:rsidP="003D5FE0">
            <w:pPr>
              <w:jc w:val="center"/>
            </w:pPr>
            <w:proofErr w:type="spellStart"/>
            <w:r>
              <w:t>шт</w:t>
            </w:r>
            <w:proofErr w:type="spellEnd"/>
          </w:p>
        </w:tc>
        <w:tc>
          <w:tcPr>
            <w:tcW w:w="1980" w:type="dxa"/>
            <w:gridSpan w:val="2"/>
            <w:tcBorders>
              <w:top w:val="single" w:sz="6" w:space="0" w:color="000000"/>
              <w:left w:val="single" w:sz="6" w:space="0" w:color="000000"/>
              <w:bottom w:val="single" w:sz="6" w:space="0" w:color="000000"/>
              <w:right w:val="single" w:sz="6" w:space="0" w:color="000000"/>
            </w:tcBorders>
          </w:tcPr>
          <w:p w14:paraId="3021D4BA" w14:textId="77777777" w:rsidR="00AF23B2" w:rsidRDefault="00AF23B2" w:rsidP="003D5FE0">
            <w:pPr>
              <w:keepNext/>
              <w:jc w:val="center"/>
            </w:pPr>
            <w:r>
              <w:t>Длина, см</w:t>
            </w:r>
          </w:p>
        </w:tc>
        <w:tc>
          <w:tcPr>
            <w:tcW w:w="1275" w:type="dxa"/>
            <w:vMerge w:val="restart"/>
            <w:tcBorders>
              <w:top w:val="single" w:sz="6" w:space="0" w:color="000000"/>
              <w:left w:val="single" w:sz="6" w:space="0" w:color="000000"/>
              <w:bottom w:val="single" w:sz="6" w:space="0" w:color="000000"/>
              <w:right w:val="single" w:sz="6" w:space="0" w:color="000000"/>
            </w:tcBorders>
          </w:tcPr>
          <w:p w14:paraId="1CEAA50F" w14:textId="77777777" w:rsidR="00AF23B2" w:rsidRDefault="00AF23B2" w:rsidP="003D5FE0">
            <w:pPr>
              <w:keepNext/>
              <w:jc w:val="center"/>
            </w:pPr>
            <w:proofErr w:type="spellStart"/>
            <w:r>
              <w:t>Озернен</w:t>
            </w:r>
            <w:proofErr w:type="spellEnd"/>
          </w:p>
          <w:p w14:paraId="70CB00D8" w14:textId="77777777" w:rsidR="00AF23B2" w:rsidRDefault="00AF23B2" w:rsidP="003D5FE0">
            <w:pPr>
              <w:jc w:val="center"/>
            </w:pPr>
            <w:proofErr w:type="spellStart"/>
            <w:r>
              <w:t>ность</w:t>
            </w:r>
            <w:proofErr w:type="spellEnd"/>
          </w:p>
          <w:p w14:paraId="36EC5ADA" w14:textId="77777777" w:rsidR="00AF23B2" w:rsidRDefault="00AF23B2" w:rsidP="003D5FE0">
            <w:pPr>
              <w:jc w:val="center"/>
            </w:pPr>
            <w:r>
              <w:t>колоса,</w:t>
            </w:r>
          </w:p>
          <w:p w14:paraId="246624C1" w14:textId="77777777" w:rsidR="00AF23B2" w:rsidRDefault="00AF23B2" w:rsidP="003D5FE0">
            <w:pPr>
              <w:jc w:val="center"/>
            </w:pPr>
            <w:proofErr w:type="spellStart"/>
            <w:r>
              <w:t>шт</w:t>
            </w:r>
            <w:proofErr w:type="spellEnd"/>
          </w:p>
        </w:tc>
        <w:tc>
          <w:tcPr>
            <w:tcW w:w="1140" w:type="dxa"/>
            <w:vMerge w:val="restart"/>
            <w:tcBorders>
              <w:top w:val="single" w:sz="6" w:space="0" w:color="000000"/>
              <w:left w:val="single" w:sz="6" w:space="0" w:color="000000"/>
              <w:bottom w:val="single" w:sz="6" w:space="0" w:color="000000"/>
              <w:right w:val="single" w:sz="6" w:space="0" w:color="000000"/>
            </w:tcBorders>
          </w:tcPr>
          <w:p w14:paraId="7D9CC57E" w14:textId="77777777" w:rsidR="00AF23B2" w:rsidRDefault="00AF23B2" w:rsidP="003D5FE0">
            <w:pPr>
              <w:jc w:val="center"/>
            </w:pPr>
            <w:r>
              <w:t>Масса</w:t>
            </w:r>
          </w:p>
          <w:p w14:paraId="02517A9F" w14:textId="77777777" w:rsidR="00AF23B2" w:rsidRDefault="00AF23B2" w:rsidP="003D5FE0">
            <w:pPr>
              <w:jc w:val="center"/>
            </w:pPr>
            <w:r>
              <w:t>1000</w:t>
            </w:r>
          </w:p>
          <w:p w14:paraId="0AD9E561" w14:textId="77777777" w:rsidR="00AF23B2" w:rsidRDefault="00AF23B2" w:rsidP="003D5FE0">
            <w:pPr>
              <w:jc w:val="center"/>
            </w:pPr>
            <w:r>
              <w:t>зерен, г</w:t>
            </w:r>
          </w:p>
        </w:tc>
        <w:tc>
          <w:tcPr>
            <w:tcW w:w="892" w:type="dxa"/>
            <w:vMerge w:val="restart"/>
            <w:tcBorders>
              <w:top w:val="single" w:sz="6" w:space="0" w:color="000000"/>
              <w:left w:val="single" w:sz="6" w:space="0" w:color="000000"/>
              <w:bottom w:val="single" w:sz="6" w:space="0" w:color="000000"/>
              <w:right w:val="single" w:sz="6" w:space="0" w:color="000000"/>
            </w:tcBorders>
          </w:tcPr>
          <w:p w14:paraId="644175E2" w14:textId="77777777" w:rsidR="00AF23B2" w:rsidRDefault="00AF23B2" w:rsidP="003D5FE0">
            <w:pPr>
              <w:jc w:val="center"/>
            </w:pPr>
            <w:r>
              <w:t>Уро-</w:t>
            </w:r>
          </w:p>
          <w:p w14:paraId="3E54400D" w14:textId="77777777" w:rsidR="00AF23B2" w:rsidRDefault="00AF23B2" w:rsidP="003D5FE0">
            <w:pPr>
              <w:jc w:val="center"/>
            </w:pPr>
            <w:proofErr w:type="spellStart"/>
            <w:r>
              <w:t>жай</w:t>
            </w:r>
            <w:proofErr w:type="spellEnd"/>
            <w:r>
              <w:t>,</w:t>
            </w:r>
          </w:p>
          <w:p w14:paraId="4129FEED" w14:textId="77777777" w:rsidR="00AF23B2" w:rsidRDefault="00AF23B2" w:rsidP="003D5FE0">
            <w:pPr>
              <w:jc w:val="center"/>
            </w:pPr>
            <w:r>
              <w:t>ц/га</w:t>
            </w:r>
          </w:p>
        </w:tc>
      </w:tr>
      <w:tr w:rsidR="00AF23B2" w14:paraId="21B04A34" w14:textId="77777777" w:rsidTr="00AF23B2">
        <w:trPr>
          <w:cantSplit/>
          <w:trHeight w:val="866"/>
        </w:trPr>
        <w:tc>
          <w:tcPr>
            <w:tcW w:w="2011" w:type="dxa"/>
            <w:vMerge/>
            <w:tcBorders>
              <w:top w:val="single" w:sz="6" w:space="0" w:color="000000"/>
              <w:left w:val="single" w:sz="6" w:space="0" w:color="000000"/>
              <w:right w:val="single" w:sz="4" w:space="0" w:color="000000"/>
            </w:tcBorders>
          </w:tcPr>
          <w:p w14:paraId="547F71D6" w14:textId="77777777" w:rsidR="00AF23B2" w:rsidRDefault="00AF23B2" w:rsidP="003D5FE0">
            <w:pPr>
              <w:pBdr>
                <w:top w:val="nil"/>
                <w:left w:val="nil"/>
                <w:bottom w:val="nil"/>
                <w:right w:val="nil"/>
                <w:between w:val="nil"/>
              </w:pBdr>
              <w:spacing w:line="276" w:lineRule="auto"/>
            </w:pPr>
          </w:p>
        </w:tc>
        <w:tc>
          <w:tcPr>
            <w:tcW w:w="992" w:type="dxa"/>
            <w:vMerge/>
            <w:tcBorders>
              <w:top w:val="single" w:sz="6" w:space="0" w:color="000000"/>
              <w:left w:val="single" w:sz="4" w:space="0" w:color="000000"/>
              <w:right w:val="single" w:sz="6" w:space="0" w:color="000000"/>
            </w:tcBorders>
          </w:tcPr>
          <w:p w14:paraId="383EF583" w14:textId="77777777" w:rsidR="00AF23B2" w:rsidRDefault="00AF23B2" w:rsidP="003D5FE0">
            <w:pPr>
              <w:pBdr>
                <w:top w:val="nil"/>
                <w:left w:val="nil"/>
                <w:bottom w:val="nil"/>
                <w:right w:val="nil"/>
                <w:between w:val="nil"/>
              </w:pBdr>
              <w:spacing w:line="276" w:lineRule="auto"/>
            </w:pPr>
          </w:p>
        </w:tc>
        <w:tc>
          <w:tcPr>
            <w:tcW w:w="1092" w:type="dxa"/>
            <w:vMerge/>
            <w:tcBorders>
              <w:top w:val="single" w:sz="6" w:space="0" w:color="000000"/>
              <w:left w:val="single" w:sz="6" w:space="0" w:color="000000"/>
              <w:bottom w:val="single" w:sz="6" w:space="0" w:color="000000"/>
              <w:right w:val="single" w:sz="6" w:space="0" w:color="000000"/>
            </w:tcBorders>
          </w:tcPr>
          <w:p w14:paraId="625D7A1B" w14:textId="77777777" w:rsidR="00AF23B2" w:rsidRDefault="00AF23B2" w:rsidP="003D5FE0">
            <w:pPr>
              <w:pBdr>
                <w:top w:val="nil"/>
                <w:left w:val="nil"/>
                <w:bottom w:val="nil"/>
                <w:right w:val="nil"/>
                <w:between w:val="nil"/>
              </w:pBdr>
              <w:spacing w:line="276" w:lineRule="auto"/>
            </w:pPr>
          </w:p>
        </w:tc>
        <w:tc>
          <w:tcPr>
            <w:tcW w:w="990" w:type="dxa"/>
            <w:tcBorders>
              <w:top w:val="single" w:sz="6" w:space="0" w:color="000000"/>
              <w:left w:val="single" w:sz="6" w:space="0" w:color="000000"/>
              <w:bottom w:val="single" w:sz="6" w:space="0" w:color="000000"/>
              <w:right w:val="single" w:sz="6" w:space="0" w:color="000000"/>
            </w:tcBorders>
          </w:tcPr>
          <w:p w14:paraId="37223DA5" w14:textId="77777777" w:rsidR="00AF23B2" w:rsidRDefault="00AF23B2" w:rsidP="003D5FE0">
            <w:pPr>
              <w:jc w:val="center"/>
            </w:pPr>
            <w:r>
              <w:t>стебля</w:t>
            </w:r>
          </w:p>
        </w:tc>
        <w:tc>
          <w:tcPr>
            <w:tcW w:w="990" w:type="dxa"/>
            <w:tcBorders>
              <w:top w:val="single" w:sz="6" w:space="0" w:color="000000"/>
              <w:left w:val="single" w:sz="6" w:space="0" w:color="000000"/>
              <w:bottom w:val="single" w:sz="6" w:space="0" w:color="000000"/>
              <w:right w:val="single" w:sz="6" w:space="0" w:color="000000"/>
            </w:tcBorders>
          </w:tcPr>
          <w:p w14:paraId="37A3A2A2" w14:textId="77777777" w:rsidR="00AF23B2" w:rsidRDefault="00AF23B2" w:rsidP="003D5FE0">
            <w:pPr>
              <w:jc w:val="center"/>
            </w:pPr>
            <w:r>
              <w:t>колоса</w:t>
            </w:r>
          </w:p>
        </w:tc>
        <w:tc>
          <w:tcPr>
            <w:tcW w:w="1275" w:type="dxa"/>
            <w:vMerge/>
            <w:tcBorders>
              <w:top w:val="single" w:sz="6" w:space="0" w:color="000000"/>
              <w:left w:val="single" w:sz="6" w:space="0" w:color="000000"/>
              <w:bottom w:val="single" w:sz="6" w:space="0" w:color="000000"/>
              <w:right w:val="single" w:sz="6" w:space="0" w:color="000000"/>
            </w:tcBorders>
          </w:tcPr>
          <w:p w14:paraId="1BA2E377" w14:textId="77777777" w:rsidR="00AF23B2" w:rsidRDefault="00AF23B2" w:rsidP="003D5FE0">
            <w:pPr>
              <w:pBdr>
                <w:top w:val="nil"/>
                <w:left w:val="nil"/>
                <w:bottom w:val="nil"/>
                <w:right w:val="nil"/>
                <w:between w:val="nil"/>
              </w:pBdr>
              <w:spacing w:line="276" w:lineRule="auto"/>
            </w:pPr>
          </w:p>
        </w:tc>
        <w:tc>
          <w:tcPr>
            <w:tcW w:w="1140" w:type="dxa"/>
            <w:vMerge/>
            <w:tcBorders>
              <w:top w:val="single" w:sz="6" w:space="0" w:color="000000"/>
              <w:left w:val="single" w:sz="6" w:space="0" w:color="000000"/>
              <w:bottom w:val="single" w:sz="6" w:space="0" w:color="000000"/>
              <w:right w:val="single" w:sz="6" w:space="0" w:color="000000"/>
            </w:tcBorders>
          </w:tcPr>
          <w:p w14:paraId="52FD1210" w14:textId="77777777" w:rsidR="00AF23B2" w:rsidRDefault="00AF23B2" w:rsidP="003D5FE0">
            <w:pPr>
              <w:pBdr>
                <w:top w:val="nil"/>
                <w:left w:val="nil"/>
                <w:bottom w:val="nil"/>
                <w:right w:val="nil"/>
                <w:between w:val="nil"/>
              </w:pBdr>
              <w:spacing w:line="276" w:lineRule="auto"/>
            </w:pPr>
          </w:p>
        </w:tc>
        <w:tc>
          <w:tcPr>
            <w:tcW w:w="892" w:type="dxa"/>
            <w:vMerge/>
            <w:tcBorders>
              <w:top w:val="single" w:sz="6" w:space="0" w:color="000000"/>
              <w:left w:val="single" w:sz="6" w:space="0" w:color="000000"/>
              <w:bottom w:val="single" w:sz="6" w:space="0" w:color="000000"/>
              <w:right w:val="single" w:sz="6" w:space="0" w:color="000000"/>
            </w:tcBorders>
          </w:tcPr>
          <w:p w14:paraId="51AAD4BD" w14:textId="77777777" w:rsidR="00AF23B2" w:rsidRDefault="00AF23B2" w:rsidP="003D5FE0">
            <w:pPr>
              <w:pBdr>
                <w:top w:val="nil"/>
                <w:left w:val="nil"/>
                <w:bottom w:val="nil"/>
                <w:right w:val="nil"/>
                <w:between w:val="nil"/>
              </w:pBdr>
              <w:spacing w:line="276" w:lineRule="auto"/>
            </w:pPr>
          </w:p>
        </w:tc>
      </w:tr>
      <w:tr w:rsidR="00AF23B2" w14:paraId="7FDC8047" w14:textId="77777777" w:rsidTr="00AF23B2">
        <w:trPr>
          <w:cantSplit/>
          <w:trHeight w:val="268"/>
        </w:trPr>
        <w:tc>
          <w:tcPr>
            <w:tcW w:w="2011" w:type="dxa"/>
            <w:vMerge w:val="restart"/>
            <w:tcBorders>
              <w:top w:val="single" w:sz="6" w:space="0" w:color="000000"/>
              <w:left w:val="single" w:sz="6" w:space="0" w:color="000000"/>
              <w:right w:val="single" w:sz="4" w:space="0" w:color="000000"/>
            </w:tcBorders>
          </w:tcPr>
          <w:p w14:paraId="031B63D1" w14:textId="77777777" w:rsidR="00AF23B2" w:rsidRDefault="00AF23B2" w:rsidP="003D5FE0">
            <w:r>
              <w:t>Контроль без обработки</w:t>
            </w:r>
          </w:p>
        </w:tc>
        <w:tc>
          <w:tcPr>
            <w:tcW w:w="992" w:type="dxa"/>
            <w:tcBorders>
              <w:top w:val="single" w:sz="6" w:space="0" w:color="000000"/>
              <w:left w:val="single" w:sz="4" w:space="0" w:color="000000"/>
              <w:bottom w:val="single" w:sz="4" w:space="0" w:color="000000"/>
              <w:right w:val="single" w:sz="6" w:space="0" w:color="000000"/>
            </w:tcBorders>
          </w:tcPr>
          <w:p w14:paraId="4CD101DF" w14:textId="77777777" w:rsidR="00AF23B2" w:rsidRDefault="00AF23B2" w:rsidP="003D5FE0">
            <w:r>
              <w:t>пшеница</w:t>
            </w:r>
          </w:p>
        </w:tc>
        <w:tc>
          <w:tcPr>
            <w:tcW w:w="1092" w:type="dxa"/>
            <w:tcBorders>
              <w:top w:val="single" w:sz="6" w:space="0" w:color="000000"/>
              <w:left w:val="single" w:sz="6" w:space="0" w:color="000000"/>
              <w:bottom w:val="single" w:sz="4" w:space="0" w:color="000000"/>
              <w:right w:val="single" w:sz="6" w:space="0" w:color="000000"/>
            </w:tcBorders>
          </w:tcPr>
          <w:p w14:paraId="0941A3A8" w14:textId="77777777" w:rsidR="00AF23B2" w:rsidRDefault="00AF23B2" w:rsidP="003D5FE0">
            <w:pPr>
              <w:jc w:val="center"/>
            </w:pPr>
            <w:r>
              <w:t>1,2</w:t>
            </w:r>
          </w:p>
        </w:tc>
        <w:tc>
          <w:tcPr>
            <w:tcW w:w="990" w:type="dxa"/>
            <w:tcBorders>
              <w:top w:val="single" w:sz="6" w:space="0" w:color="000000"/>
              <w:left w:val="single" w:sz="6" w:space="0" w:color="000000"/>
              <w:bottom w:val="single" w:sz="4" w:space="0" w:color="000000"/>
              <w:right w:val="single" w:sz="6" w:space="0" w:color="000000"/>
            </w:tcBorders>
          </w:tcPr>
          <w:p w14:paraId="36300DC4" w14:textId="77777777" w:rsidR="00AF23B2" w:rsidRDefault="00AF23B2" w:rsidP="003D5FE0">
            <w:pPr>
              <w:jc w:val="center"/>
            </w:pPr>
            <w:r>
              <w:t>58,9</w:t>
            </w:r>
          </w:p>
        </w:tc>
        <w:tc>
          <w:tcPr>
            <w:tcW w:w="990" w:type="dxa"/>
            <w:tcBorders>
              <w:top w:val="single" w:sz="6" w:space="0" w:color="000000"/>
              <w:left w:val="single" w:sz="6" w:space="0" w:color="000000"/>
              <w:bottom w:val="single" w:sz="4" w:space="0" w:color="000000"/>
              <w:right w:val="single" w:sz="6" w:space="0" w:color="000000"/>
            </w:tcBorders>
          </w:tcPr>
          <w:p w14:paraId="6C8CF8B5" w14:textId="77777777" w:rsidR="00AF23B2" w:rsidRDefault="00AF23B2" w:rsidP="003D5FE0">
            <w:pPr>
              <w:jc w:val="center"/>
            </w:pPr>
            <w:r>
              <w:t>6,2</w:t>
            </w:r>
          </w:p>
        </w:tc>
        <w:tc>
          <w:tcPr>
            <w:tcW w:w="1275" w:type="dxa"/>
            <w:tcBorders>
              <w:top w:val="single" w:sz="6" w:space="0" w:color="000000"/>
              <w:left w:val="single" w:sz="6" w:space="0" w:color="000000"/>
              <w:bottom w:val="single" w:sz="4" w:space="0" w:color="000000"/>
              <w:right w:val="single" w:sz="6" w:space="0" w:color="000000"/>
            </w:tcBorders>
          </w:tcPr>
          <w:p w14:paraId="772E3628" w14:textId="77777777" w:rsidR="00AF23B2" w:rsidRDefault="00AF23B2" w:rsidP="003D5FE0">
            <w:pPr>
              <w:jc w:val="center"/>
            </w:pPr>
            <w:r>
              <w:t>15,5</w:t>
            </w:r>
          </w:p>
        </w:tc>
        <w:tc>
          <w:tcPr>
            <w:tcW w:w="1140" w:type="dxa"/>
            <w:tcBorders>
              <w:top w:val="single" w:sz="6" w:space="0" w:color="000000"/>
              <w:left w:val="single" w:sz="6" w:space="0" w:color="000000"/>
              <w:bottom w:val="single" w:sz="4" w:space="0" w:color="000000"/>
              <w:right w:val="single" w:sz="6" w:space="0" w:color="000000"/>
            </w:tcBorders>
          </w:tcPr>
          <w:p w14:paraId="42E086DB" w14:textId="77777777" w:rsidR="00AF23B2" w:rsidRDefault="00AF23B2" w:rsidP="003D5FE0">
            <w:pPr>
              <w:jc w:val="center"/>
            </w:pPr>
            <w:r>
              <w:t>34,1</w:t>
            </w:r>
          </w:p>
        </w:tc>
        <w:tc>
          <w:tcPr>
            <w:tcW w:w="892" w:type="dxa"/>
            <w:tcBorders>
              <w:top w:val="single" w:sz="6" w:space="0" w:color="000000"/>
              <w:left w:val="single" w:sz="6" w:space="0" w:color="000000"/>
              <w:bottom w:val="single" w:sz="4" w:space="0" w:color="000000"/>
              <w:right w:val="single" w:sz="6" w:space="0" w:color="000000"/>
            </w:tcBorders>
          </w:tcPr>
          <w:p w14:paraId="3AA24FCF" w14:textId="77777777" w:rsidR="00AF23B2" w:rsidRDefault="00AF23B2" w:rsidP="003D5FE0">
            <w:pPr>
              <w:jc w:val="center"/>
            </w:pPr>
            <w:r>
              <w:t>10,8</w:t>
            </w:r>
          </w:p>
        </w:tc>
      </w:tr>
      <w:tr w:rsidR="00AF23B2" w14:paraId="3C619764" w14:textId="77777777" w:rsidTr="00AF23B2">
        <w:trPr>
          <w:cantSplit/>
          <w:trHeight w:val="363"/>
        </w:trPr>
        <w:tc>
          <w:tcPr>
            <w:tcW w:w="2011" w:type="dxa"/>
            <w:vMerge/>
            <w:tcBorders>
              <w:top w:val="single" w:sz="6" w:space="0" w:color="000000"/>
              <w:left w:val="single" w:sz="6" w:space="0" w:color="000000"/>
              <w:right w:val="single" w:sz="4" w:space="0" w:color="000000"/>
            </w:tcBorders>
          </w:tcPr>
          <w:p w14:paraId="493219F4" w14:textId="77777777" w:rsidR="00AF23B2" w:rsidRDefault="00AF23B2" w:rsidP="003D5FE0">
            <w:pPr>
              <w:pBdr>
                <w:top w:val="nil"/>
                <w:left w:val="nil"/>
                <w:bottom w:val="nil"/>
                <w:right w:val="nil"/>
                <w:between w:val="nil"/>
              </w:pBdr>
              <w:spacing w:line="276" w:lineRule="auto"/>
            </w:pPr>
          </w:p>
        </w:tc>
        <w:tc>
          <w:tcPr>
            <w:tcW w:w="992" w:type="dxa"/>
            <w:tcBorders>
              <w:top w:val="single" w:sz="4" w:space="0" w:color="000000"/>
              <w:left w:val="single" w:sz="4" w:space="0" w:color="000000"/>
              <w:bottom w:val="single" w:sz="6" w:space="0" w:color="000000"/>
              <w:right w:val="single" w:sz="6" w:space="0" w:color="000000"/>
            </w:tcBorders>
          </w:tcPr>
          <w:p w14:paraId="221A90B7" w14:textId="77777777" w:rsidR="00AF23B2" w:rsidRDefault="00AF23B2" w:rsidP="003D5FE0">
            <w:r>
              <w:t>ячмень</w:t>
            </w:r>
          </w:p>
        </w:tc>
        <w:tc>
          <w:tcPr>
            <w:tcW w:w="1092" w:type="dxa"/>
            <w:tcBorders>
              <w:top w:val="single" w:sz="4" w:space="0" w:color="000000"/>
              <w:left w:val="single" w:sz="6" w:space="0" w:color="000000"/>
              <w:bottom w:val="single" w:sz="6" w:space="0" w:color="000000"/>
              <w:right w:val="single" w:sz="6" w:space="0" w:color="000000"/>
            </w:tcBorders>
          </w:tcPr>
          <w:p w14:paraId="702E859C" w14:textId="77777777" w:rsidR="00AF23B2" w:rsidRDefault="00AF23B2" w:rsidP="003D5FE0">
            <w:pPr>
              <w:jc w:val="center"/>
            </w:pPr>
            <w:r>
              <w:t>1,0</w:t>
            </w:r>
          </w:p>
        </w:tc>
        <w:tc>
          <w:tcPr>
            <w:tcW w:w="990" w:type="dxa"/>
            <w:tcBorders>
              <w:top w:val="single" w:sz="4" w:space="0" w:color="000000"/>
              <w:left w:val="single" w:sz="6" w:space="0" w:color="000000"/>
              <w:bottom w:val="single" w:sz="6" w:space="0" w:color="000000"/>
              <w:right w:val="single" w:sz="6" w:space="0" w:color="000000"/>
            </w:tcBorders>
          </w:tcPr>
          <w:p w14:paraId="43C8964D" w14:textId="77777777" w:rsidR="00AF23B2" w:rsidRDefault="00AF23B2" w:rsidP="003D5FE0">
            <w:pPr>
              <w:jc w:val="center"/>
            </w:pPr>
            <w:r>
              <w:t>54,3</w:t>
            </w:r>
          </w:p>
        </w:tc>
        <w:tc>
          <w:tcPr>
            <w:tcW w:w="990" w:type="dxa"/>
            <w:tcBorders>
              <w:top w:val="single" w:sz="4" w:space="0" w:color="000000"/>
              <w:left w:val="single" w:sz="6" w:space="0" w:color="000000"/>
              <w:bottom w:val="single" w:sz="6" w:space="0" w:color="000000"/>
              <w:right w:val="single" w:sz="6" w:space="0" w:color="000000"/>
            </w:tcBorders>
          </w:tcPr>
          <w:p w14:paraId="013ADFB8" w14:textId="77777777" w:rsidR="00AF23B2" w:rsidRDefault="00AF23B2" w:rsidP="003D5FE0">
            <w:pPr>
              <w:jc w:val="center"/>
            </w:pPr>
            <w:r>
              <w:t>5,1</w:t>
            </w:r>
          </w:p>
        </w:tc>
        <w:tc>
          <w:tcPr>
            <w:tcW w:w="1275" w:type="dxa"/>
            <w:tcBorders>
              <w:top w:val="single" w:sz="4" w:space="0" w:color="000000"/>
              <w:left w:val="single" w:sz="6" w:space="0" w:color="000000"/>
              <w:bottom w:val="single" w:sz="6" w:space="0" w:color="000000"/>
              <w:right w:val="single" w:sz="6" w:space="0" w:color="000000"/>
            </w:tcBorders>
          </w:tcPr>
          <w:p w14:paraId="4AA53DDB" w14:textId="77777777" w:rsidR="00AF23B2" w:rsidRDefault="00AF23B2" w:rsidP="003D5FE0">
            <w:pPr>
              <w:jc w:val="center"/>
            </w:pPr>
            <w:r>
              <w:t>14,2</w:t>
            </w:r>
          </w:p>
        </w:tc>
        <w:tc>
          <w:tcPr>
            <w:tcW w:w="1140" w:type="dxa"/>
            <w:tcBorders>
              <w:top w:val="single" w:sz="4" w:space="0" w:color="000000"/>
              <w:left w:val="single" w:sz="6" w:space="0" w:color="000000"/>
              <w:bottom w:val="single" w:sz="6" w:space="0" w:color="000000"/>
              <w:right w:val="single" w:sz="6" w:space="0" w:color="000000"/>
            </w:tcBorders>
          </w:tcPr>
          <w:p w14:paraId="4042D440" w14:textId="77777777" w:rsidR="00AF23B2" w:rsidRDefault="00AF23B2" w:rsidP="003D5FE0">
            <w:pPr>
              <w:jc w:val="center"/>
            </w:pPr>
            <w:r>
              <w:t>33,1</w:t>
            </w:r>
          </w:p>
        </w:tc>
        <w:tc>
          <w:tcPr>
            <w:tcW w:w="892" w:type="dxa"/>
            <w:tcBorders>
              <w:top w:val="single" w:sz="4" w:space="0" w:color="000000"/>
              <w:left w:val="single" w:sz="6" w:space="0" w:color="000000"/>
              <w:bottom w:val="single" w:sz="6" w:space="0" w:color="000000"/>
              <w:right w:val="single" w:sz="6" w:space="0" w:color="000000"/>
            </w:tcBorders>
          </w:tcPr>
          <w:p w14:paraId="5ED56A73" w14:textId="77777777" w:rsidR="00AF23B2" w:rsidRDefault="00AF23B2" w:rsidP="003D5FE0">
            <w:pPr>
              <w:jc w:val="center"/>
            </w:pPr>
            <w:r>
              <w:t>8,9</w:t>
            </w:r>
          </w:p>
        </w:tc>
      </w:tr>
      <w:tr w:rsidR="00AF23B2" w14:paraId="1881C767" w14:textId="77777777" w:rsidTr="00AF23B2">
        <w:trPr>
          <w:cantSplit/>
          <w:trHeight w:val="255"/>
        </w:trPr>
        <w:tc>
          <w:tcPr>
            <w:tcW w:w="2011" w:type="dxa"/>
            <w:vMerge w:val="restart"/>
            <w:tcBorders>
              <w:top w:val="single" w:sz="6" w:space="0" w:color="000000"/>
              <w:left w:val="single" w:sz="6" w:space="0" w:color="000000"/>
              <w:right w:val="single" w:sz="4" w:space="0" w:color="000000"/>
            </w:tcBorders>
            <w:vAlign w:val="center"/>
          </w:tcPr>
          <w:p w14:paraId="06F9BA76" w14:textId="77777777" w:rsidR="00AF23B2" w:rsidRDefault="00AF23B2" w:rsidP="003D5FE0">
            <w:r>
              <w:t xml:space="preserve">Селест топ 312,5 </w:t>
            </w:r>
            <w:proofErr w:type="spellStart"/>
            <w:r>
              <w:t>к.с</w:t>
            </w:r>
            <w:proofErr w:type="spellEnd"/>
            <w:r>
              <w:t xml:space="preserve">. 1,0 л/т </w:t>
            </w:r>
          </w:p>
        </w:tc>
        <w:tc>
          <w:tcPr>
            <w:tcW w:w="992" w:type="dxa"/>
            <w:tcBorders>
              <w:top w:val="single" w:sz="6" w:space="0" w:color="000000"/>
              <w:left w:val="single" w:sz="4" w:space="0" w:color="000000"/>
              <w:bottom w:val="single" w:sz="4" w:space="0" w:color="000000"/>
              <w:right w:val="single" w:sz="6" w:space="0" w:color="000000"/>
            </w:tcBorders>
          </w:tcPr>
          <w:p w14:paraId="35730042" w14:textId="77777777" w:rsidR="00AF23B2" w:rsidRDefault="00AF23B2" w:rsidP="003D5FE0">
            <w:r>
              <w:t>пшеница</w:t>
            </w:r>
          </w:p>
        </w:tc>
        <w:tc>
          <w:tcPr>
            <w:tcW w:w="1092" w:type="dxa"/>
            <w:tcBorders>
              <w:top w:val="single" w:sz="6" w:space="0" w:color="000000"/>
              <w:left w:val="single" w:sz="6" w:space="0" w:color="000000"/>
              <w:bottom w:val="single" w:sz="4" w:space="0" w:color="000000"/>
              <w:right w:val="single" w:sz="6" w:space="0" w:color="000000"/>
            </w:tcBorders>
          </w:tcPr>
          <w:p w14:paraId="17DDB115" w14:textId="77777777" w:rsidR="00AF23B2" w:rsidRDefault="00AF23B2" w:rsidP="003D5FE0">
            <w:pPr>
              <w:jc w:val="center"/>
            </w:pPr>
            <w:r>
              <w:t>2,0</w:t>
            </w:r>
          </w:p>
        </w:tc>
        <w:tc>
          <w:tcPr>
            <w:tcW w:w="990" w:type="dxa"/>
            <w:tcBorders>
              <w:top w:val="single" w:sz="6" w:space="0" w:color="000000"/>
              <w:left w:val="single" w:sz="6" w:space="0" w:color="000000"/>
              <w:bottom w:val="single" w:sz="4" w:space="0" w:color="000000"/>
              <w:right w:val="single" w:sz="6" w:space="0" w:color="000000"/>
            </w:tcBorders>
          </w:tcPr>
          <w:p w14:paraId="2EDF2296" w14:textId="77777777" w:rsidR="00AF23B2" w:rsidRDefault="00AF23B2" w:rsidP="003D5FE0">
            <w:pPr>
              <w:jc w:val="center"/>
            </w:pPr>
            <w:r>
              <w:t>62,4</w:t>
            </w:r>
          </w:p>
        </w:tc>
        <w:tc>
          <w:tcPr>
            <w:tcW w:w="990" w:type="dxa"/>
            <w:tcBorders>
              <w:top w:val="single" w:sz="6" w:space="0" w:color="000000"/>
              <w:left w:val="single" w:sz="6" w:space="0" w:color="000000"/>
              <w:bottom w:val="single" w:sz="4" w:space="0" w:color="000000"/>
              <w:right w:val="single" w:sz="6" w:space="0" w:color="000000"/>
            </w:tcBorders>
          </w:tcPr>
          <w:p w14:paraId="413E918F" w14:textId="77777777" w:rsidR="00AF23B2" w:rsidRDefault="00AF23B2" w:rsidP="003D5FE0">
            <w:pPr>
              <w:jc w:val="center"/>
            </w:pPr>
            <w:r>
              <w:t>7,0</w:t>
            </w:r>
          </w:p>
        </w:tc>
        <w:tc>
          <w:tcPr>
            <w:tcW w:w="1275" w:type="dxa"/>
            <w:tcBorders>
              <w:top w:val="single" w:sz="6" w:space="0" w:color="000000"/>
              <w:left w:val="single" w:sz="6" w:space="0" w:color="000000"/>
              <w:bottom w:val="single" w:sz="4" w:space="0" w:color="000000"/>
              <w:right w:val="single" w:sz="6" w:space="0" w:color="000000"/>
            </w:tcBorders>
          </w:tcPr>
          <w:p w14:paraId="1862F637" w14:textId="77777777" w:rsidR="00AF23B2" w:rsidRDefault="00AF23B2" w:rsidP="003D5FE0">
            <w:pPr>
              <w:jc w:val="center"/>
            </w:pPr>
            <w:r>
              <w:t>17,2</w:t>
            </w:r>
          </w:p>
        </w:tc>
        <w:tc>
          <w:tcPr>
            <w:tcW w:w="1140" w:type="dxa"/>
            <w:tcBorders>
              <w:top w:val="single" w:sz="6" w:space="0" w:color="000000"/>
              <w:left w:val="single" w:sz="6" w:space="0" w:color="000000"/>
              <w:bottom w:val="single" w:sz="4" w:space="0" w:color="000000"/>
              <w:right w:val="single" w:sz="6" w:space="0" w:color="000000"/>
            </w:tcBorders>
          </w:tcPr>
          <w:p w14:paraId="278C5899" w14:textId="77777777" w:rsidR="00AF23B2" w:rsidRDefault="00AF23B2" w:rsidP="003D5FE0">
            <w:pPr>
              <w:jc w:val="center"/>
            </w:pPr>
            <w:r>
              <w:t>36,2</w:t>
            </w:r>
          </w:p>
        </w:tc>
        <w:tc>
          <w:tcPr>
            <w:tcW w:w="892" w:type="dxa"/>
            <w:tcBorders>
              <w:top w:val="single" w:sz="6" w:space="0" w:color="000000"/>
              <w:left w:val="single" w:sz="6" w:space="0" w:color="000000"/>
              <w:bottom w:val="single" w:sz="4" w:space="0" w:color="000000"/>
              <w:right w:val="single" w:sz="6" w:space="0" w:color="000000"/>
            </w:tcBorders>
          </w:tcPr>
          <w:p w14:paraId="4E2FBD66" w14:textId="77777777" w:rsidR="00AF23B2" w:rsidRDefault="00AF23B2" w:rsidP="003D5FE0">
            <w:pPr>
              <w:jc w:val="center"/>
            </w:pPr>
            <w:r>
              <w:t>12,8</w:t>
            </w:r>
          </w:p>
        </w:tc>
      </w:tr>
      <w:tr w:rsidR="00AF23B2" w14:paraId="7AA1EF0A" w14:textId="77777777" w:rsidTr="00AF23B2">
        <w:trPr>
          <w:cantSplit/>
          <w:trHeight w:val="501"/>
        </w:trPr>
        <w:tc>
          <w:tcPr>
            <w:tcW w:w="2011" w:type="dxa"/>
            <w:vMerge/>
            <w:tcBorders>
              <w:top w:val="single" w:sz="6" w:space="0" w:color="000000"/>
              <w:left w:val="single" w:sz="6" w:space="0" w:color="000000"/>
              <w:right w:val="single" w:sz="4" w:space="0" w:color="000000"/>
            </w:tcBorders>
            <w:vAlign w:val="center"/>
          </w:tcPr>
          <w:p w14:paraId="45CB699F" w14:textId="77777777" w:rsidR="00AF23B2" w:rsidRDefault="00AF23B2" w:rsidP="003D5FE0">
            <w:pPr>
              <w:pBdr>
                <w:top w:val="nil"/>
                <w:left w:val="nil"/>
                <w:bottom w:val="nil"/>
                <w:right w:val="nil"/>
                <w:between w:val="nil"/>
              </w:pBdr>
              <w:spacing w:line="276" w:lineRule="auto"/>
            </w:pPr>
          </w:p>
        </w:tc>
        <w:tc>
          <w:tcPr>
            <w:tcW w:w="992" w:type="dxa"/>
            <w:tcBorders>
              <w:top w:val="single" w:sz="4" w:space="0" w:color="000000"/>
              <w:left w:val="single" w:sz="4" w:space="0" w:color="000000"/>
              <w:bottom w:val="single" w:sz="6" w:space="0" w:color="000000"/>
              <w:right w:val="single" w:sz="6" w:space="0" w:color="000000"/>
            </w:tcBorders>
          </w:tcPr>
          <w:p w14:paraId="279FE33D" w14:textId="77777777" w:rsidR="00AF23B2" w:rsidRDefault="00AF23B2" w:rsidP="003D5FE0">
            <w:r>
              <w:t>ячмень</w:t>
            </w:r>
          </w:p>
        </w:tc>
        <w:tc>
          <w:tcPr>
            <w:tcW w:w="1092" w:type="dxa"/>
            <w:tcBorders>
              <w:top w:val="single" w:sz="4" w:space="0" w:color="000000"/>
              <w:left w:val="single" w:sz="6" w:space="0" w:color="000000"/>
              <w:bottom w:val="single" w:sz="6" w:space="0" w:color="000000"/>
              <w:right w:val="single" w:sz="6" w:space="0" w:color="000000"/>
            </w:tcBorders>
          </w:tcPr>
          <w:p w14:paraId="3BDD52E8" w14:textId="77777777" w:rsidR="00AF23B2" w:rsidRDefault="00AF23B2" w:rsidP="003D5FE0">
            <w:pPr>
              <w:jc w:val="center"/>
            </w:pPr>
            <w:r>
              <w:t>1,5</w:t>
            </w:r>
          </w:p>
        </w:tc>
        <w:tc>
          <w:tcPr>
            <w:tcW w:w="990" w:type="dxa"/>
            <w:tcBorders>
              <w:top w:val="single" w:sz="4" w:space="0" w:color="000000"/>
              <w:left w:val="single" w:sz="6" w:space="0" w:color="000000"/>
              <w:bottom w:val="single" w:sz="6" w:space="0" w:color="000000"/>
              <w:right w:val="single" w:sz="6" w:space="0" w:color="000000"/>
            </w:tcBorders>
          </w:tcPr>
          <w:p w14:paraId="34C26D84" w14:textId="77777777" w:rsidR="00AF23B2" w:rsidRDefault="00AF23B2" w:rsidP="003D5FE0">
            <w:pPr>
              <w:jc w:val="center"/>
            </w:pPr>
            <w:r>
              <w:t>58,6</w:t>
            </w:r>
          </w:p>
        </w:tc>
        <w:tc>
          <w:tcPr>
            <w:tcW w:w="990" w:type="dxa"/>
            <w:tcBorders>
              <w:top w:val="single" w:sz="4" w:space="0" w:color="000000"/>
              <w:left w:val="single" w:sz="6" w:space="0" w:color="000000"/>
              <w:bottom w:val="single" w:sz="6" w:space="0" w:color="000000"/>
              <w:right w:val="single" w:sz="6" w:space="0" w:color="000000"/>
            </w:tcBorders>
          </w:tcPr>
          <w:p w14:paraId="21F035A0" w14:textId="77777777" w:rsidR="00AF23B2" w:rsidRDefault="00AF23B2" w:rsidP="003D5FE0">
            <w:pPr>
              <w:jc w:val="center"/>
            </w:pPr>
            <w:r>
              <w:t>6,3</w:t>
            </w:r>
          </w:p>
        </w:tc>
        <w:tc>
          <w:tcPr>
            <w:tcW w:w="1275" w:type="dxa"/>
            <w:tcBorders>
              <w:top w:val="single" w:sz="4" w:space="0" w:color="000000"/>
              <w:left w:val="single" w:sz="6" w:space="0" w:color="000000"/>
              <w:bottom w:val="single" w:sz="6" w:space="0" w:color="000000"/>
              <w:right w:val="single" w:sz="6" w:space="0" w:color="000000"/>
            </w:tcBorders>
          </w:tcPr>
          <w:p w14:paraId="1745F858" w14:textId="77777777" w:rsidR="00AF23B2" w:rsidRDefault="00AF23B2" w:rsidP="003D5FE0">
            <w:pPr>
              <w:jc w:val="center"/>
            </w:pPr>
            <w:r>
              <w:t>16,6</w:t>
            </w:r>
          </w:p>
        </w:tc>
        <w:tc>
          <w:tcPr>
            <w:tcW w:w="1140" w:type="dxa"/>
            <w:tcBorders>
              <w:top w:val="single" w:sz="4" w:space="0" w:color="000000"/>
              <w:left w:val="single" w:sz="6" w:space="0" w:color="000000"/>
              <w:bottom w:val="single" w:sz="6" w:space="0" w:color="000000"/>
              <w:right w:val="single" w:sz="6" w:space="0" w:color="000000"/>
            </w:tcBorders>
          </w:tcPr>
          <w:p w14:paraId="72550ACD" w14:textId="77777777" w:rsidR="00AF23B2" w:rsidRDefault="00AF23B2" w:rsidP="003D5FE0">
            <w:pPr>
              <w:jc w:val="center"/>
            </w:pPr>
            <w:r>
              <w:t>35,9</w:t>
            </w:r>
          </w:p>
        </w:tc>
        <w:tc>
          <w:tcPr>
            <w:tcW w:w="892" w:type="dxa"/>
            <w:tcBorders>
              <w:top w:val="single" w:sz="4" w:space="0" w:color="000000"/>
              <w:left w:val="single" w:sz="6" w:space="0" w:color="000000"/>
              <w:bottom w:val="single" w:sz="6" w:space="0" w:color="000000"/>
              <w:right w:val="single" w:sz="6" w:space="0" w:color="000000"/>
            </w:tcBorders>
          </w:tcPr>
          <w:p w14:paraId="438C5B93" w14:textId="77777777" w:rsidR="00AF23B2" w:rsidRDefault="00AF23B2" w:rsidP="003D5FE0">
            <w:pPr>
              <w:jc w:val="center"/>
            </w:pPr>
            <w:r>
              <w:t>11,8</w:t>
            </w:r>
          </w:p>
        </w:tc>
      </w:tr>
      <w:tr w:rsidR="00AF23B2" w14:paraId="6402DC8E" w14:textId="77777777" w:rsidTr="00AF23B2">
        <w:trPr>
          <w:cantSplit/>
          <w:trHeight w:val="363"/>
        </w:trPr>
        <w:tc>
          <w:tcPr>
            <w:tcW w:w="2011" w:type="dxa"/>
            <w:vMerge w:val="restart"/>
            <w:tcBorders>
              <w:top w:val="single" w:sz="6" w:space="0" w:color="000000"/>
              <w:left w:val="single" w:sz="6" w:space="0" w:color="000000"/>
              <w:right w:val="single" w:sz="4" w:space="0" w:color="000000"/>
            </w:tcBorders>
            <w:vAlign w:val="center"/>
          </w:tcPr>
          <w:p w14:paraId="315C4E44" w14:textId="77777777" w:rsidR="00AF23B2" w:rsidRDefault="00AF23B2" w:rsidP="003D5FE0">
            <w:r>
              <w:rPr>
                <w:color w:val="000000"/>
              </w:rPr>
              <w:t xml:space="preserve">Дивиденд 030 </w:t>
            </w:r>
            <w:proofErr w:type="spellStart"/>
            <w:r>
              <w:rPr>
                <w:color w:val="000000"/>
              </w:rPr>
              <w:t>с.к</w:t>
            </w:r>
            <w:proofErr w:type="spellEnd"/>
            <w:r>
              <w:rPr>
                <w:color w:val="000000"/>
              </w:rPr>
              <w:t>. 2,0 л/т</w:t>
            </w:r>
          </w:p>
        </w:tc>
        <w:tc>
          <w:tcPr>
            <w:tcW w:w="992" w:type="dxa"/>
            <w:tcBorders>
              <w:top w:val="single" w:sz="6" w:space="0" w:color="000000"/>
              <w:left w:val="single" w:sz="4" w:space="0" w:color="000000"/>
              <w:bottom w:val="single" w:sz="4" w:space="0" w:color="000000"/>
              <w:right w:val="single" w:sz="6" w:space="0" w:color="000000"/>
            </w:tcBorders>
          </w:tcPr>
          <w:p w14:paraId="3D335574" w14:textId="77777777" w:rsidR="00AF23B2" w:rsidRDefault="00AF23B2" w:rsidP="003D5FE0">
            <w:r>
              <w:t>пшеница</w:t>
            </w:r>
          </w:p>
        </w:tc>
        <w:tc>
          <w:tcPr>
            <w:tcW w:w="1092" w:type="dxa"/>
            <w:tcBorders>
              <w:top w:val="single" w:sz="6" w:space="0" w:color="000000"/>
              <w:left w:val="single" w:sz="6" w:space="0" w:color="000000"/>
              <w:bottom w:val="single" w:sz="4" w:space="0" w:color="000000"/>
              <w:right w:val="single" w:sz="6" w:space="0" w:color="000000"/>
            </w:tcBorders>
          </w:tcPr>
          <w:p w14:paraId="7562194E" w14:textId="77777777" w:rsidR="00AF23B2" w:rsidRDefault="00AF23B2" w:rsidP="003D5FE0">
            <w:pPr>
              <w:jc w:val="center"/>
            </w:pPr>
            <w:r>
              <w:t>2,2</w:t>
            </w:r>
          </w:p>
        </w:tc>
        <w:tc>
          <w:tcPr>
            <w:tcW w:w="990" w:type="dxa"/>
            <w:tcBorders>
              <w:top w:val="single" w:sz="6" w:space="0" w:color="000000"/>
              <w:left w:val="single" w:sz="6" w:space="0" w:color="000000"/>
              <w:bottom w:val="single" w:sz="4" w:space="0" w:color="000000"/>
              <w:right w:val="single" w:sz="6" w:space="0" w:color="000000"/>
            </w:tcBorders>
          </w:tcPr>
          <w:p w14:paraId="4F71C131" w14:textId="77777777" w:rsidR="00AF23B2" w:rsidRDefault="00AF23B2" w:rsidP="003D5FE0">
            <w:pPr>
              <w:jc w:val="center"/>
            </w:pPr>
            <w:r>
              <w:t>63,9</w:t>
            </w:r>
          </w:p>
        </w:tc>
        <w:tc>
          <w:tcPr>
            <w:tcW w:w="990" w:type="dxa"/>
            <w:tcBorders>
              <w:top w:val="single" w:sz="6" w:space="0" w:color="000000"/>
              <w:left w:val="single" w:sz="6" w:space="0" w:color="000000"/>
              <w:bottom w:val="single" w:sz="4" w:space="0" w:color="000000"/>
              <w:right w:val="single" w:sz="6" w:space="0" w:color="000000"/>
            </w:tcBorders>
          </w:tcPr>
          <w:p w14:paraId="5A0D5861" w14:textId="77777777" w:rsidR="00AF23B2" w:rsidRDefault="00AF23B2" w:rsidP="003D5FE0">
            <w:pPr>
              <w:jc w:val="center"/>
            </w:pPr>
            <w:r>
              <w:t>7,3</w:t>
            </w:r>
          </w:p>
        </w:tc>
        <w:tc>
          <w:tcPr>
            <w:tcW w:w="1275" w:type="dxa"/>
            <w:tcBorders>
              <w:top w:val="single" w:sz="6" w:space="0" w:color="000000"/>
              <w:left w:val="single" w:sz="6" w:space="0" w:color="000000"/>
              <w:bottom w:val="single" w:sz="4" w:space="0" w:color="000000"/>
              <w:right w:val="single" w:sz="6" w:space="0" w:color="000000"/>
            </w:tcBorders>
          </w:tcPr>
          <w:p w14:paraId="4D046A70" w14:textId="77777777" w:rsidR="00AF23B2" w:rsidRDefault="00AF23B2" w:rsidP="003D5FE0">
            <w:pPr>
              <w:jc w:val="center"/>
            </w:pPr>
            <w:r>
              <w:t>17,8</w:t>
            </w:r>
          </w:p>
        </w:tc>
        <w:tc>
          <w:tcPr>
            <w:tcW w:w="1140" w:type="dxa"/>
            <w:tcBorders>
              <w:top w:val="single" w:sz="6" w:space="0" w:color="000000"/>
              <w:left w:val="single" w:sz="6" w:space="0" w:color="000000"/>
              <w:bottom w:val="single" w:sz="4" w:space="0" w:color="000000"/>
              <w:right w:val="single" w:sz="6" w:space="0" w:color="000000"/>
            </w:tcBorders>
          </w:tcPr>
          <w:p w14:paraId="3D74256D" w14:textId="77777777" w:rsidR="00AF23B2" w:rsidRDefault="00AF23B2" w:rsidP="003D5FE0">
            <w:pPr>
              <w:jc w:val="center"/>
            </w:pPr>
            <w:r>
              <w:t>36,0</w:t>
            </w:r>
          </w:p>
        </w:tc>
        <w:tc>
          <w:tcPr>
            <w:tcW w:w="892" w:type="dxa"/>
            <w:tcBorders>
              <w:top w:val="single" w:sz="6" w:space="0" w:color="000000"/>
              <w:left w:val="single" w:sz="6" w:space="0" w:color="000000"/>
              <w:bottom w:val="single" w:sz="4" w:space="0" w:color="000000"/>
              <w:right w:val="single" w:sz="6" w:space="0" w:color="000000"/>
            </w:tcBorders>
          </w:tcPr>
          <w:p w14:paraId="2BCC9F2A" w14:textId="77777777" w:rsidR="00AF23B2" w:rsidRDefault="00AF23B2" w:rsidP="003D5FE0">
            <w:pPr>
              <w:jc w:val="center"/>
            </w:pPr>
            <w:r>
              <w:t>12,0</w:t>
            </w:r>
          </w:p>
        </w:tc>
      </w:tr>
      <w:tr w:rsidR="00AF23B2" w14:paraId="47F27FAB" w14:textId="77777777" w:rsidTr="00AF23B2">
        <w:trPr>
          <w:cantSplit/>
          <w:trHeight w:val="275"/>
        </w:trPr>
        <w:tc>
          <w:tcPr>
            <w:tcW w:w="2011" w:type="dxa"/>
            <w:vMerge/>
            <w:tcBorders>
              <w:top w:val="single" w:sz="6" w:space="0" w:color="000000"/>
              <w:left w:val="single" w:sz="6" w:space="0" w:color="000000"/>
              <w:right w:val="single" w:sz="4" w:space="0" w:color="000000"/>
            </w:tcBorders>
            <w:vAlign w:val="center"/>
          </w:tcPr>
          <w:p w14:paraId="5CD42CAB" w14:textId="77777777" w:rsidR="00AF23B2" w:rsidRDefault="00AF23B2" w:rsidP="003D5FE0">
            <w:pPr>
              <w:pBdr>
                <w:top w:val="nil"/>
                <w:left w:val="nil"/>
                <w:bottom w:val="nil"/>
                <w:right w:val="nil"/>
                <w:between w:val="nil"/>
              </w:pBdr>
              <w:spacing w:line="276" w:lineRule="auto"/>
            </w:pPr>
          </w:p>
        </w:tc>
        <w:tc>
          <w:tcPr>
            <w:tcW w:w="992" w:type="dxa"/>
            <w:tcBorders>
              <w:top w:val="single" w:sz="4" w:space="0" w:color="000000"/>
              <w:left w:val="single" w:sz="4" w:space="0" w:color="000000"/>
              <w:bottom w:val="single" w:sz="6" w:space="0" w:color="000000"/>
              <w:right w:val="single" w:sz="6" w:space="0" w:color="000000"/>
            </w:tcBorders>
          </w:tcPr>
          <w:p w14:paraId="52C28A57" w14:textId="77777777" w:rsidR="00AF23B2" w:rsidRDefault="00AF23B2" w:rsidP="003D5FE0">
            <w:r>
              <w:t>ячмень</w:t>
            </w:r>
          </w:p>
        </w:tc>
        <w:tc>
          <w:tcPr>
            <w:tcW w:w="1092" w:type="dxa"/>
            <w:tcBorders>
              <w:top w:val="single" w:sz="4" w:space="0" w:color="000000"/>
              <w:left w:val="single" w:sz="6" w:space="0" w:color="000000"/>
              <w:bottom w:val="single" w:sz="6" w:space="0" w:color="000000"/>
              <w:right w:val="single" w:sz="6" w:space="0" w:color="000000"/>
            </w:tcBorders>
          </w:tcPr>
          <w:p w14:paraId="0C420CDE" w14:textId="77777777" w:rsidR="00AF23B2" w:rsidRDefault="00AF23B2" w:rsidP="003D5FE0">
            <w:pPr>
              <w:jc w:val="center"/>
            </w:pPr>
            <w:r>
              <w:t>1,4</w:t>
            </w:r>
          </w:p>
        </w:tc>
        <w:tc>
          <w:tcPr>
            <w:tcW w:w="990" w:type="dxa"/>
            <w:tcBorders>
              <w:top w:val="single" w:sz="4" w:space="0" w:color="000000"/>
              <w:left w:val="single" w:sz="6" w:space="0" w:color="000000"/>
              <w:bottom w:val="single" w:sz="6" w:space="0" w:color="000000"/>
              <w:right w:val="single" w:sz="6" w:space="0" w:color="000000"/>
            </w:tcBorders>
          </w:tcPr>
          <w:p w14:paraId="5CF44B48" w14:textId="77777777" w:rsidR="00AF23B2" w:rsidRDefault="00AF23B2" w:rsidP="003D5FE0">
            <w:pPr>
              <w:jc w:val="center"/>
            </w:pPr>
            <w:r>
              <w:t>57,2</w:t>
            </w:r>
          </w:p>
        </w:tc>
        <w:tc>
          <w:tcPr>
            <w:tcW w:w="990" w:type="dxa"/>
            <w:tcBorders>
              <w:top w:val="single" w:sz="4" w:space="0" w:color="000000"/>
              <w:left w:val="single" w:sz="6" w:space="0" w:color="000000"/>
              <w:bottom w:val="single" w:sz="6" w:space="0" w:color="000000"/>
              <w:right w:val="single" w:sz="6" w:space="0" w:color="000000"/>
            </w:tcBorders>
          </w:tcPr>
          <w:p w14:paraId="22F8F08F" w14:textId="77777777" w:rsidR="00AF23B2" w:rsidRDefault="00AF23B2" w:rsidP="003D5FE0">
            <w:pPr>
              <w:jc w:val="center"/>
            </w:pPr>
            <w:r>
              <w:t>6,1</w:t>
            </w:r>
          </w:p>
        </w:tc>
        <w:tc>
          <w:tcPr>
            <w:tcW w:w="1275" w:type="dxa"/>
            <w:tcBorders>
              <w:top w:val="single" w:sz="4" w:space="0" w:color="000000"/>
              <w:left w:val="single" w:sz="6" w:space="0" w:color="000000"/>
              <w:bottom w:val="single" w:sz="6" w:space="0" w:color="000000"/>
              <w:right w:val="single" w:sz="6" w:space="0" w:color="000000"/>
            </w:tcBorders>
          </w:tcPr>
          <w:p w14:paraId="43316AE7" w14:textId="77777777" w:rsidR="00AF23B2" w:rsidRDefault="00AF23B2" w:rsidP="003D5FE0">
            <w:pPr>
              <w:jc w:val="center"/>
            </w:pPr>
            <w:r>
              <w:t>16,5</w:t>
            </w:r>
          </w:p>
        </w:tc>
        <w:tc>
          <w:tcPr>
            <w:tcW w:w="1140" w:type="dxa"/>
            <w:tcBorders>
              <w:top w:val="single" w:sz="4" w:space="0" w:color="000000"/>
              <w:left w:val="single" w:sz="6" w:space="0" w:color="000000"/>
              <w:bottom w:val="single" w:sz="6" w:space="0" w:color="000000"/>
              <w:right w:val="single" w:sz="6" w:space="0" w:color="000000"/>
            </w:tcBorders>
          </w:tcPr>
          <w:p w14:paraId="59DEE84C" w14:textId="77777777" w:rsidR="00AF23B2" w:rsidRDefault="00AF23B2" w:rsidP="003D5FE0">
            <w:pPr>
              <w:jc w:val="center"/>
            </w:pPr>
            <w:r>
              <w:t>35,3</w:t>
            </w:r>
          </w:p>
        </w:tc>
        <w:tc>
          <w:tcPr>
            <w:tcW w:w="892" w:type="dxa"/>
            <w:tcBorders>
              <w:top w:val="single" w:sz="4" w:space="0" w:color="000000"/>
              <w:left w:val="single" w:sz="6" w:space="0" w:color="000000"/>
              <w:bottom w:val="single" w:sz="6" w:space="0" w:color="000000"/>
              <w:right w:val="single" w:sz="6" w:space="0" w:color="000000"/>
            </w:tcBorders>
          </w:tcPr>
          <w:p w14:paraId="57829748" w14:textId="77777777" w:rsidR="00AF23B2" w:rsidRDefault="00AF23B2" w:rsidP="003D5FE0">
            <w:pPr>
              <w:jc w:val="center"/>
            </w:pPr>
            <w:r>
              <w:t>11,6</w:t>
            </w:r>
          </w:p>
        </w:tc>
      </w:tr>
      <w:tr w:rsidR="00AF23B2" w14:paraId="5B3059F2" w14:textId="77777777" w:rsidTr="00AF23B2">
        <w:trPr>
          <w:cantSplit/>
          <w:trHeight w:val="338"/>
        </w:trPr>
        <w:tc>
          <w:tcPr>
            <w:tcW w:w="2011" w:type="dxa"/>
            <w:vMerge w:val="restart"/>
            <w:tcBorders>
              <w:top w:val="single" w:sz="6" w:space="0" w:color="000000"/>
              <w:left w:val="single" w:sz="6" w:space="0" w:color="000000"/>
              <w:right w:val="single" w:sz="4" w:space="0" w:color="000000"/>
            </w:tcBorders>
            <w:vAlign w:val="center"/>
          </w:tcPr>
          <w:p w14:paraId="3D18AD25" w14:textId="77777777" w:rsidR="00AF23B2" w:rsidRDefault="00AF23B2" w:rsidP="003D5FE0">
            <w:proofErr w:type="spellStart"/>
            <w:r>
              <w:rPr>
                <w:color w:val="000000"/>
              </w:rPr>
              <w:t>Раксил</w:t>
            </w:r>
            <w:proofErr w:type="spellEnd"/>
            <w:r>
              <w:rPr>
                <w:color w:val="000000"/>
              </w:rPr>
              <w:t xml:space="preserve"> ультра </w:t>
            </w:r>
            <w:proofErr w:type="spellStart"/>
            <w:r>
              <w:rPr>
                <w:color w:val="000000"/>
              </w:rPr>
              <w:t>с.к</w:t>
            </w:r>
            <w:proofErr w:type="spellEnd"/>
            <w:r>
              <w:rPr>
                <w:color w:val="000000"/>
              </w:rPr>
              <w:t>. 0,2 л/т</w:t>
            </w:r>
          </w:p>
        </w:tc>
        <w:tc>
          <w:tcPr>
            <w:tcW w:w="992" w:type="dxa"/>
            <w:tcBorders>
              <w:top w:val="single" w:sz="6" w:space="0" w:color="000000"/>
              <w:left w:val="single" w:sz="4" w:space="0" w:color="000000"/>
              <w:bottom w:val="single" w:sz="4" w:space="0" w:color="000000"/>
              <w:right w:val="single" w:sz="6" w:space="0" w:color="000000"/>
            </w:tcBorders>
          </w:tcPr>
          <w:p w14:paraId="76B73F1A" w14:textId="77777777" w:rsidR="00AF23B2" w:rsidRDefault="00AF23B2" w:rsidP="003D5FE0">
            <w:r>
              <w:t>пшеница</w:t>
            </w:r>
          </w:p>
        </w:tc>
        <w:tc>
          <w:tcPr>
            <w:tcW w:w="1092" w:type="dxa"/>
            <w:tcBorders>
              <w:top w:val="single" w:sz="6" w:space="0" w:color="000000"/>
              <w:left w:val="single" w:sz="6" w:space="0" w:color="000000"/>
              <w:bottom w:val="single" w:sz="4" w:space="0" w:color="000000"/>
              <w:right w:val="single" w:sz="6" w:space="0" w:color="000000"/>
            </w:tcBorders>
          </w:tcPr>
          <w:p w14:paraId="6EFCC067" w14:textId="77777777" w:rsidR="00AF23B2" w:rsidRDefault="00AF23B2" w:rsidP="003D5FE0">
            <w:pPr>
              <w:jc w:val="center"/>
            </w:pPr>
            <w:r>
              <w:t>1,7</w:t>
            </w:r>
          </w:p>
        </w:tc>
        <w:tc>
          <w:tcPr>
            <w:tcW w:w="990" w:type="dxa"/>
            <w:tcBorders>
              <w:top w:val="single" w:sz="6" w:space="0" w:color="000000"/>
              <w:left w:val="single" w:sz="6" w:space="0" w:color="000000"/>
              <w:bottom w:val="single" w:sz="4" w:space="0" w:color="000000"/>
              <w:right w:val="single" w:sz="6" w:space="0" w:color="000000"/>
            </w:tcBorders>
          </w:tcPr>
          <w:p w14:paraId="716E2846" w14:textId="77777777" w:rsidR="00AF23B2" w:rsidRDefault="00AF23B2" w:rsidP="003D5FE0">
            <w:pPr>
              <w:jc w:val="center"/>
            </w:pPr>
            <w:r>
              <w:t>61,5</w:t>
            </w:r>
          </w:p>
        </w:tc>
        <w:tc>
          <w:tcPr>
            <w:tcW w:w="990" w:type="dxa"/>
            <w:tcBorders>
              <w:top w:val="single" w:sz="6" w:space="0" w:color="000000"/>
              <w:left w:val="single" w:sz="6" w:space="0" w:color="000000"/>
              <w:bottom w:val="single" w:sz="4" w:space="0" w:color="000000"/>
              <w:right w:val="single" w:sz="6" w:space="0" w:color="000000"/>
            </w:tcBorders>
          </w:tcPr>
          <w:p w14:paraId="2A0C052F" w14:textId="77777777" w:rsidR="00AF23B2" w:rsidRDefault="00AF23B2" w:rsidP="003D5FE0">
            <w:pPr>
              <w:jc w:val="center"/>
            </w:pPr>
            <w:r>
              <w:t>6,8</w:t>
            </w:r>
          </w:p>
        </w:tc>
        <w:tc>
          <w:tcPr>
            <w:tcW w:w="1275" w:type="dxa"/>
            <w:tcBorders>
              <w:top w:val="single" w:sz="6" w:space="0" w:color="000000"/>
              <w:left w:val="single" w:sz="6" w:space="0" w:color="000000"/>
              <w:bottom w:val="single" w:sz="4" w:space="0" w:color="000000"/>
              <w:right w:val="single" w:sz="6" w:space="0" w:color="000000"/>
            </w:tcBorders>
          </w:tcPr>
          <w:p w14:paraId="2A2FAA60" w14:textId="77777777" w:rsidR="00AF23B2" w:rsidRDefault="00AF23B2" w:rsidP="003D5FE0">
            <w:pPr>
              <w:jc w:val="center"/>
            </w:pPr>
            <w:r>
              <w:t>16,9</w:t>
            </w:r>
          </w:p>
        </w:tc>
        <w:tc>
          <w:tcPr>
            <w:tcW w:w="1140" w:type="dxa"/>
            <w:tcBorders>
              <w:top w:val="single" w:sz="6" w:space="0" w:color="000000"/>
              <w:left w:val="single" w:sz="6" w:space="0" w:color="000000"/>
              <w:bottom w:val="single" w:sz="4" w:space="0" w:color="000000"/>
              <w:right w:val="single" w:sz="6" w:space="0" w:color="000000"/>
            </w:tcBorders>
          </w:tcPr>
          <w:p w14:paraId="01A7F79A" w14:textId="77777777" w:rsidR="00AF23B2" w:rsidRDefault="00AF23B2" w:rsidP="003D5FE0">
            <w:pPr>
              <w:jc w:val="center"/>
            </w:pPr>
            <w:r>
              <w:t>36,0</w:t>
            </w:r>
          </w:p>
        </w:tc>
        <w:tc>
          <w:tcPr>
            <w:tcW w:w="892" w:type="dxa"/>
            <w:tcBorders>
              <w:top w:val="single" w:sz="6" w:space="0" w:color="000000"/>
              <w:left w:val="single" w:sz="6" w:space="0" w:color="000000"/>
              <w:bottom w:val="single" w:sz="4" w:space="0" w:color="000000"/>
              <w:right w:val="single" w:sz="6" w:space="0" w:color="000000"/>
            </w:tcBorders>
          </w:tcPr>
          <w:p w14:paraId="23D27071" w14:textId="77777777" w:rsidR="00AF23B2" w:rsidRDefault="00AF23B2" w:rsidP="003D5FE0">
            <w:pPr>
              <w:jc w:val="center"/>
            </w:pPr>
            <w:r>
              <w:t>12,6</w:t>
            </w:r>
          </w:p>
        </w:tc>
      </w:tr>
      <w:tr w:rsidR="00AF23B2" w14:paraId="135D02D9" w14:textId="77777777" w:rsidTr="00AF23B2">
        <w:trPr>
          <w:cantSplit/>
          <w:trHeight w:val="293"/>
        </w:trPr>
        <w:tc>
          <w:tcPr>
            <w:tcW w:w="2011" w:type="dxa"/>
            <w:vMerge/>
            <w:tcBorders>
              <w:top w:val="single" w:sz="6" w:space="0" w:color="000000"/>
              <w:left w:val="single" w:sz="6" w:space="0" w:color="000000"/>
              <w:right w:val="single" w:sz="4" w:space="0" w:color="000000"/>
            </w:tcBorders>
            <w:vAlign w:val="center"/>
          </w:tcPr>
          <w:p w14:paraId="68F77569" w14:textId="77777777" w:rsidR="00AF23B2" w:rsidRDefault="00AF23B2" w:rsidP="003D5FE0">
            <w:pPr>
              <w:pBdr>
                <w:top w:val="nil"/>
                <w:left w:val="nil"/>
                <w:bottom w:val="nil"/>
                <w:right w:val="nil"/>
                <w:between w:val="nil"/>
              </w:pBdr>
              <w:spacing w:line="276" w:lineRule="auto"/>
            </w:pPr>
          </w:p>
        </w:tc>
        <w:tc>
          <w:tcPr>
            <w:tcW w:w="992" w:type="dxa"/>
            <w:tcBorders>
              <w:top w:val="single" w:sz="4" w:space="0" w:color="000000"/>
              <w:left w:val="single" w:sz="4" w:space="0" w:color="000000"/>
              <w:bottom w:val="single" w:sz="6" w:space="0" w:color="000000"/>
              <w:right w:val="single" w:sz="6" w:space="0" w:color="000000"/>
            </w:tcBorders>
          </w:tcPr>
          <w:p w14:paraId="7860333A" w14:textId="77777777" w:rsidR="00AF23B2" w:rsidRDefault="00AF23B2" w:rsidP="003D5FE0">
            <w:r>
              <w:t>Ячмень</w:t>
            </w:r>
          </w:p>
          <w:p w14:paraId="1D9A4277" w14:textId="77777777" w:rsidR="00AF23B2" w:rsidRDefault="00AF23B2" w:rsidP="003D5FE0"/>
        </w:tc>
        <w:tc>
          <w:tcPr>
            <w:tcW w:w="1092" w:type="dxa"/>
            <w:tcBorders>
              <w:top w:val="single" w:sz="4" w:space="0" w:color="000000"/>
              <w:left w:val="single" w:sz="6" w:space="0" w:color="000000"/>
              <w:bottom w:val="single" w:sz="6" w:space="0" w:color="000000"/>
              <w:right w:val="single" w:sz="6" w:space="0" w:color="000000"/>
            </w:tcBorders>
          </w:tcPr>
          <w:p w14:paraId="41F49597" w14:textId="77777777" w:rsidR="00AF23B2" w:rsidRDefault="00AF23B2" w:rsidP="003D5FE0">
            <w:pPr>
              <w:jc w:val="center"/>
            </w:pPr>
            <w:r>
              <w:t>1,3</w:t>
            </w:r>
          </w:p>
        </w:tc>
        <w:tc>
          <w:tcPr>
            <w:tcW w:w="990" w:type="dxa"/>
            <w:tcBorders>
              <w:top w:val="single" w:sz="4" w:space="0" w:color="000000"/>
              <w:left w:val="single" w:sz="6" w:space="0" w:color="000000"/>
              <w:bottom w:val="single" w:sz="6" w:space="0" w:color="000000"/>
              <w:right w:val="single" w:sz="6" w:space="0" w:color="000000"/>
            </w:tcBorders>
          </w:tcPr>
          <w:p w14:paraId="5F1B8AD6" w14:textId="77777777" w:rsidR="00AF23B2" w:rsidRDefault="00AF23B2" w:rsidP="003D5FE0">
            <w:pPr>
              <w:jc w:val="center"/>
            </w:pPr>
            <w:r>
              <w:t>56,7</w:t>
            </w:r>
          </w:p>
        </w:tc>
        <w:tc>
          <w:tcPr>
            <w:tcW w:w="990" w:type="dxa"/>
            <w:tcBorders>
              <w:top w:val="single" w:sz="4" w:space="0" w:color="000000"/>
              <w:left w:val="single" w:sz="6" w:space="0" w:color="000000"/>
              <w:bottom w:val="single" w:sz="6" w:space="0" w:color="000000"/>
              <w:right w:val="single" w:sz="6" w:space="0" w:color="000000"/>
            </w:tcBorders>
          </w:tcPr>
          <w:p w14:paraId="3EAA0A6F" w14:textId="77777777" w:rsidR="00AF23B2" w:rsidRDefault="00AF23B2" w:rsidP="003D5FE0">
            <w:pPr>
              <w:jc w:val="center"/>
            </w:pPr>
            <w:r>
              <w:t>6,0</w:t>
            </w:r>
          </w:p>
        </w:tc>
        <w:tc>
          <w:tcPr>
            <w:tcW w:w="1275" w:type="dxa"/>
            <w:tcBorders>
              <w:top w:val="single" w:sz="4" w:space="0" w:color="000000"/>
              <w:left w:val="single" w:sz="6" w:space="0" w:color="000000"/>
              <w:bottom w:val="single" w:sz="6" w:space="0" w:color="000000"/>
              <w:right w:val="single" w:sz="6" w:space="0" w:color="000000"/>
            </w:tcBorders>
          </w:tcPr>
          <w:p w14:paraId="1C5F243C" w14:textId="77777777" w:rsidR="00AF23B2" w:rsidRDefault="00AF23B2" w:rsidP="003D5FE0">
            <w:pPr>
              <w:jc w:val="center"/>
            </w:pPr>
            <w:r>
              <w:t>16,2</w:t>
            </w:r>
          </w:p>
        </w:tc>
        <w:tc>
          <w:tcPr>
            <w:tcW w:w="1140" w:type="dxa"/>
            <w:tcBorders>
              <w:top w:val="single" w:sz="4" w:space="0" w:color="000000"/>
              <w:left w:val="single" w:sz="6" w:space="0" w:color="000000"/>
              <w:bottom w:val="single" w:sz="6" w:space="0" w:color="000000"/>
              <w:right w:val="single" w:sz="6" w:space="0" w:color="000000"/>
            </w:tcBorders>
          </w:tcPr>
          <w:p w14:paraId="08FDD875" w14:textId="77777777" w:rsidR="00AF23B2" w:rsidRDefault="00AF23B2" w:rsidP="003D5FE0">
            <w:pPr>
              <w:jc w:val="center"/>
            </w:pPr>
            <w:r>
              <w:t>35,4</w:t>
            </w:r>
          </w:p>
        </w:tc>
        <w:tc>
          <w:tcPr>
            <w:tcW w:w="892" w:type="dxa"/>
            <w:tcBorders>
              <w:top w:val="single" w:sz="4" w:space="0" w:color="000000"/>
              <w:left w:val="single" w:sz="6" w:space="0" w:color="000000"/>
              <w:bottom w:val="single" w:sz="6" w:space="0" w:color="000000"/>
              <w:right w:val="single" w:sz="6" w:space="0" w:color="000000"/>
            </w:tcBorders>
          </w:tcPr>
          <w:p w14:paraId="0D65BEFF" w14:textId="77777777" w:rsidR="00AF23B2" w:rsidRDefault="00AF23B2" w:rsidP="003D5FE0">
            <w:pPr>
              <w:jc w:val="center"/>
            </w:pPr>
            <w:r>
              <w:t>11,3</w:t>
            </w:r>
          </w:p>
        </w:tc>
      </w:tr>
      <w:tr w:rsidR="00AF23B2" w14:paraId="0E78E550" w14:textId="77777777" w:rsidTr="003D5FE0">
        <w:trPr>
          <w:cantSplit/>
          <w:trHeight w:val="411"/>
        </w:trPr>
        <w:tc>
          <w:tcPr>
            <w:tcW w:w="9382" w:type="dxa"/>
            <w:gridSpan w:val="8"/>
            <w:tcBorders>
              <w:top w:val="single" w:sz="6" w:space="0" w:color="000000"/>
              <w:left w:val="single" w:sz="6" w:space="0" w:color="000000"/>
              <w:right w:val="single" w:sz="6" w:space="0" w:color="000000"/>
            </w:tcBorders>
            <w:vAlign w:val="center"/>
          </w:tcPr>
          <w:p w14:paraId="7242F9DF" w14:textId="77777777" w:rsidR="00AF23B2" w:rsidRDefault="00AF23B2" w:rsidP="003D5FE0">
            <w:pPr>
              <w:jc w:val="center"/>
            </w:pPr>
            <w:r>
              <w:lastRenderedPageBreak/>
              <w:t>Продолжение таблицы 24</w:t>
            </w:r>
          </w:p>
        </w:tc>
      </w:tr>
      <w:tr w:rsidR="00AF23B2" w14:paraId="6A97240E" w14:textId="77777777" w:rsidTr="00AF23B2">
        <w:trPr>
          <w:cantSplit/>
          <w:trHeight w:val="411"/>
        </w:trPr>
        <w:tc>
          <w:tcPr>
            <w:tcW w:w="2011" w:type="dxa"/>
            <w:vMerge w:val="restart"/>
            <w:tcBorders>
              <w:top w:val="single" w:sz="6" w:space="0" w:color="000000"/>
              <w:left w:val="single" w:sz="6" w:space="0" w:color="000000"/>
              <w:right w:val="single" w:sz="4" w:space="0" w:color="000000"/>
            </w:tcBorders>
            <w:vAlign w:val="center"/>
          </w:tcPr>
          <w:p w14:paraId="4F01E6EF" w14:textId="77777777" w:rsidR="00AF23B2" w:rsidRDefault="00AF23B2" w:rsidP="003D5FE0">
            <w:proofErr w:type="spellStart"/>
            <w:r>
              <w:t>Редиго</w:t>
            </w:r>
            <w:proofErr w:type="spellEnd"/>
            <w:r>
              <w:t xml:space="preserve"> про</w:t>
            </w:r>
          </w:p>
          <w:p w14:paraId="1705337F" w14:textId="77777777" w:rsidR="00AF23B2" w:rsidRDefault="00AF23B2" w:rsidP="003D5FE0">
            <w:r>
              <w:t xml:space="preserve"> </w:t>
            </w:r>
            <w:proofErr w:type="spellStart"/>
            <w:r>
              <w:t>с.к</w:t>
            </w:r>
            <w:proofErr w:type="spellEnd"/>
            <w:r>
              <w:t>. – 0,35 л/т</w:t>
            </w:r>
          </w:p>
          <w:p w14:paraId="3D954C5B" w14:textId="77777777" w:rsidR="00AF23B2" w:rsidRDefault="00AF23B2" w:rsidP="003D5FE0"/>
          <w:p w14:paraId="239F01E6" w14:textId="77777777" w:rsidR="00AF23B2" w:rsidRDefault="00AF23B2" w:rsidP="003D5FE0"/>
          <w:p w14:paraId="261888EE" w14:textId="77777777" w:rsidR="00AF23B2" w:rsidRDefault="00AF23B2" w:rsidP="003D5FE0"/>
          <w:p w14:paraId="1649EB07" w14:textId="77777777" w:rsidR="00AF23B2" w:rsidRDefault="00AF23B2" w:rsidP="003D5FE0"/>
          <w:p w14:paraId="2CCA39D8" w14:textId="77777777" w:rsidR="00AF23B2" w:rsidRDefault="00AF23B2" w:rsidP="003D5FE0"/>
        </w:tc>
        <w:tc>
          <w:tcPr>
            <w:tcW w:w="992" w:type="dxa"/>
            <w:tcBorders>
              <w:top w:val="single" w:sz="6" w:space="0" w:color="000000"/>
              <w:left w:val="single" w:sz="4" w:space="0" w:color="000000"/>
              <w:bottom w:val="single" w:sz="4" w:space="0" w:color="000000"/>
              <w:right w:val="single" w:sz="6" w:space="0" w:color="000000"/>
            </w:tcBorders>
          </w:tcPr>
          <w:p w14:paraId="6519E630" w14:textId="77777777" w:rsidR="00AF23B2" w:rsidRDefault="00AF23B2" w:rsidP="003D5FE0">
            <w:r>
              <w:t>пшеница</w:t>
            </w:r>
          </w:p>
          <w:p w14:paraId="2DA0ADA9" w14:textId="77777777" w:rsidR="00AF23B2" w:rsidRDefault="00AF23B2" w:rsidP="003D5FE0"/>
        </w:tc>
        <w:tc>
          <w:tcPr>
            <w:tcW w:w="1092" w:type="dxa"/>
            <w:tcBorders>
              <w:top w:val="single" w:sz="6" w:space="0" w:color="000000"/>
              <w:left w:val="single" w:sz="6" w:space="0" w:color="000000"/>
              <w:bottom w:val="single" w:sz="4" w:space="0" w:color="000000"/>
              <w:right w:val="single" w:sz="6" w:space="0" w:color="000000"/>
            </w:tcBorders>
          </w:tcPr>
          <w:p w14:paraId="0832E74B" w14:textId="77777777" w:rsidR="00AF23B2" w:rsidRDefault="00AF23B2" w:rsidP="003D5FE0">
            <w:pPr>
              <w:jc w:val="center"/>
            </w:pPr>
            <w:r>
              <w:t>1,9</w:t>
            </w:r>
          </w:p>
        </w:tc>
        <w:tc>
          <w:tcPr>
            <w:tcW w:w="990" w:type="dxa"/>
            <w:tcBorders>
              <w:top w:val="single" w:sz="6" w:space="0" w:color="000000"/>
              <w:left w:val="single" w:sz="6" w:space="0" w:color="000000"/>
              <w:bottom w:val="single" w:sz="4" w:space="0" w:color="000000"/>
              <w:right w:val="single" w:sz="6" w:space="0" w:color="000000"/>
            </w:tcBorders>
          </w:tcPr>
          <w:p w14:paraId="23DFD2E2" w14:textId="77777777" w:rsidR="00AF23B2" w:rsidRDefault="00AF23B2" w:rsidP="003D5FE0">
            <w:pPr>
              <w:jc w:val="center"/>
            </w:pPr>
            <w:r>
              <w:t>62,0</w:t>
            </w:r>
          </w:p>
        </w:tc>
        <w:tc>
          <w:tcPr>
            <w:tcW w:w="990" w:type="dxa"/>
            <w:tcBorders>
              <w:top w:val="single" w:sz="6" w:space="0" w:color="000000"/>
              <w:left w:val="single" w:sz="6" w:space="0" w:color="000000"/>
              <w:bottom w:val="single" w:sz="4" w:space="0" w:color="000000"/>
              <w:right w:val="single" w:sz="6" w:space="0" w:color="000000"/>
            </w:tcBorders>
          </w:tcPr>
          <w:p w14:paraId="5CA9E923" w14:textId="77777777" w:rsidR="00AF23B2" w:rsidRDefault="00AF23B2" w:rsidP="003D5FE0">
            <w:pPr>
              <w:jc w:val="center"/>
            </w:pPr>
            <w:r>
              <w:t>6,9</w:t>
            </w:r>
          </w:p>
        </w:tc>
        <w:tc>
          <w:tcPr>
            <w:tcW w:w="1275" w:type="dxa"/>
            <w:tcBorders>
              <w:top w:val="single" w:sz="6" w:space="0" w:color="000000"/>
              <w:left w:val="single" w:sz="6" w:space="0" w:color="000000"/>
              <w:bottom w:val="single" w:sz="4" w:space="0" w:color="000000"/>
              <w:right w:val="single" w:sz="6" w:space="0" w:color="000000"/>
            </w:tcBorders>
          </w:tcPr>
          <w:p w14:paraId="7D61D707" w14:textId="77777777" w:rsidR="00AF23B2" w:rsidRDefault="00AF23B2" w:rsidP="003D5FE0">
            <w:pPr>
              <w:jc w:val="center"/>
            </w:pPr>
            <w:r>
              <w:t>17,0</w:t>
            </w:r>
          </w:p>
        </w:tc>
        <w:tc>
          <w:tcPr>
            <w:tcW w:w="1140" w:type="dxa"/>
            <w:tcBorders>
              <w:top w:val="single" w:sz="6" w:space="0" w:color="000000"/>
              <w:left w:val="single" w:sz="6" w:space="0" w:color="000000"/>
              <w:bottom w:val="single" w:sz="4" w:space="0" w:color="000000"/>
              <w:right w:val="single" w:sz="6" w:space="0" w:color="000000"/>
            </w:tcBorders>
          </w:tcPr>
          <w:p w14:paraId="2D83164A" w14:textId="77777777" w:rsidR="00AF23B2" w:rsidRDefault="00AF23B2" w:rsidP="003D5FE0">
            <w:pPr>
              <w:jc w:val="center"/>
            </w:pPr>
            <w:r>
              <w:t>36,1</w:t>
            </w:r>
          </w:p>
        </w:tc>
        <w:tc>
          <w:tcPr>
            <w:tcW w:w="892" w:type="dxa"/>
            <w:tcBorders>
              <w:top w:val="single" w:sz="6" w:space="0" w:color="000000"/>
              <w:left w:val="single" w:sz="6" w:space="0" w:color="000000"/>
              <w:bottom w:val="single" w:sz="4" w:space="0" w:color="000000"/>
              <w:right w:val="single" w:sz="6" w:space="0" w:color="000000"/>
            </w:tcBorders>
          </w:tcPr>
          <w:p w14:paraId="18FADA58" w14:textId="77777777" w:rsidR="00AF23B2" w:rsidRDefault="00AF23B2" w:rsidP="003D5FE0">
            <w:pPr>
              <w:jc w:val="center"/>
            </w:pPr>
            <w:r>
              <w:t>12,7</w:t>
            </w:r>
          </w:p>
        </w:tc>
      </w:tr>
      <w:tr w:rsidR="00AF23B2" w14:paraId="6FA32014" w14:textId="77777777" w:rsidTr="00AF23B2">
        <w:trPr>
          <w:cantSplit/>
          <w:trHeight w:val="659"/>
        </w:trPr>
        <w:tc>
          <w:tcPr>
            <w:tcW w:w="2011" w:type="dxa"/>
            <w:vMerge/>
            <w:tcBorders>
              <w:top w:val="single" w:sz="6" w:space="0" w:color="000000"/>
              <w:left w:val="single" w:sz="6" w:space="0" w:color="000000"/>
              <w:right w:val="single" w:sz="4" w:space="0" w:color="000000"/>
            </w:tcBorders>
            <w:vAlign w:val="center"/>
          </w:tcPr>
          <w:p w14:paraId="434F0EDE" w14:textId="77777777" w:rsidR="00AF23B2" w:rsidRDefault="00AF23B2" w:rsidP="003D5FE0">
            <w:pPr>
              <w:pBdr>
                <w:top w:val="nil"/>
                <w:left w:val="nil"/>
                <w:bottom w:val="nil"/>
                <w:right w:val="nil"/>
                <w:between w:val="nil"/>
              </w:pBdr>
              <w:spacing w:line="276" w:lineRule="auto"/>
            </w:pPr>
          </w:p>
        </w:tc>
        <w:tc>
          <w:tcPr>
            <w:tcW w:w="992" w:type="dxa"/>
            <w:tcBorders>
              <w:top w:val="single" w:sz="4" w:space="0" w:color="000000"/>
              <w:left w:val="single" w:sz="4" w:space="0" w:color="000000"/>
              <w:right w:val="single" w:sz="6" w:space="0" w:color="000000"/>
            </w:tcBorders>
          </w:tcPr>
          <w:p w14:paraId="4AFA3610" w14:textId="77777777" w:rsidR="00AF23B2" w:rsidRDefault="00AF23B2" w:rsidP="003D5FE0">
            <w:r>
              <w:t>ячмень</w:t>
            </w:r>
          </w:p>
        </w:tc>
        <w:tc>
          <w:tcPr>
            <w:tcW w:w="1092" w:type="dxa"/>
            <w:tcBorders>
              <w:top w:val="single" w:sz="4" w:space="0" w:color="000000"/>
              <w:left w:val="single" w:sz="6" w:space="0" w:color="000000"/>
              <w:right w:val="single" w:sz="6" w:space="0" w:color="000000"/>
            </w:tcBorders>
          </w:tcPr>
          <w:p w14:paraId="7BF8CE5D" w14:textId="77777777" w:rsidR="00AF23B2" w:rsidRDefault="00AF23B2" w:rsidP="003D5FE0">
            <w:pPr>
              <w:jc w:val="center"/>
            </w:pPr>
            <w:r>
              <w:t>1,3</w:t>
            </w:r>
          </w:p>
        </w:tc>
        <w:tc>
          <w:tcPr>
            <w:tcW w:w="990" w:type="dxa"/>
            <w:tcBorders>
              <w:top w:val="single" w:sz="4" w:space="0" w:color="000000"/>
              <w:left w:val="single" w:sz="6" w:space="0" w:color="000000"/>
              <w:right w:val="single" w:sz="6" w:space="0" w:color="000000"/>
            </w:tcBorders>
          </w:tcPr>
          <w:p w14:paraId="1311BBBA" w14:textId="77777777" w:rsidR="00AF23B2" w:rsidRDefault="00AF23B2" w:rsidP="003D5FE0">
            <w:pPr>
              <w:jc w:val="center"/>
            </w:pPr>
            <w:r>
              <w:t>56,8</w:t>
            </w:r>
          </w:p>
        </w:tc>
        <w:tc>
          <w:tcPr>
            <w:tcW w:w="990" w:type="dxa"/>
            <w:tcBorders>
              <w:top w:val="single" w:sz="4" w:space="0" w:color="000000"/>
              <w:left w:val="single" w:sz="6" w:space="0" w:color="000000"/>
              <w:right w:val="single" w:sz="6" w:space="0" w:color="000000"/>
            </w:tcBorders>
          </w:tcPr>
          <w:p w14:paraId="2A5B7E73" w14:textId="77777777" w:rsidR="00AF23B2" w:rsidRDefault="00AF23B2" w:rsidP="003D5FE0">
            <w:pPr>
              <w:jc w:val="center"/>
            </w:pPr>
            <w:r>
              <w:t>5,9</w:t>
            </w:r>
          </w:p>
        </w:tc>
        <w:tc>
          <w:tcPr>
            <w:tcW w:w="1275" w:type="dxa"/>
            <w:tcBorders>
              <w:top w:val="single" w:sz="4" w:space="0" w:color="000000"/>
              <w:left w:val="single" w:sz="6" w:space="0" w:color="000000"/>
              <w:right w:val="single" w:sz="6" w:space="0" w:color="000000"/>
            </w:tcBorders>
          </w:tcPr>
          <w:p w14:paraId="130EDE3E" w14:textId="77777777" w:rsidR="00AF23B2" w:rsidRDefault="00AF23B2" w:rsidP="003D5FE0">
            <w:pPr>
              <w:jc w:val="center"/>
            </w:pPr>
            <w:r>
              <w:t>16,0</w:t>
            </w:r>
          </w:p>
        </w:tc>
        <w:tc>
          <w:tcPr>
            <w:tcW w:w="1140" w:type="dxa"/>
            <w:tcBorders>
              <w:top w:val="single" w:sz="4" w:space="0" w:color="000000"/>
              <w:left w:val="single" w:sz="6" w:space="0" w:color="000000"/>
              <w:right w:val="single" w:sz="6" w:space="0" w:color="000000"/>
            </w:tcBorders>
          </w:tcPr>
          <w:p w14:paraId="3C70A98B" w14:textId="77777777" w:rsidR="00AF23B2" w:rsidRDefault="00AF23B2" w:rsidP="003D5FE0">
            <w:pPr>
              <w:jc w:val="center"/>
            </w:pPr>
            <w:r>
              <w:t>35,3</w:t>
            </w:r>
          </w:p>
        </w:tc>
        <w:tc>
          <w:tcPr>
            <w:tcW w:w="892" w:type="dxa"/>
            <w:tcBorders>
              <w:top w:val="single" w:sz="4" w:space="0" w:color="000000"/>
              <w:left w:val="single" w:sz="6" w:space="0" w:color="000000"/>
              <w:right w:val="single" w:sz="6" w:space="0" w:color="000000"/>
            </w:tcBorders>
          </w:tcPr>
          <w:p w14:paraId="49251C1A" w14:textId="77777777" w:rsidR="00AF23B2" w:rsidRDefault="00AF23B2" w:rsidP="003D5FE0">
            <w:pPr>
              <w:jc w:val="center"/>
            </w:pPr>
            <w:r>
              <w:t>11,3</w:t>
            </w:r>
          </w:p>
          <w:p w14:paraId="2FB3ECC9" w14:textId="77777777" w:rsidR="00AF23B2" w:rsidRDefault="00AF23B2" w:rsidP="003D5FE0">
            <w:pPr>
              <w:jc w:val="center"/>
            </w:pPr>
          </w:p>
          <w:p w14:paraId="248F9E9B" w14:textId="77777777" w:rsidR="00AF23B2" w:rsidRDefault="00AF23B2" w:rsidP="003D5FE0">
            <w:pPr>
              <w:jc w:val="center"/>
            </w:pPr>
          </w:p>
          <w:p w14:paraId="34C47401" w14:textId="77777777" w:rsidR="00AF23B2" w:rsidRDefault="00AF23B2" w:rsidP="003D5FE0">
            <w:pPr>
              <w:jc w:val="center"/>
            </w:pPr>
          </w:p>
        </w:tc>
      </w:tr>
      <w:tr w:rsidR="00AF23B2" w14:paraId="6E5E60A8" w14:textId="77777777" w:rsidTr="00AF23B2">
        <w:trPr>
          <w:cantSplit/>
          <w:trHeight w:val="100"/>
        </w:trPr>
        <w:tc>
          <w:tcPr>
            <w:tcW w:w="2011" w:type="dxa"/>
            <w:vMerge w:val="restart"/>
            <w:tcBorders>
              <w:top w:val="single" w:sz="6" w:space="0" w:color="000000"/>
              <w:left w:val="single" w:sz="6" w:space="0" w:color="000000"/>
              <w:right w:val="single" w:sz="4" w:space="0" w:color="000000"/>
            </w:tcBorders>
            <w:vAlign w:val="center"/>
          </w:tcPr>
          <w:p w14:paraId="601297AC" w14:textId="77777777" w:rsidR="00AF23B2" w:rsidRDefault="00AF23B2" w:rsidP="003D5FE0">
            <w:proofErr w:type="spellStart"/>
            <w:r>
              <w:t>Фитоспорин</w:t>
            </w:r>
            <w:proofErr w:type="spellEnd"/>
            <w:r>
              <w:t>-М гр. – 1,0 л/т</w:t>
            </w:r>
          </w:p>
        </w:tc>
        <w:tc>
          <w:tcPr>
            <w:tcW w:w="992" w:type="dxa"/>
            <w:tcBorders>
              <w:top w:val="single" w:sz="6" w:space="0" w:color="000000"/>
              <w:left w:val="single" w:sz="4" w:space="0" w:color="000000"/>
              <w:bottom w:val="single" w:sz="4" w:space="0" w:color="000000"/>
              <w:right w:val="single" w:sz="6" w:space="0" w:color="000000"/>
            </w:tcBorders>
          </w:tcPr>
          <w:p w14:paraId="44519DCA" w14:textId="77777777" w:rsidR="00AF23B2" w:rsidRDefault="00AF23B2" w:rsidP="003D5FE0">
            <w:r>
              <w:t>пшеница</w:t>
            </w:r>
          </w:p>
        </w:tc>
        <w:tc>
          <w:tcPr>
            <w:tcW w:w="1092" w:type="dxa"/>
            <w:tcBorders>
              <w:top w:val="single" w:sz="6" w:space="0" w:color="000000"/>
              <w:left w:val="single" w:sz="6" w:space="0" w:color="000000"/>
              <w:bottom w:val="single" w:sz="4" w:space="0" w:color="000000"/>
              <w:right w:val="single" w:sz="6" w:space="0" w:color="000000"/>
            </w:tcBorders>
          </w:tcPr>
          <w:p w14:paraId="0A1F3557" w14:textId="77777777" w:rsidR="00AF23B2" w:rsidRDefault="00AF23B2" w:rsidP="003D5FE0">
            <w:pPr>
              <w:jc w:val="center"/>
            </w:pPr>
            <w:r>
              <w:t>1,2</w:t>
            </w:r>
          </w:p>
        </w:tc>
        <w:tc>
          <w:tcPr>
            <w:tcW w:w="990" w:type="dxa"/>
            <w:tcBorders>
              <w:top w:val="single" w:sz="6" w:space="0" w:color="000000"/>
              <w:left w:val="single" w:sz="6" w:space="0" w:color="000000"/>
              <w:bottom w:val="single" w:sz="4" w:space="0" w:color="000000"/>
              <w:right w:val="single" w:sz="6" w:space="0" w:color="000000"/>
            </w:tcBorders>
          </w:tcPr>
          <w:p w14:paraId="6A4DEDBF" w14:textId="77777777" w:rsidR="00AF23B2" w:rsidRDefault="00AF23B2" w:rsidP="003D5FE0">
            <w:pPr>
              <w:jc w:val="center"/>
            </w:pPr>
            <w:r>
              <w:t>61,2</w:t>
            </w:r>
          </w:p>
        </w:tc>
        <w:tc>
          <w:tcPr>
            <w:tcW w:w="990" w:type="dxa"/>
            <w:tcBorders>
              <w:top w:val="single" w:sz="6" w:space="0" w:color="000000"/>
              <w:left w:val="single" w:sz="6" w:space="0" w:color="000000"/>
              <w:bottom w:val="single" w:sz="4" w:space="0" w:color="000000"/>
              <w:right w:val="single" w:sz="6" w:space="0" w:color="000000"/>
            </w:tcBorders>
          </w:tcPr>
          <w:p w14:paraId="4AA6997E" w14:textId="77777777" w:rsidR="00AF23B2" w:rsidRDefault="00AF23B2" w:rsidP="003D5FE0">
            <w:pPr>
              <w:jc w:val="center"/>
            </w:pPr>
            <w:r>
              <w:t>6,5</w:t>
            </w:r>
          </w:p>
        </w:tc>
        <w:tc>
          <w:tcPr>
            <w:tcW w:w="1275" w:type="dxa"/>
            <w:tcBorders>
              <w:top w:val="single" w:sz="6" w:space="0" w:color="000000"/>
              <w:left w:val="single" w:sz="6" w:space="0" w:color="000000"/>
              <w:bottom w:val="single" w:sz="4" w:space="0" w:color="000000"/>
              <w:right w:val="single" w:sz="6" w:space="0" w:color="000000"/>
            </w:tcBorders>
          </w:tcPr>
          <w:p w14:paraId="745B6032" w14:textId="77777777" w:rsidR="00AF23B2" w:rsidRDefault="00AF23B2" w:rsidP="003D5FE0">
            <w:pPr>
              <w:jc w:val="center"/>
            </w:pPr>
            <w:r>
              <w:t>15,9</w:t>
            </w:r>
          </w:p>
        </w:tc>
        <w:tc>
          <w:tcPr>
            <w:tcW w:w="1140" w:type="dxa"/>
            <w:tcBorders>
              <w:top w:val="single" w:sz="6" w:space="0" w:color="000000"/>
              <w:left w:val="single" w:sz="6" w:space="0" w:color="000000"/>
              <w:bottom w:val="single" w:sz="4" w:space="0" w:color="000000"/>
              <w:right w:val="single" w:sz="6" w:space="0" w:color="000000"/>
            </w:tcBorders>
          </w:tcPr>
          <w:p w14:paraId="70864DCE" w14:textId="77777777" w:rsidR="00AF23B2" w:rsidRDefault="00AF23B2" w:rsidP="003D5FE0">
            <w:pPr>
              <w:jc w:val="center"/>
            </w:pPr>
            <w:r>
              <w:t>35,0</w:t>
            </w:r>
          </w:p>
        </w:tc>
        <w:tc>
          <w:tcPr>
            <w:tcW w:w="892" w:type="dxa"/>
            <w:tcBorders>
              <w:top w:val="single" w:sz="6" w:space="0" w:color="000000"/>
              <w:left w:val="single" w:sz="6" w:space="0" w:color="000000"/>
              <w:bottom w:val="single" w:sz="4" w:space="0" w:color="000000"/>
              <w:right w:val="single" w:sz="6" w:space="0" w:color="000000"/>
            </w:tcBorders>
          </w:tcPr>
          <w:p w14:paraId="6B63CA8D" w14:textId="77777777" w:rsidR="00AF23B2" w:rsidRDefault="00AF23B2" w:rsidP="003D5FE0">
            <w:pPr>
              <w:jc w:val="center"/>
            </w:pPr>
            <w:r>
              <w:t>11,4</w:t>
            </w:r>
          </w:p>
        </w:tc>
      </w:tr>
      <w:tr w:rsidR="00AF23B2" w14:paraId="11C62F1B" w14:textId="77777777" w:rsidTr="00AF23B2">
        <w:trPr>
          <w:cantSplit/>
          <w:trHeight w:val="213"/>
        </w:trPr>
        <w:tc>
          <w:tcPr>
            <w:tcW w:w="2011" w:type="dxa"/>
            <w:vMerge/>
            <w:tcBorders>
              <w:top w:val="single" w:sz="6" w:space="0" w:color="000000"/>
              <w:left w:val="single" w:sz="6" w:space="0" w:color="000000"/>
              <w:right w:val="single" w:sz="4" w:space="0" w:color="000000"/>
            </w:tcBorders>
            <w:vAlign w:val="center"/>
          </w:tcPr>
          <w:p w14:paraId="35AEFA5A" w14:textId="77777777" w:rsidR="00AF23B2" w:rsidRDefault="00AF23B2" w:rsidP="003D5FE0">
            <w:pPr>
              <w:pBdr>
                <w:top w:val="nil"/>
                <w:left w:val="nil"/>
                <w:bottom w:val="nil"/>
                <w:right w:val="nil"/>
                <w:between w:val="nil"/>
              </w:pBdr>
              <w:spacing w:line="276" w:lineRule="auto"/>
            </w:pPr>
          </w:p>
        </w:tc>
        <w:tc>
          <w:tcPr>
            <w:tcW w:w="992" w:type="dxa"/>
            <w:tcBorders>
              <w:top w:val="single" w:sz="4" w:space="0" w:color="000000"/>
              <w:left w:val="single" w:sz="4" w:space="0" w:color="000000"/>
              <w:bottom w:val="single" w:sz="6" w:space="0" w:color="000000"/>
              <w:right w:val="single" w:sz="6" w:space="0" w:color="000000"/>
            </w:tcBorders>
          </w:tcPr>
          <w:p w14:paraId="14C72923" w14:textId="77777777" w:rsidR="00AF23B2" w:rsidRDefault="00AF23B2" w:rsidP="003D5FE0">
            <w:r>
              <w:t>ячмень</w:t>
            </w:r>
          </w:p>
        </w:tc>
        <w:tc>
          <w:tcPr>
            <w:tcW w:w="1092" w:type="dxa"/>
            <w:tcBorders>
              <w:top w:val="single" w:sz="4" w:space="0" w:color="000000"/>
              <w:left w:val="single" w:sz="6" w:space="0" w:color="000000"/>
              <w:bottom w:val="single" w:sz="6" w:space="0" w:color="000000"/>
              <w:right w:val="single" w:sz="6" w:space="0" w:color="000000"/>
            </w:tcBorders>
          </w:tcPr>
          <w:p w14:paraId="3781E068" w14:textId="77777777" w:rsidR="00AF23B2" w:rsidRDefault="00AF23B2" w:rsidP="003D5FE0">
            <w:pPr>
              <w:jc w:val="center"/>
            </w:pPr>
            <w:r>
              <w:t>1,1</w:t>
            </w:r>
          </w:p>
        </w:tc>
        <w:tc>
          <w:tcPr>
            <w:tcW w:w="990" w:type="dxa"/>
            <w:tcBorders>
              <w:top w:val="single" w:sz="4" w:space="0" w:color="000000"/>
              <w:left w:val="single" w:sz="6" w:space="0" w:color="000000"/>
              <w:bottom w:val="single" w:sz="6" w:space="0" w:color="000000"/>
              <w:right w:val="single" w:sz="6" w:space="0" w:color="000000"/>
            </w:tcBorders>
          </w:tcPr>
          <w:p w14:paraId="0C8AD492" w14:textId="77777777" w:rsidR="00AF23B2" w:rsidRDefault="00AF23B2" w:rsidP="003D5FE0">
            <w:pPr>
              <w:jc w:val="center"/>
            </w:pPr>
            <w:r>
              <w:t>56,7</w:t>
            </w:r>
          </w:p>
        </w:tc>
        <w:tc>
          <w:tcPr>
            <w:tcW w:w="990" w:type="dxa"/>
            <w:tcBorders>
              <w:top w:val="single" w:sz="4" w:space="0" w:color="000000"/>
              <w:left w:val="single" w:sz="6" w:space="0" w:color="000000"/>
              <w:bottom w:val="single" w:sz="4" w:space="0" w:color="000000"/>
              <w:right w:val="single" w:sz="6" w:space="0" w:color="000000"/>
            </w:tcBorders>
          </w:tcPr>
          <w:p w14:paraId="45098FE6" w14:textId="77777777" w:rsidR="00AF23B2" w:rsidRDefault="00AF23B2" w:rsidP="003D5FE0">
            <w:pPr>
              <w:jc w:val="center"/>
            </w:pPr>
            <w:r>
              <w:t>5,8</w:t>
            </w:r>
          </w:p>
        </w:tc>
        <w:tc>
          <w:tcPr>
            <w:tcW w:w="1275" w:type="dxa"/>
            <w:tcBorders>
              <w:top w:val="single" w:sz="4" w:space="0" w:color="000000"/>
              <w:left w:val="single" w:sz="6" w:space="0" w:color="000000"/>
              <w:bottom w:val="single" w:sz="6" w:space="0" w:color="000000"/>
              <w:right w:val="single" w:sz="6" w:space="0" w:color="000000"/>
            </w:tcBorders>
          </w:tcPr>
          <w:p w14:paraId="1AE24080" w14:textId="77777777" w:rsidR="00AF23B2" w:rsidRDefault="00AF23B2" w:rsidP="003D5FE0">
            <w:pPr>
              <w:jc w:val="center"/>
            </w:pPr>
            <w:r>
              <w:t>15,4</w:t>
            </w:r>
          </w:p>
        </w:tc>
        <w:tc>
          <w:tcPr>
            <w:tcW w:w="1140" w:type="dxa"/>
            <w:tcBorders>
              <w:top w:val="single" w:sz="4" w:space="0" w:color="000000"/>
              <w:left w:val="single" w:sz="6" w:space="0" w:color="000000"/>
              <w:bottom w:val="single" w:sz="6" w:space="0" w:color="000000"/>
              <w:right w:val="single" w:sz="6" w:space="0" w:color="000000"/>
            </w:tcBorders>
          </w:tcPr>
          <w:p w14:paraId="74D12F16" w14:textId="77777777" w:rsidR="00AF23B2" w:rsidRDefault="00AF23B2" w:rsidP="003D5FE0">
            <w:pPr>
              <w:jc w:val="center"/>
            </w:pPr>
            <w:r>
              <w:t>34,3</w:t>
            </w:r>
          </w:p>
        </w:tc>
        <w:tc>
          <w:tcPr>
            <w:tcW w:w="892" w:type="dxa"/>
            <w:tcBorders>
              <w:top w:val="single" w:sz="4" w:space="0" w:color="000000"/>
              <w:left w:val="single" w:sz="6" w:space="0" w:color="000000"/>
              <w:bottom w:val="single" w:sz="6" w:space="0" w:color="000000"/>
              <w:right w:val="single" w:sz="6" w:space="0" w:color="000000"/>
            </w:tcBorders>
          </w:tcPr>
          <w:p w14:paraId="18084EDD" w14:textId="77777777" w:rsidR="00AF23B2" w:rsidRDefault="00AF23B2" w:rsidP="003D5FE0">
            <w:pPr>
              <w:jc w:val="center"/>
            </w:pPr>
            <w:r>
              <w:t>9,7</w:t>
            </w:r>
          </w:p>
        </w:tc>
      </w:tr>
      <w:tr w:rsidR="00AF23B2" w14:paraId="2B558DA3" w14:textId="77777777" w:rsidTr="00AF23B2">
        <w:trPr>
          <w:cantSplit/>
          <w:trHeight w:val="103"/>
        </w:trPr>
        <w:tc>
          <w:tcPr>
            <w:tcW w:w="2011" w:type="dxa"/>
            <w:vMerge w:val="restart"/>
            <w:tcBorders>
              <w:top w:val="single" w:sz="6" w:space="0" w:color="000000"/>
              <w:left w:val="single" w:sz="6" w:space="0" w:color="000000"/>
              <w:right w:val="single" w:sz="4" w:space="0" w:color="000000"/>
            </w:tcBorders>
          </w:tcPr>
          <w:p w14:paraId="7B09E8D6" w14:textId="77777777" w:rsidR="00AF23B2" w:rsidRDefault="00AF23B2" w:rsidP="003D5FE0">
            <w:pPr>
              <w:jc w:val="center"/>
            </w:pPr>
            <w:proofErr w:type="spellStart"/>
            <w:r>
              <w:t>Споробактерин</w:t>
            </w:r>
            <w:proofErr w:type="spellEnd"/>
            <w:r>
              <w:t xml:space="preserve"> - Рассада» гр. - 0,1 кг/т</w:t>
            </w:r>
          </w:p>
        </w:tc>
        <w:tc>
          <w:tcPr>
            <w:tcW w:w="992" w:type="dxa"/>
            <w:tcBorders>
              <w:top w:val="single" w:sz="6" w:space="0" w:color="000000"/>
              <w:left w:val="single" w:sz="4" w:space="0" w:color="000000"/>
              <w:bottom w:val="single" w:sz="4" w:space="0" w:color="000000"/>
              <w:right w:val="single" w:sz="6" w:space="0" w:color="000000"/>
            </w:tcBorders>
          </w:tcPr>
          <w:p w14:paraId="46364544" w14:textId="77777777" w:rsidR="00AF23B2" w:rsidRDefault="00AF23B2" w:rsidP="003D5FE0">
            <w:pPr>
              <w:jc w:val="center"/>
            </w:pPr>
            <w:r>
              <w:t>пшеница</w:t>
            </w:r>
          </w:p>
        </w:tc>
        <w:tc>
          <w:tcPr>
            <w:tcW w:w="1092" w:type="dxa"/>
            <w:tcBorders>
              <w:top w:val="single" w:sz="6" w:space="0" w:color="000000"/>
              <w:left w:val="single" w:sz="6" w:space="0" w:color="000000"/>
              <w:bottom w:val="single" w:sz="4" w:space="0" w:color="000000"/>
              <w:right w:val="single" w:sz="6" w:space="0" w:color="000000"/>
            </w:tcBorders>
          </w:tcPr>
          <w:p w14:paraId="2B0C0E5B" w14:textId="77777777" w:rsidR="00AF23B2" w:rsidRDefault="00AF23B2" w:rsidP="003D5FE0">
            <w:pPr>
              <w:jc w:val="center"/>
            </w:pPr>
            <w:r>
              <w:t>1,3</w:t>
            </w:r>
          </w:p>
        </w:tc>
        <w:tc>
          <w:tcPr>
            <w:tcW w:w="990" w:type="dxa"/>
            <w:tcBorders>
              <w:top w:val="single" w:sz="6" w:space="0" w:color="000000"/>
              <w:left w:val="single" w:sz="6" w:space="0" w:color="000000"/>
              <w:bottom w:val="single" w:sz="4" w:space="0" w:color="000000"/>
              <w:right w:val="single" w:sz="6" w:space="0" w:color="000000"/>
            </w:tcBorders>
          </w:tcPr>
          <w:p w14:paraId="088F8BEF" w14:textId="77777777" w:rsidR="00AF23B2" w:rsidRDefault="00AF23B2" w:rsidP="003D5FE0">
            <w:pPr>
              <w:jc w:val="center"/>
            </w:pPr>
            <w:r>
              <w:t>61,0</w:t>
            </w:r>
          </w:p>
        </w:tc>
        <w:tc>
          <w:tcPr>
            <w:tcW w:w="990" w:type="dxa"/>
            <w:tcBorders>
              <w:top w:val="single" w:sz="4" w:space="0" w:color="000000"/>
              <w:left w:val="single" w:sz="6" w:space="0" w:color="000000"/>
              <w:bottom w:val="single" w:sz="4" w:space="0" w:color="000000"/>
              <w:right w:val="single" w:sz="6" w:space="0" w:color="000000"/>
            </w:tcBorders>
          </w:tcPr>
          <w:p w14:paraId="05F7FF42" w14:textId="77777777" w:rsidR="00AF23B2" w:rsidRDefault="00AF23B2" w:rsidP="003D5FE0">
            <w:pPr>
              <w:jc w:val="center"/>
            </w:pPr>
            <w:r>
              <w:t>6,6</w:t>
            </w:r>
          </w:p>
        </w:tc>
        <w:tc>
          <w:tcPr>
            <w:tcW w:w="1275" w:type="dxa"/>
            <w:tcBorders>
              <w:top w:val="single" w:sz="6" w:space="0" w:color="000000"/>
              <w:left w:val="single" w:sz="6" w:space="0" w:color="000000"/>
              <w:bottom w:val="single" w:sz="4" w:space="0" w:color="000000"/>
              <w:right w:val="single" w:sz="6" w:space="0" w:color="000000"/>
            </w:tcBorders>
          </w:tcPr>
          <w:p w14:paraId="160839A2" w14:textId="77777777" w:rsidR="00AF23B2" w:rsidRDefault="00AF23B2" w:rsidP="003D5FE0">
            <w:pPr>
              <w:jc w:val="center"/>
            </w:pPr>
            <w:r>
              <w:t>16,0</w:t>
            </w:r>
          </w:p>
        </w:tc>
        <w:tc>
          <w:tcPr>
            <w:tcW w:w="1140" w:type="dxa"/>
            <w:tcBorders>
              <w:top w:val="single" w:sz="6" w:space="0" w:color="000000"/>
              <w:left w:val="single" w:sz="6" w:space="0" w:color="000000"/>
              <w:bottom w:val="single" w:sz="4" w:space="0" w:color="000000"/>
              <w:right w:val="single" w:sz="6" w:space="0" w:color="000000"/>
            </w:tcBorders>
          </w:tcPr>
          <w:p w14:paraId="5497A73C" w14:textId="77777777" w:rsidR="00AF23B2" w:rsidRDefault="00AF23B2" w:rsidP="003D5FE0">
            <w:pPr>
              <w:jc w:val="center"/>
            </w:pPr>
            <w:r>
              <w:t>34,9</w:t>
            </w:r>
          </w:p>
        </w:tc>
        <w:tc>
          <w:tcPr>
            <w:tcW w:w="892" w:type="dxa"/>
            <w:tcBorders>
              <w:top w:val="single" w:sz="6" w:space="0" w:color="000000"/>
              <w:left w:val="single" w:sz="6" w:space="0" w:color="000000"/>
              <w:bottom w:val="single" w:sz="4" w:space="0" w:color="000000"/>
              <w:right w:val="single" w:sz="6" w:space="0" w:color="000000"/>
            </w:tcBorders>
          </w:tcPr>
          <w:p w14:paraId="58F78927" w14:textId="77777777" w:rsidR="00AF23B2" w:rsidRDefault="00AF23B2" w:rsidP="003D5FE0">
            <w:pPr>
              <w:jc w:val="center"/>
            </w:pPr>
            <w:r>
              <w:t>11,5</w:t>
            </w:r>
          </w:p>
        </w:tc>
      </w:tr>
      <w:tr w:rsidR="00AF23B2" w14:paraId="336997F8" w14:textId="77777777" w:rsidTr="00AF23B2">
        <w:trPr>
          <w:cantSplit/>
          <w:trHeight w:val="651"/>
        </w:trPr>
        <w:tc>
          <w:tcPr>
            <w:tcW w:w="2011" w:type="dxa"/>
            <w:vMerge/>
            <w:tcBorders>
              <w:top w:val="single" w:sz="6" w:space="0" w:color="000000"/>
              <w:left w:val="single" w:sz="6" w:space="0" w:color="000000"/>
              <w:right w:val="single" w:sz="4" w:space="0" w:color="000000"/>
            </w:tcBorders>
          </w:tcPr>
          <w:p w14:paraId="0C277258" w14:textId="77777777" w:rsidR="00AF23B2" w:rsidRDefault="00AF23B2" w:rsidP="003D5FE0">
            <w:pPr>
              <w:pBdr>
                <w:top w:val="nil"/>
                <w:left w:val="nil"/>
                <w:bottom w:val="nil"/>
                <w:right w:val="nil"/>
                <w:between w:val="nil"/>
              </w:pBdr>
              <w:spacing w:line="276" w:lineRule="auto"/>
            </w:pPr>
          </w:p>
        </w:tc>
        <w:tc>
          <w:tcPr>
            <w:tcW w:w="992" w:type="dxa"/>
            <w:tcBorders>
              <w:top w:val="single" w:sz="4" w:space="0" w:color="000000"/>
              <w:left w:val="single" w:sz="4" w:space="0" w:color="000000"/>
              <w:bottom w:val="single" w:sz="6" w:space="0" w:color="000000"/>
              <w:right w:val="single" w:sz="6" w:space="0" w:color="000000"/>
            </w:tcBorders>
          </w:tcPr>
          <w:p w14:paraId="605A626C" w14:textId="77777777" w:rsidR="00AF23B2" w:rsidRDefault="00AF23B2" w:rsidP="003D5FE0">
            <w:r>
              <w:t>ячмень</w:t>
            </w:r>
          </w:p>
        </w:tc>
        <w:tc>
          <w:tcPr>
            <w:tcW w:w="1092" w:type="dxa"/>
            <w:tcBorders>
              <w:top w:val="single" w:sz="4" w:space="0" w:color="000000"/>
              <w:left w:val="single" w:sz="6" w:space="0" w:color="000000"/>
              <w:bottom w:val="single" w:sz="6" w:space="0" w:color="000000"/>
              <w:right w:val="single" w:sz="6" w:space="0" w:color="000000"/>
            </w:tcBorders>
          </w:tcPr>
          <w:p w14:paraId="067EBBE1" w14:textId="77777777" w:rsidR="00AF23B2" w:rsidRDefault="00AF23B2" w:rsidP="003D5FE0">
            <w:pPr>
              <w:jc w:val="center"/>
            </w:pPr>
            <w:r>
              <w:t>1,1</w:t>
            </w:r>
          </w:p>
        </w:tc>
        <w:tc>
          <w:tcPr>
            <w:tcW w:w="990" w:type="dxa"/>
            <w:tcBorders>
              <w:top w:val="single" w:sz="4" w:space="0" w:color="000000"/>
              <w:left w:val="single" w:sz="6" w:space="0" w:color="000000"/>
              <w:bottom w:val="single" w:sz="6" w:space="0" w:color="000000"/>
              <w:right w:val="single" w:sz="6" w:space="0" w:color="000000"/>
            </w:tcBorders>
          </w:tcPr>
          <w:p w14:paraId="46FA56C4" w14:textId="77777777" w:rsidR="00AF23B2" w:rsidRDefault="00AF23B2" w:rsidP="003D5FE0">
            <w:pPr>
              <w:jc w:val="center"/>
            </w:pPr>
            <w:r>
              <w:t>56,5</w:t>
            </w:r>
          </w:p>
        </w:tc>
        <w:tc>
          <w:tcPr>
            <w:tcW w:w="990" w:type="dxa"/>
            <w:tcBorders>
              <w:top w:val="single" w:sz="4" w:space="0" w:color="000000"/>
              <w:left w:val="single" w:sz="6" w:space="0" w:color="000000"/>
              <w:bottom w:val="single" w:sz="6" w:space="0" w:color="000000"/>
              <w:right w:val="single" w:sz="6" w:space="0" w:color="000000"/>
            </w:tcBorders>
          </w:tcPr>
          <w:p w14:paraId="0CDF879B" w14:textId="77777777" w:rsidR="00AF23B2" w:rsidRDefault="00AF23B2" w:rsidP="003D5FE0">
            <w:pPr>
              <w:jc w:val="center"/>
            </w:pPr>
            <w:r>
              <w:t>5,9</w:t>
            </w:r>
          </w:p>
        </w:tc>
        <w:tc>
          <w:tcPr>
            <w:tcW w:w="1275" w:type="dxa"/>
            <w:tcBorders>
              <w:top w:val="single" w:sz="4" w:space="0" w:color="000000"/>
              <w:left w:val="single" w:sz="6" w:space="0" w:color="000000"/>
              <w:bottom w:val="single" w:sz="6" w:space="0" w:color="000000"/>
              <w:right w:val="single" w:sz="6" w:space="0" w:color="000000"/>
            </w:tcBorders>
          </w:tcPr>
          <w:p w14:paraId="7661F615" w14:textId="77777777" w:rsidR="00AF23B2" w:rsidRDefault="00AF23B2" w:rsidP="003D5FE0">
            <w:pPr>
              <w:jc w:val="center"/>
            </w:pPr>
            <w:r>
              <w:t>15,9</w:t>
            </w:r>
          </w:p>
        </w:tc>
        <w:tc>
          <w:tcPr>
            <w:tcW w:w="1140" w:type="dxa"/>
            <w:tcBorders>
              <w:top w:val="single" w:sz="4" w:space="0" w:color="000000"/>
              <w:left w:val="single" w:sz="6" w:space="0" w:color="000000"/>
              <w:bottom w:val="single" w:sz="6" w:space="0" w:color="000000"/>
              <w:right w:val="single" w:sz="6" w:space="0" w:color="000000"/>
            </w:tcBorders>
          </w:tcPr>
          <w:p w14:paraId="272A8D59" w14:textId="77777777" w:rsidR="00AF23B2" w:rsidRDefault="00AF23B2" w:rsidP="003D5FE0">
            <w:pPr>
              <w:jc w:val="center"/>
            </w:pPr>
            <w:r>
              <w:t>34,0</w:t>
            </w:r>
          </w:p>
        </w:tc>
        <w:tc>
          <w:tcPr>
            <w:tcW w:w="892" w:type="dxa"/>
            <w:tcBorders>
              <w:top w:val="single" w:sz="4" w:space="0" w:color="000000"/>
              <w:left w:val="single" w:sz="6" w:space="0" w:color="000000"/>
              <w:bottom w:val="single" w:sz="6" w:space="0" w:color="000000"/>
              <w:right w:val="single" w:sz="6" w:space="0" w:color="000000"/>
            </w:tcBorders>
          </w:tcPr>
          <w:p w14:paraId="267D63C7" w14:textId="77777777" w:rsidR="00AF23B2" w:rsidRDefault="00AF23B2" w:rsidP="003D5FE0">
            <w:pPr>
              <w:jc w:val="center"/>
            </w:pPr>
            <w:r>
              <w:t>9,6</w:t>
            </w:r>
          </w:p>
        </w:tc>
      </w:tr>
    </w:tbl>
    <w:p w14:paraId="74F7D44A" w14:textId="77777777" w:rsidR="00AF23B2" w:rsidRDefault="00AF23B2" w:rsidP="00AF23B2">
      <w:pPr>
        <w:jc w:val="both"/>
        <w:rPr>
          <w:sz w:val="28"/>
          <w:szCs w:val="28"/>
        </w:rPr>
      </w:pPr>
    </w:p>
    <w:p w14:paraId="62981ADC" w14:textId="77777777" w:rsidR="00AF23B2" w:rsidRDefault="00AF23B2" w:rsidP="00AF23B2">
      <w:pPr>
        <w:ind w:firstLine="720"/>
        <w:jc w:val="both"/>
        <w:rPr>
          <w:sz w:val="28"/>
          <w:szCs w:val="28"/>
        </w:rPr>
      </w:pPr>
      <w:r>
        <w:rPr>
          <w:sz w:val="28"/>
          <w:szCs w:val="28"/>
        </w:rPr>
        <w:t xml:space="preserve">Таким образом, в результате проведенного исследования, нам удалось выяснить влияние протравливания семян на рост и развитие семян яровой пшеницы и ячменя, как в полевых, так и в лабораторных условиях.  </w:t>
      </w:r>
    </w:p>
    <w:p w14:paraId="004B4D0E" w14:textId="77777777" w:rsidR="00AF23B2" w:rsidRDefault="00AF23B2" w:rsidP="00AF23B2">
      <w:pPr>
        <w:ind w:firstLine="720"/>
        <w:jc w:val="both"/>
        <w:rPr>
          <w:sz w:val="28"/>
          <w:szCs w:val="28"/>
        </w:rPr>
      </w:pPr>
      <w:r>
        <w:rPr>
          <w:sz w:val="28"/>
          <w:szCs w:val="28"/>
        </w:rPr>
        <w:t>Для производственной проверки нами в Жетысуской области, на полях КХ «</w:t>
      </w:r>
      <w:proofErr w:type="spellStart"/>
      <w:r>
        <w:rPr>
          <w:sz w:val="28"/>
          <w:szCs w:val="28"/>
        </w:rPr>
        <w:t>Бірлік</w:t>
      </w:r>
      <w:proofErr w:type="spellEnd"/>
      <w:r>
        <w:rPr>
          <w:sz w:val="28"/>
          <w:szCs w:val="28"/>
        </w:rPr>
        <w:t xml:space="preserve">» в 2023 году были заложены производственные опыты площадью по 2 гектара на яровой пшенице сорт Казахстанская 10, а также на ячмене сорт </w:t>
      </w:r>
      <w:proofErr w:type="spellStart"/>
      <w:r>
        <w:rPr>
          <w:sz w:val="28"/>
          <w:szCs w:val="28"/>
        </w:rPr>
        <w:t>Сымбат</w:t>
      </w:r>
      <w:proofErr w:type="spellEnd"/>
      <w:r>
        <w:rPr>
          <w:sz w:val="28"/>
          <w:szCs w:val="28"/>
        </w:rPr>
        <w:t xml:space="preserve">.  Опыты заложены путем протравливания семян препаратом дивиденд 0,30 </w:t>
      </w:r>
      <w:proofErr w:type="spellStart"/>
      <w:r>
        <w:rPr>
          <w:sz w:val="28"/>
          <w:szCs w:val="28"/>
        </w:rPr>
        <w:t>с.к</w:t>
      </w:r>
      <w:proofErr w:type="spellEnd"/>
      <w:r>
        <w:rPr>
          <w:sz w:val="28"/>
          <w:szCs w:val="28"/>
        </w:rPr>
        <w:t xml:space="preserve">. с нормой расхода 2,0 л/т и в качестве эталона был выбран эффективный препарат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с нормой расхода 1,0 л/т.  По данным                        Е.Б. Дутбаева,</w:t>
      </w:r>
      <w:r>
        <w:rPr>
          <w:color w:val="FF0000"/>
          <w:sz w:val="28"/>
          <w:szCs w:val="28"/>
        </w:rPr>
        <w:t xml:space="preserve"> </w:t>
      </w:r>
      <w:r>
        <w:rPr>
          <w:sz w:val="28"/>
          <w:szCs w:val="28"/>
        </w:rPr>
        <w:t xml:space="preserve">гриб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длительное время сохраняется и развивается на послеуборочных остатках яровой пшеницы и ячменя. На стеблях рапса, нута, овса и гороха размножение гриба не происходит, они снижают инфицированность почвы возбудителем болезни [138]. </w:t>
      </w:r>
    </w:p>
    <w:p w14:paraId="63D7D179" w14:textId="77777777" w:rsidR="00AF23B2" w:rsidRDefault="00AF23B2" w:rsidP="00AF23B2">
      <w:pPr>
        <w:ind w:firstLine="720"/>
        <w:jc w:val="both"/>
        <w:rPr>
          <w:sz w:val="28"/>
          <w:szCs w:val="28"/>
        </w:rPr>
      </w:pPr>
      <w:r>
        <w:rPr>
          <w:sz w:val="28"/>
          <w:szCs w:val="28"/>
        </w:rPr>
        <w:t xml:space="preserve">Посевы были произведены после внесения гороха в севообороте, а также после пшеницы.  </w:t>
      </w:r>
    </w:p>
    <w:p w14:paraId="698C026C" w14:textId="77777777" w:rsidR="00AF23B2" w:rsidRDefault="00AF23B2" w:rsidP="00AF23B2">
      <w:pPr>
        <w:ind w:firstLine="720"/>
        <w:jc w:val="both"/>
        <w:rPr>
          <w:sz w:val="28"/>
          <w:szCs w:val="28"/>
        </w:rPr>
      </w:pPr>
      <w:r>
        <w:rPr>
          <w:sz w:val="28"/>
          <w:szCs w:val="28"/>
        </w:rPr>
        <w:t xml:space="preserve">Так, биологическая эффективность препарата дивиденд 030 </w:t>
      </w:r>
      <w:proofErr w:type="spellStart"/>
      <w:r>
        <w:rPr>
          <w:sz w:val="28"/>
          <w:szCs w:val="28"/>
        </w:rPr>
        <w:t>с.к</w:t>
      </w:r>
      <w:proofErr w:type="spellEnd"/>
      <w:r>
        <w:rPr>
          <w:sz w:val="28"/>
          <w:szCs w:val="28"/>
        </w:rPr>
        <w:t xml:space="preserve">. 2,0 л\т, против </w:t>
      </w:r>
      <w:proofErr w:type="spellStart"/>
      <w:r>
        <w:rPr>
          <w:sz w:val="28"/>
          <w:szCs w:val="28"/>
        </w:rPr>
        <w:t>плесневения</w:t>
      </w:r>
      <w:proofErr w:type="spellEnd"/>
      <w:r>
        <w:rPr>
          <w:sz w:val="28"/>
          <w:szCs w:val="28"/>
        </w:rPr>
        <w:t xml:space="preserve"> на пшенице составила 78,9%, на ячмене 77,4% после предшественника пшеницы. В варианте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1,0 л/т (эталон) на пшенице составила 80,7%, на ячмене 75,8% после предшественника пшеницы.</w:t>
      </w:r>
    </w:p>
    <w:p w14:paraId="3B45CDF0" w14:textId="77777777" w:rsidR="00CC0FCF" w:rsidRPr="00F069ED" w:rsidRDefault="00AF23B2" w:rsidP="00F069ED">
      <w:pPr>
        <w:ind w:firstLine="720"/>
        <w:jc w:val="both"/>
        <w:rPr>
          <w:sz w:val="28"/>
          <w:szCs w:val="28"/>
        </w:rPr>
        <w:sectPr w:rsidR="00CC0FCF" w:rsidRPr="00F069ED">
          <w:pgSz w:w="11894" w:h="16656"/>
          <w:pgMar w:top="1134" w:right="567" w:bottom="1134" w:left="1701" w:header="708" w:footer="708" w:gutter="0"/>
          <w:cols w:space="720"/>
        </w:sectPr>
      </w:pPr>
      <w:r>
        <w:rPr>
          <w:sz w:val="28"/>
          <w:szCs w:val="28"/>
        </w:rPr>
        <w:t xml:space="preserve">После предшественника гороха биологическая эффективность препарата дивиденд 030 </w:t>
      </w:r>
      <w:proofErr w:type="spellStart"/>
      <w:r>
        <w:rPr>
          <w:sz w:val="28"/>
          <w:szCs w:val="28"/>
        </w:rPr>
        <w:t>с.к</w:t>
      </w:r>
      <w:proofErr w:type="spellEnd"/>
      <w:r>
        <w:rPr>
          <w:sz w:val="28"/>
          <w:szCs w:val="28"/>
        </w:rPr>
        <w:t xml:space="preserve">. 2,0 л\т, против </w:t>
      </w:r>
      <w:proofErr w:type="spellStart"/>
      <w:r>
        <w:rPr>
          <w:sz w:val="28"/>
          <w:szCs w:val="28"/>
        </w:rPr>
        <w:t>плесневения</w:t>
      </w:r>
      <w:proofErr w:type="spellEnd"/>
      <w:r>
        <w:rPr>
          <w:sz w:val="28"/>
          <w:szCs w:val="28"/>
        </w:rPr>
        <w:t xml:space="preserve"> на пшенице составила 76,3%, на ячмене 73,1%. В варианте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1,0 л/т (эталон) на пшенице составила 78,9%, на ячмене 75,6% после предш</w:t>
      </w:r>
      <w:r w:rsidR="00F069ED">
        <w:rPr>
          <w:sz w:val="28"/>
          <w:szCs w:val="28"/>
        </w:rPr>
        <w:t>ественника гороха (таблица 21).</w:t>
      </w:r>
    </w:p>
    <w:p w14:paraId="7FFA4ED1" w14:textId="77777777" w:rsidR="00971E68" w:rsidRDefault="00971E68">
      <w:pPr>
        <w:jc w:val="both"/>
        <w:rPr>
          <w:sz w:val="28"/>
          <w:szCs w:val="28"/>
        </w:rPr>
      </w:pPr>
      <w:bookmarkStart w:id="5" w:name="_heading=h.tyjcwt" w:colFirst="0" w:colLast="0"/>
      <w:bookmarkEnd w:id="5"/>
    </w:p>
    <w:p w14:paraId="40AEB7F0" w14:textId="77777777" w:rsidR="00971E68" w:rsidRDefault="005C1566">
      <w:pPr>
        <w:jc w:val="both"/>
        <w:rPr>
          <w:sz w:val="28"/>
          <w:szCs w:val="28"/>
        </w:rPr>
      </w:pPr>
      <w:r>
        <w:rPr>
          <w:sz w:val="28"/>
          <w:szCs w:val="28"/>
        </w:rPr>
        <w:t xml:space="preserve">Таблица 21 - Лабораторная всхожесть зерновых культур (Сорта </w:t>
      </w:r>
      <w:proofErr w:type="spellStart"/>
      <w:r>
        <w:rPr>
          <w:sz w:val="28"/>
          <w:szCs w:val="28"/>
        </w:rPr>
        <w:t>Казахстанкая</w:t>
      </w:r>
      <w:proofErr w:type="spellEnd"/>
      <w:r>
        <w:rPr>
          <w:sz w:val="28"/>
          <w:szCs w:val="28"/>
        </w:rPr>
        <w:t xml:space="preserve"> 10 и </w:t>
      </w:r>
      <w:proofErr w:type="spellStart"/>
      <w:r>
        <w:rPr>
          <w:sz w:val="28"/>
          <w:szCs w:val="28"/>
        </w:rPr>
        <w:t>Сымбат</w:t>
      </w:r>
      <w:proofErr w:type="spellEnd"/>
      <w:r>
        <w:rPr>
          <w:sz w:val="28"/>
          <w:szCs w:val="28"/>
        </w:rPr>
        <w:t>), Жетысуская область, КХ «</w:t>
      </w:r>
      <w:proofErr w:type="spellStart"/>
      <w:r>
        <w:rPr>
          <w:sz w:val="28"/>
          <w:szCs w:val="28"/>
        </w:rPr>
        <w:t>Бірлік</w:t>
      </w:r>
      <w:proofErr w:type="spellEnd"/>
      <w:r>
        <w:rPr>
          <w:sz w:val="28"/>
          <w:szCs w:val="28"/>
        </w:rPr>
        <w:t>», 2023 г.</w:t>
      </w:r>
    </w:p>
    <w:p w14:paraId="09D35087" w14:textId="77777777" w:rsidR="00971E68" w:rsidRDefault="00971E68">
      <w:pPr>
        <w:jc w:val="both"/>
        <w:rPr>
          <w:sz w:val="28"/>
          <w:szCs w:val="28"/>
        </w:rPr>
      </w:pPr>
    </w:p>
    <w:tbl>
      <w:tblPr>
        <w:tblStyle w:val="afffff4"/>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22"/>
        <w:gridCol w:w="1152"/>
        <w:gridCol w:w="1270"/>
        <w:gridCol w:w="1134"/>
        <w:gridCol w:w="1134"/>
        <w:gridCol w:w="1134"/>
        <w:gridCol w:w="1447"/>
      </w:tblGrid>
      <w:tr w:rsidR="00971E68" w14:paraId="16E81A5E" w14:textId="77777777">
        <w:trPr>
          <w:trHeight w:val="300"/>
        </w:trPr>
        <w:tc>
          <w:tcPr>
            <w:tcW w:w="2222" w:type="dxa"/>
            <w:vMerge w:val="restart"/>
          </w:tcPr>
          <w:p w14:paraId="0AC4F275" w14:textId="77777777" w:rsidR="00971E68" w:rsidRDefault="005C1566">
            <w:pPr>
              <w:jc w:val="both"/>
            </w:pPr>
            <w:r>
              <w:t>Вариант</w:t>
            </w:r>
          </w:p>
        </w:tc>
        <w:tc>
          <w:tcPr>
            <w:tcW w:w="1152" w:type="dxa"/>
            <w:vMerge w:val="restart"/>
          </w:tcPr>
          <w:p w14:paraId="40963ACF" w14:textId="77777777" w:rsidR="00971E68" w:rsidRDefault="005C1566">
            <w:pPr>
              <w:jc w:val="both"/>
            </w:pPr>
            <w:r>
              <w:t>Культура</w:t>
            </w:r>
          </w:p>
        </w:tc>
        <w:tc>
          <w:tcPr>
            <w:tcW w:w="1270" w:type="dxa"/>
            <w:vMerge w:val="restart"/>
          </w:tcPr>
          <w:p w14:paraId="5E5AFBE7" w14:textId="77777777" w:rsidR="00971E68" w:rsidRDefault="005C1566">
            <w:pPr>
              <w:jc w:val="both"/>
            </w:pPr>
            <w:r>
              <w:t>Энергия прорастания, %</w:t>
            </w:r>
          </w:p>
        </w:tc>
        <w:tc>
          <w:tcPr>
            <w:tcW w:w="2268" w:type="dxa"/>
            <w:gridSpan w:val="2"/>
          </w:tcPr>
          <w:p w14:paraId="637EAB8D" w14:textId="77777777" w:rsidR="00971E68" w:rsidRDefault="005C1566">
            <w:pPr>
              <w:jc w:val="both"/>
            </w:pPr>
            <w:r>
              <w:t>Всхожесть, %</w:t>
            </w:r>
          </w:p>
        </w:tc>
        <w:tc>
          <w:tcPr>
            <w:tcW w:w="1134" w:type="dxa"/>
            <w:vMerge w:val="restart"/>
          </w:tcPr>
          <w:p w14:paraId="0D8829E0" w14:textId="77777777" w:rsidR="00971E68" w:rsidRDefault="005C1566">
            <w:pPr>
              <w:jc w:val="both"/>
            </w:pPr>
            <w:proofErr w:type="spellStart"/>
            <w:r>
              <w:t>Плесневение</w:t>
            </w:r>
            <w:proofErr w:type="spellEnd"/>
            <w:r>
              <w:t xml:space="preserve"> семян, %</w:t>
            </w:r>
          </w:p>
        </w:tc>
        <w:tc>
          <w:tcPr>
            <w:tcW w:w="1447" w:type="dxa"/>
            <w:vMerge w:val="restart"/>
          </w:tcPr>
          <w:p w14:paraId="3BBB2E32" w14:textId="77777777" w:rsidR="00971E68" w:rsidRDefault="005C1566">
            <w:r>
              <w:t xml:space="preserve">Биологическая эффективность, против </w:t>
            </w:r>
            <w:proofErr w:type="spellStart"/>
            <w:r>
              <w:t>плесневения</w:t>
            </w:r>
            <w:proofErr w:type="spellEnd"/>
            <w:r>
              <w:t>, %</w:t>
            </w:r>
          </w:p>
        </w:tc>
      </w:tr>
      <w:tr w:rsidR="00971E68" w14:paraId="530B476F" w14:textId="77777777">
        <w:trPr>
          <w:trHeight w:val="765"/>
        </w:trPr>
        <w:tc>
          <w:tcPr>
            <w:tcW w:w="2222" w:type="dxa"/>
            <w:vMerge/>
          </w:tcPr>
          <w:p w14:paraId="614858B2" w14:textId="77777777" w:rsidR="00971E68" w:rsidRDefault="00971E68">
            <w:pPr>
              <w:pBdr>
                <w:top w:val="nil"/>
                <w:left w:val="nil"/>
                <w:bottom w:val="nil"/>
                <w:right w:val="nil"/>
                <w:between w:val="nil"/>
              </w:pBdr>
              <w:spacing w:line="276" w:lineRule="auto"/>
            </w:pPr>
          </w:p>
        </w:tc>
        <w:tc>
          <w:tcPr>
            <w:tcW w:w="1152" w:type="dxa"/>
            <w:vMerge/>
          </w:tcPr>
          <w:p w14:paraId="2F7F889F" w14:textId="77777777" w:rsidR="00971E68" w:rsidRDefault="00971E68">
            <w:pPr>
              <w:pBdr>
                <w:top w:val="nil"/>
                <w:left w:val="nil"/>
                <w:bottom w:val="nil"/>
                <w:right w:val="nil"/>
                <w:between w:val="nil"/>
              </w:pBdr>
              <w:spacing w:line="276" w:lineRule="auto"/>
            </w:pPr>
          </w:p>
        </w:tc>
        <w:tc>
          <w:tcPr>
            <w:tcW w:w="1270" w:type="dxa"/>
            <w:vMerge/>
          </w:tcPr>
          <w:p w14:paraId="4AA8FB13" w14:textId="77777777" w:rsidR="00971E68" w:rsidRDefault="00971E68">
            <w:pPr>
              <w:pBdr>
                <w:top w:val="nil"/>
                <w:left w:val="nil"/>
                <w:bottom w:val="nil"/>
                <w:right w:val="nil"/>
                <w:between w:val="nil"/>
              </w:pBdr>
              <w:spacing w:line="276" w:lineRule="auto"/>
            </w:pPr>
          </w:p>
        </w:tc>
        <w:tc>
          <w:tcPr>
            <w:tcW w:w="1134" w:type="dxa"/>
          </w:tcPr>
          <w:p w14:paraId="4FB4F466" w14:textId="77777777" w:rsidR="00971E68" w:rsidRDefault="005C1566">
            <w:pPr>
              <w:jc w:val="both"/>
            </w:pPr>
            <w:r>
              <w:t>лабораторная</w:t>
            </w:r>
          </w:p>
        </w:tc>
        <w:tc>
          <w:tcPr>
            <w:tcW w:w="1134" w:type="dxa"/>
          </w:tcPr>
          <w:p w14:paraId="6C10C77E" w14:textId="77777777" w:rsidR="00971E68" w:rsidRDefault="005C1566">
            <w:pPr>
              <w:jc w:val="both"/>
            </w:pPr>
            <w:r>
              <w:t>полевая</w:t>
            </w:r>
          </w:p>
        </w:tc>
        <w:tc>
          <w:tcPr>
            <w:tcW w:w="1134" w:type="dxa"/>
            <w:vMerge/>
          </w:tcPr>
          <w:p w14:paraId="5AC20FD4" w14:textId="77777777" w:rsidR="00971E68" w:rsidRDefault="00971E68">
            <w:pPr>
              <w:pBdr>
                <w:top w:val="nil"/>
                <w:left w:val="nil"/>
                <w:bottom w:val="nil"/>
                <w:right w:val="nil"/>
                <w:between w:val="nil"/>
              </w:pBdr>
              <w:spacing w:line="276" w:lineRule="auto"/>
            </w:pPr>
          </w:p>
        </w:tc>
        <w:tc>
          <w:tcPr>
            <w:tcW w:w="1447" w:type="dxa"/>
            <w:vMerge/>
          </w:tcPr>
          <w:p w14:paraId="61E616F3" w14:textId="77777777" w:rsidR="00971E68" w:rsidRDefault="00971E68">
            <w:pPr>
              <w:pBdr>
                <w:top w:val="nil"/>
                <w:left w:val="nil"/>
                <w:bottom w:val="nil"/>
                <w:right w:val="nil"/>
                <w:between w:val="nil"/>
              </w:pBdr>
              <w:spacing w:line="276" w:lineRule="auto"/>
            </w:pPr>
          </w:p>
        </w:tc>
      </w:tr>
      <w:tr w:rsidR="00971E68" w14:paraId="5964FAAA" w14:textId="77777777">
        <w:trPr>
          <w:trHeight w:val="236"/>
        </w:trPr>
        <w:tc>
          <w:tcPr>
            <w:tcW w:w="9493" w:type="dxa"/>
            <w:gridSpan w:val="7"/>
          </w:tcPr>
          <w:p w14:paraId="72C06163" w14:textId="77777777" w:rsidR="00971E68" w:rsidRDefault="005C1566">
            <w:pPr>
              <w:jc w:val="center"/>
            </w:pPr>
            <w:r>
              <w:t>Предшественник пшеница</w:t>
            </w:r>
          </w:p>
        </w:tc>
      </w:tr>
      <w:tr w:rsidR="00971E68" w14:paraId="35B26A19" w14:textId="77777777">
        <w:trPr>
          <w:trHeight w:val="288"/>
        </w:trPr>
        <w:tc>
          <w:tcPr>
            <w:tcW w:w="2222" w:type="dxa"/>
            <w:vMerge w:val="restart"/>
          </w:tcPr>
          <w:p w14:paraId="11F13496" w14:textId="77777777" w:rsidR="00971E68" w:rsidRDefault="005C1566">
            <w:r>
              <w:t xml:space="preserve">Контроль, без обработки </w:t>
            </w:r>
          </w:p>
        </w:tc>
        <w:tc>
          <w:tcPr>
            <w:tcW w:w="1152" w:type="dxa"/>
          </w:tcPr>
          <w:p w14:paraId="6D7B1663" w14:textId="77777777" w:rsidR="00971E68" w:rsidRDefault="005C1566">
            <w:pPr>
              <w:jc w:val="both"/>
            </w:pPr>
            <w:r>
              <w:t>пшеница</w:t>
            </w:r>
          </w:p>
        </w:tc>
        <w:tc>
          <w:tcPr>
            <w:tcW w:w="1270" w:type="dxa"/>
          </w:tcPr>
          <w:p w14:paraId="2616C123" w14:textId="77777777" w:rsidR="00971E68" w:rsidRDefault="005C1566">
            <w:pPr>
              <w:jc w:val="both"/>
            </w:pPr>
            <w:r>
              <w:t>89,5</w:t>
            </w:r>
          </w:p>
        </w:tc>
        <w:tc>
          <w:tcPr>
            <w:tcW w:w="1134" w:type="dxa"/>
          </w:tcPr>
          <w:p w14:paraId="51FC2837" w14:textId="77777777" w:rsidR="00971E68" w:rsidRDefault="005C1566">
            <w:pPr>
              <w:jc w:val="both"/>
            </w:pPr>
            <w:r>
              <w:t>90,0</w:t>
            </w:r>
          </w:p>
        </w:tc>
        <w:tc>
          <w:tcPr>
            <w:tcW w:w="1134" w:type="dxa"/>
          </w:tcPr>
          <w:p w14:paraId="519FB147" w14:textId="77777777" w:rsidR="00971E68" w:rsidRDefault="005C1566">
            <w:pPr>
              <w:jc w:val="both"/>
            </w:pPr>
            <w:r>
              <w:t>88,0</w:t>
            </w:r>
          </w:p>
        </w:tc>
        <w:tc>
          <w:tcPr>
            <w:tcW w:w="1134" w:type="dxa"/>
          </w:tcPr>
          <w:p w14:paraId="7660CED3" w14:textId="77777777" w:rsidR="00971E68" w:rsidRDefault="005C1566">
            <w:pPr>
              <w:jc w:val="both"/>
            </w:pPr>
            <w:r>
              <w:t>5,7</w:t>
            </w:r>
          </w:p>
        </w:tc>
        <w:tc>
          <w:tcPr>
            <w:tcW w:w="1447" w:type="dxa"/>
          </w:tcPr>
          <w:p w14:paraId="7AEB7347" w14:textId="77777777" w:rsidR="00971E68" w:rsidRDefault="005C1566">
            <w:pPr>
              <w:jc w:val="both"/>
            </w:pPr>
            <w:r>
              <w:t>-</w:t>
            </w:r>
          </w:p>
        </w:tc>
      </w:tr>
      <w:tr w:rsidR="00971E68" w14:paraId="77E31E24" w14:textId="77777777">
        <w:trPr>
          <w:trHeight w:val="263"/>
        </w:trPr>
        <w:tc>
          <w:tcPr>
            <w:tcW w:w="2222" w:type="dxa"/>
            <w:vMerge/>
          </w:tcPr>
          <w:p w14:paraId="189D0BF0" w14:textId="77777777" w:rsidR="00971E68" w:rsidRDefault="00971E68">
            <w:pPr>
              <w:pBdr>
                <w:top w:val="nil"/>
                <w:left w:val="nil"/>
                <w:bottom w:val="nil"/>
                <w:right w:val="nil"/>
                <w:between w:val="nil"/>
              </w:pBdr>
              <w:spacing w:line="276" w:lineRule="auto"/>
            </w:pPr>
          </w:p>
        </w:tc>
        <w:tc>
          <w:tcPr>
            <w:tcW w:w="1152" w:type="dxa"/>
          </w:tcPr>
          <w:p w14:paraId="5BDFBB45" w14:textId="77777777" w:rsidR="00971E68" w:rsidRDefault="005C1566">
            <w:pPr>
              <w:jc w:val="both"/>
            </w:pPr>
            <w:r>
              <w:t>ячмень</w:t>
            </w:r>
          </w:p>
        </w:tc>
        <w:tc>
          <w:tcPr>
            <w:tcW w:w="1270" w:type="dxa"/>
          </w:tcPr>
          <w:p w14:paraId="3120320A" w14:textId="77777777" w:rsidR="00971E68" w:rsidRDefault="005C1566">
            <w:pPr>
              <w:jc w:val="both"/>
            </w:pPr>
            <w:r>
              <w:t>82,2</w:t>
            </w:r>
          </w:p>
        </w:tc>
        <w:tc>
          <w:tcPr>
            <w:tcW w:w="1134" w:type="dxa"/>
          </w:tcPr>
          <w:p w14:paraId="3B2C79A8" w14:textId="77777777" w:rsidR="00971E68" w:rsidRDefault="005C1566">
            <w:pPr>
              <w:jc w:val="both"/>
            </w:pPr>
            <w:r>
              <w:t>88,5</w:t>
            </w:r>
          </w:p>
        </w:tc>
        <w:tc>
          <w:tcPr>
            <w:tcW w:w="1134" w:type="dxa"/>
          </w:tcPr>
          <w:p w14:paraId="3443FB92" w14:textId="77777777" w:rsidR="00971E68" w:rsidRDefault="005C1566">
            <w:pPr>
              <w:jc w:val="both"/>
            </w:pPr>
            <w:r>
              <w:t>85,0</w:t>
            </w:r>
          </w:p>
        </w:tc>
        <w:tc>
          <w:tcPr>
            <w:tcW w:w="1134" w:type="dxa"/>
          </w:tcPr>
          <w:p w14:paraId="2F16EC34" w14:textId="77777777" w:rsidR="00971E68" w:rsidRDefault="005C1566">
            <w:pPr>
              <w:jc w:val="both"/>
            </w:pPr>
            <w:r>
              <w:t>6,2</w:t>
            </w:r>
          </w:p>
        </w:tc>
        <w:tc>
          <w:tcPr>
            <w:tcW w:w="1447" w:type="dxa"/>
          </w:tcPr>
          <w:p w14:paraId="1D704A67" w14:textId="77777777" w:rsidR="00971E68" w:rsidRDefault="005C1566">
            <w:pPr>
              <w:jc w:val="both"/>
            </w:pPr>
            <w:r>
              <w:t>-</w:t>
            </w:r>
          </w:p>
        </w:tc>
      </w:tr>
      <w:tr w:rsidR="00971E68" w14:paraId="5BEE5277" w14:textId="77777777">
        <w:trPr>
          <w:trHeight w:val="338"/>
        </w:trPr>
        <w:tc>
          <w:tcPr>
            <w:tcW w:w="2222" w:type="dxa"/>
            <w:vMerge w:val="restart"/>
          </w:tcPr>
          <w:p w14:paraId="5F084B47" w14:textId="77777777" w:rsidR="00971E68" w:rsidRDefault="005C1566">
            <w:r>
              <w:t xml:space="preserve">Дивиденд 030, </w:t>
            </w:r>
            <w:proofErr w:type="spellStart"/>
            <w:r>
              <w:t>с.к</w:t>
            </w:r>
            <w:proofErr w:type="spellEnd"/>
            <w:r>
              <w:t>. 2,0 л/т</w:t>
            </w:r>
          </w:p>
        </w:tc>
        <w:tc>
          <w:tcPr>
            <w:tcW w:w="1152" w:type="dxa"/>
          </w:tcPr>
          <w:p w14:paraId="5C3CDAE7" w14:textId="77777777" w:rsidR="00971E68" w:rsidRDefault="005C1566">
            <w:pPr>
              <w:jc w:val="both"/>
            </w:pPr>
            <w:r>
              <w:t>пшеница</w:t>
            </w:r>
          </w:p>
        </w:tc>
        <w:tc>
          <w:tcPr>
            <w:tcW w:w="1270" w:type="dxa"/>
          </w:tcPr>
          <w:p w14:paraId="25A6B047" w14:textId="77777777" w:rsidR="00971E68" w:rsidRDefault="005C1566">
            <w:pPr>
              <w:jc w:val="both"/>
            </w:pPr>
            <w:r>
              <w:t>90,0</w:t>
            </w:r>
          </w:p>
        </w:tc>
        <w:tc>
          <w:tcPr>
            <w:tcW w:w="1134" w:type="dxa"/>
          </w:tcPr>
          <w:p w14:paraId="06C55DE7" w14:textId="77777777" w:rsidR="00971E68" w:rsidRDefault="005C1566">
            <w:pPr>
              <w:jc w:val="both"/>
            </w:pPr>
            <w:r>
              <w:t>95,5</w:t>
            </w:r>
          </w:p>
        </w:tc>
        <w:tc>
          <w:tcPr>
            <w:tcW w:w="1134" w:type="dxa"/>
          </w:tcPr>
          <w:p w14:paraId="5CB00CAE" w14:textId="77777777" w:rsidR="00971E68" w:rsidRDefault="005C1566">
            <w:pPr>
              <w:jc w:val="both"/>
            </w:pPr>
            <w:r>
              <w:t>93,6</w:t>
            </w:r>
          </w:p>
        </w:tc>
        <w:tc>
          <w:tcPr>
            <w:tcW w:w="1134" w:type="dxa"/>
          </w:tcPr>
          <w:p w14:paraId="68E35E07" w14:textId="77777777" w:rsidR="00971E68" w:rsidRDefault="005C1566">
            <w:pPr>
              <w:jc w:val="both"/>
            </w:pPr>
            <w:r>
              <w:t>1,2</w:t>
            </w:r>
          </w:p>
        </w:tc>
        <w:tc>
          <w:tcPr>
            <w:tcW w:w="1447" w:type="dxa"/>
          </w:tcPr>
          <w:p w14:paraId="759B252E" w14:textId="77777777" w:rsidR="00971E68" w:rsidRDefault="005C1566">
            <w:pPr>
              <w:jc w:val="both"/>
            </w:pPr>
            <w:r>
              <w:t>78,9</w:t>
            </w:r>
          </w:p>
        </w:tc>
      </w:tr>
      <w:tr w:rsidR="00971E68" w14:paraId="7CBD3F37" w14:textId="77777777">
        <w:trPr>
          <w:trHeight w:val="213"/>
        </w:trPr>
        <w:tc>
          <w:tcPr>
            <w:tcW w:w="2222" w:type="dxa"/>
            <w:vMerge/>
          </w:tcPr>
          <w:p w14:paraId="60DE89B4" w14:textId="77777777" w:rsidR="00971E68" w:rsidRDefault="00971E68">
            <w:pPr>
              <w:pBdr>
                <w:top w:val="nil"/>
                <w:left w:val="nil"/>
                <w:bottom w:val="nil"/>
                <w:right w:val="nil"/>
                <w:between w:val="nil"/>
              </w:pBdr>
              <w:spacing w:line="276" w:lineRule="auto"/>
            </w:pPr>
          </w:p>
        </w:tc>
        <w:tc>
          <w:tcPr>
            <w:tcW w:w="1152" w:type="dxa"/>
          </w:tcPr>
          <w:p w14:paraId="54559C80" w14:textId="77777777" w:rsidR="00971E68" w:rsidRDefault="005C1566">
            <w:pPr>
              <w:jc w:val="both"/>
            </w:pPr>
            <w:r>
              <w:t>ячмень</w:t>
            </w:r>
          </w:p>
        </w:tc>
        <w:tc>
          <w:tcPr>
            <w:tcW w:w="1270" w:type="dxa"/>
          </w:tcPr>
          <w:p w14:paraId="7361B9BB" w14:textId="77777777" w:rsidR="00971E68" w:rsidRDefault="005C1566">
            <w:pPr>
              <w:jc w:val="both"/>
            </w:pPr>
            <w:r>
              <w:t>89,5</w:t>
            </w:r>
          </w:p>
        </w:tc>
        <w:tc>
          <w:tcPr>
            <w:tcW w:w="1134" w:type="dxa"/>
          </w:tcPr>
          <w:p w14:paraId="071F35F8" w14:textId="77777777" w:rsidR="00971E68" w:rsidRDefault="005C1566">
            <w:pPr>
              <w:jc w:val="both"/>
            </w:pPr>
            <w:r>
              <w:t>90,0</w:t>
            </w:r>
          </w:p>
        </w:tc>
        <w:tc>
          <w:tcPr>
            <w:tcW w:w="1134" w:type="dxa"/>
          </w:tcPr>
          <w:p w14:paraId="53662876" w14:textId="77777777" w:rsidR="00971E68" w:rsidRDefault="005C1566">
            <w:pPr>
              <w:jc w:val="both"/>
            </w:pPr>
            <w:r>
              <w:t>89,2</w:t>
            </w:r>
          </w:p>
        </w:tc>
        <w:tc>
          <w:tcPr>
            <w:tcW w:w="1134" w:type="dxa"/>
          </w:tcPr>
          <w:p w14:paraId="112B07A5" w14:textId="77777777" w:rsidR="00971E68" w:rsidRDefault="005C1566">
            <w:pPr>
              <w:jc w:val="both"/>
            </w:pPr>
            <w:r>
              <w:t>1,4</w:t>
            </w:r>
          </w:p>
        </w:tc>
        <w:tc>
          <w:tcPr>
            <w:tcW w:w="1447" w:type="dxa"/>
          </w:tcPr>
          <w:p w14:paraId="3AD0F113" w14:textId="77777777" w:rsidR="00971E68" w:rsidRDefault="005C1566">
            <w:pPr>
              <w:jc w:val="both"/>
            </w:pPr>
            <w:r>
              <w:t>77,4</w:t>
            </w:r>
          </w:p>
        </w:tc>
      </w:tr>
      <w:tr w:rsidR="00971E68" w14:paraId="00C840F1" w14:textId="77777777">
        <w:trPr>
          <w:trHeight w:val="301"/>
        </w:trPr>
        <w:tc>
          <w:tcPr>
            <w:tcW w:w="2222" w:type="dxa"/>
            <w:vMerge w:val="restart"/>
          </w:tcPr>
          <w:p w14:paraId="032F0E9B" w14:textId="77777777" w:rsidR="00971E68" w:rsidRDefault="005C1566">
            <w:r>
              <w:t xml:space="preserve">Селест топ 312,5 </w:t>
            </w:r>
            <w:proofErr w:type="spellStart"/>
            <w:r>
              <w:t>к.с</w:t>
            </w:r>
            <w:proofErr w:type="spellEnd"/>
            <w:r>
              <w:t>. 1,0 л/т (эталон)</w:t>
            </w:r>
          </w:p>
        </w:tc>
        <w:tc>
          <w:tcPr>
            <w:tcW w:w="1152" w:type="dxa"/>
          </w:tcPr>
          <w:p w14:paraId="3F4FF9E5" w14:textId="77777777" w:rsidR="00971E68" w:rsidRDefault="005C1566">
            <w:pPr>
              <w:jc w:val="both"/>
            </w:pPr>
            <w:r>
              <w:t>пшеница</w:t>
            </w:r>
          </w:p>
        </w:tc>
        <w:tc>
          <w:tcPr>
            <w:tcW w:w="1270" w:type="dxa"/>
          </w:tcPr>
          <w:p w14:paraId="7A3298C3" w14:textId="77777777" w:rsidR="00971E68" w:rsidRDefault="005C1566">
            <w:pPr>
              <w:jc w:val="both"/>
            </w:pPr>
            <w:r>
              <w:t>92,5</w:t>
            </w:r>
          </w:p>
        </w:tc>
        <w:tc>
          <w:tcPr>
            <w:tcW w:w="1134" w:type="dxa"/>
          </w:tcPr>
          <w:p w14:paraId="021B6821" w14:textId="77777777" w:rsidR="00971E68" w:rsidRDefault="005C1566">
            <w:pPr>
              <w:jc w:val="both"/>
            </w:pPr>
            <w:r>
              <w:t>96,5</w:t>
            </w:r>
          </w:p>
        </w:tc>
        <w:tc>
          <w:tcPr>
            <w:tcW w:w="1134" w:type="dxa"/>
          </w:tcPr>
          <w:p w14:paraId="7076740E" w14:textId="77777777" w:rsidR="00971E68" w:rsidRDefault="005C1566">
            <w:pPr>
              <w:jc w:val="both"/>
            </w:pPr>
            <w:r>
              <w:t>97,0</w:t>
            </w:r>
          </w:p>
        </w:tc>
        <w:tc>
          <w:tcPr>
            <w:tcW w:w="1134" w:type="dxa"/>
          </w:tcPr>
          <w:p w14:paraId="0B4F3487" w14:textId="77777777" w:rsidR="00971E68" w:rsidRDefault="005C1566">
            <w:pPr>
              <w:jc w:val="both"/>
            </w:pPr>
            <w:r>
              <w:t>1,1</w:t>
            </w:r>
          </w:p>
        </w:tc>
        <w:tc>
          <w:tcPr>
            <w:tcW w:w="1447" w:type="dxa"/>
          </w:tcPr>
          <w:p w14:paraId="789ED7C3" w14:textId="77777777" w:rsidR="00971E68" w:rsidRDefault="005C1566">
            <w:pPr>
              <w:jc w:val="both"/>
            </w:pPr>
            <w:r>
              <w:t>80,7</w:t>
            </w:r>
          </w:p>
        </w:tc>
      </w:tr>
      <w:tr w:rsidR="00971E68" w14:paraId="2E7D6217" w14:textId="77777777">
        <w:trPr>
          <w:trHeight w:val="116"/>
        </w:trPr>
        <w:tc>
          <w:tcPr>
            <w:tcW w:w="2222" w:type="dxa"/>
            <w:vMerge/>
          </w:tcPr>
          <w:p w14:paraId="1D6FFCA6" w14:textId="77777777" w:rsidR="00971E68" w:rsidRDefault="00971E68">
            <w:pPr>
              <w:pBdr>
                <w:top w:val="nil"/>
                <w:left w:val="nil"/>
                <w:bottom w:val="nil"/>
                <w:right w:val="nil"/>
                <w:between w:val="nil"/>
              </w:pBdr>
              <w:spacing w:line="276" w:lineRule="auto"/>
            </w:pPr>
          </w:p>
        </w:tc>
        <w:tc>
          <w:tcPr>
            <w:tcW w:w="1152" w:type="dxa"/>
          </w:tcPr>
          <w:p w14:paraId="6C3C2E64" w14:textId="77777777" w:rsidR="00971E68" w:rsidRDefault="005C1566">
            <w:pPr>
              <w:jc w:val="both"/>
            </w:pPr>
            <w:r>
              <w:t>ячмень</w:t>
            </w:r>
          </w:p>
        </w:tc>
        <w:tc>
          <w:tcPr>
            <w:tcW w:w="1270" w:type="dxa"/>
          </w:tcPr>
          <w:p w14:paraId="5BCC9F9C" w14:textId="77777777" w:rsidR="00971E68" w:rsidRDefault="005C1566">
            <w:pPr>
              <w:jc w:val="both"/>
            </w:pPr>
            <w:r>
              <w:t>90,0</w:t>
            </w:r>
          </w:p>
        </w:tc>
        <w:tc>
          <w:tcPr>
            <w:tcW w:w="1134" w:type="dxa"/>
          </w:tcPr>
          <w:p w14:paraId="54140DD8" w14:textId="77777777" w:rsidR="00971E68" w:rsidRDefault="005C1566">
            <w:pPr>
              <w:jc w:val="both"/>
            </w:pPr>
            <w:r>
              <w:t>92,5</w:t>
            </w:r>
          </w:p>
        </w:tc>
        <w:tc>
          <w:tcPr>
            <w:tcW w:w="1134" w:type="dxa"/>
          </w:tcPr>
          <w:p w14:paraId="20640012" w14:textId="77777777" w:rsidR="00971E68" w:rsidRDefault="005C1566">
            <w:pPr>
              <w:jc w:val="both"/>
            </w:pPr>
            <w:r>
              <w:t>93,0</w:t>
            </w:r>
          </w:p>
        </w:tc>
        <w:tc>
          <w:tcPr>
            <w:tcW w:w="1134" w:type="dxa"/>
          </w:tcPr>
          <w:p w14:paraId="37637BE5" w14:textId="77777777" w:rsidR="00971E68" w:rsidRDefault="005C1566">
            <w:pPr>
              <w:jc w:val="both"/>
            </w:pPr>
            <w:r>
              <w:t>1,5</w:t>
            </w:r>
          </w:p>
        </w:tc>
        <w:tc>
          <w:tcPr>
            <w:tcW w:w="1447" w:type="dxa"/>
          </w:tcPr>
          <w:p w14:paraId="7E94D35C" w14:textId="77777777" w:rsidR="00971E68" w:rsidRDefault="005C1566">
            <w:pPr>
              <w:jc w:val="both"/>
            </w:pPr>
            <w:r>
              <w:t>75,8</w:t>
            </w:r>
          </w:p>
        </w:tc>
      </w:tr>
      <w:tr w:rsidR="00971E68" w14:paraId="087EBB96" w14:textId="77777777">
        <w:trPr>
          <w:trHeight w:val="116"/>
        </w:trPr>
        <w:tc>
          <w:tcPr>
            <w:tcW w:w="9493" w:type="dxa"/>
            <w:gridSpan w:val="7"/>
          </w:tcPr>
          <w:p w14:paraId="1B28D4F7" w14:textId="77777777" w:rsidR="00971E68" w:rsidRDefault="005C1566">
            <w:pPr>
              <w:jc w:val="center"/>
            </w:pPr>
            <w:r>
              <w:t>Предшественник горох</w:t>
            </w:r>
          </w:p>
        </w:tc>
      </w:tr>
      <w:tr w:rsidR="00971E68" w14:paraId="3155FBD0" w14:textId="77777777">
        <w:trPr>
          <w:trHeight w:val="116"/>
        </w:trPr>
        <w:tc>
          <w:tcPr>
            <w:tcW w:w="2222" w:type="dxa"/>
            <w:vMerge w:val="restart"/>
          </w:tcPr>
          <w:p w14:paraId="00EF1149" w14:textId="77777777" w:rsidR="00971E68" w:rsidRDefault="005C1566">
            <w:r>
              <w:t xml:space="preserve">Контроль, без обработки </w:t>
            </w:r>
          </w:p>
        </w:tc>
        <w:tc>
          <w:tcPr>
            <w:tcW w:w="1152" w:type="dxa"/>
          </w:tcPr>
          <w:p w14:paraId="6E76BBF0" w14:textId="77777777" w:rsidR="00971E68" w:rsidRDefault="005C1566">
            <w:pPr>
              <w:jc w:val="both"/>
            </w:pPr>
            <w:r>
              <w:t>пшеница</w:t>
            </w:r>
          </w:p>
        </w:tc>
        <w:tc>
          <w:tcPr>
            <w:tcW w:w="1270" w:type="dxa"/>
          </w:tcPr>
          <w:p w14:paraId="5C14DCA6" w14:textId="77777777" w:rsidR="00971E68" w:rsidRDefault="005C1566">
            <w:pPr>
              <w:jc w:val="both"/>
            </w:pPr>
            <w:r>
              <w:t>90,0</w:t>
            </w:r>
          </w:p>
        </w:tc>
        <w:tc>
          <w:tcPr>
            <w:tcW w:w="1134" w:type="dxa"/>
          </w:tcPr>
          <w:p w14:paraId="2761B86E" w14:textId="77777777" w:rsidR="00971E68" w:rsidRDefault="005C1566">
            <w:pPr>
              <w:jc w:val="both"/>
            </w:pPr>
            <w:r>
              <w:t>92,5</w:t>
            </w:r>
          </w:p>
        </w:tc>
        <w:tc>
          <w:tcPr>
            <w:tcW w:w="1134" w:type="dxa"/>
          </w:tcPr>
          <w:p w14:paraId="6AED0B8E" w14:textId="77777777" w:rsidR="00971E68" w:rsidRDefault="005C1566">
            <w:pPr>
              <w:jc w:val="both"/>
            </w:pPr>
            <w:r>
              <w:t>95,0</w:t>
            </w:r>
          </w:p>
        </w:tc>
        <w:tc>
          <w:tcPr>
            <w:tcW w:w="1134" w:type="dxa"/>
          </w:tcPr>
          <w:p w14:paraId="22E13E40" w14:textId="77777777" w:rsidR="00971E68" w:rsidRDefault="005C1566">
            <w:pPr>
              <w:jc w:val="both"/>
            </w:pPr>
            <w:r>
              <w:t>3,8</w:t>
            </w:r>
          </w:p>
        </w:tc>
        <w:tc>
          <w:tcPr>
            <w:tcW w:w="1447" w:type="dxa"/>
          </w:tcPr>
          <w:p w14:paraId="361DD3E0" w14:textId="77777777" w:rsidR="00971E68" w:rsidRDefault="005C1566">
            <w:pPr>
              <w:jc w:val="both"/>
            </w:pPr>
            <w:r>
              <w:t>-</w:t>
            </w:r>
          </w:p>
        </w:tc>
      </w:tr>
      <w:tr w:rsidR="00971E68" w14:paraId="24CA12D6" w14:textId="77777777">
        <w:trPr>
          <w:trHeight w:val="116"/>
        </w:trPr>
        <w:tc>
          <w:tcPr>
            <w:tcW w:w="2222" w:type="dxa"/>
            <w:vMerge/>
          </w:tcPr>
          <w:p w14:paraId="4AAA2052" w14:textId="77777777" w:rsidR="00971E68" w:rsidRDefault="00971E68">
            <w:pPr>
              <w:pBdr>
                <w:top w:val="nil"/>
                <w:left w:val="nil"/>
                <w:bottom w:val="nil"/>
                <w:right w:val="nil"/>
                <w:between w:val="nil"/>
              </w:pBdr>
              <w:spacing w:line="276" w:lineRule="auto"/>
            </w:pPr>
          </w:p>
        </w:tc>
        <w:tc>
          <w:tcPr>
            <w:tcW w:w="1152" w:type="dxa"/>
          </w:tcPr>
          <w:p w14:paraId="7BA6C7BF" w14:textId="77777777" w:rsidR="00971E68" w:rsidRDefault="005C1566">
            <w:pPr>
              <w:jc w:val="both"/>
            </w:pPr>
            <w:r>
              <w:t>ячмень</w:t>
            </w:r>
          </w:p>
        </w:tc>
        <w:tc>
          <w:tcPr>
            <w:tcW w:w="1270" w:type="dxa"/>
          </w:tcPr>
          <w:p w14:paraId="4849E20C" w14:textId="77777777" w:rsidR="00971E68" w:rsidRDefault="005C1566">
            <w:pPr>
              <w:jc w:val="both"/>
            </w:pPr>
            <w:r>
              <w:t>85,5</w:t>
            </w:r>
          </w:p>
        </w:tc>
        <w:tc>
          <w:tcPr>
            <w:tcW w:w="1134" w:type="dxa"/>
          </w:tcPr>
          <w:p w14:paraId="5571C358" w14:textId="77777777" w:rsidR="00971E68" w:rsidRDefault="005C1566">
            <w:pPr>
              <w:jc w:val="both"/>
            </w:pPr>
            <w:r>
              <w:t>89,2</w:t>
            </w:r>
          </w:p>
        </w:tc>
        <w:tc>
          <w:tcPr>
            <w:tcW w:w="1134" w:type="dxa"/>
          </w:tcPr>
          <w:p w14:paraId="085FF0C5" w14:textId="77777777" w:rsidR="00971E68" w:rsidRDefault="005C1566">
            <w:pPr>
              <w:jc w:val="both"/>
            </w:pPr>
            <w:r>
              <w:t>90,0</w:t>
            </w:r>
          </w:p>
        </w:tc>
        <w:tc>
          <w:tcPr>
            <w:tcW w:w="1134" w:type="dxa"/>
          </w:tcPr>
          <w:p w14:paraId="63A47B53" w14:textId="77777777" w:rsidR="00971E68" w:rsidRDefault="005C1566">
            <w:pPr>
              <w:jc w:val="both"/>
            </w:pPr>
            <w:r>
              <w:t>4,1</w:t>
            </w:r>
          </w:p>
        </w:tc>
        <w:tc>
          <w:tcPr>
            <w:tcW w:w="1447" w:type="dxa"/>
          </w:tcPr>
          <w:p w14:paraId="381BFD1D" w14:textId="77777777" w:rsidR="00971E68" w:rsidRDefault="005C1566">
            <w:pPr>
              <w:jc w:val="both"/>
            </w:pPr>
            <w:r>
              <w:t>-</w:t>
            </w:r>
          </w:p>
        </w:tc>
      </w:tr>
      <w:tr w:rsidR="00971E68" w14:paraId="2BA6E9C1" w14:textId="77777777">
        <w:trPr>
          <w:trHeight w:val="116"/>
        </w:trPr>
        <w:tc>
          <w:tcPr>
            <w:tcW w:w="2222" w:type="dxa"/>
            <w:vMerge w:val="restart"/>
          </w:tcPr>
          <w:p w14:paraId="77415249" w14:textId="77777777" w:rsidR="00971E68" w:rsidRDefault="005C1566">
            <w:r>
              <w:t xml:space="preserve">Дивиденд 030, </w:t>
            </w:r>
            <w:proofErr w:type="spellStart"/>
            <w:r>
              <w:t>с.к</w:t>
            </w:r>
            <w:proofErr w:type="spellEnd"/>
            <w:r>
              <w:t>. 2,0 л/т</w:t>
            </w:r>
          </w:p>
        </w:tc>
        <w:tc>
          <w:tcPr>
            <w:tcW w:w="1152" w:type="dxa"/>
          </w:tcPr>
          <w:p w14:paraId="1FFEC3B7" w14:textId="77777777" w:rsidR="00971E68" w:rsidRDefault="005C1566">
            <w:pPr>
              <w:jc w:val="both"/>
            </w:pPr>
            <w:r>
              <w:t>пшеница</w:t>
            </w:r>
          </w:p>
        </w:tc>
        <w:tc>
          <w:tcPr>
            <w:tcW w:w="1270" w:type="dxa"/>
          </w:tcPr>
          <w:p w14:paraId="0BA70D70" w14:textId="77777777" w:rsidR="00971E68" w:rsidRDefault="005C1566">
            <w:pPr>
              <w:jc w:val="both"/>
            </w:pPr>
            <w:r>
              <w:t>92,5</w:t>
            </w:r>
          </w:p>
        </w:tc>
        <w:tc>
          <w:tcPr>
            <w:tcW w:w="1134" w:type="dxa"/>
          </w:tcPr>
          <w:p w14:paraId="22BB3FE1" w14:textId="77777777" w:rsidR="00971E68" w:rsidRDefault="005C1566">
            <w:pPr>
              <w:jc w:val="both"/>
            </w:pPr>
            <w:r>
              <w:t>96,0</w:t>
            </w:r>
          </w:p>
        </w:tc>
        <w:tc>
          <w:tcPr>
            <w:tcW w:w="1134" w:type="dxa"/>
          </w:tcPr>
          <w:p w14:paraId="048E6B71" w14:textId="77777777" w:rsidR="00971E68" w:rsidRDefault="005C1566">
            <w:pPr>
              <w:jc w:val="both"/>
            </w:pPr>
            <w:r>
              <w:t>95,0</w:t>
            </w:r>
          </w:p>
        </w:tc>
        <w:tc>
          <w:tcPr>
            <w:tcW w:w="1134" w:type="dxa"/>
          </w:tcPr>
          <w:p w14:paraId="66BC7337" w14:textId="77777777" w:rsidR="00971E68" w:rsidRDefault="005C1566">
            <w:pPr>
              <w:jc w:val="both"/>
            </w:pPr>
            <w:r>
              <w:t>0,9</w:t>
            </w:r>
          </w:p>
        </w:tc>
        <w:tc>
          <w:tcPr>
            <w:tcW w:w="1447" w:type="dxa"/>
          </w:tcPr>
          <w:p w14:paraId="669CE26A" w14:textId="77777777" w:rsidR="00971E68" w:rsidRDefault="005C1566">
            <w:pPr>
              <w:jc w:val="both"/>
            </w:pPr>
            <w:r>
              <w:t>76,3</w:t>
            </w:r>
          </w:p>
        </w:tc>
      </w:tr>
      <w:tr w:rsidR="00971E68" w14:paraId="0D44564A" w14:textId="77777777">
        <w:trPr>
          <w:trHeight w:val="116"/>
        </w:trPr>
        <w:tc>
          <w:tcPr>
            <w:tcW w:w="2222" w:type="dxa"/>
            <w:vMerge/>
          </w:tcPr>
          <w:p w14:paraId="3D626482" w14:textId="77777777" w:rsidR="00971E68" w:rsidRDefault="00971E68">
            <w:pPr>
              <w:pBdr>
                <w:top w:val="nil"/>
                <w:left w:val="nil"/>
                <w:bottom w:val="nil"/>
                <w:right w:val="nil"/>
                <w:between w:val="nil"/>
              </w:pBdr>
              <w:spacing w:line="276" w:lineRule="auto"/>
            </w:pPr>
          </w:p>
        </w:tc>
        <w:tc>
          <w:tcPr>
            <w:tcW w:w="1152" w:type="dxa"/>
          </w:tcPr>
          <w:p w14:paraId="02B6AF70" w14:textId="77777777" w:rsidR="00971E68" w:rsidRDefault="005C1566">
            <w:pPr>
              <w:jc w:val="both"/>
            </w:pPr>
            <w:r>
              <w:t>ячмень</w:t>
            </w:r>
          </w:p>
        </w:tc>
        <w:tc>
          <w:tcPr>
            <w:tcW w:w="1270" w:type="dxa"/>
          </w:tcPr>
          <w:p w14:paraId="357517DB" w14:textId="77777777" w:rsidR="00971E68" w:rsidRDefault="005C1566">
            <w:pPr>
              <w:jc w:val="both"/>
            </w:pPr>
            <w:r>
              <w:t>86,5</w:t>
            </w:r>
          </w:p>
        </w:tc>
        <w:tc>
          <w:tcPr>
            <w:tcW w:w="1134" w:type="dxa"/>
          </w:tcPr>
          <w:p w14:paraId="682100EE" w14:textId="77777777" w:rsidR="00971E68" w:rsidRDefault="005C1566">
            <w:pPr>
              <w:jc w:val="both"/>
            </w:pPr>
            <w:r>
              <w:t>92,5</w:t>
            </w:r>
          </w:p>
        </w:tc>
        <w:tc>
          <w:tcPr>
            <w:tcW w:w="1134" w:type="dxa"/>
          </w:tcPr>
          <w:p w14:paraId="552D892B" w14:textId="77777777" w:rsidR="00971E68" w:rsidRDefault="005C1566">
            <w:pPr>
              <w:jc w:val="both"/>
            </w:pPr>
            <w:r>
              <w:t>94,5</w:t>
            </w:r>
          </w:p>
        </w:tc>
        <w:tc>
          <w:tcPr>
            <w:tcW w:w="1134" w:type="dxa"/>
          </w:tcPr>
          <w:p w14:paraId="4EF4273D" w14:textId="77777777" w:rsidR="00971E68" w:rsidRDefault="005C1566">
            <w:pPr>
              <w:jc w:val="both"/>
            </w:pPr>
            <w:r>
              <w:t>1,1</w:t>
            </w:r>
          </w:p>
        </w:tc>
        <w:tc>
          <w:tcPr>
            <w:tcW w:w="1447" w:type="dxa"/>
          </w:tcPr>
          <w:p w14:paraId="0792293A" w14:textId="77777777" w:rsidR="00971E68" w:rsidRDefault="005C1566">
            <w:pPr>
              <w:jc w:val="both"/>
            </w:pPr>
            <w:r>
              <w:t>73,1</w:t>
            </w:r>
          </w:p>
        </w:tc>
      </w:tr>
      <w:tr w:rsidR="00971E68" w14:paraId="7E4A1803" w14:textId="77777777">
        <w:trPr>
          <w:trHeight w:val="116"/>
        </w:trPr>
        <w:tc>
          <w:tcPr>
            <w:tcW w:w="2222" w:type="dxa"/>
            <w:vMerge w:val="restart"/>
          </w:tcPr>
          <w:p w14:paraId="11AEFB8D" w14:textId="77777777" w:rsidR="00971E68" w:rsidRDefault="005C1566">
            <w:r>
              <w:t xml:space="preserve">Селест топ 312,5 </w:t>
            </w:r>
            <w:proofErr w:type="spellStart"/>
            <w:r>
              <w:t>к.с</w:t>
            </w:r>
            <w:proofErr w:type="spellEnd"/>
            <w:r>
              <w:t>. 1,0 л/т (эталон)</w:t>
            </w:r>
          </w:p>
        </w:tc>
        <w:tc>
          <w:tcPr>
            <w:tcW w:w="1152" w:type="dxa"/>
          </w:tcPr>
          <w:p w14:paraId="00F4F936" w14:textId="77777777" w:rsidR="00971E68" w:rsidRDefault="005C1566">
            <w:pPr>
              <w:jc w:val="both"/>
            </w:pPr>
            <w:r>
              <w:t>пшеница</w:t>
            </w:r>
          </w:p>
        </w:tc>
        <w:tc>
          <w:tcPr>
            <w:tcW w:w="1270" w:type="dxa"/>
          </w:tcPr>
          <w:p w14:paraId="51094DCE" w14:textId="77777777" w:rsidR="00971E68" w:rsidRDefault="005C1566">
            <w:pPr>
              <w:jc w:val="both"/>
            </w:pPr>
            <w:r>
              <w:t>91,5</w:t>
            </w:r>
          </w:p>
        </w:tc>
        <w:tc>
          <w:tcPr>
            <w:tcW w:w="1134" w:type="dxa"/>
          </w:tcPr>
          <w:p w14:paraId="6CFAB2B9" w14:textId="77777777" w:rsidR="00971E68" w:rsidRDefault="005C1566">
            <w:pPr>
              <w:jc w:val="both"/>
            </w:pPr>
            <w:r>
              <w:t>93,0</w:t>
            </w:r>
          </w:p>
        </w:tc>
        <w:tc>
          <w:tcPr>
            <w:tcW w:w="1134" w:type="dxa"/>
          </w:tcPr>
          <w:p w14:paraId="68A7552C" w14:textId="77777777" w:rsidR="00971E68" w:rsidRDefault="005C1566">
            <w:pPr>
              <w:jc w:val="both"/>
            </w:pPr>
            <w:r>
              <w:t>88,0</w:t>
            </w:r>
          </w:p>
        </w:tc>
        <w:tc>
          <w:tcPr>
            <w:tcW w:w="1134" w:type="dxa"/>
          </w:tcPr>
          <w:p w14:paraId="767B5D76" w14:textId="77777777" w:rsidR="00971E68" w:rsidRDefault="005C1566">
            <w:pPr>
              <w:jc w:val="both"/>
            </w:pPr>
            <w:r>
              <w:t>0,8</w:t>
            </w:r>
          </w:p>
        </w:tc>
        <w:tc>
          <w:tcPr>
            <w:tcW w:w="1447" w:type="dxa"/>
          </w:tcPr>
          <w:p w14:paraId="75BD67F5" w14:textId="77777777" w:rsidR="00971E68" w:rsidRDefault="005C1566">
            <w:pPr>
              <w:jc w:val="both"/>
            </w:pPr>
            <w:r>
              <w:t>78,9</w:t>
            </w:r>
          </w:p>
        </w:tc>
      </w:tr>
      <w:tr w:rsidR="00971E68" w14:paraId="54249B3C" w14:textId="77777777">
        <w:trPr>
          <w:trHeight w:val="116"/>
        </w:trPr>
        <w:tc>
          <w:tcPr>
            <w:tcW w:w="2222" w:type="dxa"/>
            <w:vMerge/>
          </w:tcPr>
          <w:p w14:paraId="7B882E96" w14:textId="77777777" w:rsidR="00971E68" w:rsidRDefault="00971E68">
            <w:pPr>
              <w:pBdr>
                <w:top w:val="nil"/>
                <w:left w:val="nil"/>
                <w:bottom w:val="nil"/>
                <w:right w:val="nil"/>
                <w:between w:val="nil"/>
              </w:pBdr>
              <w:spacing w:line="276" w:lineRule="auto"/>
            </w:pPr>
          </w:p>
        </w:tc>
        <w:tc>
          <w:tcPr>
            <w:tcW w:w="1152" w:type="dxa"/>
          </w:tcPr>
          <w:p w14:paraId="3270284E" w14:textId="77777777" w:rsidR="00971E68" w:rsidRDefault="005C1566">
            <w:pPr>
              <w:jc w:val="both"/>
            </w:pPr>
            <w:r>
              <w:t>ячмень</w:t>
            </w:r>
          </w:p>
        </w:tc>
        <w:tc>
          <w:tcPr>
            <w:tcW w:w="1270" w:type="dxa"/>
          </w:tcPr>
          <w:p w14:paraId="13C6FCE6" w14:textId="77777777" w:rsidR="00971E68" w:rsidRDefault="005C1566">
            <w:pPr>
              <w:jc w:val="both"/>
            </w:pPr>
            <w:r>
              <w:t>88,5</w:t>
            </w:r>
          </w:p>
        </w:tc>
        <w:tc>
          <w:tcPr>
            <w:tcW w:w="1134" w:type="dxa"/>
          </w:tcPr>
          <w:p w14:paraId="53E0BEBF" w14:textId="77777777" w:rsidR="00971E68" w:rsidRDefault="005C1566">
            <w:pPr>
              <w:jc w:val="both"/>
            </w:pPr>
            <w:r>
              <w:t>92,5</w:t>
            </w:r>
          </w:p>
        </w:tc>
        <w:tc>
          <w:tcPr>
            <w:tcW w:w="1134" w:type="dxa"/>
          </w:tcPr>
          <w:p w14:paraId="70029241" w14:textId="77777777" w:rsidR="00971E68" w:rsidRDefault="005C1566">
            <w:pPr>
              <w:jc w:val="both"/>
            </w:pPr>
            <w:r>
              <w:t>90,0</w:t>
            </w:r>
          </w:p>
        </w:tc>
        <w:tc>
          <w:tcPr>
            <w:tcW w:w="1134" w:type="dxa"/>
          </w:tcPr>
          <w:p w14:paraId="2DB1C4E5" w14:textId="77777777" w:rsidR="00971E68" w:rsidRDefault="005C1566">
            <w:pPr>
              <w:jc w:val="both"/>
            </w:pPr>
            <w:r>
              <w:t>1,0</w:t>
            </w:r>
          </w:p>
        </w:tc>
        <w:tc>
          <w:tcPr>
            <w:tcW w:w="1447" w:type="dxa"/>
          </w:tcPr>
          <w:p w14:paraId="17DB53A5" w14:textId="77777777" w:rsidR="00971E68" w:rsidRDefault="005C1566">
            <w:pPr>
              <w:jc w:val="both"/>
            </w:pPr>
            <w:r>
              <w:t>75,6</w:t>
            </w:r>
          </w:p>
        </w:tc>
      </w:tr>
    </w:tbl>
    <w:p w14:paraId="1B6432C7" w14:textId="77777777" w:rsidR="00971E68" w:rsidRDefault="00971E68">
      <w:pPr>
        <w:jc w:val="both"/>
        <w:rPr>
          <w:sz w:val="28"/>
          <w:szCs w:val="28"/>
        </w:rPr>
      </w:pPr>
    </w:p>
    <w:p w14:paraId="6DFCB7EF" w14:textId="77777777" w:rsidR="00971E68" w:rsidRDefault="005C1566">
      <w:pPr>
        <w:ind w:firstLine="709"/>
        <w:jc w:val="both"/>
        <w:rPr>
          <w:sz w:val="28"/>
          <w:szCs w:val="28"/>
        </w:rPr>
      </w:pPr>
      <w:r>
        <w:rPr>
          <w:sz w:val="28"/>
          <w:szCs w:val="28"/>
        </w:rPr>
        <w:t xml:space="preserve">Проведенный анализ биометрических данных и структуры урожая показал, что препараты Селест Топ 312,5 </w:t>
      </w:r>
      <w:proofErr w:type="spellStart"/>
      <w:r>
        <w:rPr>
          <w:sz w:val="28"/>
          <w:szCs w:val="28"/>
        </w:rPr>
        <w:t>к.с</w:t>
      </w:r>
      <w:proofErr w:type="spellEnd"/>
      <w:r>
        <w:rPr>
          <w:sz w:val="28"/>
          <w:szCs w:val="28"/>
        </w:rPr>
        <w:t xml:space="preserve">. (1,0 л/т) и Дивиденд 030 </w:t>
      </w:r>
      <w:proofErr w:type="spellStart"/>
      <w:r>
        <w:rPr>
          <w:sz w:val="28"/>
          <w:szCs w:val="28"/>
        </w:rPr>
        <w:t>с.к</w:t>
      </w:r>
      <w:proofErr w:type="spellEnd"/>
      <w:r>
        <w:rPr>
          <w:sz w:val="28"/>
          <w:szCs w:val="28"/>
        </w:rPr>
        <w:t xml:space="preserve">. (2,0 л/т) способствуют значительному вегетативному росту яровой пшеницы, снижают повреждаемость болезнями, повышают продуктивность и массу 1000 зерен. После обработки семян препаратом Селест Топ 312,5 </w:t>
      </w:r>
      <w:proofErr w:type="spellStart"/>
      <w:r>
        <w:rPr>
          <w:sz w:val="28"/>
          <w:szCs w:val="28"/>
        </w:rPr>
        <w:t>к.с</w:t>
      </w:r>
      <w:proofErr w:type="spellEnd"/>
      <w:r>
        <w:rPr>
          <w:sz w:val="28"/>
          <w:szCs w:val="28"/>
        </w:rPr>
        <w:t xml:space="preserve">. (1,0 л/т) урожайность пшеницы составила 13,6 ц/га, а ячменя — 12,2 ц/га. В случае применения препарата Дивиденд 030 </w:t>
      </w:r>
      <w:proofErr w:type="spellStart"/>
      <w:r>
        <w:rPr>
          <w:sz w:val="28"/>
          <w:szCs w:val="28"/>
        </w:rPr>
        <w:t>с.к</w:t>
      </w:r>
      <w:proofErr w:type="spellEnd"/>
      <w:r>
        <w:rPr>
          <w:sz w:val="28"/>
          <w:szCs w:val="28"/>
        </w:rPr>
        <w:t>. (2,0 л/т) урожайность пшеницы достигла 13,5 ц/га, а ячменя — 13,0 ц/га. Для сравнения, в контрольной группе урожайность составила 11,4 ц/га для пшеницы и 10,9 ц/га для ячменя после предшественника пшеницы.</w:t>
      </w:r>
    </w:p>
    <w:p w14:paraId="13293C25" w14:textId="77777777" w:rsidR="00971E68" w:rsidRDefault="005C1566">
      <w:pPr>
        <w:ind w:firstLine="709"/>
        <w:jc w:val="both"/>
        <w:rPr>
          <w:sz w:val="28"/>
          <w:szCs w:val="28"/>
        </w:rPr>
      </w:pPr>
      <w:r>
        <w:rPr>
          <w:sz w:val="28"/>
          <w:szCs w:val="28"/>
        </w:rPr>
        <w:t xml:space="preserve">Результаты показали прирост урожая после предшественника гороха: на пшенице в пределах 2,2-3 ц/га, на ячмене от 2,9 до 3 ц/га. Урожайность пшеницы </w:t>
      </w:r>
      <w:r>
        <w:rPr>
          <w:sz w:val="28"/>
          <w:szCs w:val="28"/>
        </w:rPr>
        <w:lastRenderedPageBreak/>
        <w:t xml:space="preserve">при применении препарата Селест Топ 312,5 </w:t>
      </w:r>
      <w:proofErr w:type="spellStart"/>
      <w:r>
        <w:rPr>
          <w:sz w:val="28"/>
          <w:szCs w:val="28"/>
        </w:rPr>
        <w:t>к.с</w:t>
      </w:r>
      <w:proofErr w:type="spellEnd"/>
      <w:r>
        <w:rPr>
          <w:sz w:val="28"/>
          <w:szCs w:val="28"/>
        </w:rPr>
        <w:t xml:space="preserve">. (1,0 л/т) составила 15,1 ц/га, а ячменя — 14,8 ц/га. При обработке семян препаратом Дивиденд 030 </w:t>
      </w:r>
      <w:proofErr w:type="spellStart"/>
      <w:r>
        <w:rPr>
          <w:sz w:val="28"/>
          <w:szCs w:val="28"/>
        </w:rPr>
        <w:t>с.к</w:t>
      </w:r>
      <w:proofErr w:type="spellEnd"/>
      <w:r>
        <w:rPr>
          <w:sz w:val="28"/>
          <w:szCs w:val="28"/>
        </w:rPr>
        <w:t>. (2,0 л/т) урожайность пшеницы достигла 14,9 ц/га, а ячменя — 14,7 ц/га. Для сравнения, в контрольной группе урожайность составила 12,9 ц/га для пшеницы и 11,8 ц/га для ячменя (таблица 22).</w:t>
      </w:r>
    </w:p>
    <w:p w14:paraId="2FF515B5" w14:textId="77777777" w:rsidR="00971E68" w:rsidRDefault="00971E68">
      <w:pPr>
        <w:jc w:val="both"/>
        <w:rPr>
          <w:sz w:val="28"/>
          <w:szCs w:val="28"/>
        </w:rPr>
      </w:pPr>
    </w:p>
    <w:p w14:paraId="684E986B" w14:textId="77777777" w:rsidR="00971E68" w:rsidRDefault="005C1566">
      <w:pPr>
        <w:jc w:val="both"/>
        <w:rPr>
          <w:sz w:val="28"/>
          <w:szCs w:val="28"/>
        </w:rPr>
      </w:pPr>
      <w:r>
        <w:rPr>
          <w:sz w:val="28"/>
          <w:szCs w:val="28"/>
        </w:rPr>
        <w:t>Таблица 22 - Хозяйственная эффективность препаратов и их влияние на рост и развитие зерновых культур, Жетысуская область, КХ «</w:t>
      </w:r>
      <w:proofErr w:type="spellStart"/>
      <w:r>
        <w:rPr>
          <w:sz w:val="28"/>
          <w:szCs w:val="28"/>
        </w:rPr>
        <w:t>Бірлік</w:t>
      </w:r>
      <w:proofErr w:type="spellEnd"/>
      <w:r>
        <w:rPr>
          <w:sz w:val="28"/>
          <w:szCs w:val="28"/>
        </w:rPr>
        <w:t>», 2023 г.</w:t>
      </w:r>
    </w:p>
    <w:p w14:paraId="2A3A2EA5" w14:textId="77777777" w:rsidR="00971E68" w:rsidRDefault="00971E68">
      <w:pPr>
        <w:jc w:val="both"/>
        <w:rPr>
          <w:sz w:val="28"/>
          <w:szCs w:val="28"/>
        </w:rPr>
      </w:pPr>
    </w:p>
    <w:tbl>
      <w:tblPr>
        <w:tblStyle w:val="afffff5"/>
        <w:tblW w:w="9492"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698"/>
        <w:gridCol w:w="1445"/>
        <w:gridCol w:w="962"/>
        <w:gridCol w:w="992"/>
        <w:gridCol w:w="993"/>
        <w:gridCol w:w="1275"/>
        <w:gridCol w:w="1134"/>
        <w:gridCol w:w="993"/>
      </w:tblGrid>
      <w:tr w:rsidR="00971E68" w14:paraId="01F9AC9D" w14:textId="77777777">
        <w:trPr>
          <w:cantSplit/>
          <w:trHeight w:val="247"/>
        </w:trPr>
        <w:tc>
          <w:tcPr>
            <w:tcW w:w="1699" w:type="dxa"/>
            <w:vMerge w:val="restart"/>
            <w:tcBorders>
              <w:top w:val="single" w:sz="6" w:space="0" w:color="000000"/>
              <w:left w:val="single" w:sz="6" w:space="0" w:color="000000"/>
              <w:right w:val="single" w:sz="4" w:space="0" w:color="000000"/>
            </w:tcBorders>
          </w:tcPr>
          <w:p w14:paraId="151C2764" w14:textId="77777777" w:rsidR="00971E68" w:rsidRDefault="005C1566">
            <w:pPr>
              <w:jc w:val="center"/>
            </w:pPr>
            <w:r>
              <w:t xml:space="preserve">Препарат, </w:t>
            </w:r>
          </w:p>
          <w:p w14:paraId="741FEAB0" w14:textId="77777777" w:rsidR="00971E68" w:rsidRDefault="005C1566">
            <w:pPr>
              <w:jc w:val="center"/>
            </w:pPr>
            <w:r>
              <w:t>норма</w:t>
            </w:r>
          </w:p>
          <w:p w14:paraId="077B4718" w14:textId="77777777" w:rsidR="00971E68" w:rsidRDefault="005C1566">
            <w:pPr>
              <w:jc w:val="center"/>
            </w:pPr>
            <w:r>
              <w:t>расхода,</w:t>
            </w:r>
          </w:p>
          <w:p w14:paraId="1F631F97" w14:textId="77777777" w:rsidR="00971E68" w:rsidRDefault="005C1566">
            <w:pPr>
              <w:jc w:val="center"/>
            </w:pPr>
            <w:r>
              <w:t>л/ т</w:t>
            </w:r>
          </w:p>
        </w:tc>
        <w:tc>
          <w:tcPr>
            <w:tcW w:w="1445" w:type="dxa"/>
            <w:vMerge w:val="restart"/>
            <w:tcBorders>
              <w:top w:val="single" w:sz="6" w:space="0" w:color="000000"/>
              <w:left w:val="single" w:sz="4" w:space="0" w:color="000000"/>
              <w:right w:val="single" w:sz="6" w:space="0" w:color="000000"/>
            </w:tcBorders>
          </w:tcPr>
          <w:p w14:paraId="38BF9C5A" w14:textId="77777777" w:rsidR="00971E68" w:rsidRDefault="00971E68">
            <w:pPr>
              <w:spacing w:after="160" w:line="259" w:lineRule="auto"/>
            </w:pPr>
          </w:p>
          <w:p w14:paraId="29DE00E3" w14:textId="77777777" w:rsidR="00971E68" w:rsidRDefault="005C1566">
            <w:pPr>
              <w:spacing w:after="160" w:line="259" w:lineRule="auto"/>
            </w:pPr>
            <w:r>
              <w:t xml:space="preserve">Культура </w:t>
            </w:r>
          </w:p>
          <w:p w14:paraId="44D4D649" w14:textId="77777777" w:rsidR="00971E68" w:rsidRDefault="00971E68">
            <w:pPr>
              <w:spacing w:after="160" w:line="259" w:lineRule="auto"/>
            </w:pPr>
          </w:p>
          <w:p w14:paraId="342D95D9" w14:textId="77777777" w:rsidR="00971E68" w:rsidRDefault="00971E68">
            <w:pPr>
              <w:jc w:val="center"/>
            </w:pPr>
          </w:p>
        </w:tc>
        <w:tc>
          <w:tcPr>
            <w:tcW w:w="962" w:type="dxa"/>
            <w:vMerge w:val="restart"/>
            <w:tcBorders>
              <w:top w:val="single" w:sz="6" w:space="0" w:color="000000"/>
              <w:left w:val="single" w:sz="6" w:space="0" w:color="000000"/>
              <w:bottom w:val="single" w:sz="6" w:space="0" w:color="000000"/>
              <w:right w:val="single" w:sz="6" w:space="0" w:color="000000"/>
            </w:tcBorders>
          </w:tcPr>
          <w:p w14:paraId="53DA6BD0" w14:textId="77777777" w:rsidR="00971E68" w:rsidRDefault="005C1566">
            <w:pPr>
              <w:keepNext/>
              <w:jc w:val="center"/>
            </w:pPr>
            <w:proofErr w:type="spellStart"/>
            <w:r>
              <w:t>Кустис</w:t>
            </w:r>
            <w:proofErr w:type="spellEnd"/>
            <w:r>
              <w:t>-</w:t>
            </w:r>
          </w:p>
          <w:p w14:paraId="7D66FD6D" w14:textId="77777777" w:rsidR="00971E68" w:rsidRDefault="005C1566">
            <w:pPr>
              <w:jc w:val="center"/>
            </w:pPr>
            <w:proofErr w:type="spellStart"/>
            <w:r>
              <w:t>тость</w:t>
            </w:r>
            <w:proofErr w:type="spellEnd"/>
            <w:r>
              <w:t>,</w:t>
            </w:r>
          </w:p>
          <w:p w14:paraId="731529E4" w14:textId="77777777" w:rsidR="00971E68" w:rsidRDefault="005C1566">
            <w:pPr>
              <w:jc w:val="center"/>
            </w:pPr>
            <w:proofErr w:type="spellStart"/>
            <w:r>
              <w:t>шт</w:t>
            </w:r>
            <w:proofErr w:type="spellEnd"/>
          </w:p>
        </w:tc>
        <w:tc>
          <w:tcPr>
            <w:tcW w:w="1985" w:type="dxa"/>
            <w:gridSpan w:val="2"/>
            <w:tcBorders>
              <w:top w:val="single" w:sz="6" w:space="0" w:color="000000"/>
              <w:left w:val="single" w:sz="6" w:space="0" w:color="000000"/>
              <w:bottom w:val="single" w:sz="6" w:space="0" w:color="000000"/>
              <w:right w:val="single" w:sz="6" w:space="0" w:color="000000"/>
            </w:tcBorders>
          </w:tcPr>
          <w:p w14:paraId="0DF5143B" w14:textId="77777777" w:rsidR="00971E68" w:rsidRDefault="005C1566">
            <w:pPr>
              <w:keepNext/>
              <w:jc w:val="center"/>
            </w:pPr>
            <w:r>
              <w:t>Длина, см</w:t>
            </w:r>
          </w:p>
        </w:tc>
        <w:tc>
          <w:tcPr>
            <w:tcW w:w="1275" w:type="dxa"/>
            <w:vMerge w:val="restart"/>
            <w:tcBorders>
              <w:top w:val="single" w:sz="6" w:space="0" w:color="000000"/>
              <w:left w:val="single" w:sz="6" w:space="0" w:color="000000"/>
              <w:bottom w:val="single" w:sz="6" w:space="0" w:color="000000"/>
              <w:right w:val="single" w:sz="6" w:space="0" w:color="000000"/>
            </w:tcBorders>
          </w:tcPr>
          <w:p w14:paraId="0E15CD6A" w14:textId="77777777" w:rsidR="00971E68" w:rsidRDefault="005C1566">
            <w:pPr>
              <w:keepNext/>
              <w:jc w:val="center"/>
            </w:pPr>
            <w:proofErr w:type="spellStart"/>
            <w:r>
              <w:t>Озернен</w:t>
            </w:r>
            <w:proofErr w:type="spellEnd"/>
          </w:p>
          <w:p w14:paraId="757614E6" w14:textId="77777777" w:rsidR="00971E68" w:rsidRDefault="005C1566">
            <w:pPr>
              <w:jc w:val="center"/>
            </w:pPr>
            <w:proofErr w:type="spellStart"/>
            <w:r>
              <w:t>ность</w:t>
            </w:r>
            <w:proofErr w:type="spellEnd"/>
          </w:p>
          <w:p w14:paraId="4E0CC100" w14:textId="77777777" w:rsidR="00971E68" w:rsidRDefault="005C1566">
            <w:pPr>
              <w:jc w:val="center"/>
            </w:pPr>
            <w:r>
              <w:t>колоса,</w:t>
            </w:r>
          </w:p>
          <w:p w14:paraId="5A550A2B" w14:textId="77777777" w:rsidR="00971E68" w:rsidRDefault="005C1566">
            <w:pPr>
              <w:jc w:val="center"/>
            </w:pPr>
            <w:proofErr w:type="spellStart"/>
            <w:r>
              <w:t>шт</w:t>
            </w:r>
            <w:proofErr w:type="spellEnd"/>
          </w:p>
        </w:tc>
        <w:tc>
          <w:tcPr>
            <w:tcW w:w="1134" w:type="dxa"/>
            <w:vMerge w:val="restart"/>
            <w:tcBorders>
              <w:top w:val="single" w:sz="6" w:space="0" w:color="000000"/>
              <w:left w:val="single" w:sz="6" w:space="0" w:color="000000"/>
              <w:bottom w:val="single" w:sz="6" w:space="0" w:color="000000"/>
              <w:right w:val="single" w:sz="6" w:space="0" w:color="000000"/>
            </w:tcBorders>
          </w:tcPr>
          <w:p w14:paraId="0B74066A" w14:textId="77777777" w:rsidR="00971E68" w:rsidRDefault="005C1566">
            <w:pPr>
              <w:jc w:val="center"/>
            </w:pPr>
            <w:r>
              <w:t>Масса</w:t>
            </w:r>
          </w:p>
          <w:p w14:paraId="7D26CE78" w14:textId="77777777" w:rsidR="00971E68" w:rsidRDefault="005C1566">
            <w:pPr>
              <w:jc w:val="center"/>
            </w:pPr>
            <w:r>
              <w:t>1000</w:t>
            </w:r>
          </w:p>
          <w:p w14:paraId="54CBDA1D" w14:textId="77777777" w:rsidR="00971E68" w:rsidRDefault="005C1566">
            <w:pPr>
              <w:jc w:val="center"/>
            </w:pPr>
            <w:r>
              <w:t>зерен, г</w:t>
            </w:r>
          </w:p>
        </w:tc>
        <w:tc>
          <w:tcPr>
            <w:tcW w:w="993" w:type="dxa"/>
            <w:vMerge w:val="restart"/>
            <w:tcBorders>
              <w:top w:val="single" w:sz="6" w:space="0" w:color="000000"/>
              <w:left w:val="single" w:sz="6" w:space="0" w:color="000000"/>
              <w:bottom w:val="single" w:sz="6" w:space="0" w:color="000000"/>
              <w:right w:val="single" w:sz="6" w:space="0" w:color="000000"/>
            </w:tcBorders>
          </w:tcPr>
          <w:p w14:paraId="2B7B6294" w14:textId="77777777" w:rsidR="00971E68" w:rsidRDefault="005C1566">
            <w:pPr>
              <w:jc w:val="center"/>
            </w:pPr>
            <w:r>
              <w:t>Уро-</w:t>
            </w:r>
          </w:p>
          <w:p w14:paraId="37818BA7" w14:textId="77777777" w:rsidR="00971E68" w:rsidRDefault="005C1566">
            <w:pPr>
              <w:jc w:val="center"/>
            </w:pPr>
            <w:proofErr w:type="spellStart"/>
            <w:r>
              <w:t>жай</w:t>
            </w:r>
            <w:proofErr w:type="spellEnd"/>
            <w:r>
              <w:t>,</w:t>
            </w:r>
          </w:p>
          <w:p w14:paraId="7FD74EDF" w14:textId="77777777" w:rsidR="00971E68" w:rsidRDefault="005C1566">
            <w:pPr>
              <w:jc w:val="center"/>
            </w:pPr>
            <w:r>
              <w:t>ц/га</w:t>
            </w:r>
          </w:p>
        </w:tc>
      </w:tr>
      <w:tr w:rsidR="00971E68" w14:paraId="7A2D1D35" w14:textId="77777777">
        <w:trPr>
          <w:cantSplit/>
          <w:trHeight w:val="603"/>
        </w:trPr>
        <w:tc>
          <w:tcPr>
            <w:tcW w:w="1699" w:type="dxa"/>
            <w:vMerge/>
            <w:tcBorders>
              <w:top w:val="single" w:sz="6" w:space="0" w:color="000000"/>
              <w:left w:val="single" w:sz="6" w:space="0" w:color="000000"/>
              <w:right w:val="single" w:sz="4" w:space="0" w:color="000000"/>
            </w:tcBorders>
          </w:tcPr>
          <w:p w14:paraId="625FB037" w14:textId="77777777" w:rsidR="00971E68" w:rsidRDefault="00971E68">
            <w:pPr>
              <w:pBdr>
                <w:top w:val="nil"/>
                <w:left w:val="nil"/>
                <w:bottom w:val="nil"/>
                <w:right w:val="nil"/>
                <w:between w:val="nil"/>
              </w:pBdr>
              <w:spacing w:line="276" w:lineRule="auto"/>
            </w:pPr>
          </w:p>
        </w:tc>
        <w:tc>
          <w:tcPr>
            <w:tcW w:w="1445" w:type="dxa"/>
            <w:vMerge/>
            <w:tcBorders>
              <w:top w:val="single" w:sz="6" w:space="0" w:color="000000"/>
              <w:left w:val="single" w:sz="4" w:space="0" w:color="000000"/>
              <w:right w:val="single" w:sz="6" w:space="0" w:color="000000"/>
            </w:tcBorders>
          </w:tcPr>
          <w:p w14:paraId="0BF81C22" w14:textId="77777777" w:rsidR="00971E68" w:rsidRDefault="00971E68">
            <w:pPr>
              <w:pBdr>
                <w:top w:val="nil"/>
                <w:left w:val="nil"/>
                <w:bottom w:val="nil"/>
                <w:right w:val="nil"/>
                <w:between w:val="nil"/>
              </w:pBdr>
              <w:spacing w:line="276" w:lineRule="auto"/>
            </w:pPr>
          </w:p>
        </w:tc>
        <w:tc>
          <w:tcPr>
            <w:tcW w:w="962" w:type="dxa"/>
            <w:vMerge/>
            <w:tcBorders>
              <w:top w:val="single" w:sz="6" w:space="0" w:color="000000"/>
              <w:left w:val="single" w:sz="6" w:space="0" w:color="000000"/>
              <w:bottom w:val="single" w:sz="6" w:space="0" w:color="000000"/>
              <w:right w:val="single" w:sz="6" w:space="0" w:color="000000"/>
            </w:tcBorders>
          </w:tcPr>
          <w:p w14:paraId="485BE8EB" w14:textId="77777777" w:rsidR="00971E68" w:rsidRDefault="00971E68">
            <w:pPr>
              <w:pBdr>
                <w:top w:val="nil"/>
                <w:left w:val="nil"/>
                <w:bottom w:val="nil"/>
                <w:right w:val="nil"/>
                <w:between w:val="nil"/>
              </w:pBdr>
              <w:spacing w:line="276" w:lineRule="auto"/>
            </w:pPr>
          </w:p>
        </w:tc>
        <w:tc>
          <w:tcPr>
            <w:tcW w:w="992" w:type="dxa"/>
            <w:tcBorders>
              <w:top w:val="single" w:sz="6" w:space="0" w:color="000000"/>
              <w:left w:val="single" w:sz="6" w:space="0" w:color="000000"/>
              <w:bottom w:val="single" w:sz="6" w:space="0" w:color="000000"/>
              <w:right w:val="single" w:sz="6" w:space="0" w:color="000000"/>
            </w:tcBorders>
          </w:tcPr>
          <w:p w14:paraId="09034B6D" w14:textId="77777777" w:rsidR="00971E68" w:rsidRDefault="005C1566">
            <w:pPr>
              <w:jc w:val="center"/>
            </w:pPr>
            <w:r>
              <w:t>стебля</w:t>
            </w:r>
          </w:p>
        </w:tc>
        <w:tc>
          <w:tcPr>
            <w:tcW w:w="993" w:type="dxa"/>
            <w:tcBorders>
              <w:top w:val="single" w:sz="6" w:space="0" w:color="000000"/>
              <w:left w:val="single" w:sz="6" w:space="0" w:color="000000"/>
              <w:bottom w:val="single" w:sz="6" w:space="0" w:color="000000"/>
              <w:right w:val="single" w:sz="6" w:space="0" w:color="000000"/>
            </w:tcBorders>
          </w:tcPr>
          <w:p w14:paraId="5E715615" w14:textId="77777777" w:rsidR="00971E68" w:rsidRDefault="005C1566">
            <w:pPr>
              <w:jc w:val="center"/>
            </w:pPr>
            <w:r>
              <w:t>колоса</w:t>
            </w:r>
          </w:p>
        </w:tc>
        <w:tc>
          <w:tcPr>
            <w:tcW w:w="1275" w:type="dxa"/>
            <w:vMerge/>
            <w:tcBorders>
              <w:top w:val="single" w:sz="6" w:space="0" w:color="000000"/>
              <w:left w:val="single" w:sz="6" w:space="0" w:color="000000"/>
              <w:bottom w:val="single" w:sz="6" w:space="0" w:color="000000"/>
              <w:right w:val="single" w:sz="6" w:space="0" w:color="000000"/>
            </w:tcBorders>
          </w:tcPr>
          <w:p w14:paraId="3D005A64" w14:textId="77777777" w:rsidR="00971E68" w:rsidRDefault="00971E68">
            <w:pPr>
              <w:pBdr>
                <w:top w:val="nil"/>
                <w:left w:val="nil"/>
                <w:bottom w:val="nil"/>
                <w:right w:val="nil"/>
                <w:between w:val="nil"/>
              </w:pBdr>
              <w:spacing w:line="276" w:lineRule="auto"/>
            </w:pPr>
          </w:p>
        </w:tc>
        <w:tc>
          <w:tcPr>
            <w:tcW w:w="1134" w:type="dxa"/>
            <w:vMerge/>
            <w:tcBorders>
              <w:top w:val="single" w:sz="6" w:space="0" w:color="000000"/>
              <w:left w:val="single" w:sz="6" w:space="0" w:color="000000"/>
              <w:bottom w:val="single" w:sz="6" w:space="0" w:color="000000"/>
              <w:right w:val="single" w:sz="6" w:space="0" w:color="000000"/>
            </w:tcBorders>
          </w:tcPr>
          <w:p w14:paraId="51988458" w14:textId="77777777" w:rsidR="00971E68" w:rsidRDefault="00971E68">
            <w:pPr>
              <w:pBdr>
                <w:top w:val="nil"/>
                <w:left w:val="nil"/>
                <w:bottom w:val="nil"/>
                <w:right w:val="nil"/>
                <w:between w:val="nil"/>
              </w:pBdr>
              <w:spacing w:line="276" w:lineRule="auto"/>
            </w:pPr>
          </w:p>
        </w:tc>
        <w:tc>
          <w:tcPr>
            <w:tcW w:w="993" w:type="dxa"/>
            <w:vMerge/>
            <w:tcBorders>
              <w:top w:val="single" w:sz="6" w:space="0" w:color="000000"/>
              <w:left w:val="single" w:sz="6" w:space="0" w:color="000000"/>
              <w:bottom w:val="single" w:sz="6" w:space="0" w:color="000000"/>
              <w:right w:val="single" w:sz="6" w:space="0" w:color="000000"/>
            </w:tcBorders>
          </w:tcPr>
          <w:p w14:paraId="631A11E3" w14:textId="77777777" w:rsidR="00971E68" w:rsidRDefault="00971E68">
            <w:pPr>
              <w:pBdr>
                <w:top w:val="nil"/>
                <w:left w:val="nil"/>
                <w:bottom w:val="nil"/>
                <w:right w:val="nil"/>
                <w:between w:val="nil"/>
              </w:pBdr>
              <w:spacing w:line="276" w:lineRule="auto"/>
            </w:pPr>
          </w:p>
        </w:tc>
      </w:tr>
      <w:tr w:rsidR="00971E68" w14:paraId="6D79DF0F" w14:textId="77777777">
        <w:trPr>
          <w:cantSplit/>
          <w:trHeight w:val="65"/>
        </w:trPr>
        <w:tc>
          <w:tcPr>
            <w:tcW w:w="9493" w:type="dxa"/>
            <w:gridSpan w:val="8"/>
            <w:tcBorders>
              <w:left w:val="single" w:sz="6" w:space="0" w:color="000000"/>
              <w:bottom w:val="single" w:sz="6" w:space="0" w:color="000000"/>
              <w:right w:val="single" w:sz="6" w:space="0" w:color="000000"/>
            </w:tcBorders>
            <w:vAlign w:val="center"/>
          </w:tcPr>
          <w:p w14:paraId="2FC6821A" w14:textId="77777777" w:rsidR="00971E68" w:rsidRDefault="005C1566">
            <w:pPr>
              <w:jc w:val="center"/>
            </w:pPr>
            <w:r>
              <w:t>Предшественник яровая пшеница</w:t>
            </w:r>
          </w:p>
        </w:tc>
      </w:tr>
      <w:tr w:rsidR="00971E68" w14:paraId="398CD9FD" w14:textId="77777777">
        <w:trPr>
          <w:cantSplit/>
          <w:trHeight w:val="268"/>
        </w:trPr>
        <w:tc>
          <w:tcPr>
            <w:tcW w:w="1699" w:type="dxa"/>
            <w:vMerge w:val="restart"/>
            <w:tcBorders>
              <w:top w:val="single" w:sz="6" w:space="0" w:color="000000"/>
              <w:left w:val="single" w:sz="6" w:space="0" w:color="000000"/>
              <w:right w:val="single" w:sz="4" w:space="0" w:color="000000"/>
            </w:tcBorders>
          </w:tcPr>
          <w:p w14:paraId="776F2474" w14:textId="77777777" w:rsidR="00971E68" w:rsidRDefault="005C1566">
            <w:r>
              <w:t>Контроль без обработки</w:t>
            </w:r>
          </w:p>
        </w:tc>
        <w:tc>
          <w:tcPr>
            <w:tcW w:w="1445" w:type="dxa"/>
            <w:tcBorders>
              <w:top w:val="single" w:sz="6" w:space="0" w:color="000000"/>
              <w:left w:val="single" w:sz="4" w:space="0" w:color="000000"/>
              <w:bottom w:val="single" w:sz="4" w:space="0" w:color="000000"/>
              <w:right w:val="single" w:sz="6" w:space="0" w:color="000000"/>
            </w:tcBorders>
          </w:tcPr>
          <w:p w14:paraId="7DD66674" w14:textId="77777777" w:rsidR="00971E68" w:rsidRDefault="005C1566">
            <w:r>
              <w:t>пшеница</w:t>
            </w:r>
          </w:p>
        </w:tc>
        <w:tc>
          <w:tcPr>
            <w:tcW w:w="962" w:type="dxa"/>
            <w:tcBorders>
              <w:top w:val="single" w:sz="6" w:space="0" w:color="000000"/>
              <w:left w:val="single" w:sz="6" w:space="0" w:color="000000"/>
              <w:bottom w:val="single" w:sz="4" w:space="0" w:color="000000"/>
              <w:right w:val="single" w:sz="6" w:space="0" w:color="000000"/>
            </w:tcBorders>
          </w:tcPr>
          <w:p w14:paraId="25257B22" w14:textId="77777777" w:rsidR="00971E68" w:rsidRDefault="005C1566">
            <w:pPr>
              <w:jc w:val="center"/>
            </w:pPr>
            <w:r>
              <w:t>1,2</w:t>
            </w:r>
          </w:p>
        </w:tc>
        <w:tc>
          <w:tcPr>
            <w:tcW w:w="992" w:type="dxa"/>
            <w:tcBorders>
              <w:top w:val="single" w:sz="6" w:space="0" w:color="000000"/>
              <w:left w:val="single" w:sz="6" w:space="0" w:color="000000"/>
              <w:bottom w:val="single" w:sz="4" w:space="0" w:color="000000"/>
              <w:right w:val="single" w:sz="6" w:space="0" w:color="000000"/>
            </w:tcBorders>
          </w:tcPr>
          <w:p w14:paraId="29F19F18" w14:textId="77777777" w:rsidR="00971E68" w:rsidRDefault="005C1566">
            <w:pPr>
              <w:jc w:val="center"/>
            </w:pPr>
            <w:r>
              <w:t>62,4</w:t>
            </w:r>
          </w:p>
        </w:tc>
        <w:tc>
          <w:tcPr>
            <w:tcW w:w="993" w:type="dxa"/>
            <w:tcBorders>
              <w:top w:val="single" w:sz="6" w:space="0" w:color="000000"/>
              <w:left w:val="single" w:sz="6" w:space="0" w:color="000000"/>
              <w:bottom w:val="single" w:sz="4" w:space="0" w:color="000000"/>
              <w:right w:val="single" w:sz="6" w:space="0" w:color="000000"/>
            </w:tcBorders>
          </w:tcPr>
          <w:p w14:paraId="35712A18" w14:textId="77777777" w:rsidR="00971E68" w:rsidRDefault="005C1566">
            <w:pPr>
              <w:jc w:val="center"/>
            </w:pPr>
            <w:r>
              <w:t>5,9</w:t>
            </w:r>
          </w:p>
        </w:tc>
        <w:tc>
          <w:tcPr>
            <w:tcW w:w="1275" w:type="dxa"/>
            <w:tcBorders>
              <w:top w:val="single" w:sz="6" w:space="0" w:color="000000"/>
              <w:left w:val="single" w:sz="6" w:space="0" w:color="000000"/>
              <w:bottom w:val="single" w:sz="4" w:space="0" w:color="000000"/>
              <w:right w:val="single" w:sz="6" w:space="0" w:color="000000"/>
            </w:tcBorders>
          </w:tcPr>
          <w:p w14:paraId="5168B468" w14:textId="77777777" w:rsidR="00971E68" w:rsidRDefault="005C1566">
            <w:pPr>
              <w:jc w:val="center"/>
            </w:pPr>
            <w:r>
              <w:t>16,0</w:t>
            </w:r>
          </w:p>
        </w:tc>
        <w:tc>
          <w:tcPr>
            <w:tcW w:w="1134" w:type="dxa"/>
            <w:tcBorders>
              <w:top w:val="single" w:sz="6" w:space="0" w:color="000000"/>
              <w:left w:val="single" w:sz="6" w:space="0" w:color="000000"/>
              <w:bottom w:val="single" w:sz="4" w:space="0" w:color="000000"/>
              <w:right w:val="single" w:sz="6" w:space="0" w:color="000000"/>
            </w:tcBorders>
          </w:tcPr>
          <w:p w14:paraId="38DDE3E1" w14:textId="77777777" w:rsidR="00971E68" w:rsidRDefault="005C1566">
            <w:pPr>
              <w:jc w:val="center"/>
            </w:pPr>
            <w:r>
              <w:t>32,1</w:t>
            </w:r>
          </w:p>
        </w:tc>
        <w:tc>
          <w:tcPr>
            <w:tcW w:w="993" w:type="dxa"/>
            <w:tcBorders>
              <w:top w:val="single" w:sz="6" w:space="0" w:color="000000"/>
              <w:left w:val="single" w:sz="6" w:space="0" w:color="000000"/>
              <w:bottom w:val="single" w:sz="4" w:space="0" w:color="000000"/>
              <w:right w:val="single" w:sz="6" w:space="0" w:color="000000"/>
            </w:tcBorders>
          </w:tcPr>
          <w:p w14:paraId="337C105F" w14:textId="77777777" w:rsidR="00971E68" w:rsidRDefault="005C1566">
            <w:pPr>
              <w:jc w:val="center"/>
            </w:pPr>
            <w:r>
              <w:t>11,4</w:t>
            </w:r>
          </w:p>
        </w:tc>
      </w:tr>
      <w:tr w:rsidR="00971E68" w14:paraId="17F1731F" w14:textId="77777777">
        <w:trPr>
          <w:cantSplit/>
          <w:trHeight w:val="358"/>
        </w:trPr>
        <w:tc>
          <w:tcPr>
            <w:tcW w:w="1699" w:type="dxa"/>
            <w:vMerge/>
            <w:tcBorders>
              <w:top w:val="single" w:sz="6" w:space="0" w:color="000000"/>
              <w:left w:val="single" w:sz="6" w:space="0" w:color="000000"/>
              <w:right w:val="single" w:sz="4" w:space="0" w:color="000000"/>
            </w:tcBorders>
          </w:tcPr>
          <w:p w14:paraId="6B9391B4" w14:textId="77777777" w:rsidR="00971E68" w:rsidRDefault="00971E68">
            <w:pPr>
              <w:pBdr>
                <w:top w:val="nil"/>
                <w:left w:val="nil"/>
                <w:bottom w:val="nil"/>
                <w:right w:val="nil"/>
                <w:between w:val="nil"/>
              </w:pBdr>
              <w:spacing w:line="276" w:lineRule="auto"/>
            </w:pPr>
          </w:p>
        </w:tc>
        <w:tc>
          <w:tcPr>
            <w:tcW w:w="1445" w:type="dxa"/>
            <w:tcBorders>
              <w:top w:val="single" w:sz="4" w:space="0" w:color="000000"/>
              <w:left w:val="single" w:sz="4" w:space="0" w:color="000000"/>
              <w:bottom w:val="single" w:sz="6" w:space="0" w:color="000000"/>
              <w:right w:val="single" w:sz="6" w:space="0" w:color="000000"/>
            </w:tcBorders>
          </w:tcPr>
          <w:p w14:paraId="17499B95" w14:textId="77777777" w:rsidR="00971E68" w:rsidRDefault="005C1566">
            <w:r>
              <w:t>ячмень</w:t>
            </w:r>
          </w:p>
        </w:tc>
        <w:tc>
          <w:tcPr>
            <w:tcW w:w="962" w:type="dxa"/>
            <w:tcBorders>
              <w:top w:val="single" w:sz="4" w:space="0" w:color="000000"/>
              <w:left w:val="single" w:sz="6" w:space="0" w:color="000000"/>
              <w:bottom w:val="single" w:sz="6" w:space="0" w:color="000000"/>
              <w:right w:val="single" w:sz="6" w:space="0" w:color="000000"/>
            </w:tcBorders>
          </w:tcPr>
          <w:p w14:paraId="7DE259E6" w14:textId="77777777" w:rsidR="00971E68" w:rsidRDefault="005C1566">
            <w:pPr>
              <w:jc w:val="center"/>
            </w:pPr>
            <w:r>
              <w:t>1,5</w:t>
            </w:r>
          </w:p>
        </w:tc>
        <w:tc>
          <w:tcPr>
            <w:tcW w:w="992" w:type="dxa"/>
            <w:tcBorders>
              <w:top w:val="single" w:sz="4" w:space="0" w:color="000000"/>
              <w:left w:val="single" w:sz="6" w:space="0" w:color="000000"/>
              <w:bottom w:val="single" w:sz="6" w:space="0" w:color="000000"/>
              <w:right w:val="single" w:sz="6" w:space="0" w:color="000000"/>
            </w:tcBorders>
          </w:tcPr>
          <w:p w14:paraId="6F9FC44A" w14:textId="77777777" w:rsidR="00971E68" w:rsidRDefault="005C1566">
            <w:pPr>
              <w:jc w:val="center"/>
            </w:pPr>
            <w:r>
              <w:t>60,1</w:t>
            </w:r>
          </w:p>
        </w:tc>
        <w:tc>
          <w:tcPr>
            <w:tcW w:w="993" w:type="dxa"/>
            <w:tcBorders>
              <w:top w:val="single" w:sz="4" w:space="0" w:color="000000"/>
              <w:left w:val="single" w:sz="6" w:space="0" w:color="000000"/>
              <w:bottom w:val="single" w:sz="6" w:space="0" w:color="000000"/>
              <w:right w:val="single" w:sz="6" w:space="0" w:color="000000"/>
            </w:tcBorders>
          </w:tcPr>
          <w:p w14:paraId="5F3A2EE9" w14:textId="77777777" w:rsidR="00971E68" w:rsidRDefault="005C1566">
            <w:pPr>
              <w:jc w:val="center"/>
            </w:pPr>
            <w:r>
              <w:t>5,4</w:t>
            </w:r>
          </w:p>
        </w:tc>
        <w:tc>
          <w:tcPr>
            <w:tcW w:w="1275" w:type="dxa"/>
            <w:tcBorders>
              <w:top w:val="single" w:sz="4" w:space="0" w:color="000000"/>
              <w:left w:val="single" w:sz="6" w:space="0" w:color="000000"/>
              <w:bottom w:val="single" w:sz="6" w:space="0" w:color="000000"/>
              <w:right w:val="single" w:sz="6" w:space="0" w:color="000000"/>
            </w:tcBorders>
          </w:tcPr>
          <w:p w14:paraId="56268D5D" w14:textId="77777777" w:rsidR="00971E68" w:rsidRDefault="005C1566">
            <w:pPr>
              <w:jc w:val="center"/>
            </w:pPr>
            <w:r>
              <w:t>15,2</w:t>
            </w:r>
          </w:p>
        </w:tc>
        <w:tc>
          <w:tcPr>
            <w:tcW w:w="1134" w:type="dxa"/>
            <w:tcBorders>
              <w:top w:val="single" w:sz="4" w:space="0" w:color="000000"/>
              <w:left w:val="single" w:sz="6" w:space="0" w:color="000000"/>
              <w:bottom w:val="single" w:sz="6" w:space="0" w:color="000000"/>
              <w:right w:val="single" w:sz="6" w:space="0" w:color="000000"/>
            </w:tcBorders>
          </w:tcPr>
          <w:p w14:paraId="200A1822" w14:textId="77777777" w:rsidR="00971E68" w:rsidRDefault="005C1566">
            <w:pPr>
              <w:jc w:val="center"/>
            </w:pPr>
            <w:r>
              <w:t>31,3</w:t>
            </w:r>
          </w:p>
        </w:tc>
        <w:tc>
          <w:tcPr>
            <w:tcW w:w="993" w:type="dxa"/>
            <w:tcBorders>
              <w:top w:val="single" w:sz="4" w:space="0" w:color="000000"/>
              <w:left w:val="single" w:sz="6" w:space="0" w:color="000000"/>
              <w:bottom w:val="single" w:sz="6" w:space="0" w:color="000000"/>
              <w:right w:val="single" w:sz="6" w:space="0" w:color="000000"/>
            </w:tcBorders>
          </w:tcPr>
          <w:p w14:paraId="3E4C80AE" w14:textId="77777777" w:rsidR="00971E68" w:rsidRDefault="005C1566">
            <w:pPr>
              <w:jc w:val="center"/>
            </w:pPr>
            <w:r>
              <w:t>10,9</w:t>
            </w:r>
          </w:p>
        </w:tc>
      </w:tr>
      <w:tr w:rsidR="00971E68" w14:paraId="6E9AFE87" w14:textId="77777777">
        <w:trPr>
          <w:cantSplit/>
          <w:trHeight w:val="452"/>
        </w:trPr>
        <w:tc>
          <w:tcPr>
            <w:tcW w:w="1699" w:type="dxa"/>
            <w:vMerge w:val="restart"/>
            <w:tcBorders>
              <w:top w:val="single" w:sz="6" w:space="0" w:color="000000"/>
              <w:left w:val="single" w:sz="6" w:space="0" w:color="000000"/>
              <w:right w:val="single" w:sz="4" w:space="0" w:color="000000"/>
            </w:tcBorders>
            <w:vAlign w:val="center"/>
          </w:tcPr>
          <w:p w14:paraId="24DA32EC" w14:textId="77777777" w:rsidR="00971E68" w:rsidRDefault="005C1566">
            <w:r>
              <w:t xml:space="preserve">Селест топ 312,5 </w:t>
            </w:r>
            <w:proofErr w:type="spellStart"/>
            <w:r>
              <w:t>к.с</w:t>
            </w:r>
            <w:proofErr w:type="spellEnd"/>
            <w:r>
              <w:t>. 1,0 л/т (эталон)</w:t>
            </w:r>
          </w:p>
        </w:tc>
        <w:tc>
          <w:tcPr>
            <w:tcW w:w="1445" w:type="dxa"/>
            <w:tcBorders>
              <w:top w:val="single" w:sz="6" w:space="0" w:color="000000"/>
              <w:left w:val="single" w:sz="4" w:space="0" w:color="000000"/>
              <w:bottom w:val="single" w:sz="4" w:space="0" w:color="000000"/>
              <w:right w:val="single" w:sz="6" w:space="0" w:color="000000"/>
            </w:tcBorders>
          </w:tcPr>
          <w:p w14:paraId="61E04639" w14:textId="77777777" w:rsidR="00971E68" w:rsidRDefault="005C1566">
            <w:r>
              <w:t>пшеница</w:t>
            </w:r>
          </w:p>
        </w:tc>
        <w:tc>
          <w:tcPr>
            <w:tcW w:w="962" w:type="dxa"/>
            <w:tcBorders>
              <w:top w:val="single" w:sz="6" w:space="0" w:color="000000"/>
              <w:left w:val="single" w:sz="6" w:space="0" w:color="000000"/>
              <w:bottom w:val="single" w:sz="4" w:space="0" w:color="000000"/>
              <w:right w:val="single" w:sz="6" w:space="0" w:color="000000"/>
            </w:tcBorders>
          </w:tcPr>
          <w:p w14:paraId="73F2E546" w14:textId="77777777" w:rsidR="00971E68" w:rsidRDefault="005C1566">
            <w:pPr>
              <w:jc w:val="center"/>
            </w:pPr>
            <w:r>
              <w:t>1,8</w:t>
            </w:r>
          </w:p>
        </w:tc>
        <w:tc>
          <w:tcPr>
            <w:tcW w:w="992" w:type="dxa"/>
            <w:tcBorders>
              <w:top w:val="single" w:sz="6" w:space="0" w:color="000000"/>
              <w:left w:val="single" w:sz="6" w:space="0" w:color="000000"/>
              <w:bottom w:val="single" w:sz="4" w:space="0" w:color="000000"/>
              <w:right w:val="single" w:sz="6" w:space="0" w:color="000000"/>
            </w:tcBorders>
          </w:tcPr>
          <w:p w14:paraId="4852B633" w14:textId="77777777" w:rsidR="00971E68" w:rsidRDefault="005C1566">
            <w:pPr>
              <w:jc w:val="center"/>
            </w:pPr>
            <w:r>
              <w:t>65,6</w:t>
            </w:r>
          </w:p>
        </w:tc>
        <w:tc>
          <w:tcPr>
            <w:tcW w:w="993" w:type="dxa"/>
            <w:tcBorders>
              <w:top w:val="single" w:sz="6" w:space="0" w:color="000000"/>
              <w:left w:val="single" w:sz="6" w:space="0" w:color="000000"/>
              <w:bottom w:val="single" w:sz="4" w:space="0" w:color="000000"/>
              <w:right w:val="single" w:sz="6" w:space="0" w:color="000000"/>
            </w:tcBorders>
          </w:tcPr>
          <w:p w14:paraId="2824A177" w14:textId="77777777" w:rsidR="00971E68" w:rsidRDefault="005C1566">
            <w:pPr>
              <w:jc w:val="center"/>
            </w:pPr>
            <w:r>
              <w:t>6,7</w:t>
            </w:r>
          </w:p>
        </w:tc>
        <w:tc>
          <w:tcPr>
            <w:tcW w:w="1275" w:type="dxa"/>
            <w:tcBorders>
              <w:top w:val="single" w:sz="6" w:space="0" w:color="000000"/>
              <w:left w:val="single" w:sz="6" w:space="0" w:color="000000"/>
              <w:bottom w:val="single" w:sz="4" w:space="0" w:color="000000"/>
              <w:right w:val="single" w:sz="6" w:space="0" w:color="000000"/>
            </w:tcBorders>
          </w:tcPr>
          <w:p w14:paraId="20530B07" w14:textId="77777777" w:rsidR="00971E68" w:rsidRDefault="005C1566">
            <w:pPr>
              <w:jc w:val="center"/>
            </w:pPr>
            <w:r>
              <w:t>17,2</w:t>
            </w:r>
          </w:p>
        </w:tc>
        <w:tc>
          <w:tcPr>
            <w:tcW w:w="1134" w:type="dxa"/>
            <w:tcBorders>
              <w:top w:val="single" w:sz="6" w:space="0" w:color="000000"/>
              <w:left w:val="single" w:sz="6" w:space="0" w:color="000000"/>
              <w:bottom w:val="single" w:sz="4" w:space="0" w:color="000000"/>
              <w:right w:val="single" w:sz="6" w:space="0" w:color="000000"/>
            </w:tcBorders>
          </w:tcPr>
          <w:p w14:paraId="2CDAD93F" w14:textId="77777777" w:rsidR="00971E68" w:rsidRDefault="005C1566">
            <w:pPr>
              <w:jc w:val="center"/>
            </w:pPr>
            <w:r>
              <w:t>35,6</w:t>
            </w:r>
          </w:p>
        </w:tc>
        <w:tc>
          <w:tcPr>
            <w:tcW w:w="993" w:type="dxa"/>
            <w:tcBorders>
              <w:top w:val="single" w:sz="6" w:space="0" w:color="000000"/>
              <w:left w:val="single" w:sz="6" w:space="0" w:color="000000"/>
              <w:bottom w:val="single" w:sz="4" w:space="0" w:color="000000"/>
              <w:right w:val="single" w:sz="6" w:space="0" w:color="000000"/>
            </w:tcBorders>
          </w:tcPr>
          <w:p w14:paraId="62CD0739" w14:textId="77777777" w:rsidR="00971E68" w:rsidRDefault="005C1566">
            <w:pPr>
              <w:jc w:val="center"/>
            </w:pPr>
            <w:r>
              <w:t>13,6</w:t>
            </w:r>
          </w:p>
        </w:tc>
      </w:tr>
      <w:tr w:rsidR="00971E68" w14:paraId="5621EEDA" w14:textId="77777777">
        <w:trPr>
          <w:cantSplit/>
          <w:trHeight w:val="202"/>
        </w:trPr>
        <w:tc>
          <w:tcPr>
            <w:tcW w:w="1699" w:type="dxa"/>
            <w:vMerge/>
            <w:tcBorders>
              <w:top w:val="single" w:sz="6" w:space="0" w:color="000000"/>
              <w:left w:val="single" w:sz="6" w:space="0" w:color="000000"/>
              <w:right w:val="single" w:sz="4" w:space="0" w:color="000000"/>
            </w:tcBorders>
            <w:vAlign w:val="center"/>
          </w:tcPr>
          <w:p w14:paraId="4B2385AA" w14:textId="77777777" w:rsidR="00971E68" w:rsidRDefault="00971E68">
            <w:pPr>
              <w:pBdr>
                <w:top w:val="nil"/>
                <w:left w:val="nil"/>
                <w:bottom w:val="nil"/>
                <w:right w:val="nil"/>
                <w:between w:val="nil"/>
              </w:pBdr>
              <w:spacing w:line="276" w:lineRule="auto"/>
            </w:pPr>
          </w:p>
        </w:tc>
        <w:tc>
          <w:tcPr>
            <w:tcW w:w="1445" w:type="dxa"/>
            <w:tcBorders>
              <w:top w:val="single" w:sz="4" w:space="0" w:color="000000"/>
              <w:left w:val="single" w:sz="4" w:space="0" w:color="000000"/>
              <w:bottom w:val="single" w:sz="6" w:space="0" w:color="000000"/>
              <w:right w:val="single" w:sz="6" w:space="0" w:color="000000"/>
            </w:tcBorders>
          </w:tcPr>
          <w:p w14:paraId="2CCBB814" w14:textId="77777777" w:rsidR="00971E68" w:rsidRDefault="005C1566">
            <w:r>
              <w:t>ячмень</w:t>
            </w:r>
          </w:p>
        </w:tc>
        <w:tc>
          <w:tcPr>
            <w:tcW w:w="962" w:type="dxa"/>
            <w:tcBorders>
              <w:top w:val="single" w:sz="4" w:space="0" w:color="000000"/>
              <w:left w:val="single" w:sz="6" w:space="0" w:color="000000"/>
              <w:bottom w:val="single" w:sz="6" w:space="0" w:color="000000"/>
              <w:right w:val="single" w:sz="6" w:space="0" w:color="000000"/>
            </w:tcBorders>
          </w:tcPr>
          <w:p w14:paraId="1E61B1A2" w14:textId="77777777" w:rsidR="00971E68" w:rsidRDefault="005C1566">
            <w:pPr>
              <w:jc w:val="center"/>
            </w:pPr>
            <w:r>
              <w:t>2,0</w:t>
            </w:r>
          </w:p>
        </w:tc>
        <w:tc>
          <w:tcPr>
            <w:tcW w:w="992" w:type="dxa"/>
            <w:tcBorders>
              <w:top w:val="single" w:sz="4" w:space="0" w:color="000000"/>
              <w:left w:val="single" w:sz="6" w:space="0" w:color="000000"/>
              <w:bottom w:val="single" w:sz="6" w:space="0" w:color="000000"/>
              <w:right w:val="single" w:sz="6" w:space="0" w:color="000000"/>
            </w:tcBorders>
          </w:tcPr>
          <w:p w14:paraId="24E84994" w14:textId="77777777" w:rsidR="00971E68" w:rsidRDefault="005C1566">
            <w:pPr>
              <w:jc w:val="center"/>
            </w:pPr>
            <w:r>
              <w:t>62,3</w:t>
            </w:r>
          </w:p>
        </w:tc>
        <w:tc>
          <w:tcPr>
            <w:tcW w:w="993" w:type="dxa"/>
            <w:tcBorders>
              <w:top w:val="single" w:sz="4" w:space="0" w:color="000000"/>
              <w:left w:val="single" w:sz="6" w:space="0" w:color="000000"/>
              <w:bottom w:val="single" w:sz="6" w:space="0" w:color="000000"/>
              <w:right w:val="single" w:sz="6" w:space="0" w:color="000000"/>
            </w:tcBorders>
          </w:tcPr>
          <w:p w14:paraId="7E5B6F4E" w14:textId="77777777" w:rsidR="00971E68" w:rsidRDefault="005C1566">
            <w:pPr>
              <w:jc w:val="center"/>
            </w:pPr>
            <w:r>
              <w:t>6,5</w:t>
            </w:r>
          </w:p>
        </w:tc>
        <w:tc>
          <w:tcPr>
            <w:tcW w:w="1275" w:type="dxa"/>
            <w:tcBorders>
              <w:top w:val="single" w:sz="4" w:space="0" w:color="000000"/>
              <w:left w:val="single" w:sz="6" w:space="0" w:color="000000"/>
              <w:bottom w:val="single" w:sz="6" w:space="0" w:color="000000"/>
              <w:right w:val="single" w:sz="6" w:space="0" w:color="000000"/>
            </w:tcBorders>
          </w:tcPr>
          <w:p w14:paraId="14C9FA8D" w14:textId="77777777" w:rsidR="00971E68" w:rsidRDefault="005C1566">
            <w:pPr>
              <w:jc w:val="center"/>
            </w:pPr>
            <w:r>
              <w:t>17,5</w:t>
            </w:r>
          </w:p>
        </w:tc>
        <w:tc>
          <w:tcPr>
            <w:tcW w:w="1134" w:type="dxa"/>
            <w:tcBorders>
              <w:top w:val="single" w:sz="4" w:space="0" w:color="000000"/>
              <w:left w:val="single" w:sz="6" w:space="0" w:color="000000"/>
              <w:bottom w:val="single" w:sz="6" w:space="0" w:color="000000"/>
              <w:right w:val="single" w:sz="6" w:space="0" w:color="000000"/>
            </w:tcBorders>
          </w:tcPr>
          <w:p w14:paraId="239DA667" w14:textId="77777777" w:rsidR="00971E68" w:rsidRDefault="005C1566">
            <w:pPr>
              <w:jc w:val="center"/>
            </w:pPr>
            <w:r>
              <w:t>34,9</w:t>
            </w:r>
          </w:p>
        </w:tc>
        <w:tc>
          <w:tcPr>
            <w:tcW w:w="993" w:type="dxa"/>
            <w:tcBorders>
              <w:top w:val="single" w:sz="4" w:space="0" w:color="000000"/>
              <w:left w:val="single" w:sz="6" w:space="0" w:color="000000"/>
              <w:bottom w:val="single" w:sz="6" w:space="0" w:color="000000"/>
              <w:right w:val="single" w:sz="6" w:space="0" w:color="000000"/>
            </w:tcBorders>
          </w:tcPr>
          <w:p w14:paraId="72057337" w14:textId="77777777" w:rsidR="00971E68" w:rsidRDefault="005C1566">
            <w:pPr>
              <w:jc w:val="center"/>
            </w:pPr>
            <w:r>
              <w:t>12,2</w:t>
            </w:r>
          </w:p>
        </w:tc>
      </w:tr>
      <w:tr w:rsidR="00971E68" w14:paraId="25FAE7A9" w14:textId="77777777">
        <w:trPr>
          <w:cantSplit/>
          <w:trHeight w:val="363"/>
        </w:trPr>
        <w:tc>
          <w:tcPr>
            <w:tcW w:w="1699" w:type="dxa"/>
            <w:vMerge w:val="restart"/>
            <w:tcBorders>
              <w:top w:val="single" w:sz="6" w:space="0" w:color="000000"/>
              <w:left w:val="single" w:sz="6" w:space="0" w:color="000000"/>
              <w:right w:val="single" w:sz="4" w:space="0" w:color="000000"/>
            </w:tcBorders>
            <w:vAlign w:val="center"/>
          </w:tcPr>
          <w:p w14:paraId="6ED5145C" w14:textId="77777777" w:rsidR="00971E68" w:rsidRDefault="005C1566">
            <w:r>
              <w:rPr>
                <w:color w:val="000000"/>
              </w:rPr>
              <w:t xml:space="preserve">Дивиденд 030 </w:t>
            </w:r>
            <w:proofErr w:type="spellStart"/>
            <w:r>
              <w:rPr>
                <w:color w:val="000000"/>
              </w:rPr>
              <w:t>с.к</w:t>
            </w:r>
            <w:proofErr w:type="spellEnd"/>
            <w:r>
              <w:rPr>
                <w:color w:val="000000"/>
              </w:rPr>
              <w:t>. 2,0 л/т</w:t>
            </w:r>
          </w:p>
        </w:tc>
        <w:tc>
          <w:tcPr>
            <w:tcW w:w="1445" w:type="dxa"/>
            <w:tcBorders>
              <w:top w:val="single" w:sz="6" w:space="0" w:color="000000"/>
              <w:left w:val="single" w:sz="4" w:space="0" w:color="000000"/>
              <w:bottom w:val="single" w:sz="4" w:space="0" w:color="000000"/>
              <w:right w:val="single" w:sz="6" w:space="0" w:color="000000"/>
            </w:tcBorders>
          </w:tcPr>
          <w:p w14:paraId="7F7AEE3A" w14:textId="77777777" w:rsidR="00971E68" w:rsidRDefault="005C1566">
            <w:r>
              <w:t>пшеница</w:t>
            </w:r>
          </w:p>
        </w:tc>
        <w:tc>
          <w:tcPr>
            <w:tcW w:w="962" w:type="dxa"/>
            <w:tcBorders>
              <w:top w:val="single" w:sz="6" w:space="0" w:color="000000"/>
              <w:left w:val="single" w:sz="6" w:space="0" w:color="000000"/>
              <w:bottom w:val="single" w:sz="4" w:space="0" w:color="000000"/>
              <w:right w:val="single" w:sz="6" w:space="0" w:color="000000"/>
            </w:tcBorders>
          </w:tcPr>
          <w:p w14:paraId="2A121AFC" w14:textId="77777777" w:rsidR="00971E68" w:rsidRDefault="005C1566">
            <w:pPr>
              <w:jc w:val="center"/>
            </w:pPr>
            <w:r>
              <w:t>1,9</w:t>
            </w:r>
          </w:p>
        </w:tc>
        <w:tc>
          <w:tcPr>
            <w:tcW w:w="992" w:type="dxa"/>
            <w:tcBorders>
              <w:top w:val="single" w:sz="6" w:space="0" w:color="000000"/>
              <w:left w:val="single" w:sz="6" w:space="0" w:color="000000"/>
              <w:bottom w:val="single" w:sz="4" w:space="0" w:color="000000"/>
              <w:right w:val="single" w:sz="6" w:space="0" w:color="000000"/>
            </w:tcBorders>
          </w:tcPr>
          <w:p w14:paraId="13A20F64" w14:textId="77777777" w:rsidR="00971E68" w:rsidRDefault="005C1566">
            <w:pPr>
              <w:jc w:val="center"/>
            </w:pPr>
            <w:r>
              <w:t>63,3</w:t>
            </w:r>
          </w:p>
        </w:tc>
        <w:tc>
          <w:tcPr>
            <w:tcW w:w="993" w:type="dxa"/>
            <w:tcBorders>
              <w:top w:val="single" w:sz="6" w:space="0" w:color="000000"/>
              <w:left w:val="single" w:sz="6" w:space="0" w:color="000000"/>
              <w:bottom w:val="single" w:sz="4" w:space="0" w:color="000000"/>
              <w:right w:val="single" w:sz="6" w:space="0" w:color="000000"/>
            </w:tcBorders>
          </w:tcPr>
          <w:p w14:paraId="4B351AA3" w14:textId="77777777" w:rsidR="00971E68" w:rsidRDefault="005C1566">
            <w:pPr>
              <w:jc w:val="center"/>
            </w:pPr>
            <w:r>
              <w:t>6,6</w:t>
            </w:r>
          </w:p>
        </w:tc>
        <w:tc>
          <w:tcPr>
            <w:tcW w:w="1275" w:type="dxa"/>
            <w:tcBorders>
              <w:top w:val="single" w:sz="6" w:space="0" w:color="000000"/>
              <w:left w:val="single" w:sz="6" w:space="0" w:color="000000"/>
              <w:bottom w:val="single" w:sz="4" w:space="0" w:color="000000"/>
              <w:right w:val="single" w:sz="6" w:space="0" w:color="000000"/>
            </w:tcBorders>
          </w:tcPr>
          <w:p w14:paraId="4F4BB89B" w14:textId="77777777" w:rsidR="00971E68" w:rsidRDefault="005C1566">
            <w:pPr>
              <w:jc w:val="center"/>
            </w:pPr>
            <w:r>
              <w:t>17,2</w:t>
            </w:r>
          </w:p>
        </w:tc>
        <w:tc>
          <w:tcPr>
            <w:tcW w:w="1134" w:type="dxa"/>
            <w:tcBorders>
              <w:top w:val="single" w:sz="6" w:space="0" w:color="000000"/>
              <w:left w:val="single" w:sz="6" w:space="0" w:color="000000"/>
              <w:bottom w:val="single" w:sz="4" w:space="0" w:color="000000"/>
              <w:right w:val="single" w:sz="6" w:space="0" w:color="000000"/>
            </w:tcBorders>
          </w:tcPr>
          <w:p w14:paraId="26F5E089" w14:textId="77777777" w:rsidR="00971E68" w:rsidRDefault="005C1566">
            <w:pPr>
              <w:jc w:val="center"/>
            </w:pPr>
            <w:r>
              <w:t>35,5</w:t>
            </w:r>
          </w:p>
        </w:tc>
        <w:tc>
          <w:tcPr>
            <w:tcW w:w="993" w:type="dxa"/>
            <w:tcBorders>
              <w:top w:val="single" w:sz="6" w:space="0" w:color="000000"/>
              <w:left w:val="single" w:sz="6" w:space="0" w:color="000000"/>
              <w:bottom w:val="single" w:sz="4" w:space="0" w:color="000000"/>
              <w:right w:val="single" w:sz="6" w:space="0" w:color="000000"/>
            </w:tcBorders>
          </w:tcPr>
          <w:p w14:paraId="41B3B386" w14:textId="77777777" w:rsidR="00971E68" w:rsidRDefault="005C1566">
            <w:pPr>
              <w:jc w:val="center"/>
            </w:pPr>
            <w:r>
              <w:t>13,5</w:t>
            </w:r>
          </w:p>
        </w:tc>
      </w:tr>
      <w:tr w:rsidR="00971E68" w14:paraId="1F0F6AAB" w14:textId="77777777">
        <w:trPr>
          <w:cantSplit/>
          <w:trHeight w:val="275"/>
        </w:trPr>
        <w:tc>
          <w:tcPr>
            <w:tcW w:w="1699" w:type="dxa"/>
            <w:vMerge/>
            <w:tcBorders>
              <w:top w:val="single" w:sz="6" w:space="0" w:color="000000"/>
              <w:left w:val="single" w:sz="6" w:space="0" w:color="000000"/>
              <w:right w:val="single" w:sz="4" w:space="0" w:color="000000"/>
            </w:tcBorders>
            <w:vAlign w:val="center"/>
          </w:tcPr>
          <w:p w14:paraId="2595F8EA" w14:textId="77777777" w:rsidR="00971E68" w:rsidRDefault="00971E68">
            <w:pPr>
              <w:pBdr>
                <w:top w:val="nil"/>
                <w:left w:val="nil"/>
                <w:bottom w:val="nil"/>
                <w:right w:val="nil"/>
                <w:between w:val="nil"/>
              </w:pBdr>
              <w:spacing w:line="276" w:lineRule="auto"/>
            </w:pPr>
          </w:p>
        </w:tc>
        <w:tc>
          <w:tcPr>
            <w:tcW w:w="1445" w:type="dxa"/>
            <w:tcBorders>
              <w:top w:val="single" w:sz="4" w:space="0" w:color="000000"/>
              <w:left w:val="single" w:sz="4" w:space="0" w:color="000000"/>
              <w:bottom w:val="single" w:sz="4" w:space="0" w:color="000000"/>
              <w:right w:val="single" w:sz="6" w:space="0" w:color="000000"/>
            </w:tcBorders>
          </w:tcPr>
          <w:p w14:paraId="057AFD88" w14:textId="77777777" w:rsidR="00971E68" w:rsidRDefault="005C1566">
            <w:r>
              <w:t>ячмень</w:t>
            </w:r>
          </w:p>
        </w:tc>
        <w:tc>
          <w:tcPr>
            <w:tcW w:w="962" w:type="dxa"/>
            <w:tcBorders>
              <w:top w:val="single" w:sz="4" w:space="0" w:color="000000"/>
              <w:left w:val="single" w:sz="6" w:space="0" w:color="000000"/>
              <w:bottom w:val="single" w:sz="4" w:space="0" w:color="000000"/>
              <w:right w:val="single" w:sz="6" w:space="0" w:color="000000"/>
            </w:tcBorders>
          </w:tcPr>
          <w:p w14:paraId="5A5CF9AF" w14:textId="77777777" w:rsidR="00971E68" w:rsidRDefault="005C1566">
            <w:pPr>
              <w:jc w:val="center"/>
            </w:pPr>
            <w:r>
              <w:t>2,2</w:t>
            </w:r>
          </w:p>
        </w:tc>
        <w:tc>
          <w:tcPr>
            <w:tcW w:w="992" w:type="dxa"/>
            <w:tcBorders>
              <w:top w:val="single" w:sz="4" w:space="0" w:color="000000"/>
              <w:left w:val="single" w:sz="6" w:space="0" w:color="000000"/>
              <w:bottom w:val="single" w:sz="4" w:space="0" w:color="000000"/>
              <w:right w:val="single" w:sz="6" w:space="0" w:color="000000"/>
            </w:tcBorders>
          </w:tcPr>
          <w:p w14:paraId="3BE3A004" w14:textId="77777777" w:rsidR="00971E68" w:rsidRDefault="005C1566">
            <w:pPr>
              <w:jc w:val="center"/>
            </w:pPr>
            <w:r>
              <w:t>61,9</w:t>
            </w:r>
          </w:p>
        </w:tc>
        <w:tc>
          <w:tcPr>
            <w:tcW w:w="993" w:type="dxa"/>
            <w:tcBorders>
              <w:top w:val="single" w:sz="4" w:space="0" w:color="000000"/>
              <w:left w:val="single" w:sz="6" w:space="0" w:color="000000"/>
              <w:bottom w:val="single" w:sz="4" w:space="0" w:color="000000"/>
              <w:right w:val="single" w:sz="6" w:space="0" w:color="000000"/>
            </w:tcBorders>
          </w:tcPr>
          <w:p w14:paraId="267E9372" w14:textId="77777777" w:rsidR="00971E68" w:rsidRDefault="005C1566">
            <w:pPr>
              <w:jc w:val="center"/>
            </w:pPr>
            <w:r>
              <w:t>6,4</w:t>
            </w:r>
          </w:p>
        </w:tc>
        <w:tc>
          <w:tcPr>
            <w:tcW w:w="1275" w:type="dxa"/>
            <w:tcBorders>
              <w:top w:val="single" w:sz="4" w:space="0" w:color="000000"/>
              <w:left w:val="single" w:sz="6" w:space="0" w:color="000000"/>
              <w:bottom w:val="single" w:sz="4" w:space="0" w:color="000000"/>
              <w:right w:val="single" w:sz="6" w:space="0" w:color="000000"/>
            </w:tcBorders>
          </w:tcPr>
          <w:p w14:paraId="60EB35A8" w14:textId="77777777" w:rsidR="00971E68" w:rsidRDefault="005C1566">
            <w:pPr>
              <w:jc w:val="center"/>
            </w:pPr>
            <w:r>
              <w:t>17,0</w:t>
            </w:r>
          </w:p>
        </w:tc>
        <w:tc>
          <w:tcPr>
            <w:tcW w:w="1134" w:type="dxa"/>
            <w:tcBorders>
              <w:top w:val="single" w:sz="4" w:space="0" w:color="000000"/>
              <w:left w:val="single" w:sz="6" w:space="0" w:color="000000"/>
              <w:bottom w:val="single" w:sz="4" w:space="0" w:color="000000"/>
              <w:right w:val="single" w:sz="6" w:space="0" w:color="000000"/>
            </w:tcBorders>
          </w:tcPr>
          <w:p w14:paraId="3A76658B" w14:textId="77777777" w:rsidR="00971E68" w:rsidRDefault="005C1566">
            <w:pPr>
              <w:jc w:val="center"/>
            </w:pPr>
            <w:r>
              <w:t>34,2</w:t>
            </w:r>
          </w:p>
        </w:tc>
        <w:tc>
          <w:tcPr>
            <w:tcW w:w="993" w:type="dxa"/>
            <w:tcBorders>
              <w:top w:val="single" w:sz="4" w:space="0" w:color="000000"/>
              <w:left w:val="single" w:sz="6" w:space="0" w:color="000000"/>
              <w:bottom w:val="single" w:sz="4" w:space="0" w:color="000000"/>
              <w:right w:val="single" w:sz="6" w:space="0" w:color="000000"/>
            </w:tcBorders>
          </w:tcPr>
          <w:p w14:paraId="6B225478" w14:textId="77777777" w:rsidR="00971E68" w:rsidRDefault="005C1566">
            <w:pPr>
              <w:jc w:val="center"/>
            </w:pPr>
            <w:r>
              <w:t>13,0</w:t>
            </w:r>
          </w:p>
        </w:tc>
      </w:tr>
      <w:tr w:rsidR="00971E68" w14:paraId="05FFBAC1" w14:textId="77777777">
        <w:trPr>
          <w:cantSplit/>
          <w:trHeight w:val="275"/>
        </w:trPr>
        <w:tc>
          <w:tcPr>
            <w:tcW w:w="9493" w:type="dxa"/>
            <w:gridSpan w:val="8"/>
            <w:tcBorders>
              <w:left w:val="single" w:sz="6" w:space="0" w:color="000000"/>
              <w:right w:val="single" w:sz="6" w:space="0" w:color="000000"/>
            </w:tcBorders>
            <w:vAlign w:val="center"/>
          </w:tcPr>
          <w:p w14:paraId="2D7BEB54" w14:textId="77777777" w:rsidR="00971E68" w:rsidRDefault="005C1566">
            <w:pPr>
              <w:jc w:val="center"/>
            </w:pPr>
            <w:r>
              <w:t>Предшественник горох</w:t>
            </w:r>
          </w:p>
        </w:tc>
      </w:tr>
      <w:tr w:rsidR="00971E68" w14:paraId="7C845FD9" w14:textId="77777777">
        <w:trPr>
          <w:cantSplit/>
          <w:trHeight w:val="377"/>
        </w:trPr>
        <w:tc>
          <w:tcPr>
            <w:tcW w:w="1699" w:type="dxa"/>
            <w:vMerge w:val="restart"/>
            <w:tcBorders>
              <w:left w:val="single" w:sz="6" w:space="0" w:color="000000"/>
              <w:right w:val="single" w:sz="4" w:space="0" w:color="000000"/>
            </w:tcBorders>
          </w:tcPr>
          <w:p w14:paraId="3EAC2B4C" w14:textId="77777777" w:rsidR="00971E68" w:rsidRDefault="005C1566">
            <w:r>
              <w:t>Контроль без обработки</w:t>
            </w:r>
          </w:p>
        </w:tc>
        <w:tc>
          <w:tcPr>
            <w:tcW w:w="1445" w:type="dxa"/>
            <w:tcBorders>
              <w:top w:val="single" w:sz="4" w:space="0" w:color="000000"/>
              <w:left w:val="single" w:sz="4" w:space="0" w:color="000000"/>
              <w:bottom w:val="single" w:sz="4" w:space="0" w:color="000000"/>
              <w:right w:val="single" w:sz="6" w:space="0" w:color="000000"/>
            </w:tcBorders>
          </w:tcPr>
          <w:p w14:paraId="6E05CA63" w14:textId="77777777" w:rsidR="00971E68" w:rsidRDefault="005C1566">
            <w:r>
              <w:t>пшеница</w:t>
            </w:r>
          </w:p>
        </w:tc>
        <w:tc>
          <w:tcPr>
            <w:tcW w:w="962" w:type="dxa"/>
            <w:tcBorders>
              <w:top w:val="single" w:sz="4" w:space="0" w:color="000000"/>
              <w:left w:val="single" w:sz="6" w:space="0" w:color="000000"/>
              <w:bottom w:val="single" w:sz="4" w:space="0" w:color="000000"/>
              <w:right w:val="single" w:sz="6" w:space="0" w:color="000000"/>
            </w:tcBorders>
          </w:tcPr>
          <w:p w14:paraId="6F32389D" w14:textId="77777777" w:rsidR="00971E68" w:rsidRDefault="005C1566">
            <w:pPr>
              <w:jc w:val="center"/>
            </w:pPr>
            <w:r>
              <w:t>1,0</w:t>
            </w:r>
          </w:p>
        </w:tc>
        <w:tc>
          <w:tcPr>
            <w:tcW w:w="992" w:type="dxa"/>
            <w:tcBorders>
              <w:top w:val="single" w:sz="4" w:space="0" w:color="000000"/>
              <w:left w:val="single" w:sz="6" w:space="0" w:color="000000"/>
              <w:bottom w:val="single" w:sz="4" w:space="0" w:color="000000"/>
              <w:right w:val="single" w:sz="6" w:space="0" w:color="000000"/>
            </w:tcBorders>
          </w:tcPr>
          <w:p w14:paraId="74B2DA97" w14:textId="77777777" w:rsidR="00971E68" w:rsidRDefault="005C1566">
            <w:pPr>
              <w:jc w:val="center"/>
            </w:pPr>
            <w:r>
              <w:t>63,0</w:t>
            </w:r>
          </w:p>
        </w:tc>
        <w:tc>
          <w:tcPr>
            <w:tcW w:w="993" w:type="dxa"/>
            <w:tcBorders>
              <w:top w:val="single" w:sz="4" w:space="0" w:color="000000"/>
              <w:left w:val="single" w:sz="6" w:space="0" w:color="000000"/>
              <w:bottom w:val="single" w:sz="4" w:space="0" w:color="000000"/>
              <w:right w:val="single" w:sz="6" w:space="0" w:color="000000"/>
            </w:tcBorders>
          </w:tcPr>
          <w:p w14:paraId="0C78C0EE" w14:textId="77777777" w:rsidR="00971E68" w:rsidRDefault="005C1566">
            <w:pPr>
              <w:jc w:val="center"/>
            </w:pPr>
            <w:r>
              <w:t>6,1</w:t>
            </w:r>
          </w:p>
        </w:tc>
        <w:tc>
          <w:tcPr>
            <w:tcW w:w="1275" w:type="dxa"/>
            <w:tcBorders>
              <w:top w:val="single" w:sz="4" w:space="0" w:color="000000"/>
              <w:left w:val="single" w:sz="6" w:space="0" w:color="000000"/>
              <w:bottom w:val="single" w:sz="4" w:space="0" w:color="000000"/>
              <w:right w:val="single" w:sz="6" w:space="0" w:color="000000"/>
            </w:tcBorders>
          </w:tcPr>
          <w:p w14:paraId="0F8E177F" w14:textId="77777777" w:rsidR="00971E68" w:rsidRDefault="005C1566">
            <w:pPr>
              <w:jc w:val="center"/>
            </w:pPr>
            <w:r>
              <w:t>16,5</w:t>
            </w:r>
          </w:p>
        </w:tc>
        <w:tc>
          <w:tcPr>
            <w:tcW w:w="1134" w:type="dxa"/>
            <w:tcBorders>
              <w:top w:val="single" w:sz="4" w:space="0" w:color="000000"/>
              <w:left w:val="single" w:sz="6" w:space="0" w:color="000000"/>
              <w:bottom w:val="single" w:sz="4" w:space="0" w:color="000000"/>
              <w:right w:val="single" w:sz="6" w:space="0" w:color="000000"/>
            </w:tcBorders>
          </w:tcPr>
          <w:p w14:paraId="59281CFB" w14:textId="77777777" w:rsidR="00971E68" w:rsidRDefault="005C1566">
            <w:pPr>
              <w:jc w:val="center"/>
            </w:pPr>
            <w:r>
              <w:t>33,2</w:t>
            </w:r>
          </w:p>
        </w:tc>
        <w:tc>
          <w:tcPr>
            <w:tcW w:w="993" w:type="dxa"/>
            <w:tcBorders>
              <w:top w:val="single" w:sz="4" w:space="0" w:color="000000"/>
              <w:left w:val="single" w:sz="6" w:space="0" w:color="000000"/>
              <w:bottom w:val="single" w:sz="4" w:space="0" w:color="000000"/>
              <w:right w:val="single" w:sz="6" w:space="0" w:color="000000"/>
            </w:tcBorders>
          </w:tcPr>
          <w:p w14:paraId="72ECABB6" w14:textId="77777777" w:rsidR="00971E68" w:rsidRDefault="005C1566">
            <w:pPr>
              <w:jc w:val="center"/>
            </w:pPr>
            <w:r>
              <w:t>12,9</w:t>
            </w:r>
          </w:p>
        </w:tc>
      </w:tr>
      <w:tr w:rsidR="00971E68" w14:paraId="7B65166B" w14:textId="77777777">
        <w:trPr>
          <w:cantSplit/>
          <w:trHeight w:val="275"/>
        </w:trPr>
        <w:tc>
          <w:tcPr>
            <w:tcW w:w="1699" w:type="dxa"/>
            <w:vMerge/>
            <w:tcBorders>
              <w:left w:val="single" w:sz="6" w:space="0" w:color="000000"/>
              <w:right w:val="single" w:sz="4" w:space="0" w:color="000000"/>
            </w:tcBorders>
          </w:tcPr>
          <w:p w14:paraId="7D5DF60C" w14:textId="77777777" w:rsidR="00971E68" w:rsidRDefault="00971E68">
            <w:pPr>
              <w:pBdr>
                <w:top w:val="nil"/>
                <w:left w:val="nil"/>
                <w:bottom w:val="nil"/>
                <w:right w:val="nil"/>
                <w:between w:val="nil"/>
              </w:pBdr>
              <w:spacing w:line="276" w:lineRule="auto"/>
            </w:pPr>
          </w:p>
        </w:tc>
        <w:tc>
          <w:tcPr>
            <w:tcW w:w="1445" w:type="dxa"/>
            <w:tcBorders>
              <w:top w:val="single" w:sz="4" w:space="0" w:color="000000"/>
              <w:left w:val="single" w:sz="4" w:space="0" w:color="000000"/>
              <w:bottom w:val="single" w:sz="4" w:space="0" w:color="000000"/>
              <w:right w:val="single" w:sz="6" w:space="0" w:color="000000"/>
            </w:tcBorders>
          </w:tcPr>
          <w:p w14:paraId="18B5320F" w14:textId="77777777" w:rsidR="00971E68" w:rsidRDefault="005C1566">
            <w:r>
              <w:t>ячмень</w:t>
            </w:r>
          </w:p>
        </w:tc>
        <w:tc>
          <w:tcPr>
            <w:tcW w:w="962" w:type="dxa"/>
            <w:tcBorders>
              <w:top w:val="single" w:sz="4" w:space="0" w:color="000000"/>
              <w:left w:val="single" w:sz="6" w:space="0" w:color="000000"/>
              <w:bottom w:val="single" w:sz="4" w:space="0" w:color="000000"/>
              <w:right w:val="single" w:sz="6" w:space="0" w:color="000000"/>
            </w:tcBorders>
          </w:tcPr>
          <w:p w14:paraId="7A4E1B20" w14:textId="77777777" w:rsidR="00971E68" w:rsidRDefault="005C1566">
            <w:pPr>
              <w:jc w:val="center"/>
            </w:pPr>
            <w:r>
              <w:t>1,6</w:t>
            </w:r>
          </w:p>
        </w:tc>
        <w:tc>
          <w:tcPr>
            <w:tcW w:w="992" w:type="dxa"/>
            <w:tcBorders>
              <w:top w:val="single" w:sz="4" w:space="0" w:color="000000"/>
              <w:left w:val="single" w:sz="6" w:space="0" w:color="000000"/>
              <w:bottom w:val="single" w:sz="4" w:space="0" w:color="000000"/>
              <w:right w:val="single" w:sz="6" w:space="0" w:color="000000"/>
            </w:tcBorders>
          </w:tcPr>
          <w:p w14:paraId="217384E0" w14:textId="77777777" w:rsidR="00971E68" w:rsidRDefault="005C1566">
            <w:pPr>
              <w:jc w:val="center"/>
            </w:pPr>
            <w:r>
              <w:t>62,9</w:t>
            </w:r>
          </w:p>
        </w:tc>
        <w:tc>
          <w:tcPr>
            <w:tcW w:w="993" w:type="dxa"/>
            <w:tcBorders>
              <w:top w:val="single" w:sz="4" w:space="0" w:color="000000"/>
              <w:left w:val="single" w:sz="6" w:space="0" w:color="000000"/>
              <w:bottom w:val="single" w:sz="4" w:space="0" w:color="000000"/>
              <w:right w:val="single" w:sz="6" w:space="0" w:color="000000"/>
            </w:tcBorders>
          </w:tcPr>
          <w:p w14:paraId="67BD4EBA" w14:textId="77777777" w:rsidR="00971E68" w:rsidRDefault="005C1566">
            <w:pPr>
              <w:jc w:val="center"/>
            </w:pPr>
            <w:r>
              <w:t>6,0</w:t>
            </w:r>
          </w:p>
        </w:tc>
        <w:tc>
          <w:tcPr>
            <w:tcW w:w="1275" w:type="dxa"/>
            <w:tcBorders>
              <w:top w:val="single" w:sz="4" w:space="0" w:color="000000"/>
              <w:left w:val="single" w:sz="6" w:space="0" w:color="000000"/>
              <w:bottom w:val="single" w:sz="4" w:space="0" w:color="000000"/>
              <w:right w:val="single" w:sz="6" w:space="0" w:color="000000"/>
            </w:tcBorders>
          </w:tcPr>
          <w:p w14:paraId="64822F1A" w14:textId="77777777" w:rsidR="00971E68" w:rsidRDefault="005C1566">
            <w:pPr>
              <w:jc w:val="center"/>
            </w:pPr>
            <w:r>
              <w:t>16,8</w:t>
            </w:r>
          </w:p>
        </w:tc>
        <w:tc>
          <w:tcPr>
            <w:tcW w:w="1134" w:type="dxa"/>
            <w:tcBorders>
              <w:top w:val="single" w:sz="4" w:space="0" w:color="000000"/>
              <w:left w:val="single" w:sz="6" w:space="0" w:color="000000"/>
              <w:bottom w:val="single" w:sz="4" w:space="0" w:color="000000"/>
              <w:right w:val="single" w:sz="6" w:space="0" w:color="000000"/>
            </w:tcBorders>
          </w:tcPr>
          <w:p w14:paraId="7155EA1C" w14:textId="77777777" w:rsidR="00971E68" w:rsidRDefault="005C1566">
            <w:pPr>
              <w:jc w:val="center"/>
            </w:pPr>
            <w:r>
              <w:t>32,8</w:t>
            </w:r>
          </w:p>
        </w:tc>
        <w:tc>
          <w:tcPr>
            <w:tcW w:w="993" w:type="dxa"/>
            <w:tcBorders>
              <w:top w:val="single" w:sz="4" w:space="0" w:color="000000"/>
              <w:left w:val="single" w:sz="6" w:space="0" w:color="000000"/>
              <w:bottom w:val="single" w:sz="4" w:space="0" w:color="000000"/>
              <w:right w:val="single" w:sz="6" w:space="0" w:color="000000"/>
            </w:tcBorders>
          </w:tcPr>
          <w:p w14:paraId="08032312" w14:textId="77777777" w:rsidR="00971E68" w:rsidRDefault="005C1566">
            <w:pPr>
              <w:jc w:val="center"/>
            </w:pPr>
            <w:r>
              <w:t>11,8</w:t>
            </w:r>
          </w:p>
        </w:tc>
      </w:tr>
      <w:tr w:rsidR="00971E68" w14:paraId="1B89AFCC" w14:textId="77777777">
        <w:trPr>
          <w:cantSplit/>
          <w:trHeight w:val="275"/>
        </w:trPr>
        <w:tc>
          <w:tcPr>
            <w:tcW w:w="1699" w:type="dxa"/>
            <w:vMerge w:val="restart"/>
            <w:tcBorders>
              <w:left w:val="single" w:sz="6" w:space="0" w:color="000000"/>
              <w:right w:val="single" w:sz="4" w:space="0" w:color="000000"/>
            </w:tcBorders>
            <w:vAlign w:val="center"/>
          </w:tcPr>
          <w:p w14:paraId="7019FF81" w14:textId="77777777" w:rsidR="00971E68" w:rsidRDefault="005C1566">
            <w:r>
              <w:t xml:space="preserve">Селест топ 312,5 </w:t>
            </w:r>
            <w:proofErr w:type="spellStart"/>
            <w:r>
              <w:t>к.с</w:t>
            </w:r>
            <w:proofErr w:type="spellEnd"/>
            <w:r>
              <w:t>. 1,0 л/т (эталон)</w:t>
            </w:r>
          </w:p>
        </w:tc>
        <w:tc>
          <w:tcPr>
            <w:tcW w:w="1445" w:type="dxa"/>
            <w:tcBorders>
              <w:top w:val="single" w:sz="4" w:space="0" w:color="000000"/>
              <w:left w:val="single" w:sz="4" w:space="0" w:color="000000"/>
              <w:bottom w:val="single" w:sz="4" w:space="0" w:color="000000"/>
              <w:right w:val="single" w:sz="6" w:space="0" w:color="000000"/>
            </w:tcBorders>
          </w:tcPr>
          <w:p w14:paraId="306BE2CA" w14:textId="77777777" w:rsidR="00971E68" w:rsidRDefault="005C1566">
            <w:r>
              <w:t>пшеница</w:t>
            </w:r>
          </w:p>
        </w:tc>
        <w:tc>
          <w:tcPr>
            <w:tcW w:w="962" w:type="dxa"/>
            <w:tcBorders>
              <w:top w:val="single" w:sz="4" w:space="0" w:color="000000"/>
              <w:left w:val="single" w:sz="6" w:space="0" w:color="000000"/>
              <w:bottom w:val="single" w:sz="4" w:space="0" w:color="000000"/>
              <w:right w:val="single" w:sz="6" w:space="0" w:color="000000"/>
            </w:tcBorders>
          </w:tcPr>
          <w:p w14:paraId="35E81AA7" w14:textId="77777777" w:rsidR="00971E68" w:rsidRDefault="005C1566">
            <w:pPr>
              <w:jc w:val="center"/>
            </w:pPr>
            <w:r>
              <w:t>1,9</w:t>
            </w:r>
          </w:p>
        </w:tc>
        <w:tc>
          <w:tcPr>
            <w:tcW w:w="992" w:type="dxa"/>
            <w:tcBorders>
              <w:top w:val="single" w:sz="4" w:space="0" w:color="000000"/>
              <w:left w:val="single" w:sz="6" w:space="0" w:color="000000"/>
              <w:bottom w:val="single" w:sz="4" w:space="0" w:color="000000"/>
              <w:right w:val="single" w:sz="6" w:space="0" w:color="000000"/>
            </w:tcBorders>
          </w:tcPr>
          <w:p w14:paraId="24534625" w14:textId="77777777" w:rsidR="00971E68" w:rsidRDefault="005C1566">
            <w:pPr>
              <w:jc w:val="center"/>
            </w:pPr>
            <w:r>
              <w:t>66,9</w:t>
            </w:r>
          </w:p>
        </w:tc>
        <w:tc>
          <w:tcPr>
            <w:tcW w:w="993" w:type="dxa"/>
            <w:tcBorders>
              <w:top w:val="single" w:sz="4" w:space="0" w:color="000000"/>
              <w:left w:val="single" w:sz="6" w:space="0" w:color="000000"/>
              <w:bottom w:val="single" w:sz="4" w:space="0" w:color="000000"/>
              <w:right w:val="single" w:sz="6" w:space="0" w:color="000000"/>
            </w:tcBorders>
          </w:tcPr>
          <w:p w14:paraId="29B6CC3D" w14:textId="77777777" w:rsidR="00971E68" w:rsidRDefault="005C1566">
            <w:pPr>
              <w:jc w:val="center"/>
            </w:pPr>
            <w:r>
              <w:t>7,0</w:t>
            </w:r>
          </w:p>
        </w:tc>
        <w:tc>
          <w:tcPr>
            <w:tcW w:w="1275" w:type="dxa"/>
            <w:tcBorders>
              <w:top w:val="single" w:sz="4" w:space="0" w:color="000000"/>
              <w:left w:val="single" w:sz="6" w:space="0" w:color="000000"/>
              <w:bottom w:val="single" w:sz="4" w:space="0" w:color="000000"/>
              <w:right w:val="single" w:sz="6" w:space="0" w:color="000000"/>
            </w:tcBorders>
          </w:tcPr>
          <w:p w14:paraId="64C60EFC" w14:textId="77777777" w:rsidR="00971E68" w:rsidRDefault="005C1566">
            <w:pPr>
              <w:jc w:val="center"/>
            </w:pPr>
            <w:r>
              <w:t>17,1</w:t>
            </w:r>
          </w:p>
        </w:tc>
        <w:tc>
          <w:tcPr>
            <w:tcW w:w="1134" w:type="dxa"/>
            <w:tcBorders>
              <w:top w:val="single" w:sz="4" w:space="0" w:color="000000"/>
              <w:left w:val="single" w:sz="6" w:space="0" w:color="000000"/>
              <w:bottom w:val="single" w:sz="4" w:space="0" w:color="000000"/>
              <w:right w:val="single" w:sz="6" w:space="0" w:color="000000"/>
            </w:tcBorders>
          </w:tcPr>
          <w:p w14:paraId="1D39B6AF" w14:textId="77777777" w:rsidR="00971E68" w:rsidRDefault="005C1566">
            <w:pPr>
              <w:jc w:val="center"/>
            </w:pPr>
            <w:r>
              <w:t>35,9</w:t>
            </w:r>
          </w:p>
        </w:tc>
        <w:tc>
          <w:tcPr>
            <w:tcW w:w="993" w:type="dxa"/>
            <w:tcBorders>
              <w:top w:val="single" w:sz="4" w:space="0" w:color="000000"/>
              <w:left w:val="single" w:sz="6" w:space="0" w:color="000000"/>
              <w:bottom w:val="single" w:sz="4" w:space="0" w:color="000000"/>
              <w:right w:val="single" w:sz="6" w:space="0" w:color="000000"/>
            </w:tcBorders>
          </w:tcPr>
          <w:p w14:paraId="4A2228F2" w14:textId="77777777" w:rsidR="00971E68" w:rsidRDefault="005C1566">
            <w:pPr>
              <w:jc w:val="center"/>
            </w:pPr>
            <w:r>
              <w:t>15,1</w:t>
            </w:r>
          </w:p>
        </w:tc>
      </w:tr>
      <w:tr w:rsidR="00971E68" w14:paraId="0A901FC5" w14:textId="77777777">
        <w:trPr>
          <w:cantSplit/>
          <w:trHeight w:val="275"/>
        </w:trPr>
        <w:tc>
          <w:tcPr>
            <w:tcW w:w="1699" w:type="dxa"/>
            <w:vMerge/>
            <w:tcBorders>
              <w:left w:val="single" w:sz="6" w:space="0" w:color="000000"/>
              <w:right w:val="single" w:sz="4" w:space="0" w:color="000000"/>
            </w:tcBorders>
            <w:vAlign w:val="center"/>
          </w:tcPr>
          <w:p w14:paraId="0C29DD75" w14:textId="77777777" w:rsidR="00971E68" w:rsidRDefault="00971E68">
            <w:pPr>
              <w:pBdr>
                <w:top w:val="nil"/>
                <w:left w:val="nil"/>
                <w:bottom w:val="nil"/>
                <w:right w:val="nil"/>
                <w:between w:val="nil"/>
              </w:pBdr>
              <w:spacing w:line="276" w:lineRule="auto"/>
            </w:pPr>
          </w:p>
        </w:tc>
        <w:tc>
          <w:tcPr>
            <w:tcW w:w="1445" w:type="dxa"/>
            <w:tcBorders>
              <w:top w:val="single" w:sz="4" w:space="0" w:color="000000"/>
              <w:left w:val="single" w:sz="4" w:space="0" w:color="000000"/>
              <w:bottom w:val="single" w:sz="4" w:space="0" w:color="000000"/>
              <w:right w:val="single" w:sz="6" w:space="0" w:color="000000"/>
            </w:tcBorders>
          </w:tcPr>
          <w:p w14:paraId="3D219BC2" w14:textId="77777777" w:rsidR="00971E68" w:rsidRDefault="005C1566">
            <w:r>
              <w:t>ячмень</w:t>
            </w:r>
          </w:p>
        </w:tc>
        <w:tc>
          <w:tcPr>
            <w:tcW w:w="962" w:type="dxa"/>
            <w:tcBorders>
              <w:top w:val="single" w:sz="4" w:space="0" w:color="000000"/>
              <w:left w:val="single" w:sz="6" w:space="0" w:color="000000"/>
              <w:bottom w:val="single" w:sz="4" w:space="0" w:color="000000"/>
              <w:right w:val="single" w:sz="6" w:space="0" w:color="000000"/>
            </w:tcBorders>
          </w:tcPr>
          <w:p w14:paraId="4D613B8A" w14:textId="77777777" w:rsidR="00971E68" w:rsidRDefault="005C1566">
            <w:pPr>
              <w:jc w:val="center"/>
            </w:pPr>
            <w:r>
              <w:t>2,0</w:t>
            </w:r>
          </w:p>
        </w:tc>
        <w:tc>
          <w:tcPr>
            <w:tcW w:w="992" w:type="dxa"/>
            <w:tcBorders>
              <w:top w:val="single" w:sz="4" w:space="0" w:color="000000"/>
              <w:left w:val="single" w:sz="6" w:space="0" w:color="000000"/>
              <w:bottom w:val="single" w:sz="4" w:space="0" w:color="000000"/>
              <w:right w:val="single" w:sz="6" w:space="0" w:color="000000"/>
            </w:tcBorders>
          </w:tcPr>
          <w:p w14:paraId="263603B6" w14:textId="77777777" w:rsidR="00971E68" w:rsidRDefault="005C1566">
            <w:pPr>
              <w:jc w:val="center"/>
            </w:pPr>
            <w:r>
              <w:t>64,8</w:t>
            </w:r>
          </w:p>
        </w:tc>
        <w:tc>
          <w:tcPr>
            <w:tcW w:w="993" w:type="dxa"/>
            <w:tcBorders>
              <w:top w:val="single" w:sz="4" w:space="0" w:color="000000"/>
              <w:left w:val="single" w:sz="6" w:space="0" w:color="000000"/>
              <w:bottom w:val="single" w:sz="4" w:space="0" w:color="000000"/>
              <w:right w:val="single" w:sz="6" w:space="0" w:color="000000"/>
            </w:tcBorders>
          </w:tcPr>
          <w:p w14:paraId="01392A26" w14:textId="77777777" w:rsidR="00971E68" w:rsidRDefault="005C1566">
            <w:pPr>
              <w:jc w:val="center"/>
            </w:pPr>
            <w:r>
              <w:t>6,8</w:t>
            </w:r>
          </w:p>
        </w:tc>
        <w:tc>
          <w:tcPr>
            <w:tcW w:w="1275" w:type="dxa"/>
            <w:tcBorders>
              <w:top w:val="single" w:sz="4" w:space="0" w:color="000000"/>
              <w:left w:val="single" w:sz="6" w:space="0" w:color="000000"/>
              <w:bottom w:val="single" w:sz="4" w:space="0" w:color="000000"/>
              <w:right w:val="single" w:sz="6" w:space="0" w:color="000000"/>
            </w:tcBorders>
          </w:tcPr>
          <w:p w14:paraId="09129CCB" w14:textId="77777777" w:rsidR="00971E68" w:rsidRDefault="005C1566">
            <w:pPr>
              <w:jc w:val="center"/>
            </w:pPr>
            <w:r>
              <w:t>17,0</w:t>
            </w:r>
          </w:p>
        </w:tc>
        <w:tc>
          <w:tcPr>
            <w:tcW w:w="1134" w:type="dxa"/>
            <w:tcBorders>
              <w:top w:val="single" w:sz="4" w:space="0" w:color="000000"/>
              <w:left w:val="single" w:sz="6" w:space="0" w:color="000000"/>
              <w:bottom w:val="single" w:sz="4" w:space="0" w:color="000000"/>
              <w:right w:val="single" w:sz="6" w:space="0" w:color="000000"/>
            </w:tcBorders>
          </w:tcPr>
          <w:p w14:paraId="2A15D8F0" w14:textId="77777777" w:rsidR="00971E68" w:rsidRDefault="005C1566">
            <w:pPr>
              <w:jc w:val="center"/>
            </w:pPr>
            <w:r>
              <w:t>34,7</w:t>
            </w:r>
          </w:p>
        </w:tc>
        <w:tc>
          <w:tcPr>
            <w:tcW w:w="993" w:type="dxa"/>
            <w:tcBorders>
              <w:top w:val="single" w:sz="4" w:space="0" w:color="000000"/>
              <w:left w:val="single" w:sz="6" w:space="0" w:color="000000"/>
              <w:bottom w:val="single" w:sz="4" w:space="0" w:color="000000"/>
              <w:right w:val="single" w:sz="6" w:space="0" w:color="000000"/>
            </w:tcBorders>
          </w:tcPr>
          <w:p w14:paraId="23302F37" w14:textId="77777777" w:rsidR="00971E68" w:rsidRDefault="005C1566">
            <w:pPr>
              <w:jc w:val="center"/>
            </w:pPr>
            <w:r>
              <w:t>14,8</w:t>
            </w:r>
          </w:p>
        </w:tc>
      </w:tr>
      <w:tr w:rsidR="00971E68" w14:paraId="0339B551" w14:textId="77777777">
        <w:trPr>
          <w:cantSplit/>
          <w:trHeight w:val="275"/>
        </w:trPr>
        <w:tc>
          <w:tcPr>
            <w:tcW w:w="1699" w:type="dxa"/>
            <w:vMerge w:val="restart"/>
            <w:tcBorders>
              <w:left w:val="single" w:sz="6" w:space="0" w:color="000000"/>
              <w:right w:val="single" w:sz="4" w:space="0" w:color="000000"/>
            </w:tcBorders>
            <w:vAlign w:val="center"/>
          </w:tcPr>
          <w:p w14:paraId="561F8F09" w14:textId="77777777" w:rsidR="00971E68" w:rsidRDefault="005C1566">
            <w:r>
              <w:rPr>
                <w:color w:val="000000"/>
              </w:rPr>
              <w:t xml:space="preserve">Дивиденд 030 </w:t>
            </w:r>
            <w:proofErr w:type="spellStart"/>
            <w:r>
              <w:rPr>
                <w:color w:val="000000"/>
              </w:rPr>
              <w:t>с.к</w:t>
            </w:r>
            <w:proofErr w:type="spellEnd"/>
            <w:r>
              <w:rPr>
                <w:color w:val="000000"/>
              </w:rPr>
              <w:t>. 2,0 л/т</w:t>
            </w:r>
          </w:p>
        </w:tc>
        <w:tc>
          <w:tcPr>
            <w:tcW w:w="1445" w:type="dxa"/>
            <w:tcBorders>
              <w:top w:val="single" w:sz="4" w:space="0" w:color="000000"/>
              <w:left w:val="single" w:sz="4" w:space="0" w:color="000000"/>
              <w:bottom w:val="single" w:sz="4" w:space="0" w:color="000000"/>
              <w:right w:val="single" w:sz="6" w:space="0" w:color="000000"/>
            </w:tcBorders>
          </w:tcPr>
          <w:p w14:paraId="13BF32E3" w14:textId="77777777" w:rsidR="00971E68" w:rsidRDefault="005C1566">
            <w:r>
              <w:t>пшеница</w:t>
            </w:r>
          </w:p>
        </w:tc>
        <w:tc>
          <w:tcPr>
            <w:tcW w:w="962" w:type="dxa"/>
            <w:tcBorders>
              <w:top w:val="single" w:sz="4" w:space="0" w:color="000000"/>
              <w:left w:val="single" w:sz="6" w:space="0" w:color="000000"/>
              <w:bottom w:val="single" w:sz="4" w:space="0" w:color="000000"/>
              <w:right w:val="single" w:sz="6" w:space="0" w:color="000000"/>
            </w:tcBorders>
          </w:tcPr>
          <w:p w14:paraId="290FEBC2" w14:textId="77777777" w:rsidR="00971E68" w:rsidRDefault="005C1566">
            <w:pPr>
              <w:jc w:val="center"/>
            </w:pPr>
            <w:r>
              <w:t>1,8</w:t>
            </w:r>
          </w:p>
        </w:tc>
        <w:tc>
          <w:tcPr>
            <w:tcW w:w="992" w:type="dxa"/>
            <w:tcBorders>
              <w:top w:val="single" w:sz="4" w:space="0" w:color="000000"/>
              <w:left w:val="single" w:sz="6" w:space="0" w:color="000000"/>
              <w:bottom w:val="single" w:sz="4" w:space="0" w:color="000000"/>
              <w:right w:val="single" w:sz="6" w:space="0" w:color="000000"/>
            </w:tcBorders>
          </w:tcPr>
          <w:p w14:paraId="62D43B47" w14:textId="77777777" w:rsidR="00971E68" w:rsidRDefault="005C1566">
            <w:pPr>
              <w:jc w:val="center"/>
            </w:pPr>
            <w:r>
              <w:t>65,8</w:t>
            </w:r>
          </w:p>
        </w:tc>
        <w:tc>
          <w:tcPr>
            <w:tcW w:w="993" w:type="dxa"/>
            <w:tcBorders>
              <w:top w:val="single" w:sz="4" w:space="0" w:color="000000"/>
              <w:left w:val="single" w:sz="6" w:space="0" w:color="000000"/>
              <w:bottom w:val="single" w:sz="4" w:space="0" w:color="000000"/>
              <w:right w:val="single" w:sz="6" w:space="0" w:color="000000"/>
            </w:tcBorders>
          </w:tcPr>
          <w:p w14:paraId="02F30FC7" w14:textId="77777777" w:rsidR="00971E68" w:rsidRDefault="005C1566">
            <w:pPr>
              <w:jc w:val="center"/>
            </w:pPr>
            <w:r>
              <w:t>5,9</w:t>
            </w:r>
          </w:p>
        </w:tc>
        <w:tc>
          <w:tcPr>
            <w:tcW w:w="1275" w:type="dxa"/>
            <w:tcBorders>
              <w:top w:val="single" w:sz="4" w:space="0" w:color="000000"/>
              <w:left w:val="single" w:sz="6" w:space="0" w:color="000000"/>
              <w:bottom w:val="single" w:sz="4" w:space="0" w:color="000000"/>
              <w:right w:val="single" w:sz="6" w:space="0" w:color="000000"/>
            </w:tcBorders>
          </w:tcPr>
          <w:p w14:paraId="41B0F7DF" w14:textId="77777777" w:rsidR="00971E68" w:rsidRDefault="005C1566">
            <w:pPr>
              <w:jc w:val="center"/>
            </w:pPr>
            <w:r>
              <w:t>16,6</w:t>
            </w:r>
          </w:p>
        </w:tc>
        <w:tc>
          <w:tcPr>
            <w:tcW w:w="1134" w:type="dxa"/>
            <w:tcBorders>
              <w:top w:val="single" w:sz="4" w:space="0" w:color="000000"/>
              <w:left w:val="single" w:sz="6" w:space="0" w:color="000000"/>
              <w:bottom w:val="single" w:sz="4" w:space="0" w:color="000000"/>
              <w:right w:val="single" w:sz="6" w:space="0" w:color="000000"/>
            </w:tcBorders>
          </w:tcPr>
          <w:p w14:paraId="3D21F0CB" w14:textId="77777777" w:rsidR="00971E68" w:rsidRDefault="005C1566">
            <w:pPr>
              <w:jc w:val="center"/>
            </w:pPr>
            <w:r>
              <w:t>35,1</w:t>
            </w:r>
          </w:p>
        </w:tc>
        <w:tc>
          <w:tcPr>
            <w:tcW w:w="993" w:type="dxa"/>
            <w:tcBorders>
              <w:top w:val="single" w:sz="4" w:space="0" w:color="000000"/>
              <w:left w:val="single" w:sz="6" w:space="0" w:color="000000"/>
              <w:bottom w:val="single" w:sz="4" w:space="0" w:color="000000"/>
              <w:right w:val="single" w:sz="6" w:space="0" w:color="000000"/>
            </w:tcBorders>
          </w:tcPr>
          <w:p w14:paraId="5A1F70DD" w14:textId="77777777" w:rsidR="00971E68" w:rsidRDefault="005C1566">
            <w:pPr>
              <w:jc w:val="center"/>
            </w:pPr>
            <w:r>
              <w:t>14,9</w:t>
            </w:r>
          </w:p>
        </w:tc>
      </w:tr>
      <w:tr w:rsidR="00971E68" w14:paraId="2F776F65" w14:textId="77777777">
        <w:trPr>
          <w:cantSplit/>
          <w:trHeight w:val="746"/>
        </w:trPr>
        <w:tc>
          <w:tcPr>
            <w:tcW w:w="1699" w:type="dxa"/>
            <w:vMerge/>
            <w:tcBorders>
              <w:left w:val="single" w:sz="6" w:space="0" w:color="000000"/>
              <w:right w:val="single" w:sz="4" w:space="0" w:color="000000"/>
            </w:tcBorders>
            <w:vAlign w:val="center"/>
          </w:tcPr>
          <w:p w14:paraId="57ED8E89" w14:textId="77777777" w:rsidR="00971E68" w:rsidRDefault="00971E68">
            <w:pPr>
              <w:pBdr>
                <w:top w:val="nil"/>
                <w:left w:val="nil"/>
                <w:bottom w:val="nil"/>
                <w:right w:val="nil"/>
                <w:between w:val="nil"/>
              </w:pBdr>
              <w:spacing w:line="276" w:lineRule="auto"/>
            </w:pPr>
          </w:p>
        </w:tc>
        <w:tc>
          <w:tcPr>
            <w:tcW w:w="1445" w:type="dxa"/>
            <w:tcBorders>
              <w:top w:val="single" w:sz="4" w:space="0" w:color="000000"/>
              <w:left w:val="single" w:sz="4" w:space="0" w:color="000000"/>
              <w:bottom w:val="single" w:sz="4" w:space="0" w:color="000000"/>
              <w:right w:val="single" w:sz="6" w:space="0" w:color="000000"/>
            </w:tcBorders>
          </w:tcPr>
          <w:p w14:paraId="4F81FAC2" w14:textId="77777777" w:rsidR="00971E68" w:rsidRDefault="005C1566">
            <w:r>
              <w:t>ячмень</w:t>
            </w:r>
          </w:p>
        </w:tc>
        <w:tc>
          <w:tcPr>
            <w:tcW w:w="962" w:type="dxa"/>
            <w:tcBorders>
              <w:top w:val="single" w:sz="4" w:space="0" w:color="000000"/>
              <w:left w:val="single" w:sz="6" w:space="0" w:color="000000"/>
              <w:bottom w:val="single" w:sz="4" w:space="0" w:color="000000"/>
              <w:right w:val="single" w:sz="6" w:space="0" w:color="000000"/>
            </w:tcBorders>
          </w:tcPr>
          <w:p w14:paraId="487DBEEA" w14:textId="77777777" w:rsidR="00971E68" w:rsidRDefault="005C1566">
            <w:pPr>
              <w:jc w:val="center"/>
            </w:pPr>
            <w:r>
              <w:t>2,1</w:t>
            </w:r>
          </w:p>
        </w:tc>
        <w:tc>
          <w:tcPr>
            <w:tcW w:w="992" w:type="dxa"/>
            <w:tcBorders>
              <w:top w:val="single" w:sz="4" w:space="0" w:color="000000"/>
              <w:left w:val="single" w:sz="6" w:space="0" w:color="000000"/>
              <w:bottom w:val="single" w:sz="4" w:space="0" w:color="000000"/>
              <w:right w:val="single" w:sz="6" w:space="0" w:color="000000"/>
            </w:tcBorders>
          </w:tcPr>
          <w:p w14:paraId="1B11FA11" w14:textId="77777777" w:rsidR="00971E68" w:rsidRDefault="005C1566">
            <w:pPr>
              <w:jc w:val="center"/>
            </w:pPr>
            <w:r>
              <w:t>64,7</w:t>
            </w:r>
          </w:p>
        </w:tc>
        <w:tc>
          <w:tcPr>
            <w:tcW w:w="993" w:type="dxa"/>
            <w:tcBorders>
              <w:top w:val="single" w:sz="4" w:space="0" w:color="000000"/>
              <w:left w:val="single" w:sz="6" w:space="0" w:color="000000"/>
              <w:bottom w:val="single" w:sz="4" w:space="0" w:color="000000"/>
              <w:right w:val="single" w:sz="6" w:space="0" w:color="000000"/>
            </w:tcBorders>
          </w:tcPr>
          <w:p w14:paraId="1BB31699" w14:textId="77777777" w:rsidR="00971E68" w:rsidRDefault="005C1566">
            <w:pPr>
              <w:jc w:val="center"/>
            </w:pPr>
            <w:r>
              <w:t>5,8</w:t>
            </w:r>
          </w:p>
        </w:tc>
        <w:tc>
          <w:tcPr>
            <w:tcW w:w="1275" w:type="dxa"/>
            <w:tcBorders>
              <w:top w:val="single" w:sz="4" w:space="0" w:color="000000"/>
              <w:left w:val="single" w:sz="6" w:space="0" w:color="000000"/>
              <w:bottom w:val="single" w:sz="4" w:space="0" w:color="000000"/>
              <w:right w:val="single" w:sz="6" w:space="0" w:color="000000"/>
            </w:tcBorders>
          </w:tcPr>
          <w:p w14:paraId="4076BCCE" w14:textId="77777777" w:rsidR="00971E68" w:rsidRDefault="005C1566">
            <w:pPr>
              <w:jc w:val="center"/>
            </w:pPr>
            <w:r>
              <w:t>16,9</w:t>
            </w:r>
          </w:p>
        </w:tc>
        <w:tc>
          <w:tcPr>
            <w:tcW w:w="1134" w:type="dxa"/>
            <w:tcBorders>
              <w:top w:val="single" w:sz="4" w:space="0" w:color="000000"/>
              <w:left w:val="single" w:sz="6" w:space="0" w:color="000000"/>
              <w:bottom w:val="single" w:sz="4" w:space="0" w:color="000000"/>
              <w:right w:val="single" w:sz="6" w:space="0" w:color="000000"/>
            </w:tcBorders>
          </w:tcPr>
          <w:p w14:paraId="263600C8" w14:textId="77777777" w:rsidR="00971E68" w:rsidRDefault="005C1566">
            <w:pPr>
              <w:jc w:val="center"/>
            </w:pPr>
            <w:r>
              <w:t>34,5</w:t>
            </w:r>
          </w:p>
        </w:tc>
        <w:tc>
          <w:tcPr>
            <w:tcW w:w="993" w:type="dxa"/>
            <w:tcBorders>
              <w:top w:val="single" w:sz="4" w:space="0" w:color="000000"/>
              <w:left w:val="single" w:sz="6" w:space="0" w:color="000000"/>
              <w:bottom w:val="single" w:sz="4" w:space="0" w:color="000000"/>
              <w:right w:val="single" w:sz="6" w:space="0" w:color="000000"/>
            </w:tcBorders>
          </w:tcPr>
          <w:p w14:paraId="00C8B940" w14:textId="77777777" w:rsidR="00971E68" w:rsidRDefault="005C1566">
            <w:pPr>
              <w:jc w:val="center"/>
            </w:pPr>
            <w:r>
              <w:t>14,7</w:t>
            </w:r>
          </w:p>
        </w:tc>
      </w:tr>
    </w:tbl>
    <w:p w14:paraId="13F93070" w14:textId="77777777" w:rsidR="00971E68" w:rsidRDefault="00971E68">
      <w:pPr>
        <w:jc w:val="both"/>
        <w:rPr>
          <w:sz w:val="28"/>
          <w:szCs w:val="28"/>
        </w:rPr>
      </w:pPr>
    </w:p>
    <w:p w14:paraId="59C40740" w14:textId="77777777" w:rsidR="00971E68" w:rsidRDefault="005C1566">
      <w:pPr>
        <w:ind w:firstLine="709"/>
        <w:jc w:val="both"/>
        <w:rPr>
          <w:sz w:val="28"/>
          <w:szCs w:val="28"/>
        </w:rPr>
      </w:pPr>
      <w:r>
        <w:rPr>
          <w:sz w:val="28"/>
          <w:szCs w:val="28"/>
        </w:rPr>
        <w:t xml:space="preserve">Против корневых гнилей яровой пшеницы Казахстанская 10 и ярового ячменя </w:t>
      </w:r>
      <w:proofErr w:type="spellStart"/>
      <w:r>
        <w:rPr>
          <w:sz w:val="28"/>
          <w:szCs w:val="28"/>
        </w:rPr>
        <w:t>Сымбат</w:t>
      </w:r>
      <w:proofErr w:type="spellEnd"/>
      <w:r>
        <w:rPr>
          <w:sz w:val="28"/>
          <w:szCs w:val="28"/>
        </w:rPr>
        <w:t xml:space="preserve">, в фазу кущения культуры биологическая эффективность препаратов после предшественника пшеницы составила в варианте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xml:space="preserve">. 1,0 л/т (эталон) 72,4% на пшенице, на ячмене 68,3%. Перед уборкой урожая эффективность снизилась 66,9% для пшеницы, 67,6% для ячменя.  С </w:t>
      </w:r>
      <w:r>
        <w:rPr>
          <w:sz w:val="28"/>
          <w:szCs w:val="28"/>
        </w:rPr>
        <w:lastRenderedPageBreak/>
        <w:t xml:space="preserve">препаратом дивиденд 030 </w:t>
      </w:r>
      <w:proofErr w:type="spellStart"/>
      <w:r>
        <w:rPr>
          <w:sz w:val="28"/>
          <w:szCs w:val="28"/>
        </w:rPr>
        <w:t>с.к</w:t>
      </w:r>
      <w:proofErr w:type="spellEnd"/>
      <w:r>
        <w:rPr>
          <w:sz w:val="28"/>
          <w:szCs w:val="28"/>
        </w:rPr>
        <w:t>. 2,0 л/т составила на пшенице 70,1%, на ячмене 67,3%, а перед уборкой 63,5% на пшенице, на ячмене 66,9%.</w:t>
      </w:r>
    </w:p>
    <w:p w14:paraId="5056FA2D" w14:textId="77777777" w:rsidR="00971E68" w:rsidRDefault="005C1566">
      <w:pPr>
        <w:ind w:firstLine="709"/>
        <w:jc w:val="both"/>
        <w:rPr>
          <w:sz w:val="28"/>
          <w:szCs w:val="28"/>
        </w:rPr>
      </w:pPr>
      <w:r>
        <w:rPr>
          <w:sz w:val="28"/>
          <w:szCs w:val="28"/>
        </w:rPr>
        <w:t xml:space="preserve">После предшественника гороха, наибольшая эффективность на стадии кущения и перед уборкой была отмечена при использовании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xml:space="preserve"> с нормой расхода 1,0 л/т для пшеницы – 82,4% и 79,4%, для ячменя – 79,5% и 78,3% соответственно. С препаратом дивиденд 030 </w:t>
      </w:r>
      <w:proofErr w:type="spellStart"/>
      <w:r>
        <w:rPr>
          <w:sz w:val="28"/>
          <w:szCs w:val="28"/>
        </w:rPr>
        <w:t>с.к</w:t>
      </w:r>
      <w:proofErr w:type="spellEnd"/>
      <w:r>
        <w:rPr>
          <w:sz w:val="28"/>
          <w:szCs w:val="28"/>
        </w:rPr>
        <w:t>. при норме расхода 2,0 л/т эффективность на пшенице составила 79,7% и 77,4%, на ячмене – 85,0% и 77,4% (таблица 23).</w:t>
      </w:r>
    </w:p>
    <w:p w14:paraId="33C8834A" w14:textId="77777777" w:rsidR="00971E68" w:rsidRDefault="00971E68">
      <w:pPr>
        <w:jc w:val="both"/>
        <w:rPr>
          <w:sz w:val="28"/>
          <w:szCs w:val="28"/>
        </w:rPr>
      </w:pPr>
    </w:p>
    <w:p w14:paraId="2E6179C9" w14:textId="77777777" w:rsidR="00971E68" w:rsidRDefault="005C1566">
      <w:pPr>
        <w:jc w:val="both"/>
        <w:rPr>
          <w:sz w:val="28"/>
          <w:szCs w:val="28"/>
        </w:rPr>
      </w:pPr>
      <w:r>
        <w:rPr>
          <w:sz w:val="28"/>
          <w:szCs w:val="28"/>
        </w:rPr>
        <w:t>Таблица 23 – Биологическая эффективность препаратов против корневой гнили зерновых культур, Жетысуская область, КХ «</w:t>
      </w:r>
      <w:proofErr w:type="spellStart"/>
      <w:r>
        <w:rPr>
          <w:sz w:val="28"/>
          <w:szCs w:val="28"/>
        </w:rPr>
        <w:t>Бірлік</w:t>
      </w:r>
      <w:proofErr w:type="spellEnd"/>
      <w:r>
        <w:rPr>
          <w:sz w:val="28"/>
          <w:szCs w:val="28"/>
        </w:rPr>
        <w:t>», 2023 г.</w:t>
      </w:r>
    </w:p>
    <w:p w14:paraId="6C89EDEE" w14:textId="77777777" w:rsidR="00971E68" w:rsidRDefault="00971E68">
      <w:pPr>
        <w:jc w:val="both"/>
        <w:rPr>
          <w:sz w:val="28"/>
          <w:szCs w:val="28"/>
        </w:rPr>
      </w:pPr>
    </w:p>
    <w:tbl>
      <w:tblPr>
        <w:tblStyle w:val="afffff6"/>
        <w:tblW w:w="9344" w:type="dxa"/>
        <w:tblInd w:w="0" w:type="dxa"/>
        <w:tblLayout w:type="fixed"/>
        <w:tblLook w:val="0400" w:firstRow="0" w:lastRow="0" w:firstColumn="0" w:lastColumn="0" w:noHBand="0" w:noVBand="1"/>
      </w:tblPr>
      <w:tblGrid>
        <w:gridCol w:w="1950"/>
        <w:gridCol w:w="1418"/>
        <w:gridCol w:w="1162"/>
        <w:gridCol w:w="1560"/>
        <w:gridCol w:w="1559"/>
        <w:gridCol w:w="1695"/>
      </w:tblGrid>
      <w:tr w:rsidR="00971E68" w14:paraId="7A67C514" w14:textId="77777777">
        <w:tc>
          <w:tcPr>
            <w:tcW w:w="1950" w:type="dxa"/>
            <w:vMerge w:val="restart"/>
            <w:tcBorders>
              <w:top w:val="single" w:sz="4" w:space="0" w:color="000000"/>
              <w:left w:val="single" w:sz="4" w:space="0" w:color="000000"/>
              <w:bottom w:val="single" w:sz="4" w:space="0" w:color="000000"/>
              <w:right w:val="single" w:sz="4" w:space="0" w:color="000000"/>
            </w:tcBorders>
          </w:tcPr>
          <w:p w14:paraId="0279C278" w14:textId="77777777" w:rsidR="00971E68" w:rsidRDefault="005C1566">
            <w:pPr>
              <w:jc w:val="center"/>
            </w:pPr>
            <w:r>
              <w:t xml:space="preserve">Вариант, норма расхода  </w:t>
            </w:r>
          </w:p>
        </w:tc>
        <w:tc>
          <w:tcPr>
            <w:tcW w:w="1418" w:type="dxa"/>
            <w:vMerge w:val="restart"/>
            <w:tcBorders>
              <w:top w:val="single" w:sz="4" w:space="0" w:color="000000"/>
              <w:left w:val="single" w:sz="4" w:space="0" w:color="000000"/>
              <w:bottom w:val="single" w:sz="4" w:space="0" w:color="000000"/>
              <w:right w:val="single" w:sz="4" w:space="0" w:color="000000"/>
            </w:tcBorders>
          </w:tcPr>
          <w:p w14:paraId="14262494" w14:textId="77777777" w:rsidR="00971E68" w:rsidRDefault="005C1566">
            <w:pPr>
              <w:jc w:val="center"/>
            </w:pPr>
            <w:r>
              <w:t>Культура</w:t>
            </w:r>
          </w:p>
        </w:tc>
        <w:tc>
          <w:tcPr>
            <w:tcW w:w="2722" w:type="dxa"/>
            <w:gridSpan w:val="2"/>
            <w:tcBorders>
              <w:top w:val="single" w:sz="4" w:space="0" w:color="000000"/>
              <w:left w:val="single" w:sz="4" w:space="0" w:color="000000"/>
              <w:bottom w:val="single" w:sz="4" w:space="0" w:color="000000"/>
              <w:right w:val="single" w:sz="4" w:space="0" w:color="000000"/>
            </w:tcBorders>
          </w:tcPr>
          <w:p w14:paraId="1655F0FA" w14:textId="77777777" w:rsidR="00971E68" w:rsidRDefault="005C1566">
            <w:pPr>
              <w:jc w:val="center"/>
            </w:pPr>
            <w:r>
              <w:t>Пораженность растений корневыми гнилями, % в фазу</w:t>
            </w:r>
          </w:p>
        </w:tc>
        <w:tc>
          <w:tcPr>
            <w:tcW w:w="3254" w:type="dxa"/>
            <w:gridSpan w:val="2"/>
            <w:tcBorders>
              <w:top w:val="single" w:sz="4" w:space="0" w:color="000000"/>
              <w:left w:val="single" w:sz="4" w:space="0" w:color="000000"/>
              <w:bottom w:val="single" w:sz="4" w:space="0" w:color="000000"/>
              <w:right w:val="single" w:sz="4" w:space="0" w:color="000000"/>
            </w:tcBorders>
          </w:tcPr>
          <w:p w14:paraId="7A0A5B91" w14:textId="77777777" w:rsidR="00971E68" w:rsidRDefault="005C1566">
            <w:pPr>
              <w:jc w:val="center"/>
            </w:pPr>
            <w:r>
              <w:t>Биологическая эффективность против корневых гнилей, % в фазу</w:t>
            </w:r>
          </w:p>
        </w:tc>
      </w:tr>
      <w:tr w:rsidR="00971E68" w14:paraId="6B70CB36" w14:textId="77777777">
        <w:trPr>
          <w:trHeight w:val="562"/>
        </w:trPr>
        <w:tc>
          <w:tcPr>
            <w:tcW w:w="1950" w:type="dxa"/>
            <w:vMerge/>
            <w:tcBorders>
              <w:top w:val="single" w:sz="4" w:space="0" w:color="000000"/>
              <w:left w:val="single" w:sz="4" w:space="0" w:color="000000"/>
              <w:bottom w:val="single" w:sz="4" w:space="0" w:color="000000"/>
              <w:right w:val="single" w:sz="4" w:space="0" w:color="000000"/>
            </w:tcBorders>
          </w:tcPr>
          <w:p w14:paraId="7A0096C2" w14:textId="77777777" w:rsidR="00971E68" w:rsidRDefault="00971E68">
            <w:pPr>
              <w:pBdr>
                <w:top w:val="nil"/>
                <w:left w:val="nil"/>
                <w:bottom w:val="nil"/>
                <w:right w:val="nil"/>
                <w:between w:val="nil"/>
              </w:pBdr>
              <w:spacing w:line="276" w:lineRule="auto"/>
            </w:pPr>
          </w:p>
        </w:tc>
        <w:tc>
          <w:tcPr>
            <w:tcW w:w="1418" w:type="dxa"/>
            <w:vMerge/>
            <w:tcBorders>
              <w:top w:val="single" w:sz="4" w:space="0" w:color="000000"/>
              <w:left w:val="single" w:sz="4" w:space="0" w:color="000000"/>
              <w:bottom w:val="single" w:sz="4" w:space="0" w:color="000000"/>
              <w:right w:val="single" w:sz="4" w:space="0" w:color="000000"/>
            </w:tcBorders>
          </w:tcPr>
          <w:p w14:paraId="03A4927B" w14:textId="77777777" w:rsidR="00971E68" w:rsidRDefault="00971E68">
            <w:pPr>
              <w:pBdr>
                <w:top w:val="nil"/>
                <w:left w:val="nil"/>
                <w:bottom w:val="nil"/>
                <w:right w:val="nil"/>
                <w:between w:val="nil"/>
              </w:pBdr>
              <w:spacing w:line="276" w:lineRule="auto"/>
            </w:pPr>
          </w:p>
        </w:tc>
        <w:tc>
          <w:tcPr>
            <w:tcW w:w="1162" w:type="dxa"/>
            <w:tcBorders>
              <w:top w:val="single" w:sz="4" w:space="0" w:color="000000"/>
              <w:left w:val="single" w:sz="4" w:space="0" w:color="000000"/>
              <w:bottom w:val="nil"/>
              <w:right w:val="single" w:sz="4" w:space="0" w:color="000000"/>
            </w:tcBorders>
          </w:tcPr>
          <w:p w14:paraId="5B9431DA" w14:textId="77777777" w:rsidR="00971E68" w:rsidRDefault="005C1566">
            <w:pPr>
              <w:jc w:val="center"/>
            </w:pPr>
            <w:r>
              <w:t>кущения</w:t>
            </w:r>
          </w:p>
        </w:tc>
        <w:tc>
          <w:tcPr>
            <w:tcW w:w="1560" w:type="dxa"/>
            <w:tcBorders>
              <w:top w:val="single" w:sz="4" w:space="0" w:color="000000"/>
              <w:left w:val="single" w:sz="4" w:space="0" w:color="000000"/>
              <w:bottom w:val="nil"/>
              <w:right w:val="single" w:sz="4" w:space="0" w:color="000000"/>
            </w:tcBorders>
          </w:tcPr>
          <w:p w14:paraId="5F4968BC" w14:textId="77777777" w:rsidR="00971E68" w:rsidRDefault="005C1566">
            <w:pPr>
              <w:jc w:val="center"/>
            </w:pPr>
            <w:r>
              <w:t>перед уборкой</w:t>
            </w:r>
          </w:p>
        </w:tc>
        <w:tc>
          <w:tcPr>
            <w:tcW w:w="1559" w:type="dxa"/>
            <w:tcBorders>
              <w:top w:val="single" w:sz="4" w:space="0" w:color="000000"/>
              <w:left w:val="single" w:sz="4" w:space="0" w:color="000000"/>
              <w:bottom w:val="nil"/>
              <w:right w:val="single" w:sz="4" w:space="0" w:color="000000"/>
            </w:tcBorders>
          </w:tcPr>
          <w:p w14:paraId="1E43EDC2" w14:textId="77777777" w:rsidR="00971E68" w:rsidRDefault="005C1566">
            <w:pPr>
              <w:jc w:val="center"/>
            </w:pPr>
            <w:r>
              <w:t>кущения</w:t>
            </w:r>
          </w:p>
        </w:tc>
        <w:tc>
          <w:tcPr>
            <w:tcW w:w="1695" w:type="dxa"/>
            <w:tcBorders>
              <w:top w:val="single" w:sz="4" w:space="0" w:color="000000"/>
              <w:left w:val="single" w:sz="4" w:space="0" w:color="000000"/>
              <w:bottom w:val="nil"/>
              <w:right w:val="single" w:sz="4" w:space="0" w:color="000000"/>
            </w:tcBorders>
          </w:tcPr>
          <w:p w14:paraId="2F04EFD0" w14:textId="77777777" w:rsidR="00971E68" w:rsidRDefault="005C1566">
            <w:r>
              <w:t>перед уборкой</w:t>
            </w:r>
          </w:p>
        </w:tc>
      </w:tr>
      <w:tr w:rsidR="00971E68" w14:paraId="28A2B424" w14:textId="77777777">
        <w:trPr>
          <w:trHeight w:val="228"/>
        </w:trPr>
        <w:tc>
          <w:tcPr>
            <w:tcW w:w="9344" w:type="dxa"/>
            <w:gridSpan w:val="6"/>
            <w:tcBorders>
              <w:top w:val="single" w:sz="4" w:space="0" w:color="000000"/>
              <w:left w:val="single" w:sz="4" w:space="0" w:color="000000"/>
              <w:bottom w:val="single" w:sz="4" w:space="0" w:color="000000"/>
              <w:right w:val="single" w:sz="4" w:space="0" w:color="000000"/>
            </w:tcBorders>
            <w:vAlign w:val="center"/>
          </w:tcPr>
          <w:p w14:paraId="6130CFD9" w14:textId="77777777" w:rsidR="00971E68" w:rsidRDefault="005C1566">
            <w:pPr>
              <w:jc w:val="center"/>
            </w:pPr>
            <w:r>
              <w:t>Предшественник яровая пшеница</w:t>
            </w:r>
          </w:p>
        </w:tc>
      </w:tr>
      <w:tr w:rsidR="00971E68" w14:paraId="1C64ED25" w14:textId="77777777">
        <w:trPr>
          <w:trHeight w:val="125"/>
        </w:trPr>
        <w:tc>
          <w:tcPr>
            <w:tcW w:w="1950" w:type="dxa"/>
            <w:vMerge w:val="restart"/>
            <w:tcBorders>
              <w:top w:val="single" w:sz="4" w:space="0" w:color="000000"/>
              <w:left w:val="single" w:sz="4" w:space="0" w:color="000000"/>
              <w:right w:val="single" w:sz="4" w:space="0" w:color="000000"/>
            </w:tcBorders>
          </w:tcPr>
          <w:p w14:paraId="04E589AC" w14:textId="77777777" w:rsidR="00971E68" w:rsidRDefault="005C1566">
            <w:r>
              <w:t xml:space="preserve">Контроль </w:t>
            </w:r>
          </w:p>
        </w:tc>
        <w:tc>
          <w:tcPr>
            <w:tcW w:w="1418" w:type="dxa"/>
            <w:tcBorders>
              <w:top w:val="single" w:sz="4" w:space="0" w:color="000000"/>
              <w:left w:val="single" w:sz="4" w:space="0" w:color="000000"/>
              <w:bottom w:val="single" w:sz="4" w:space="0" w:color="000000"/>
              <w:right w:val="single" w:sz="4" w:space="0" w:color="000000"/>
            </w:tcBorders>
          </w:tcPr>
          <w:p w14:paraId="74DF2E9F" w14:textId="77777777" w:rsidR="00971E68" w:rsidRDefault="005C1566">
            <w:r>
              <w:t>пшеница</w:t>
            </w:r>
          </w:p>
        </w:tc>
        <w:tc>
          <w:tcPr>
            <w:tcW w:w="1162" w:type="dxa"/>
            <w:tcBorders>
              <w:top w:val="single" w:sz="4" w:space="0" w:color="000000"/>
              <w:left w:val="single" w:sz="4" w:space="0" w:color="000000"/>
              <w:bottom w:val="single" w:sz="4" w:space="0" w:color="000000"/>
              <w:right w:val="single" w:sz="4" w:space="0" w:color="000000"/>
            </w:tcBorders>
          </w:tcPr>
          <w:p w14:paraId="310C913C" w14:textId="77777777" w:rsidR="00971E68" w:rsidRDefault="005C1566">
            <w:pPr>
              <w:jc w:val="center"/>
            </w:pPr>
            <w:r>
              <w:t>8,7</w:t>
            </w:r>
          </w:p>
        </w:tc>
        <w:tc>
          <w:tcPr>
            <w:tcW w:w="1560" w:type="dxa"/>
            <w:tcBorders>
              <w:top w:val="single" w:sz="4" w:space="0" w:color="000000"/>
              <w:left w:val="single" w:sz="4" w:space="0" w:color="000000"/>
              <w:bottom w:val="single" w:sz="4" w:space="0" w:color="000000"/>
              <w:right w:val="single" w:sz="4" w:space="0" w:color="000000"/>
            </w:tcBorders>
          </w:tcPr>
          <w:p w14:paraId="4A2C6DDB" w14:textId="77777777" w:rsidR="00971E68" w:rsidRDefault="005C1566">
            <w:pPr>
              <w:jc w:val="center"/>
            </w:pPr>
            <w:r>
              <w:t>11,8</w:t>
            </w:r>
          </w:p>
        </w:tc>
        <w:tc>
          <w:tcPr>
            <w:tcW w:w="1559" w:type="dxa"/>
            <w:tcBorders>
              <w:top w:val="single" w:sz="4" w:space="0" w:color="000000"/>
              <w:left w:val="single" w:sz="4" w:space="0" w:color="000000"/>
              <w:bottom w:val="single" w:sz="4" w:space="0" w:color="000000"/>
              <w:right w:val="single" w:sz="4" w:space="0" w:color="000000"/>
            </w:tcBorders>
          </w:tcPr>
          <w:p w14:paraId="257F5A34" w14:textId="77777777" w:rsidR="00971E68" w:rsidRDefault="005C1566">
            <w:pPr>
              <w:jc w:val="center"/>
            </w:pPr>
            <w:r>
              <w:t>-</w:t>
            </w:r>
          </w:p>
        </w:tc>
        <w:tc>
          <w:tcPr>
            <w:tcW w:w="1695" w:type="dxa"/>
            <w:tcBorders>
              <w:top w:val="single" w:sz="4" w:space="0" w:color="000000"/>
              <w:left w:val="single" w:sz="4" w:space="0" w:color="000000"/>
              <w:bottom w:val="single" w:sz="4" w:space="0" w:color="000000"/>
              <w:right w:val="single" w:sz="4" w:space="0" w:color="000000"/>
            </w:tcBorders>
          </w:tcPr>
          <w:p w14:paraId="21B44918" w14:textId="77777777" w:rsidR="00971E68" w:rsidRDefault="005C1566">
            <w:pPr>
              <w:jc w:val="center"/>
            </w:pPr>
            <w:r>
              <w:t>-</w:t>
            </w:r>
          </w:p>
        </w:tc>
      </w:tr>
      <w:tr w:rsidR="00971E68" w14:paraId="439D98B2" w14:textId="77777777">
        <w:trPr>
          <w:trHeight w:val="150"/>
        </w:trPr>
        <w:tc>
          <w:tcPr>
            <w:tcW w:w="1950" w:type="dxa"/>
            <w:vMerge/>
            <w:tcBorders>
              <w:top w:val="single" w:sz="4" w:space="0" w:color="000000"/>
              <w:left w:val="single" w:sz="4" w:space="0" w:color="000000"/>
              <w:right w:val="single" w:sz="4" w:space="0" w:color="000000"/>
            </w:tcBorders>
          </w:tcPr>
          <w:p w14:paraId="66EA6C98" w14:textId="77777777" w:rsidR="00971E68" w:rsidRDefault="00971E68">
            <w:pPr>
              <w:pBdr>
                <w:top w:val="nil"/>
                <w:left w:val="nil"/>
                <w:bottom w:val="nil"/>
                <w:right w:val="nil"/>
                <w:between w:val="nil"/>
              </w:pBdr>
              <w:spacing w:line="276" w:lineRule="auto"/>
            </w:pPr>
          </w:p>
        </w:tc>
        <w:tc>
          <w:tcPr>
            <w:tcW w:w="1418" w:type="dxa"/>
            <w:tcBorders>
              <w:top w:val="single" w:sz="4" w:space="0" w:color="000000"/>
              <w:left w:val="single" w:sz="4" w:space="0" w:color="000000"/>
              <w:bottom w:val="single" w:sz="4" w:space="0" w:color="000000"/>
              <w:right w:val="single" w:sz="4" w:space="0" w:color="000000"/>
            </w:tcBorders>
          </w:tcPr>
          <w:p w14:paraId="4A550059" w14:textId="77777777" w:rsidR="00971E68" w:rsidRDefault="005C1566">
            <w:r>
              <w:t>ячмень</w:t>
            </w:r>
          </w:p>
        </w:tc>
        <w:tc>
          <w:tcPr>
            <w:tcW w:w="1162" w:type="dxa"/>
            <w:tcBorders>
              <w:top w:val="single" w:sz="4" w:space="0" w:color="000000"/>
              <w:left w:val="single" w:sz="4" w:space="0" w:color="000000"/>
              <w:bottom w:val="single" w:sz="4" w:space="0" w:color="000000"/>
              <w:right w:val="single" w:sz="4" w:space="0" w:color="000000"/>
            </w:tcBorders>
          </w:tcPr>
          <w:p w14:paraId="39FB3D36" w14:textId="77777777" w:rsidR="00971E68" w:rsidRDefault="005C1566">
            <w:pPr>
              <w:jc w:val="center"/>
            </w:pPr>
            <w:r>
              <w:t>10,1</w:t>
            </w:r>
          </w:p>
        </w:tc>
        <w:tc>
          <w:tcPr>
            <w:tcW w:w="1560" w:type="dxa"/>
            <w:tcBorders>
              <w:top w:val="single" w:sz="4" w:space="0" w:color="000000"/>
              <w:left w:val="single" w:sz="4" w:space="0" w:color="000000"/>
              <w:bottom w:val="single" w:sz="4" w:space="0" w:color="000000"/>
              <w:right w:val="single" w:sz="4" w:space="0" w:color="000000"/>
            </w:tcBorders>
          </w:tcPr>
          <w:p w14:paraId="76680327" w14:textId="77777777" w:rsidR="00971E68" w:rsidRDefault="005C1566">
            <w:pPr>
              <w:jc w:val="center"/>
            </w:pPr>
            <w:r>
              <w:t>13,9</w:t>
            </w:r>
          </w:p>
        </w:tc>
        <w:tc>
          <w:tcPr>
            <w:tcW w:w="1559" w:type="dxa"/>
            <w:tcBorders>
              <w:top w:val="single" w:sz="4" w:space="0" w:color="000000"/>
              <w:left w:val="single" w:sz="4" w:space="0" w:color="000000"/>
              <w:bottom w:val="single" w:sz="4" w:space="0" w:color="000000"/>
              <w:right w:val="single" w:sz="4" w:space="0" w:color="000000"/>
            </w:tcBorders>
          </w:tcPr>
          <w:p w14:paraId="0F4DD466" w14:textId="77777777" w:rsidR="00971E68" w:rsidRDefault="005C1566">
            <w:pPr>
              <w:jc w:val="center"/>
            </w:pPr>
            <w:r>
              <w:t>-</w:t>
            </w:r>
          </w:p>
        </w:tc>
        <w:tc>
          <w:tcPr>
            <w:tcW w:w="1695" w:type="dxa"/>
            <w:tcBorders>
              <w:top w:val="single" w:sz="4" w:space="0" w:color="000000"/>
              <w:left w:val="single" w:sz="4" w:space="0" w:color="000000"/>
              <w:bottom w:val="single" w:sz="4" w:space="0" w:color="000000"/>
              <w:right w:val="single" w:sz="4" w:space="0" w:color="000000"/>
            </w:tcBorders>
          </w:tcPr>
          <w:p w14:paraId="37DA0FD1" w14:textId="77777777" w:rsidR="00971E68" w:rsidRDefault="005C1566">
            <w:pPr>
              <w:jc w:val="center"/>
            </w:pPr>
            <w:r>
              <w:t>-</w:t>
            </w:r>
          </w:p>
        </w:tc>
      </w:tr>
      <w:tr w:rsidR="00971E68" w14:paraId="0FE6F8B7" w14:textId="77777777">
        <w:trPr>
          <w:trHeight w:val="276"/>
        </w:trPr>
        <w:tc>
          <w:tcPr>
            <w:tcW w:w="1950" w:type="dxa"/>
            <w:vMerge w:val="restart"/>
            <w:tcBorders>
              <w:top w:val="single" w:sz="4" w:space="0" w:color="000000"/>
              <w:left w:val="single" w:sz="4" w:space="0" w:color="000000"/>
              <w:right w:val="single" w:sz="4" w:space="0" w:color="000000"/>
            </w:tcBorders>
            <w:vAlign w:val="center"/>
          </w:tcPr>
          <w:p w14:paraId="0FF7C15B" w14:textId="77777777" w:rsidR="00971E68" w:rsidRDefault="005C1566">
            <w:r>
              <w:t xml:space="preserve">Селест топ 312,5 </w:t>
            </w:r>
            <w:proofErr w:type="spellStart"/>
            <w:r>
              <w:t>к.с</w:t>
            </w:r>
            <w:proofErr w:type="spellEnd"/>
            <w:r>
              <w:t xml:space="preserve">. 1,0 л/т </w:t>
            </w:r>
          </w:p>
        </w:tc>
        <w:tc>
          <w:tcPr>
            <w:tcW w:w="1418" w:type="dxa"/>
            <w:tcBorders>
              <w:top w:val="single" w:sz="4" w:space="0" w:color="000000"/>
              <w:left w:val="single" w:sz="4" w:space="0" w:color="000000"/>
              <w:bottom w:val="single" w:sz="4" w:space="0" w:color="000000"/>
              <w:right w:val="single" w:sz="4" w:space="0" w:color="000000"/>
            </w:tcBorders>
          </w:tcPr>
          <w:p w14:paraId="2EC1679F" w14:textId="77777777" w:rsidR="00971E68" w:rsidRDefault="005C1566">
            <w:r>
              <w:t>пшеница</w:t>
            </w:r>
          </w:p>
        </w:tc>
        <w:tc>
          <w:tcPr>
            <w:tcW w:w="1162" w:type="dxa"/>
            <w:tcBorders>
              <w:top w:val="single" w:sz="4" w:space="0" w:color="000000"/>
              <w:left w:val="single" w:sz="4" w:space="0" w:color="000000"/>
              <w:bottom w:val="single" w:sz="4" w:space="0" w:color="000000"/>
              <w:right w:val="single" w:sz="4" w:space="0" w:color="000000"/>
            </w:tcBorders>
          </w:tcPr>
          <w:p w14:paraId="4CB11501" w14:textId="77777777" w:rsidR="00971E68" w:rsidRDefault="005C1566">
            <w:pPr>
              <w:jc w:val="center"/>
            </w:pPr>
            <w:r>
              <w:t>2,4</w:t>
            </w:r>
          </w:p>
        </w:tc>
        <w:tc>
          <w:tcPr>
            <w:tcW w:w="1560" w:type="dxa"/>
            <w:tcBorders>
              <w:top w:val="single" w:sz="4" w:space="0" w:color="000000"/>
              <w:left w:val="single" w:sz="4" w:space="0" w:color="000000"/>
              <w:bottom w:val="single" w:sz="4" w:space="0" w:color="000000"/>
              <w:right w:val="single" w:sz="4" w:space="0" w:color="000000"/>
            </w:tcBorders>
          </w:tcPr>
          <w:p w14:paraId="407FA3D3" w14:textId="77777777" w:rsidR="00971E68" w:rsidRDefault="005C1566">
            <w:pPr>
              <w:jc w:val="center"/>
            </w:pPr>
            <w:r>
              <w:t>3,9</w:t>
            </w:r>
          </w:p>
        </w:tc>
        <w:tc>
          <w:tcPr>
            <w:tcW w:w="1559" w:type="dxa"/>
            <w:tcBorders>
              <w:top w:val="single" w:sz="4" w:space="0" w:color="000000"/>
              <w:left w:val="single" w:sz="4" w:space="0" w:color="000000"/>
              <w:bottom w:val="single" w:sz="4" w:space="0" w:color="000000"/>
              <w:right w:val="single" w:sz="4" w:space="0" w:color="000000"/>
            </w:tcBorders>
          </w:tcPr>
          <w:p w14:paraId="7BBCB508" w14:textId="77777777" w:rsidR="00971E68" w:rsidRDefault="005C1566">
            <w:pPr>
              <w:jc w:val="center"/>
            </w:pPr>
            <w:r>
              <w:t>72,4</w:t>
            </w:r>
          </w:p>
        </w:tc>
        <w:tc>
          <w:tcPr>
            <w:tcW w:w="1695" w:type="dxa"/>
            <w:tcBorders>
              <w:top w:val="single" w:sz="4" w:space="0" w:color="000000"/>
              <w:left w:val="single" w:sz="4" w:space="0" w:color="000000"/>
              <w:bottom w:val="single" w:sz="4" w:space="0" w:color="000000"/>
              <w:right w:val="single" w:sz="4" w:space="0" w:color="000000"/>
            </w:tcBorders>
          </w:tcPr>
          <w:p w14:paraId="1179FCE1" w14:textId="77777777" w:rsidR="00971E68" w:rsidRDefault="005C1566">
            <w:pPr>
              <w:jc w:val="center"/>
            </w:pPr>
            <w:r>
              <w:t>66,9</w:t>
            </w:r>
          </w:p>
        </w:tc>
      </w:tr>
      <w:tr w:rsidR="00971E68" w14:paraId="35E5F061" w14:textId="77777777">
        <w:trPr>
          <w:trHeight w:val="275"/>
        </w:trPr>
        <w:tc>
          <w:tcPr>
            <w:tcW w:w="1950" w:type="dxa"/>
            <w:vMerge/>
            <w:tcBorders>
              <w:top w:val="single" w:sz="4" w:space="0" w:color="000000"/>
              <w:left w:val="single" w:sz="4" w:space="0" w:color="000000"/>
              <w:right w:val="single" w:sz="4" w:space="0" w:color="000000"/>
            </w:tcBorders>
            <w:vAlign w:val="center"/>
          </w:tcPr>
          <w:p w14:paraId="2AE04811" w14:textId="77777777" w:rsidR="00971E68" w:rsidRDefault="00971E68">
            <w:pPr>
              <w:pBdr>
                <w:top w:val="nil"/>
                <w:left w:val="nil"/>
                <w:bottom w:val="nil"/>
                <w:right w:val="nil"/>
                <w:between w:val="nil"/>
              </w:pBdr>
              <w:spacing w:line="276" w:lineRule="auto"/>
            </w:pPr>
          </w:p>
        </w:tc>
        <w:tc>
          <w:tcPr>
            <w:tcW w:w="1418" w:type="dxa"/>
            <w:tcBorders>
              <w:top w:val="single" w:sz="4" w:space="0" w:color="000000"/>
              <w:left w:val="single" w:sz="4" w:space="0" w:color="000000"/>
              <w:bottom w:val="single" w:sz="4" w:space="0" w:color="000000"/>
              <w:right w:val="single" w:sz="4" w:space="0" w:color="000000"/>
            </w:tcBorders>
          </w:tcPr>
          <w:p w14:paraId="793987DE" w14:textId="77777777" w:rsidR="00971E68" w:rsidRDefault="005C1566">
            <w:r>
              <w:t>ячмень</w:t>
            </w:r>
          </w:p>
        </w:tc>
        <w:tc>
          <w:tcPr>
            <w:tcW w:w="1162" w:type="dxa"/>
            <w:tcBorders>
              <w:top w:val="single" w:sz="4" w:space="0" w:color="000000"/>
              <w:left w:val="single" w:sz="4" w:space="0" w:color="000000"/>
              <w:bottom w:val="single" w:sz="4" w:space="0" w:color="000000"/>
              <w:right w:val="single" w:sz="4" w:space="0" w:color="000000"/>
            </w:tcBorders>
          </w:tcPr>
          <w:p w14:paraId="2F1E4BBB" w14:textId="77777777" w:rsidR="00971E68" w:rsidRDefault="005C1566">
            <w:pPr>
              <w:jc w:val="center"/>
            </w:pPr>
            <w:r>
              <w:t>3,2</w:t>
            </w:r>
          </w:p>
        </w:tc>
        <w:tc>
          <w:tcPr>
            <w:tcW w:w="1560" w:type="dxa"/>
            <w:tcBorders>
              <w:top w:val="single" w:sz="4" w:space="0" w:color="000000"/>
              <w:left w:val="single" w:sz="4" w:space="0" w:color="000000"/>
              <w:bottom w:val="single" w:sz="4" w:space="0" w:color="000000"/>
              <w:right w:val="single" w:sz="4" w:space="0" w:color="000000"/>
            </w:tcBorders>
          </w:tcPr>
          <w:p w14:paraId="384C16FB" w14:textId="77777777" w:rsidR="00971E68" w:rsidRDefault="005C1566">
            <w:pPr>
              <w:jc w:val="center"/>
            </w:pPr>
            <w:r>
              <w:t>4,5</w:t>
            </w:r>
          </w:p>
        </w:tc>
        <w:tc>
          <w:tcPr>
            <w:tcW w:w="1559" w:type="dxa"/>
            <w:tcBorders>
              <w:top w:val="single" w:sz="4" w:space="0" w:color="000000"/>
              <w:left w:val="single" w:sz="4" w:space="0" w:color="000000"/>
              <w:bottom w:val="single" w:sz="4" w:space="0" w:color="000000"/>
              <w:right w:val="single" w:sz="4" w:space="0" w:color="000000"/>
            </w:tcBorders>
          </w:tcPr>
          <w:p w14:paraId="5A1A710D" w14:textId="77777777" w:rsidR="00971E68" w:rsidRDefault="005C1566">
            <w:pPr>
              <w:jc w:val="center"/>
            </w:pPr>
            <w:r>
              <w:t>68,3</w:t>
            </w:r>
          </w:p>
        </w:tc>
        <w:tc>
          <w:tcPr>
            <w:tcW w:w="1695" w:type="dxa"/>
            <w:tcBorders>
              <w:top w:val="single" w:sz="4" w:space="0" w:color="000000"/>
              <w:left w:val="single" w:sz="4" w:space="0" w:color="000000"/>
              <w:bottom w:val="single" w:sz="4" w:space="0" w:color="000000"/>
              <w:right w:val="single" w:sz="4" w:space="0" w:color="000000"/>
            </w:tcBorders>
          </w:tcPr>
          <w:p w14:paraId="436FDFB5" w14:textId="77777777" w:rsidR="00971E68" w:rsidRDefault="005C1566">
            <w:pPr>
              <w:jc w:val="center"/>
            </w:pPr>
            <w:r>
              <w:t>67,6</w:t>
            </w:r>
          </w:p>
        </w:tc>
      </w:tr>
      <w:tr w:rsidR="00971E68" w14:paraId="17C5B369" w14:textId="77777777">
        <w:trPr>
          <w:trHeight w:val="220"/>
        </w:trPr>
        <w:tc>
          <w:tcPr>
            <w:tcW w:w="1950" w:type="dxa"/>
            <w:vMerge w:val="restart"/>
            <w:tcBorders>
              <w:top w:val="single" w:sz="4" w:space="0" w:color="000000"/>
              <w:left w:val="single" w:sz="4" w:space="0" w:color="000000"/>
              <w:right w:val="single" w:sz="4" w:space="0" w:color="000000"/>
            </w:tcBorders>
            <w:vAlign w:val="center"/>
          </w:tcPr>
          <w:p w14:paraId="514399F8" w14:textId="77777777" w:rsidR="00971E68" w:rsidRDefault="005C1566">
            <w:r>
              <w:rPr>
                <w:color w:val="000000"/>
              </w:rPr>
              <w:t xml:space="preserve">Дивиденд 030 </w:t>
            </w:r>
            <w:proofErr w:type="spellStart"/>
            <w:r>
              <w:rPr>
                <w:color w:val="000000"/>
              </w:rPr>
              <w:t>с.к</w:t>
            </w:r>
            <w:proofErr w:type="spellEnd"/>
            <w:r>
              <w:rPr>
                <w:color w:val="000000"/>
              </w:rPr>
              <w:t>. 2,0 л/т</w:t>
            </w:r>
          </w:p>
        </w:tc>
        <w:tc>
          <w:tcPr>
            <w:tcW w:w="1418" w:type="dxa"/>
            <w:tcBorders>
              <w:top w:val="single" w:sz="4" w:space="0" w:color="000000"/>
              <w:left w:val="single" w:sz="4" w:space="0" w:color="000000"/>
              <w:bottom w:val="single" w:sz="4" w:space="0" w:color="000000"/>
              <w:right w:val="single" w:sz="4" w:space="0" w:color="000000"/>
            </w:tcBorders>
          </w:tcPr>
          <w:p w14:paraId="2976AC0B" w14:textId="77777777" w:rsidR="00971E68" w:rsidRDefault="005C1566">
            <w:r>
              <w:t>пшеница</w:t>
            </w:r>
          </w:p>
        </w:tc>
        <w:tc>
          <w:tcPr>
            <w:tcW w:w="1162" w:type="dxa"/>
            <w:tcBorders>
              <w:top w:val="single" w:sz="4" w:space="0" w:color="000000"/>
              <w:left w:val="single" w:sz="4" w:space="0" w:color="000000"/>
              <w:bottom w:val="single" w:sz="4" w:space="0" w:color="000000"/>
              <w:right w:val="single" w:sz="4" w:space="0" w:color="000000"/>
            </w:tcBorders>
          </w:tcPr>
          <w:p w14:paraId="48B2D985" w14:textId="77777777" w:rsidR="00971E68" w:rsidRDefault="005C1566">
            <w:pPr>
              <w:jc w:val="center"/>
            </w:pPr>
            <w:r>
              <w:t>2,6</w:t>
            </w:r>
          </w:p>
        </w:tc>
        <w:tc>
          <w:tcPr>
            <w:tcW w:w="1560" w:type="dxa"/>
            <w:tcBorders>
              <w:top w:val="single" w:sz="4" w:space="0" w:color="000000"/>
              <w:left w:val="single" w:sz="4" w:space="0" w:color="000000"/>
              <w:bottom w:val="single" w:sz="4" w:space="0" w:color="000000"/>
              <w:right w:val="single" w:sz="4" w:space="0" w:color="000000"/>
            </w:tcBorders>
          </w:tcPr>
          <w:p w14:paraId="104F8DA6" w14:textId="77777777" w:rsidR="00971E68" w:rsidRDefault="005C1566">
            <w:pPr>
              <w:jc w:val="center"/>
            </w:pPr>
            <w:r>
              <w:t>4,3</w:t>
            </w:r>
          </w:p>
        </w:tc>
        <w:tc>
          <w:tcPr>
            <w:tcW w:w="1559" w:type="dxa"/>
            <w:tcBorders>
              <w:top w:val="single" w:sz="4" w:space="0" w:color="000000"/>
              <w:left w:val="single" w:sz="4" w:space="0" w:color="000000"/>
              <w:bottom w:val="single" w:sz="4" w:space="0" w:color="000000"/>
              <w:right w:val="single" w:sz="4" w:space="0" w:color="000000"/>
            </w:tcBorders>
          </w:tcPr>
          <w:p w14:paraId="56F9D3F9" w14:textId="77777777" w:rsidR="00971E68" w:rsidRDefault="005C1566">
            <w:pPr>
              <w:jc w:val="center"/>
            </w:pPr>
            <w:r>
              <w:t>70,1</w:t>
            </w:r>
          </w:p>
        </w:tc>
        <w:tc>
          <w:tcPr>
            <w:tcW w:w="1695" w:type="dxa"/>
            <w:tcBorders>
              <w:top w:val="single" w:sz="4" w:space="0" w:color="000000"/>
              <w:left w:val="single" w:sz="4" w:space="0" w:color="000000"/>
              <w:bottom w:val="single" w:sz="4" w:space="0" w:color="000000"/>
              <w:right w:val="single" w:sz="4" w:space="0" w:color="000000"/>
            </w:tcBorders>
          </w:tcPr>
          <w:p w14:paraId="4945D9EA" w14:textId="77777777" w:rsidR="00971E68" w:rsidRDefault="005C1566">
            <w:pPr>
              <w:jc w:val="center"/>
            </w:pPr>
            <w:r>
              <w:t>63,5</w:t>
            </w:r>
          </w:p>
        </w:tc>
      </w:tr>
      <w:tr w:rsidR="00971E68" w14:paraId="42F929DD" w14:textId="77777777">
        <w:trPr>
          <w:trHeight w:val="150"/>
        </w:trPr>
        <w:tc>
          <w:tcPr>
            <w:tcW w:w="1950" w:type="dxa"/>
            <w:vMerge/>
            <w:tcBorders>
              <w:top w:val="single" w:sz="4" w:space="0" w:color="000000"/>
              <w:left w:val="single" w:sz="4" w:space="0" w:color="000000"/>
              <w:right w:val="single" w:sz="4" w:space="0" w:color="000000"/>
            </w:tcBorders>
            <w:vAlign w:val="center"/>
          </w:tcPr>
          <w:p w14:paraId="16808EFA" w14:textId="77777777" w:rsidR="00971E68" w:rsidRDefault="00971E68">
            <w:pPr>
              <w:pBdr>
                <w:top w:val="nil"/>
                <w:left w:val="nil"/>
                <w:bottom w:val="nil"/>
                <w:right w:val="nil"/>
                <w:between w:val="nil"/>
              </w:pBdr>
              <w:spacing w:line="276" w:lineRule="auto"/>
            </w:pPr>
          </w:p>
        </w:tc>
        <w:tc>
          <w:tcPr>
            <w:tcW w:w="1418" w:type="dxa"/>
            <w:tcBorders>
              <w:top w:val="single" w:sz="4" w:space="0" w:color="000000"/>
              <w:left w:val="single" w:sz="4" w:space="0" w:color="000000"/>
              <w:bottom w:val="single" w:sz="4" w:space="0" w:color="000000"/>
              <w:right w:val="single" w:sz="4" w:space="0" w:color="000000"/>
            </w:tcBorders>
          </w:tcPr>
          <w:p w14:paraId="5CF9B967" w14:textId="77777777" w:rsidR="00971E68" w:rsidRDefault="005C1566">
            <w:r>
              <w:t>ячмень</w:t>
            </w:r>
          </w:p>
        </w:tc>
        <w:tc>
          <w:tcPr>
            <w:tcW w:w="1162" w:type="dxa"/>
            <w:tcBorders>
              <w:top w:val="single" w:sz="4" w:space="0" w:color="000000"/>
              <w:left w:val="single" w:sz="4" w:space="0" w:color="000000"/>
              <w:bottom w:val="single" w:sz="4" w:space="0" w:color="000000"/>
              <w:right w:val="single" w:sz="4" w:space="0" w:color="000000"/>
            </w:tcBorders>
          </w:tcPr>
          <w:p w14:paraId="734A812D" w14:textId="77777777" w:rsidR="00971E68" w:rsidRDefault="005C1566">
            <w:pPr>
              <w:jc w:val="center"/>
            </w:pPr>
            <w:r>
              <w:t>3,3</w:t>
            </w:r>
          </w:p>
        </w:tc>
        <w:tc>
          <w:tcPr>
            <w:tcW w:w="1560" w:type="dxa"/>
            <w:tcBorders>
              <w:top w:val="single" w:sz="4" w:space="0" w:color="000000"/>
              <w:left w:val="single" w:sz="4" w:space="0" w:color="000000"/>
              <w:bottom w:val="single" w:sz="4" w:space="0" w:color="000000"/>
              <w:right w:val="single" w:sz="4" w:space="0" w:color="000000"/>
            </w:tcBorders>
          </w:tcPr>
          <w:p w14:paraId="0C4A969C" w14:textId="77777777" w:rsidR="00971E68" w:rsidRDefault="005C1566">
            <w:pPr>
              <w:jc w:val="center"/>
            </w:pPr>
            <w:r>
              <w:t>4,6</w:t>
            </w:r>
          </w:p>
        </w:tc>
        <w:tc>
          <w:tcPr>
            <w:tcW w:w="1559" w:type="dxa"/>
            <w:tcBorders>
              <w:top w:val="single" w:sz="4" w:space="0" w:color="000000"/>
              <w:left w:val="single" w:sz="4" w:space="0" w:color="000000"/>
              <w:bottom w:val="single" w:sz="4" w:space="0" w:color="000000"/>
              <w:right w:val="single" w:sz="4" w:space="0" w:color="000000"/>
            </w:tcBorders>
          </w:tcPr>
          <w:p w14:paraId="24808A82" w14:textId="77777777" w:rsidR="00971E68" w:rsidRDefault="005C1566">
            <w:pPr>
              <w:jc w:val="center"/>
            </w:pPr>
            <w:r>
              <w:t>67,3</w:t>
            </w:r>
          </w:p>
        </w:tc>
        <w:tc>
          <w:tcPr>
            <w:tcW w:w="1695" w:type="dxa"/>
            <w:tcBorders>
              <w:top w:val="single" w:sz="4" w:space="0" w:color="000000"/>
              <w:left w:val="single" w:sz="4" w:space="0" w:color="000000"/>
              <w:bottom w:val="single" w:sz="4" w:space="0" w:color="000000"/>
              <w:right w:val="single" w:sz="4" w:space="0" w:color="000000"/>
            </w:tcBorders>
          </w:tcPr>
          <w:p w14:paraId="724E5AAA" w14:textId="77777777" w:rsidR="00971E68" w:rsidRDefault="005C1566">
            <w:pPr>
              <w:jc w:val="center"/>
            </w:pPr>
            <w:r>
              <w:t>66,9</w:t>
            </w:r>
          </w:p>
        </w:tc>
      </w:tr>
      <w:tr w:rsidR="00971E68" w14:paraId="6BC5F9F4" w14:textId="77777777">
        <w:trPr>
          <w:trHeight w:val="150"/>
        </w:trPr>
        <w:tc>
          <w:tcPr>
            <w:tcW w:w="9344" w:type="dxa"/>
            <w:gridSpan w:val="6"/>
            <w:tcBorders>
              <w:top w:val="single" w:sz="4" w:space="0" w:color="000000"/>
              <w:left w:val="single" w:sz="4" w:space="0" w:color="000000"/>
              <w:bottom w:val="single" w:sz="4" w:space="0" w:color="000000"/>
              <w:right w:val="single" w:sz="4" w:space="0" w:color="000000"/>
            </w:tcBorders>
            <w:vAlign w:val="center"/>
          </w:tcPr>
          <w:p w14:paraId="6BC7D1BC" w14:textId="77777777" w:rsidR="00971E68" w:rsidRDefault="005C1566">
            <w:pPr>
              <w:jc w:val="center"/>
            </w:pPr>
            <w:r>
              <w:t>Предшественник горох</w:t>
            </w:r>
          </w:p>
        </w:tc>
      </w:tr>
      <w:tr w:rsidR="00971E68" w14:paraId="60D72791" w14:textId="77777777">
        <w:trPr>
          <w:trHeight w:val="150"/>
        </w:trPr>
        <w:tc>
          <w:tcPr>
            <w:tcW w:w="1950" w:type="dxa"/>
            <w:vMerge w:val="restart"/>
            <w:tcBorders>
              <w:top w:val="single" w:sz="4" w:space="0" w:color="000000"/>
              <w:left w:val="single" w:sz="4" w:space="0" w:color="000000"/>
              <w:bottom w:val="single" w:sz="4" w:space="0" w:color="000000"/>
              <w:right w:val="single" w:sz="4" w:space="0" w:color="000000"/>
            </w:tcBorders>
          </w:tcPr>
          <w:p w14:paraId="2512EBC5" w14:textId="77777777" w:rsidR="00971E68" w:rsidRDefault="005C1566">
            <w:r>
              <w:t xml:space="preserve">Контроль </w:t>
            </w:r>
          </w:p>
        </w:tc>
        <w:tc>
          <w:tcPr>
            <w:tcW w:w="1418" w:type="dxa"/>
            <w:tcBorders>
              <w:top w:val="single" w:sz="4" w:space="0" w:color="000000"/>
              <w:left w:val="single" w:sz="4" w:space="0" w:color="000000"/>
              <w:bottom w:val="single" w:sz="4" w:space="0" w:color="000000"/>
              <w:right w:val="single" w:sz="4" w:space="0" w:color="000000"/>
            </w:tcBorders>
          </w:tcPr>
          <w:p w14:paraId="61EBAE38" w14:textId="77777777" w:rsidR="00971E68" w:rsidRDefault="005C1566">
            <w:r>
              <w:t>пшеница</w:t>
            </w:r>
          </w:p>
        </w:tc>
        <w:tc>
          <w:tcPr>
            <w:tcW w:w="1162" w:type="dxa"/>
            <w:tcBorders>
              <w:top w:val="single" w:sz="4" w:space="0" w:color="000000"/>
              <w:left w:val="single" w:sz="4" w:space="0" w:color="000000"/>
              <w:bottom w:val="single" w:sz="4" w:space="0" w:color="000000"/>
              <w:right w:val="single" w:sz="4" w:space="0" w:color="000000"/>
            </w:tcBorders>
          </w:tcPr>
          <w:p w14:paraId="29878964" w14:textId="77777777" w:rsidR="00971E68" w:rsidRDefault="005C1566">
            <w:pPr>
              <w:jc w:val="center"/>
            </w:pPr>
            <w:r>
              <w:t>7,4</w:t>
            </w:r>
          </w:p>
        </w:tc>
        <w:tc>
          <w:tcPr>
            <w:tcW w:w="1560" w:type="dxa"/>
            <w:tcBorders>
              <w:top w:val="single" w:sz="4" w:space="0" w:color="000000"/>
              <w:left w:val="single" w:sz="4" w:space="0" w:color="000000"/>
              <w:bottom w:val="single" w:sz="4" w:space="0" w:color="000000"/>
              <w:right w:val="single" w:sz="4" w:space="0" w:color="000000"/>
            </w:tcBorders>
          </w:tcPr>
          <w:p w14:paraId="4FAE7C25" w14:textId="77777777" w:rsidR="00971E68" w:rsidRDefault="005C1566">
            <w:pPr>
              <w:jc w:val="center"/>
            </w:pPr>
            <w:r>
              <w:t>10,2</w:t>
            </w:r>
          </w:p>
        </w:tc>
        <w:tc>
          <w:tcPr>
            <w:tcW w:w="1559" w:type="dxa"/>
            <w:tcBorders>
              <w:top w:val="single" w:sz="4" w:space="0" w:color="000000"/>
              <w:left w:val="single" w:sz="4" w:space="0" w:color="000000"/>
              <w:bottom w:val="single" w:sz="4" w:space="0" w:color="000000"/>
              <w:right w:val="single" w:sz="4" w:space="0" w:color="000000"/>
            </w:tcBorders>
          </w:tcPr>
          <w:p w14:paraId="73DD87D5" w14:textId="77777777" w:rsidR="00971E68" w:rsidRDefault="005C1566">
            <w:pPr>
              <w:jc w:val="center"/>
            </w:pPr>
            <w:r>
              <w:t>-</w:t>
            </w:r>
          </w:p>
        </w:tc>
        <w:tc>
          <w:tcPr>
            <w:tcW w:w="1695" w:type="dxa"/>
            <w:tcBorders>
              <w:top w:val="single" w:sz="4" w:space="0" w:color="000000"/>
              <w:left w:val="single" w:sz="4" w:space="0" w:color="000000"/>
              <w:bottom w:val="single" w:sz="4" w:space="0" w:color="000000"/>
              <w:right w:val="single" w:sz="4" w:space="0" w:color="000000"/>
            </w:tcBorders>
          </w:tcPr>
          <w:p w14:paraId="14B0E1E7" w14:textId="77777777" w:rsidR="00971E68" w:rsidRDefault="005C1566">
            <w:pPr>
              <w:jc w:val="center"/>
            </w:pPr>
            <w:r>
              <w:t>-</w:t>
            </w:r>
          </w:p>
        </w:tc>
      </w:tr>
      <w:tr w:rsidR="00971E68" w14:paraId="0D187CDB" w14:textId="77777777">
        <w:trPr>
          <w:trHeight w:val="150"/>
        </w:trPr>
        <w:tc>
          <w:tcPr>
            <w:tcW w:w="1950" w:type="dxa"/>
            <w:vMerge/>
            <w:tcBorders>
              <w:top w:val="single" w:sz="4" w:space="0" w:color="000000"/>
              <w:left w:val="single" w:sz="4" w:space="0" w:color="000000"/>
              <w:bottom w:val="single" w:sz="4" w:space="0" w:color="000000"/>
              <w:right w:val="single" w:sz="4" w:space="0" w:color="000000"/>
            </w:tcBorders>
          </w:tcPr>
          <w:p w14:paraId="3915DEE9" w14:textId="77777777" w:rsidR="00971E68" w:rsidRDefault="00971E68">
            <w:pPr>
              <w:pBdr>
                <w:top w:val="nil"/>
                <w:left w:val="nil"/>
                <w:bottom w:val="nil"/>
                <w:right w:val="nil"/>
                <w:between w:val="nil"/>
              </w:pBdr>
              <w:spacing w:line="276" w:lineRule="auto"/>
            </w:pPr>
          </w:p>
        </w:tc>
        <w:tc>
          <w:tcPr>
            <w:tcW w:w="1418" w:type="dxa"/>
            <w:tcBorders>
              <w:top w:val="single" w:sz="4" w:space="0" w:color="000000"/>
              <w:left w:val="single" w:sz="4" w:space="0" w:color="000000"/>
              <w:bottom w:val="single" w:sz="4" w:space="0" w:color="000000"/>
              <w:right w:val="single" w:sz="4" w:space="0" w:color="000000"/>
            </w:tcBorders>
          </w:tcPr>
          <w:p w14:paraId="17156671" w14:textId="77777777" w:rsidR="00971E68" w:rsidRDefault="005C1566">
            <w:r>
              <w:t>ячмень</w:t>
            </w:r>
          </w:p>
        </w:tc>
        <w:tc>
          <w:tcPr>
            <w:tcW w:w="1162" w:type="dxa"/>
            <w:tcBorders>
              <w:top w:val="single" w:sz="4" w:space="0" w:color="000000"/>
              <w:left w:val="single" w:sz="4" w:space="0" w:color="000000"/>
              <w:bottom w:val="single" w:sz="4" w:space="0" w:color="000000"/>
              <w:right w:val="single" w:sz="4" w:space="0" w:color="000000"/>
            </w:tcBorders>
          </w:tcPr>
          <w:p w14:paraId="2B07AFB4" w14:textId="77777777" w:rsidR="00971E68" w:rsidRDefault="005C1566">
            <w:pPr>
              <w:jc w:val="center"/>
            </w:pPr>
            <w:r>
              <w:t>8,8</w:t>
            </w:r>
          </w:p>
        </w:tc>
        <w:tc>
          <w:tcPr>
            <w:tcW w:w="1560" w:type="dxa"/>
            <w:tcBorders>
              <w:top w:val="single" w:sz="4" w:space="0" w:color="000000"/>
              <w:left w:val="single" w:sz="4" w:space="0" w:color="000000"/>
              <w:bottom w:val="single" w:sz="4" w:space="0" w:color="000000"/>
              <w:right w:val="single" w:sz="4" w:space="0" w:color="000000"/>
            </w:tcBorders>
          </w:tcPr>
          <w:p w14:paraId="60EC5E23" w14:textId="77777777" w:rsidR="00971E68" w:rsidRDefault="005C1566">
            <w:pPr>
              <w:jc w:val="center"/>
            </w:pPr>
            <w:r>
              <w:t>11,1</w:t>
            </w:r>
          </w:p>
        </w:tc>
        <w:tc>
          <w:tcPr>
            <w:tcW w:w="1559" w:type="dxa"/>
            <w:tcBorders>
              <w:top w:val="single" w:sz="4" w:space="0" w:color="000000"/>
              <w:left w:val="single" w:sz="4" w:space="0" w:color="000000"/>
              <w:bottom w:val="single" w:sz="4" w:space="0" w:color="000000"/>
              <w:right w:val="single" w:sz="4" w:space="0" w:color="000000"/>
            </w:tcBorders>
          </w:tcPr>
          <w:p w14:paraId="66E44512" w14:textId="77777777" w:rsidR="00971E68" w:rsidRDefault="005C1566">
            <w:pPr>
              <w:jc w:val="center"/>
            </w:pPr>
            <w:r>
              <w:t>-</w:t>
            </w:r>
          </w:p>
        </w:tc>
        <w:tc>
          <w:tcPr>
            <w:tcW w:w="1695" w:type="dxa"/>
            <w:tcBorders>
              <w:top w:val="single" w:sz="4" w:space="0" w:color="000000"/>
              <w:left w:val="single" w:sz="4" w:space="0" w:color="000000"/>
              <w:bottom w:val="single" w:sz="4" w:space="0" w:color="000000"/>
              <w:right w:val="single" w:sz="4" w:space="0" w:color="000000"/>
            </w:tcBorders>
          </w:tcPr>
          <w:p w14:paraId="5E3AB401" w14:textId="77777777" w:rsidR="00971E68" w:rsidRDefault="005C1566">
            <w:pPr>
              <w:jc w:val="center"/>
            </w:pPr>
            <w:r>
              <w:t>-</w:t>
            </w:r>
          </w:p>
        </w:tc>
      </w:tr>
      <w:tr w:rsidR="00971E68" w14:paraId="66435C1C" w14:textId="77777777">
        <w:trPr>
          <w:trHeight w:val="150"/>
        </w:trPr>
        <w:tc>
          <w:tcPr>
            <w:tcW w:w="1950" w:type="dxa"/>
            <w:vMerge w:val="restart"/>
            <w:tcBorders>
              <w:top w:val="single" w:sz="4" w:space="0" w:color="000000"/>
              <w:left w:val="single" w:sz="4" w:space="0" w:color="000000"/>
              <w:bottom w:val="single" w:sz="4" w:space="0" w:color="000000"/>
              <w:right w:val="single" w:sz="4" w:space="0" w:color="000000"/>
            </w:tcBorders>
            <w:vAlign w:val="center"/>
          </w:tcPr>
          <w:p w14:paraId="7F7AA603" w14:textId="77777777" w:rsidR="00971E68" w:rsidRDefault="005C1566">
            <w:r>
              <w:t xml:space="preserve">Селест топ 312,5 </w:t>
            </w:r>
            <w:proofErr w:type="spellStart"/>
            <w:r>
              <w:t>к.с</w:t>
            </w:r>
            <w:proofErr w:type="spellEnd"/>
            <w:r>
              <w:t xml:space="preserve">. 1,0 л/т </w:t>
            </w:r>
          </w:p>
        </w:tc>
        <w:tc>
          <w:tcPr>
            <w:tcW w:w="1418" w:type="dxa"/>
            <w:tcBorders>
              <w:top w:val="single" w:sz="4" w:space="0" w:color="000000"/>
              <w:left w:val="single" w:sz="4" w:space="0" w:color="000000"/>
              <w:bottom w:val="single" w:sz="4" w:space="0" w:color="000000"/>
              <w:right w:val="single" w:sz="4" w:space="0" w:color="000000"/>
            </w:tcBorders>
          </w:tcPr>
          <w:p w14:paraId="1F3FB3BC" w14:textId="77777777" w:rsidR="00971E68" w:rsidRDefault="005C1566">
            <w:r>
              <w:t>пшеница</w:t>
            </w:r>
          </w:p>
        </w:tc>
        <w:tc>
          <w:tcPr>
            <w:tcW w:w="1162" w:type="dxa"/>
            <w:tcBorders>
              <w:top w:val="single" w:sz="4" w:space="0" w:color="000000"/>
              <w:left w:val="single" w:sz="4" w:space="0" w:color="000000"/>
              <w:bottom w:val="single" w:sz="4" w:space="0" w:color="000000"/>
              <w:right w:val="single" w:sz="4" w:space="0" w:color="000000"/>
            </w:tcBorders>
          </w:tcPr>
          <w:p w14:paraId="69DEE379" w14:textId="77777777" w:rsidR="00971E68" w:rsidRDefault="005C1566">
            <w:pPr>
              <w:jc w:val="center"/>
            </w:pPr>
            <w:r>
              <w:t>1,3</w:t>
            </w:r>
          </w:p>
        </w:tc>
        <w:tc>
          <w:tcPr>
            <w:tcW w:w="1560" w:type="dxa"/>
            <w:tcBorders>
              <w:top w:val="single" w:sz="4" w:space="0" w:color="000000"/>
              <w:left w:val="single" w:sz="4" w:space="0" w:color="000000"/>
              <w:bottom w:val="single" w:sz="4" w:space="0" w:color="000000"/>
              <w:right w:val="single" w:sz="4" w:space="0" w:color="000000"/>
            </w:tcBorders>
          </w:tcPr>
          <w:p w14:paraId="26C9914B" w14:textId="77777777" w:rsidR="00971E68" w:rsidRDefault="005C1566">
            <w:pPr>
              <w:jc w:val="center"/>
            </w:pPr>
            <w:r>
              <w:t>2,1</w:t>
            </w:r>
          </w:p>
        </w:tc>
        <w:tc>
          <w:tcPr>
            <w:tcW w:w="1559" w:type="dxa"/>
            <w:tcBorders>
              <w:top w:val="single" w:sz="4" w:space="0" w:color="000000"/>
              <w:left w:val="single" w:sz="4" w:space="0" w:color="000000"/>
              <w:bottom w:val="single" w:sz="4" w:space="0" w:color="000000"/>
              <w:right w:val="single" w:sz="4" w:space="0" w:color="000000"/>
            </w:tcBorders>
          </w:tcPr>
          <w:p w14:paraId="1DD7B926" w14:textId="77777777" w:rsidR="00971E68" w:rsidRDefault="005C1566">
            <w:pPr>
              <w:jc w:val="center"/>
            </w:pPr>
            <w:r>
              <w:t>82,4</w:t>
            </w:r>
          </w:p>
        </w:tc>
        <w:tc>
          <w:tcPr>
            <w:tcW w:w="1695" w:type="dxa"/>
            <w:tcBorders>
              <w:top w:val="single" w:sz="4" w:space="0" w:color="000000"/>
              <w:left w:val="single" w:sz="4" w:space="0" w:color="000000"/>
              <w:bottom w:val="single" w:sz="4" w:space="0" w:color="000000"/>
              <w:right w:val="single" w:sz="4" w:space="0" w:color="000000"/>
            </w:tcBorders>
          </w:tcPr>
          <w:p w14:paraId="77E6A48B" w14:textId="77777777" w:rsidR="00971E68" w:rsidRDefault="005C1566">
            <w:pPr>
              <w:jc w:val="center"/>
            </w:pPr>
            <w:r>
              <w:t>79,4</w:t>
            </w:r>
          </w:p>
        </w:tc>
      </w:tr>
      <w:tr w:rsidR="00971E68" w14:paraId="4812462A" w14:textId="77777777">
        <w:trPr>
          <w:trHeight w:val="150"/>
        </w:trPr>
        <w:tc>
          <w:tcPr>
            <w:tcW w:w="1950" w:type="dxa"/>
            <w:vMerge/>
            <w:tcBorders>
              <w:top w:val="single" w:sz="4" w:space="0" w:color="000000"/>
              <w:left w:val="single" w:sz="4" w:space="0" w:color="000000"/>
              <w:bottom w:val="single" w:sz="4" w:space="0" w:color="000000"/>
              <w:right w:val="single" w:sz="4" w:space="0" w:color="000000"/>
            </w:tcBorders>
            <w:vAlign w:val="center"/>
          </w:tcPr>
          <w:p w14:paraId="41318280" w14:textId="77777777" w:rsidR="00971E68" w:rsidRDefault="00971E68">
            <w:pPr>
              <w:pBdr>
                <w:top w:val="nil"/>
                <w:left w:val="nil"/>
                <w:bottom w:val="nil"/>
                <w:right w:val="nil"/>
                <w:between w:val="nil"/>
              </w:pBdr>
              <w:spacing w:line="276" w:lineRule="auto"/>
            </w:pPr>
          </w:p>
        </w:tc>
        <w:tc>
          <w:tcPr>
            <w:tcW w:w="1418" w:type="dxa"/>
            <w:tcBorders>
              <w:top w:val="single" w:sz="4" w:space="0" w:color="000000"/>
              <w:left w:val="single" w:sz="4" w:space="0" w:color="000000"/>
              <w:bottom w:val="single" w:sz="4" w:space="0" w:color="000000"/>
              <w:right w:val="single" w:sz="4" w:space="0" w:color="000000"/>
            </w:tcBorders>
          </w:tcPr>
          <w:p w14:paraId="23684AA8" w14:textId="77777777" w:rsidR="00971E68" w:rsidRDefault="005C1566">
            <w:r>
              <w:t>ячмень</w:t>
            </w:r>
          </w:p>
        </w:tc>
        <w:tc>
          <w:tcPr>
            <w:tcW w:w="1162" w:type="dxa"/>
            <w:tcBorders>
              <w:top w:val="single" w:sz="4" w:space="0" w:color="000000"/>
              <w:left w:val="single" w:sz="4" w:space="0" w:color="000000"/>
              <w:bottom w:val="single" w:sz="4" w:space="0" w:color="000000"/>
              <w:right w:val="single" w:sz="4" w:space="0" w:color="000000"/>
            </w:tcBorders>
          </w:tcPr>
          <w:p w14:paraId="7304E6EB" w14:textId="77777777" w:rsidR="00971E68" w:rsidRDefault="005C1566">
            <w:pPr>
              <w:jc w:val="center"/>
            </w:pPr>
            <w:r>
              <w:t>1,8</w:t>
            </w:r>
          </w:p>
        </w:tc>
        <w:tc>
          <w:tcPr>
            <w:tcW w:w="1560" w:type="dxa"/>
            <w:tcBorders>
              <w:top w:val="single" w:sz="4" w:space="0" w:color="000000"/>
              <w:left w:val="single" w:sz="4" w:space="0" w:color="000000"/>
              <w:bottom w:val="single" w:sz="4" w:space="0" w:color="000000"/>
              <w:right w:val="single" w:sz="4" w:space="0" w:color="000000"/>
            </w:tcBorders>
          </w:tcPr>
          <w:p w14:paraId="1E1BC80C" w14:textId="77777777" w:rsidR="00971E68" w:rsidRDefault="005C1566">
            <w:pPr>
              <w:jc w:val="center"/>
            </w:pPr>
            <w:r>
              <w:t>2,4</w:t>
            </w:r>
          </w:p>
        </w:tc>
        <w:tc>
          <w:tcPr>
            <w:tcW w:w="1559" w:type="dxa"/>
            <w:tcBorders>
              <w:top w:val="single" w:sz="4" w:space="0" w:color="000000"/>
              <w:left w:val="single" w:sz="4" w:space="0" w:color="000000"/>
              <w:bottom w:val="single" w:sz="4" w:space="0" w:color="000000"/>
              <w:right w:val="single" w:sz="4" w:space="0" w:color="000000"/>
            </w:tcBorders>
          </w:tcPr>
          <w:p w14:paraId="2AD645CF" w14:textId="77777777" w:rsidR="00971E68" w:rsidRDefault="005C1566">
            <w:pPr>
              <w:jc w:val="center"/>
            </w:pPr>
            <w:r>
              <w:t>79,5</w:t>
            </w:r>
          </w:p>
        </w:tc>
        <w:tc>
          <w:tcPr>
            <w:tcW w:w="1695" w:type="dxa"/>
            <w:tcBorders>
              <w:top w:val="single" w:sz="4" w:space="0" w:color="000000"/>
              <w:left w:val="single" w:sz="4" w:space="0" w:color="000000"/>
              <w:bottom w:val="single" w:sz="4" w:space="0" w:color="000000"/>
              <w:right w:val="single" w:sz="4" w:space="0" w:color="000000"/>
            </w:tcBorders>
          </w:tcPr>
          <w:p w14:paraId="7940DAAE" w14:textId="77777777" w:rsidR="00971E68" w:rsidRDefault="005C1566">
            <w:pPr>
              <w:jc w:val="center"/>
            </w:pPr>
            <w:r>
              <w:t>78,3</w:t>
            </w:r>
          </w:p>
        </w:tc>
      </w:tr>
      <w:tr w:rsidR="00971E68" w14:paraId="7387C3E9" w14:textId="77777777">
        <w:trPr>
          <w:trHeight w:val="150"/>
        </w:trPr>
        <w:tc>
          <w:tcPr>
            <w:tcW w:w="1950" w:type="dxa"/>
            <w:vMerge w:val="restart"/>
            <w:tcBorders>
              <w:top w:val="single" w:sz="4" w:space="0" w:color="000000"/>
              <w:left w:val="single" w:sz="4" w:space="0" w:color="000000"/>
              <w:bottom w:val="single" w:sz="4" w:space="0" w:color="000000"/>
              <w:right w:val="single" w:sz="4" w:space="0" w:color="000000"/>
            </w:tcBorders>
            <w:vAlign w:val="center"/>
          </w:tcPr>
          <w:p w14:paraId="001A83F7" w14:textId="77777777" w:rsidR="00971E68" w:rsidRDefault="005C1566">
            <w:r>
              <w:rPr>
                <w:color w:val="000000"/>
              </w:rPr>
              <w:t xml:space="preserve">Дивиденд 030 </w:t>
            </w:r>
            <w:proofErr w:type="spellStart"/>
            <w:r>
              <w:rPr>
                <w:color w:val="000000"/>
              </w:rPr>
              <w:t>с.к</w:t>
            </w:r>
            <w:proofErr w:type="spellEnd"/>
            <w:r>
              <w:rPr>
                <w:color w:val="000000"/>
              </w:rPr>
              <w:t>. 2,0 л/т</w:t>
            </w:r>
          </w:p>
        </w:tc>
        <w:tc>
          <w:tcPr>
            <w:tcW w:w="1418" w:type="dxa"/>
            <w:tcBorders>
              <w:top w:val="single" w:sz="4" w:space="0" w:color="000000"/>
              <w:left w:val="single" w:sz="4" w:space="0" w:color="000000"/>
              <w:bottom w:val="single" w:sz="4" w:space="0" w:color="000000"/>
              <w:right w:val="single" w:sz="4" w:space="0" w:color="000000"/>
            </w:tcBorders>
          </w:tcPr>
          <w:p w14:paraId="144551E1" w14:textId="77777777" w:rsidR="00971E68" w:rsidRDefault="005C1566">
            <w:r>
              <w:t>пшеница</w:t>
            </w:r>
          </w:p>
        </w:tc>
        <w:tc>
          <w:tcPr>
            <w:tcW w:w="1162" w:type="dxa"/>
            <w:tcBorders>
              <w:top w:val="single" w:sz="4" w:space="0" w:color="000000"/>
              <w:left w:val="single" w:sz="4" w:space="0" w:color="000000"/>
              <w:bottom w:val="single" w:sz="4" w:space="0" w:color="000000"/>
              <w:right w:val="single" w:sz="4" w:space="0" w:color="000000"/>
            </w:tcBorders>
          </w:tcPr>
          <w:p w14:paraId="4262F297" w14:textId="77777777" w:rsidR="00971E68" w:rsidRDefault="005C1566">
            <w:pPr>
              <w:jc w:val="center"/>
            </w:pPr>
            <w:r>
              <w:t>1,5</w:t>
            </w:r>
          </w:p>
        </w:tc>
        <w:tc>
          <w:tcPr>
            <w:tcW w:w="1560" w:type="dxa"/>
            <w:tcBorders>
              <w:top w:val="single" w:sz="4" w:space="0" w:color="000000"/>
              <w:left w:val="single" w:sz="4" w:space="0" w:color="000000"/>
              <w:bottom w:val="single" w:sz="4" w:space="0" w:color="000000"/>
              <w:right w:val="single" w:sz="4" w:space="0" w:color="000000"/>
            </w:tcBorders>
          </w:tcPr>
          <w:p w14:paraId="6901687F" w14:textId="77777777" w:rsidR="00971E68" w:rsidRDefault="005C1566">
            <w:pPr>
              <w:jc w:val="center"/>
            </w:pPr>
            <w:r>
              <w:t>2,3</w:t>
            </w:r>
          </w:p>
        </w:tc>
        <w:tc>
          <w:tcPr>
            <w:tcW w:w="1559" w:type="dxa"/>
            <w:tcBorders>
              <w:top w:val="single" w:sz="4" w:space="0" w:color="000000"/>
              <w:left w:val="single" w:sz="4" w:space="0" w:color="000000"/>
              <w:bottom w:val="single" w:sz="4" w:space="0" w:color="000000"/>
              <w:right w:val="single" w:sz="4" w:space="0" w:color="000000"/>
            </w:tcBorders>
          </w:tcPr>
          <w:p w14:paraId="7612B3CA" w14:textId="77777777" w:rsidR="00971E68" w:rsidRDefault="005C1566">
            <w:pPr>
              <w:jc w:val="center"/>
            </w:pPr>
            <w:r>
              <w:t>79,7</w:t>
            </w:r>
          </w:p>
        </w:tc>
        <w:tc>
          <w:tcPr>
            <w:tcW w:w="1695" w:type="dxa"/>
            <w:tcBorders>
              <w:top w:val="single" w:sz="4" w:space="0" w:color="000000"/>
              <w:left w:val="single" w:sz="4" w:space="0" w:color="000000"/>
              <w:bottom w:val="single" w:sz="4" w:space="0" w:color="000000"/>
              <w:right w:val="single" w:sz="4" w:space="0" w:color="000000"/>
            </w:tcBorders>
          </w:tcPr>
          <w:p w14:paraId="46883C8D" w14:textId="77777777" w:rsidR="00971E68" w:rsidRDefault="005C1566">
            <w:pPr>
              <w:jc w:val="center"/>
            </w:pPr>
            <w:r>
              <w:t>77,4</w:t>
            </w:r>
          </w:p>
        </w:tc>
      </w:tr>
      <w:tr w:rsidR="00971E68" w14:paraId="70357CD6" w14:textId="77777777">
        <w:trPr>
          <w:trHeight w:val="150"/>
        </w:trPr>
        <w:tc>
          <w:tcPr>
            <w:tcW w:w="1950" w:type="dxa"/>
            <w:vMerge/>
            <w:tcBorders>
              <w:top w:val="single" w:sz="4" w:space="0" w:color="000000"/>
              <w:left w:val="single" w:sz="4" w:space="0" w:color="000000"/>
              <w:bottom w:val="single" w:sz="4" w:space="0" w:color="000000"/>
              <w:right w:val="single" w:sz="4" w:space="0" w:color="000000"/>
            </w:tcBorders>
            <w:vAlign w:val="center"/>
          </w:tcPr>
          <w:p w14:paraId="3A73C7EB" w14:textId="77777777" w:rsidR="00971E68" w:rsidRDefault="00971E68">
            <w:pPr>
              <w:pBdr>
                <w:top w:val="nil"/>
                <w:left w:val="nil"/>
                <w:bottom w:val="nil"/>
                <w:right w:val="nil"/>
                <w:between w:val="nil"/>
              </w:pBdr>
              <w:spacing w:line="276" w:lineRule="auto"/>
            </w:pPr>
          </w:p>
        </w:tc>
        <w:tc>
          <w:tcPr>
            <w:tcW w:w="1418" w:type="dxa"/>
            <w:tcBorders>
              <w:top w:val="single" w:sz="4" w:space="0" w:color="000000"/>
              <w:left w:val="single" w:sz="4" w:space="0" w:color="000000"/>
              <w:bottom w:val="single" w:sz="4" w:space="0" w:color="000000"/>
              <w:right w:val="single" w:sz="4" w:space="0" w:color="000000"/>
            </w:tcBorders>
          </w:tcPr>
          <w:p w14:paraId="06C94908" w14:textId="77777777" w:rsidR="00971E68" w:rsidRDefault="005C1566">
            <w:r>
              <w:t>ячмень</w:t>
            </w:r>
          </w:p>
        </w:tc>
        <w:tc>
          <w:tcPr>
            <w:tcW w:w="1162" w:type="dxa"/>
            <w:tcBorders>
              <w:top w:val="single" w:sz="4" w:space="0" w:color="000000"/>
              <w:left w:val="single" w:sz="4" w:space="0" w:color="000000"/>
              <w:bottom w:val="single" w:sz="4" w:space="0" w:color="000000"/>
              <w:right w:val="single" w:sz="4" w:space="0" w:color="000000"/>
            </w:tcBorders>
          </w:tcPr>
          <w:p w14:paraId="73037665" w14:textId="77777777" w:rsidR="00971E68" w:rsidRDefault="005C1566">
            <w:pPr>
              <w:jc w:val="center"/>
            </w:pPr>
            <w:r>
              <w:t>2,0</w:t>
            </w:r>
          </w:p>
        </w:tc>
        <w:tc>
          <w:tcPr>
            <w:tcW w:w="1560" w:type="dxa"/>
            <w:tcBorders>
              <w:top w:val="single" w:sz="4" w:space="0" w:color="000000"/>
              <w:left w:val="single" w:sz="4" w:space="0" w:color="000000"/>
              <w:bottom w:val="single" w:sz="4" w:space="0" w:color="000000"/>
              <w:right w:val="single" w:sz="4" w:space="0" w:color="000000"/>
            </w:tcBorders>
          </w:tcPr>
          <w:p w14:paraId="66E1ED43" w14:textId="77777777" w:rsidR="00971E68" w:rsidRDefault="005C1566">
            <w:pPr>
              <w:jc w:val="center"/>
            </w:pPr>
            <w:r>
              <w:t>2,5</w:t>
            </w:r>
          </w:p>
        </w:tc>
        <w:tc>
          <w:tcPr>
            <w:tcW w:w="1559" w:type="dxa"/>
            <w:tcBorders>
              <w:top w:val="single" w:sz="4" w:space="0" w:color="000000"/>
              <w:left w:val="single" w:sz="4" w:space="0" w:color="000000"/>
              <w:bottom w:val="single" w:sz="4" w:space="0" w:color="000000"/>
              <w:right w:val="single" w:sz="4" w:space="0" w:color="000000"/>
            </w:tcBorders>
          </w:tcPr>
          <w:p w14:paraId="045804D3" w14:textId="77777777" w:rsidR="00971E68" w:rsidRDefault="005C1566">
            <w:pPr>
              <w:jc w:val="center"/>
            </w:pPr>
            <w:r>
              <w:t>85,0</w:t>
            </w:r>
          </w:p>
        </w:tc>
        <w:tc>
          <w:tcPr>
            <w:tcW w:w="1695" w:type="dxa"/>
            <w:tcBorders>
              <w:top w:val="single" w:sz="4" w:space="0" w:color="000000"/>
              <w:left w:val="single" w:sz="4" w:space="0" w:color="000000"/>
              <w:bottom w:val="single" w:sz="4" w:space="0" w:color="000000"/>
              <w:right w:val="single" w:sz="4" w:space="0" w:color="000000"/>
            </w:tcBorders>
          </w:tcPr>
          <w:p w14:paraId="3FBDD231" w14:textId="77777777" w:rsidR="00971E68" w:rsidRDefault="005C1566">
            <w:pPr>
              <w:jc w:val="center"/>
            </w:pPr>
            <w:r>
              <w:t>77,4</w:t>
            </w:r>
          </w:p>
        </w:tc>
      </w:tr>
    </w:tbl>
    <w:p w14:paraId="4F03122E" w14:textId="77777777" w:rsidR="00971E68" w:rsidRDefault="00971E68">
      <w:pPr>
        <w:jc w:val="both"/>
        <w:rPr>
          <w:sz w:val="28"/>
          <w:szCs w:val="28"/>
        </w:rPr>
      </w:pPr>
    </w:p>
    <w:p w14:paraId="43DD530A" w14:textId="77777777" w:rsidR="00971E68" w:rsidRDefault="005C1566">
      <w:pPr>
        <w:ind w:firstLine="709"/>
        <w:jc w:val="both"/>
        <w:rPr>
          <w:sz w:val="28"/>
          <w:szCs w:val="28"/>
        </w:rPr>
      </w:pPr>
      <w:r>
        <w:rPr>
          <w:sz w:val="28"/>
          <w:szCs w:val="28"/>
        </w:rPr>
        <w:t>Таким образом, проведенная проверка в Жетысуской области на полях КХ «</w:t>
      </w:r>
      <w:proofErr w:type="spellStart"/>
      <w:r>
        <w:rPr>
          <w:sz w:val="28"/>
          <w:szCs w:val="28"/>
        </w:rPr>
        <w:t>Бірлік</w:t>
      </w:r>
      <w:proofErr w:type="spellEnd"/>
      <w:r>
        <w:rPr>
          <w:sz w:val="28"/>
          <w:szCs w:val="28"/>
        </w:rPr>
        <w:t xml:space="preserve">» показала, что биологическая эффективность препаратов Дивиденд 030 </w:t>
      </w:r>
      <w:proofErr w:type="spellStart"/>
      <w:r>
        <w:rPr>
          <w:sz w:val="28"/>
          <w:szCs w:val="28"/>
        </w:rPr>
        <w:t>с.к</w:t>
      </w:r>
      <w:proofErr w:type="spellEnd"/>
      <w:r>
        <w:rPr>
          <w:sz w:val="28"/>
          <w:szCs w:val="28"/>
        </w:rPr>
        <w:t xml:space="preserve">. и Селест Топ 312,5 </w:t>
      </w:r>
      <w:proofErr w:type="spellStart"/>
      <w:r>
        <w:rPr>
          <w:sz w:val="28"/>
          <w:szCs w:val="28"/>
        </w:rPr>
        <w:t>к.с</w:t>
      </w:r>
      <w:proofErr w:type="spellEnd"/>
      <w:r>
        <w:rPr>
          <w:sz w:val="28"/>
          <w:szCs w:val="28"/>
        </w:rPr>
        <w:t xml:space="preserve">. в борьбе с </w:t>
      </w:r>
      <w:proofErr w:type="spellStart"/>
      <w:r>
        <w:rPr>
          <w:sz w:val="28"/>
          <w:szCs w:val="28"/>
        </w:rPr>
        <w:t>плесневением</w:t>
      </w:r>
      <w:proofErr w:type="spellEnd"/>
      <w:r>
        <w:rPr>
          <w:sz w:val="28"/>
          <w:szCs w:val="28"/>
        </w:rPr>
        <w:t xml:space="preserve"> на пшенице сорта Казахстанская 10 и ячмене сорта </w:t>
      </w:r>
      <w:proofErr w:type="spellStart"/>
      <w:r>
        <w:rPr>
          <w:sz w:val="28"/>
          <w:szCs w:val="28"/>
        </w:rPr>
        <w:t>Сымбат</w:t>
      </w:r>
      <w:proofErr w:type="spellEnd"/>
      <w:r>
        <w:rPr>
          <w:sz w:val="28"/>
          <w:szCs w:val="28"/>
        </w:rPr>
        <w:t xml:space="preserve"> варьируется в зависимости от предшественника в севообороте. Препарат Селест Топ продемонстрировал немного более высокую эффективность по сравнению с Дивидендом, особенно на стадии кущения и перед уборкой. Анализ биометрических данных и структуры урожая подтвердил прирост урожайности при применении обоих </w:t>
      </w:r>
      <w:r>
        <w:rPr>
          <w:sz w:val="28"/>
          <w:szCs w:val="28"/>
        </w:rPr>
        <w:lastRenderedPageBreak/>
        <w:t>препаратов, с наибольшим эффектом, отмеченным у Селест Топ. Применение гороха в качестве предшественника также способствовало увеличению урожайности. Использование обоих препаратов в определенных условиях подтверждает их высокую эффективность и положительное влияние на урожайность зерновых культур.</w:t>
      </w:r>
    </w:p>
    <w:p w14:paraId="1CC788CB" w14:textId="77777777" w:rsidR="00971E68" w:rsidRDefault="00971E68">
      <w:pPr>
        <w:jc w:val="both"/>
        <w:rPr>
          <w:sz w:val="28"/>
          <w:szCs w:val="28"/>
        </w:rPr>
      </w:pPr>
    </w:p>
    <w:p w14:paraId="2DD78546" w14:textId="77777777" w:rsidR="00971E68" w:rsidRDefault="005C1566">
      <w:pPr>
        <w:ind w:firstLine="708"/>
        <w:jc w:val="both"/>
        <w:rPr>
          <w:i/>
          <w:sz w:val="28"/>
          <w:szCs w:val="28"/>
        </w:rPr>
      </w:pPr>
      <w:r>
        <w:rPr>
          <w:i/>
          <w:sz w:val="28"/>
          <w:szCs w:val="28"/>
        </w:rPr>
        <w:t>Экономическая эффективность защитных мероприятий против корневой гнили зерновых культур</w:t>
      </w:r>
    </w:p>
    <w:p w14:paraId="4020AABE" w14:textId="77777777" w:rsidR="00971E68" w:rsidRDefault="00971E68">
      <w:pPr>
        <w:ind w:firstLine="708"/>
        <w:jc w:val="both"/>
        <w:rPr>
          <w:sz w:val="28"/>
          <w:szCs w:val="28"/>
        </w:rPr>
      </w:pPr>
    </w:p>
    <w:p w14:paraId="40430C79" w14:textId="77777777" w:rsidR="00971E68" w:rsidRDefault="005C1566">
      <w:pPr>
        <w:ind w:firstLine="708"/>
        <w:jc w:val="both"/>
        <w:rPr>
          <w:sz w:val="28"/>
          <w:szCs w:val="28"/>
        </w:rPr>
      </w:pPr>
      <w:r>
        <w:rPr>
          <w:sz w:val="28"/>
          <w:szCs w:val="28"/>
        </w:rPr>
        <w:t xml:space="preserve">Разрабатываемые защитные мероприятия против вредных организмов должны быть не только эффективными, но и должны быть оправданы в экономическом плане. </w:t>
      </w:r>
    </w:p>
    <w:p w14:paraId="67424270" w14:textId="77777777" w:rsidR="00971E68" w:rsidRDefault="005C1566">
      <w:pPr>
        <w:ind w:firstLine="708"/>
        <w:jc w:val="both"/>
        <w:rPr>
          <w:sz w:val="28"/>
          <w:szCs w:val="28"/>
        </w:rPr>
      </w:pPr>
      <w:r>
        <w:rPr>
          <w:sz w:val="28"/>
          <w:szCs w:val="28"/>
        </w:rPr>
        <w:t xml:space="preserve">Так нами затраты в опытных вариантах рассчитывали только дополнительные, то есть, связанные с проведением защитных мероприятий. При стоимости 1 литра препарата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xml:space="preserve">. – 42 000 </w:t>
      </w:r>
      <w:proofErr w:type="spellStart"/>
      <w:r>
        <w:rPr>
          <w:sz w:val="28"/>
          <w:szCs w:val="28"/>
        </w:rPr>
        <w:t>тг</w:t>
      </w:r>
      <w:proofErr w:type="spellEnd"/>
      <w:r>
        <w:rPr>
          <w:sz w:val="28"/>
          <w:szCs w:val="28"/>
        </w:rPr>
        <w:t xml:space="preserve">, при норме расхода препарата 1,0 л/т (при норме высева семян 160 кг/га, норма расхода препарата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xml:space="preserve">. составила – 0,160 л/т соответственно) или 6720 </w:t>
      </w:r>
      <w:proofErr w:type="spellStart"/>
      <w:r>
        <w:rPr>
          <w:sz w:val="28"/>
          <w:szCs w:val="28"/>
        </w:rPr>
        <w:t>тг</w:t>
      </w:r>
      <w:proofErr w:type="spellEnd"/>
      <w:r>
        <w:rPr>
          <w:sz w:val="28"/>
          <w:szCs w:val="28"/>
        </w:rPr>
        <w:t xml:space="preserve"> на 1 га, стоимость 1 литра препарата дивиденд 030 </w:t>
      </w:r>
      <w:proofErr w:type="spellStart"/>
      <w:r>
        <w:rPr>
          <w:sz w:val="28"/>
          <w:szCs w:val="28"/>
        </w:rPr>
        <w:t>с.к</w:t>
      </w:r>
      <w:proofErr w:type="spellEnd"/>
      <w:r>
        <w:rPr>
          <w:sz w:val="28"/>
          <w:szCs w:val="28"/>
        </w:rPr>
        <w:t xml:space="preserve">. – 12 000 </w:t>
      </w:r>
      <w:proofErr w:type="spellStart"/>
      <w:r>
        <w:rPr>
          <w:sz w:val="28"/>
          <w:szCs w:val="28"/>
        </w:rPr>
        <w:t>тг</w:t>
      </w:r>
      <w:proofErr w:type="spellEnd"/>
      <w:r>
        <w:rPr>
          <w:sz w:val="28"/>
          <w:szCs w:val="28"/>
        </w:rPr>
        <w:t xml:space="preserve"> (при норме высева семян 160 кг/га, норма расхода препарата составила – 0,32 л/т, на 1 га 3840 </w:t>
      </w:r>
      <w:proofErr w:type="spellStart"/>
      <w:r>
        <w:rPr>
          <w:sz w:val="28"/>
          <w:szCs w:val="28"/>
        </w:rPr>
        <w:t>тг</w:t>
      </w:r>
      <w:proofErr w:type="spellEnd"/>
      <w:r>
        <w:rPr>
          <w:sz w:val="28"/>
          <w:szCs w:val="28"/>
        </w:rPr>
        <w:t xml:space="preserve"> соответственно). Кроме препаратов на посев и обработку семян были учтены такие затраты как ГСМ, оплата труда и </w:t>
      </w:r>
      <w:proofErr w:type="spellStart"/>
      <w:r>
        <w:rPr>
          <w:sz w:val="28"/>
          <w:szCs w:val="28"/>
        </w:rPr>
        <w:t>тд</w:t>
      </w:r>
      <w:proofErr w:type="spellEnd"/>
      <w:r>
        <w:rPr>
          <w:sz w:val="28"/>
          <w:szCs w:val="28"/>
        </w:rPr>
        <w:t xml:space="preserve">. в среднем на 1 гектар составили – 3890 тенге.  Итого затраты на 1 гектар составили при обработке семян препаратом дивиденд 030 </w:t>
      </w:r>
      <w:proofErr w:type="spellStart"/>
      <w:r>
        <w:rPr>
          <w:sz w:val="28"/>
          <w:szCs w:val="28"/>
        </w:rPr>
        <w:t>с.к</w:t>
      </w:r>
      <w:proofErr w:type="spellEnd"/>
      <w:r>
        <w:rPr>
          <w:sz w:val="28"/>
          <w:szCs w:val="28"/>
        </w:rPr>
        <w:t xml:space="preserve">.  – 7730 тенге, в эталонном варианте с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xml:space="preserve">. эти показатели составили – 10610 тенге.  </w:t>
      </w:r>
      <w:r>
        <w:rPr>
          <w:sz w:val="28"/>
          <w:szCs w:val="28"/>
        </w:rPr>
        <w:tab/>
      </w:r>
    </w:p>
    <w:p w14:paraId="73FBC3A3" w14:textId="77777777" w:rsidR="00971E68" w:rsidRDefault="005C1566">
      <w:pPr>
        <w:ind w:firstLine="708"/>
        <w:jc w:val="both"/>
        <w:rPr>
          <w:sz w:val="28"/>
          <w:szCs w:val="28"/>
        </w:rPr>
      </w:pPr>
      <w:r>
        <w:rPr>
          <w:sz w:val="28"/>
          <w:szCs w:val="28"/>
        </w:rPr>
        <w:t xml:space="preserve">В 2023 году </w:t>
      </w:r>
      <w:proofErr w:type="spellStart"/>
      <w:r>
        <w:rPr>
          <w:sz w:val="28"/>
          <w:szCs w:val="28"/>
        </w:rPr>
        <w:t>Продкорпорацией</w:t>
      </w:r>
      <w:proofErr w:type="spellEnd"/>
      <w:r>
        <w:rPr>
          <w:sz w:val="28"/>
          <w:szCs w:val="28"/>
        </w:rPr>
        <w:t xml:space="preserve"> МСХ РК установлена реализационная цена за 1 тонну зерна пшеницы 3 класса в размере 120 тыс. </w:t>
      </w:r>
      <w:proofErr w:type="spellStart"/>
      <w:r>
        <w:rPr>
          <w:sz w:val="28"/>
          <w:szCs w:val="28"/>
        </w:rPr>
        <w:t>тг</w:t>
      </w:r>
      <w:proofErr w:type="spellEnd"/>
      <w:r>
        <w:rPr>
          <w:sz w:val="28"/>
          <w:szCs w:val="28"/>
        </w:rPr>
        <w:t xml:space="preserve">.  При урожайности яровой пшеницы в контрольном варианте – 12,9 ц/га стоимость продукции составила – 154800 тенге. После применении химических препаратов для обработки семян урожайность пшеницы повысилась в опытном варианте с дивиденд 030 </w:t>
      </w:r>
      <w:proofErr w:type="spellStart"/>
      <w:r>
        <w:rPr>
          <w:sz w:val="28"/>
          <w:szCs w:val="28"/>
        </w:rPr>
        <w:t>с.к</w:t>
      </w:r>
      <w:proofErr w:type="spellEnd"/>
      <w:r>
        <w:rPr>
          <w:sz w:val="28"/>
          <w:szCs w:val="28"/>
        </w:rPr>
        <w:t xml:space="preserve">.  – 14,9 ц/га, в эталонном варианте с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xml:space="preserve">.- 15,14 ц/га. </w:t>
      </w:r>
    </w:p>
    <w:p w14:paraId="1C8D3536" w14:textId="77777777" w:rsidR="00971E68" w:rsidRDefault="005C1566" w:rsidP="00F069ED">
      <w:pPr>
        <w:ind w:firstLine="720"/>
        <w:jc w:val="both"/>
        <w:rPr>
          <w:sz w:val="28"/>
          <w:szCs w:val="28"/>
        </w:rPr>
      </w:pPr>
      <w:r>
        <w:rPr>
          <w:sz w:val="28"/>
          <w:szCs w:val="28"/>
        </w:rPr>
        <w:t xml:space="preserve"> Стоимость прибавки урожая в опытном варианте равнялось – 24 000 тенге, в эталонном варианте – 26 400 тенге. Таким образом затраты на защиту семян яровой пшеницы окупились в опытном варианте с дивиденд 0,30 </w:t>
      </w:r>
      <w:proofErr w:type="spellStart"/>
      <w:r>
        <w:rPr>
          <w:sz w:val="28"/>
          <w:szCs w:val="28"/>
        </w:rPr>
        <w:t>с.к</w:t>
      </w:r>
      <w:proofErr w:type="spellEnd"/>
      <w:r>
        <w:rPr>
          <w:sz w:val="28"/>
          <w:szCs w:val="28"/>
        </w:rPr>
        <w:t xml:space="preserve">. – 2,1 раз, в эталонном варианте 1,4 раза. Не смотря на большую прибавку урожайности в эталонном варианте с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в связи с его дороговизной окупаемость затрат была ниже (таблица 24).</w:t>
      </w:r>
    </w:p>
    <w:p w14:paraId="703F08CB" w14:textId="77777777" w:rsidR="00971E68" w:rsidRDefault="00971E68">
      <w:pPr>
        <w:ind w:firstLine="720"/>
        <w:jc w:val="both"/>
        <w:rPr>
          <w:sz w:val="28"/>
          <w:szCs w:val="28"/>
        </w:rPr>
      </w:pPr>
    </w:p>
    <w:p w14:paraId="3D414C15" w14:textId="77777777" w:rsidR="00F069ED" w:rsidRDefault="00F069ED">
      <w:pPr>
        <w:ind w:firstLine="720"/>
        <w:jc w:val="both"/>
        <w:rPr>
          <w:sz w:val="28"/>
          <w:szCs w:val="28"/>
        </w:rPr>
      </w:pPr>
    </w:p>
    <w:p w14:paraId="0D1090AF" w14:textId="77777777" w:rsidR="00F069ED" w:rsidRDefault="00F069ED">
      <w:pPr>
        <w:ind w:firstLine="720"/>
        <w:jc w:val="both"/>
        <w:rPr>
          <w:sz w:val="28"/>
          <w:szCs w:val="28"/>
        </w:rPr>
      </w:pPr>
    </w:p>
    <w:p w14:paraId="4F8B2EE3" w14:textId="77777777" w:rsidR="00F069ED" w:rsidRDefault="00F069ED">
      <w:pPr>
        <w:ind w:firstLine="720"/>
        <w:jc w:val="both"/>
        <w:rPr>
          <w:sz w:val="28"/>
          <w:szCs w:val="28"/>
        </w:rPr>
      </w:pPr>
    </w:p>
    <w:p w14:paraId="2992A5D7" w14:textId="77777777" w:rsidR="00F069ED" w:rsidRDefault="00F069ED">
      <w:pPr>
        <w:ind w:firstLine="720"/>
        <w:jc w:val="both"/>
        <w:rPr>
          <w:sz w:val="28"/>
          <w:szCs w:val="28"/>
        </w:rPr>
      </w:pPr>
    </w:p>
    <w:p w14:paraId="79F0E7BE" w14:textId="77777777" w:rsidR="00971E68" w:rsidRDefault="005C1566">
      <w:pPr>
        <w:jc w:val="both"/>
        <w:rPr>
          <w:sz w:val="28"/>
          <w:szCs w:val="28"/>
        </w:rPr>
      </w:pPr>
      <w:r>
        <w:rPr>
          <w:sz w:val="28"/>
          <w:szCs w:val="28"/>
        </w:rPr>
        <w:lastRenderedPageBreak/>
        <w:t xml:space="preserve">Таблица 24 – Экономическая эффективность препаратов при защите посевов яровой пшеницы Казахстанская 10, Алматинская область, ТОО </w:t>
      </w:r>
      <w:proofErr w:type="spellStart"/>
      <w:r>
        <w:rPr>
          <w:sz w:val="28"/>
          <w:szCs w:val="28"/>
        </w:rPr>
        <w:t>КазНИИЗиР</w:t>
      </w:r>
      <w:proofErr w:type="spellEnd"/>
      <w:r>
        <w:rPr>
          <w:sz w:val="28"/>
          <w:szCs w:val="28"/>
        </w:rPr>
        <w:t xml:space="preserve"> 2023 г.</w:t>
      </w:r>
    </w:p>
    <w:p w14:paraId="29F75E88" w14:textId="77777777" w:rsidR="00971E68" w:rsidRDefault="00971E68">
      <w:pPr>
        <w:jc w:val="both"/>
        <w:rPr>
          <w:sz w:val="28"/>
          <w:szCs w:val="28"/>
        </w:rPr>
      </w:pPr>
    </w:p>
    <w:tbl>
      <w:tblPr>
        <w:tblStyle w:val="afffff7"/>
        <w:tblW w:w="957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3260"/>
        <w:gridCol w:w="1701"/>
        <w:gridCol w:w="2126"/>
        <w:gridCol w:w="1950"/>
      </w:tblGrid>
      <w:tr w:rsidR="00971E68" w14:paraId="46AF512E" w14:textId="77777777">
        <w:tc>
          <w:tcPr>
            <w:tcW w:w="534" w:type="dxa"/>
            <w:vMerge w:val="restart"/>
          </w:tcPr>
          <w:p w14:paraId="11F260A6" w14:textId="77777777" w:rsidR="00971E68" w:rsidRDefault="005C1566">
            <w:pPr>
              <w:jc w:val="center"/>
            </w:pPr>
            <w:r>
              <w:t>№ п/п</w:t>
            </w:r>
          </w:p>
        </w:tc>
        <w:tc>
          <w:tcPr>
            <w:tcW w:w="3260" w:type="dxa"/>
            <w:vMerge w:val="restart"/>
          </w:tcPr>
          <w:p w14:paraId="1A728099" w14:textId="77777777" w:rsidR="00971E68" w:rsidRDefault="005C1566">
            <w:r>
              <w:t xml:space="preserve">Показатели </w:t>
            </w:r>
          </w:p>
        </w:tc>
        <w:tc>
          <w:tcPr>
            <w:tcW w:w="1701" w:type="dxa"/>
            <w:vMerge w:val="restart"/>
          </w:tcPr>
          <w:p w14:paraId="35BC1B37" w14:textId="77777777" w:rsidR="00971E68" w:rsidRDefault="005C1566">
            <w:pPr>
              <w:jc w:val="center"/>
            </w:pPr>
            <w:r>
              <w:t>Контроль – без обработки</w:t>
            </w:r>
          </w:p>
        </w:tc>
        <w:tc>
          <w:tcPr>
            <w:tcW w:w="4076" w:type="dxa"/>
            <w:gridSpan w:val="2"/>
          </w:tcPr>
          <w:p w14:paraId="0C6CD836" w14:textId="77777777" w:rsidR="00971E68" w:rsidRDefault="005C1566">
            <w:pPr>
              <w:jc w:val="center"/>
            </w:pPr>
            <w:r>
              <w:t>Предшественник горох</w:t>
            </w:r>
          </w:p>
        </w:tc>
      </w:tr>
      <w:tr w:rsidR="00971E68" w14:paraId="582C127F" w14:textId="77777777">
        <w:trPr>
          <w:trHeight w:val="741"/>
        </w:trPr>
        <w:tc>
          <w:tcPr>
            <w:tcW w:w="534" w:type="dxa"/>
            <w:vMerge/>
          </w:tcPr>
          <w:p w14:paraId="4ECA2914" w14:textId="77777777" w:rsidR="00971E68" w:rsidRDefault="00971E68">
            <w:pPr>
              <w:pBdr>
                <w:top w:val="nil"/>
                <w:left w:val="nil"/>
                <w:bottom w:val="nil"/>
                <w:right w:val="nil"/>
                <w:between w:val="nil"/>
              </w:pBdr>
              <w:spacing w:line="276" w:lineRule="auto"/>
            </w:pPr>
          </w:p>
        </w:tc>
        <w:tc>
          <w:tcPr>
            <w:tcW w:w="3260" w:type="dxa"/>
            <w:vMerge/>
          </w:tcPr>
          <w:p w14:paraId="3C96B62A" w14:textId="77777777" w:rsidR="00971E68" w:rsidRDefault="00971E68">
            <w:pPr>
              <w:pBdr>
                <w:top w:val="nil"/>
                <w:left w:val="nil"/>
                <w:bottom w:val="nil"/>
                <w:right w:val="nil"/>
                <w:between w:val="nil"/>
              </w:pBdr>
              <w:spacing w:line="276" w:lineRule="auto"/>
            </w:pPr>
          </w:p>
        </w:tc>
        <w:tc>
          <w:tcPr>
            <w:tcW w:w="1701" w:type="dxa"/>
            <w:vMerge/>
          </w:tcPr>
          <w:p w14:paraId="7CD73130" w14:textId="77777777" w:rsidR="00971E68" w:rsidRDefault="00971E68">
            <w:pPr>
              <w:pBdr>
                <w:top w:val="nil"/>
                <w:left w:val="nil"/>
                <w:bottom w:val="nil"/>
                <w:right w:val="nil"/>
                <w:between w:val="nil"/>
              </w:pBdr>
              <w:spacing w:line="276" w:lineRule="auto"/>
            </w:pPr>
          </w:p>
        </w:tc>
        <w:tc>
          <w:tcPr>
            <w:tcW w:w="2126" w:type="dxa"/>
            <w:tcBorders>
              <w:bottom w:val="single" w:sz="4" w:space="0" w:color="000000"/>
            </w:tcBorders>
          </w:tcPr>
          <w:p w14:paraId="6686E6A9" w14:textId="77777777" w:rsidR="00971E68" w:rsidRDefault="005C1566">
            <w:pPr>
              <w:jc w:val="center"/>
            </w:pPr>
            <w:proofErr w:type="spellStart"/>
            <w:r>
              <w:t>селест</w:t>
            </w:r>
            <w:proofErr w:type="spellEnd"/>
            <w:r>
              <w:t xml:space="preserve"> топ 312,5 </w:t>
            </w:r>
            <w:proofErr w:type="spellStart"/>
            <w:r>
              <w:t>к.с</w:t>
            </w:r>
            <w:proofErr w:type="spellEnd"/>
            <w:r>
              <w:t>. 1,0 л/т</w:t>
            </w:r>
          </w:p>
        </w:tc>
        <w:tc>
          <w:tcPr>
            <w:tcW w:w="1950" w:type="dxa"/>
            <w:tcBorders>
              <w:bottom w:val="single" w:sz="4" w:space="0" w:color="000000"/>
            </w:tcBorders>
          </w:tcPr>
          <w:p w14:paraId="604BD4B5" w14:textId="77777777" w:rsidR="00971E68" w:rsidRDefault="005C1566">
            <w:pPr>
              <w:jc w:val="center"/>
            </w:pPr>
            <w:r>
              <w:t xml:space="preserve">дивиденд 030 </w:t>
            </w:r>
            <w:proofErr w:type="spellStart"/>
            <w:r>
              <w:t>с.к</w:t>
            </w:r>
            <w:proofErr w:type="spellEnd"/>
            <w:r>
              <w:t>. 2,0 л/т</w:t>
            </w:r>
          </w:p>
        </w:tc>
      </w:tr>
      <w:tr w:rsidR="00971E68" w14:paraId="09BFB730" w14:textId="77777777">
        <w:trPr>
          <w:trHeight w:val="170"/>
        </w:trPr>
        <w:tc>
          <w:tcPr>
            <w:tcW w:w="534" w:type="dxa"/>
          </w:tcPr>
          <w:p w14:paraId="2DCE7DCF" w14:textId="77777777" w:rsidR="00971E68" w:rsidRDefault="005C1566">
            <w:pPr>
              <w:jc w:val="center"/>
            </w:pPr>
            <w:r>
              <w:t>1</w:t>
            </w:r>
          </w:p>
        </w:tc>
        <w:tc>
          <w:tcPr>
            <w:tcW w:w="3260" w:type="dxa"/>
          </w:tcPr>
          <w:p w14:paraId="65BD48B6" w14:textId="77777777" w:rsidR="00971E68" w:rsidRDefault="005C1566">
            <w:r>
              <w:t>Урожайность культуры, ц/га</w:t>
            </w:r>
          </w:p>
        </w:tc>
        <w:tc>
          <w:tcPr>
            <w:tcW w:w="1701" w:type="dxa"/>
          </w:tcPr>
          <w:p w14:paraId="299B5824" w14:textId="77777777" w:rsidR="00971E68" w:rsidRDefault="005C1566">
            <w:pPr>
              <w:jc w:val="center"/>
            </w:pPr>
            <w:r>
              <w:t>12,9</w:t>
            </w:r>
          </w:p>
        </w:tc>
        <w:tc>
          <w:tcPr>
            <w:tcW w:w="2126" w:type="dxa"/>
          </w:tcPr>
          <w:p w14:paraId="479137BE" w14:textId="77777777" w:rsidR="00971E68" w:rsidRDefault="005C1566">
            <w:pPr>
              <w:jc w:val="center"/>
            </w:pPr>
            <w:r>
              <w:t>15,1</w:t>
            </w:r>
          </w:p>
        </w:tc>
        <w:tc>
          <w:tcPr>
            <w:tcW w:w="1950" w:type="dxa"/>
          </w:tcPr>
          <w:p w14:paraId="2914459F" w14:textId="77777777" w:rsidR="00971E68" w:rsidRDefault="005C1566">
            <w:pPr>
              <w:jc w:val="center"/>
            </w:pPr>
            <w:r>
              <w:t>14,9</w:t>
            </w:r>
          </w:p>
        </w:tc>
      </w:tr>
      <w:tr w:rsidR="00971E68" w14:paraId="0F6575FF" w14:textId="77777777">
        <w:tc>
          <w:tcPr>
            <w:tcW w:w="534" w:type="dxa"/>
          </w:tcPr>
          <w:p w14:paraId="1AE3586C" w14:textId="77777777" w:rsidR="00971E68" w:rsidRDefault="005C1566">
            <w:pPr>
              <w:jc w:val="center"/>
            </w:pPr>
            <w:r>
              <w:t>2</w:t>
            </w:r>
          </w:p>
        </w:tc>
        <w:tc>
          <w:tcPr>
            <w:tcW w:w="3260" w:type="dxa"/>
          </w:tcPr>
          <w:p w14:paraId="1EC3F29D" w14:textId="77777777" w:rsidR="00971E68" w:rsidRDefault="005C1566">
            <w:r>
              <w:t>Прибавка урожая, ц/га</w:t>
            </w:r>
          </w:p>
        </w:tc>
        <w:tc>
          <w:tcPr>
            <w:tcW w:w="1701" w:type="dxa"/>
          </w:tcPr>
          <w:p w14:paraId="5E3F4088" w14:textId="77777777" w:rsidR="00971E68" w:rsidRDefault="005C1566">
            <w:pPr>
              <w:jc w:val="center"/>
            </w:pPr>
            <w:r>
              <w:t>-</w:t>
            </w:r>
          </w:p>
        </w:tc>
        <w:tc>
          <w:tcPr>
            <w:tcW w:w="2126" w:type="dxa"/>
          </w:tcPr>
          <w:p w14:paraId="3B9B96E5" w14:textId="77777777" w:rsidR="00971E68" w:rsidRDefault="005C1566">
            <w:pPr>
              <w:jc w:val="center"/>
            </w:pPr>
            <w:r>
              <w:t>2,2</w:t>
            </w:r>
          </w:p>
        </w:tc>
        <w:tc>
          <w:tcPr>
            <w:tcW w:w="1950" w:type="dxa"/>
          </w:tcPr>
          <w:p w14:paraId="5AF8A1D6" w14:textId="77777777" w:rsidR="00971E68" w:rsidRDefault="005C1566">
            <w:pPr>
              <w:jc w:val="center"/>
            </w:pPr>
            <w:r>
              <w:t>2,0</w:t>
            </w:r>
          </w:p>
        </w:tc>
      </w:tr>
      <w:tr w:rsidR="00971E68" w14:paraId="329EAA85" w14:textId="77777777">
        <w:tc>
          <w:tcPr>
            <w:tcW w:w="534" w:type="dxa"/>
          </w:tcPr>
          <w:p w14:paraId="426C76A7" w14:textId="77777777" w:rsidR="00971E68" w:rsidRDefault="005C1566">
            <w:pPr>
              <w:jc w:val="center"/>
            </w:pPr>
            <w:r>
              <w:t>3</w:t>
            </w:r>
          </w:p>
        </w:tc>
        <w:tc>
          <w:tcPr>
            <w:tcW w:w="3260" w:type="dxa"/>
          </w:tcPr>
          <w:p w14:paraId="5610B54A" w14:textId="77777777" w:rsidR="00971E68" w:rsidRDefault="005C1566">
            <w:r>
              <w:t xml:space="preserve">Реализационная стоимость 1 ц семян яровой пшеницы Казахстанская 10, </w:t>
            </w:r>
            <w:proofErr w:type="spellStart"/>
            <w:r>
              <w:t>тг</w:t>
            </w:r>
            <w:proofErr w:type="spellEnd"/>
          </w:p>
        </w:tc>
        <w:tc>
          <w:tcPr>
            <w:tcW w:w="1701" w:type="dxa"/>
          </w:tcPr>
          <w:p w14:paraId="5A07C2CE" w14:textId="77777777" w:rsidR="00971E68" w:rsidRDefault="005C1566">
            <w:pPr>
              <w:jc w:val="center"/>
            </w:pPr>
            <w:r>
              <w:t>12000</w:t>
            </w:r>
          </w:p>
        </w:tc>
        <w:tc>
          <w:tcPr>
            <w:tcW w:w="2126" w:type="dxa"/>
          </w:tcPr>
          <w:p w14:paraId="76C93A64" w14:textId="77777777" w:rsidR="00971E68" w:rsidRDefault="005C1566">
            <w:pPr>
              <w:jc w:val="center"/>
            </w:pPr>
            <w:r>
              <w:t>12000</w:t>
            </w:r>
          </w:p>
        </w:tc>
        <w:tc>
          <w:tcPr>
            <w:tcW w:w="1950" w:type="dxa"/>
          </w:tcPr>
          <w:p w14:paraId="20D1FB33" w14:textId="77777777" w:rsidR="00971E68" w:rsidRDefault="005C1566">
            <w:pPr>
              <w:jc w:val="center"/>
            </w:pPr>
            <w:r>
              <w:t>12000</w:t>
            </w:r>
          </w:p>
        </w:tc>
      </w:tr>
      <w:tr w:rsidR="00971E68" w14:paraId="3EEFD08E" w14:textId="77777777">
        <w:tc>
          <w:tcPr>
            <w:tcW w:w="534" w:type="dxa"/>
          </w:tcPr>
          <w:p w14:paraId="0C0085BD" w14:textId="77777777" w:rsidR="00971E68" w:rsidRDefault="005C1566">
            <w:pPr>
              <w:jc w:val="center"/>
            </w:pPr>
            <w:r>
              <w:t>4</w:t>
            </w:r>
          </w:p>
        </w:tc>
        <w:tc>
          <w:tcPr>
            <w:tcW w:w="3260" w:type="dxa"/>
          </w:tcPr>
          <w:p w14:paraId="0B1759D6" w14:textId="77777777" w:rsidR="00971E68" w:rsidRDefault="005C1566">
            <w:r>
              <w:t xml:space="preserve">Фактическая стоимость продукции, с 1 га, </w:t>
            </w:r>
            <w:proofErr w:type="spellStart"/>
            <w:r>
              <w:t>тг</w:t>
            </w:r>
            <w:proofErr w:type="spellEnd"/>
          </w:p>
        </w:tc>
        <w:tc>
          <w:tcPr>
            <w:tcW w:w="1701" w:type="dxa"/>
          </w:tcPr>
          <w:p w14:paraId="19DE26BC" w14:textId="77777777" w:rsidR="00971E68" w:rsidRDefault="005C1566">
            <w:pPr>
              <w:jc w:val="center"/>
            </w:pPr>
            <w:r>
              <w:t>154800</w:t>
            </w:r>
          </w:p>
        </w:tc>
        <w:tc>
          <w:tcPr>
            <w:tcW w:w="2126" w:type="dxa"/>
          </w:tcPr>
          <w:p w14:paraId="7A80B26A" w14:textId="77777777" w:rsidR="00971E68" w:rsidRDefault="005C1566">
            <w:pPr>
              <w:jc w:val="center"/>
            </w:pPr>
            <w:r>
              <w:t>181200</w:t>
            </w:r>
          </w:p>
        </w:tc>
        <w:tc>
          <w:tcPr>
            <w:tcW w:w="1950" w:type="dxa"/>
          </w:tcPr>
          <w:p w14:paraId="36498E96" w14:textId="77777777" w:rsidR="00971E68" w:rsidRDefault="005C1566">
            <w:pPr>
              <w:jc w:val="center"/>
            </w:pPr>
            <w:r>
              <w:t>178800</w:t>
            </w:r>
          </w:p>
        </w:tc>
      </w:tr>
      <w:tr w:rsidR="00971E68" w14:paraId="55ECC569" w14:textId="77777777">
        <w:tc>
          <w:tcPr>
            <w:tcW w:w="534" w:type="dxa"/>
          </w:tcPr>
          <w:p w14:paraId="1120BD0B" w14:textId="77777777" w:rsidR="00971E68" w:rsidRDefault="005C1566">
            <w:pPr>
              <w:jc w:val="center"/>
            </w:pPr>
            <w:r>
              <w:t>5</w:t>
            </w:r>
          </w:p>
        </w:tc>
        <w:tc>
          <w:tcPr>
            <w:tcW w:w="3260" w:type="dxa"/>
          </w:tcPr>
          <w:p w14:paraId="3001003A" w14:textId="77777777" w:rsidR="00971E68" w:rsidRDefault="005C1566">
            <w:r>
              <w:t xml:space="preserve">Стоимость прибавки урожая, </w:t>
            </w:r>
            <w:proofErr w:type="spellStart"/>
            <w:r>
              <w:t>тг</w:t>
            </w:r>
            <w:proofErr w:type="spellEnd"/>
          </w:p>
        </w:tc>
        <w:tc>
          <w:tcPr>
            <w:tcW w:w="1701" w:type="dxa"/>
          </w:tcPr>
          <w:p w14:paraId="31727183" w14:textId="77777777" w:rsidR="00971E68" w:rsidRDefault="005C1566">
            <w:pPr>
              <w:jc w:val="center"/>
            </w:pPr>
            <w:r>
              <w:t>-</w:t>
            </w:r>
          </w:p>
        </w:tc>
        <w:tc>
          <w:tcPr>
            <w:tcW w:w="2126" w:type="dxa"/>
          </w:tcPr>
          <w:p w14:paraId="0E796A29" w14:textId="77777777" w:rsidR="00971E68" w:rsidRDefault="005C1566">
            <w:pPr>
              <w:jc w:val="center"/>
            </w:pPr>
            <w:r>
              <w:t>26400</w:t>
            </w:r>
          </w:p>
        </w:tc>
        <w:tc>
          <w:tcPr>
            <w:tcW w:w="1950" w:type="dxa"/>
          </w:tcPr>
          <w:p w14:paraId="62EA69E1" w14:textId="77777777" w:rsidR="00971E68" w:rsidRDefault="005C1566">
            <w:pPr>
              <w:jc w:val="center"/>
            </w:pPr>
            <w:r>
              <w:t>24000</w:t>
            </w:r>
          </w:p>
        </w:tc>
      </w:tr>
      <w:tr w:rsidR="00971E68" w14:paraId="52CF553F" w14:textId="77777777">
        <w:tc>
          <w:tcPr>
            <w:tcW w:w="534" w:type="dxa"/>
          </w:tcPr>
          <w:p w14:paraId="775E43D4" w14:textId="77777777" w:rsidR="00971E68" w:rsidRDefault="005C1566">
            <w:pPr>
              <w:jc w:val="center"/>
            </w:pPr>
            <w:r>
              <w:t>6</w:t>
            </w:r>
          </w:p>
        </w:tc>
        <w:tc>
          <w:tcPr>
            <w:tcW w:w="3260" w:type="dxa"/>
          </w:tcPr>
          <w:p w14:paraId="765D116D" w14:textId="77777777" w:rsidR="00971E68" w:rsidRDefault="005C1566">
            <w:r>
              <w:t xml:space="preserve">Затраты на защиту пшеницы, </w:t>
            </w:r>
            <w:proofErr w:type="spellStart"/>
            <w:r>
              <w:t>тг</w:t>
            </w:r>
            <w:proofErr w:type="spellEnd"/>
            <w:r>
              <w:t xml:space="preserve"> (стоимость препарата, протравливание)</w:t>
            </w:r>
          </w:p>
        </w:tc>
        <w:tc>
          <w:tcPr>
            <w:tcW w:w="1701" w:type="dxa"/>
          </w:tcPr>
          <w:p w14:paraId="6B7274B6" w14:textId="77777777" w:rsidR="00971E68" w:rsidRDefault="005C1566">
            <w:pPr>
              <w:jc w:val="center"/>
            </w:pPr>
            <w:r>
              <w:t>-</w:t>
            </w:r>
          </w:p>
        </w:tc>
        <w:tc>
          <w:tcPr>
            <w:tcW w:w="2126" w:type="dxa"/>
          </w:tcPr>
          <w:p w14:paraId="20F45C89" w14:textId="77777777" w:rsidR="00971E68" w:rsidRDefault="005C1566">
            <w:pPr>
              <w:jc w:val="center"/>
              <w:rPr>
                <w:highlight w:val="red"/>
              </w:rPr>
            </w:pPr>
            <w:r>
              <w:t>10610</w:t>
            </w:r>
          </w:p>
        </w:tc>
        <w:tc>
          <w:tcPr>
            <w:tcW w:w="1950" w:type="dxa"/>
          </w:tcPr>
          <w:p w14:paraId="598EB555" w14:textId="77777777" w:rsidR="00971E68" w:rsidRDefault="005C1566">
            <w:pPr>
              <w:jc w:val="center"/>
              <w:rPr>
                <w:highlight w:val="red"/>
              </w:rPr>
            </w:pPr>
            <w:r>
              <w:t>7730</w:t>
            </w:r>
          </w:p>
        </w:tc>
      </w:tr>
      <w:tr w:rsidR="00971E68" w14:paraId="0E4913DD" w14:textId="77777777">
        <w:tc>
          <w:tcPr>
            <w:tcW w:w="534" w:type="dxa"/>
          </w:tcPr>
          <w:p w14:paraId="770623C8" w14:textId="77777777" w:rsidR="00971E68" w:rsidRDefault="005C1566">
            <w:pPr>
              <w:jc w:val="center"/>
            </w:pPr>
            <w:r>
              <w:t>7</w:t>
            </w:r>
          </w:p>
        </w:tc>
        <w:tc>
          <w:tcPr>
            <w:tcW w:w="3260" w:type="dxa"/>
          </w:tcPr>
          <w:p w14:paraId="41979DF3" w14:textId="77777777" w:rsidR="00971E68" w:rsidRDefault="005C1566">
            <w:r>
              <w:t xml:space="preserve">Чистый доход сохраненного урожая, </w:t>
            </w:r>
            <w:proofErr w:type="spellStart"/>
            <w:r>
              <w:t>тг</w:t>
            </w:r>
            <w:proofErr w:type="spellEnd"/>
            <w:r>
              <w:t xml:space="preserve">/га </w:t>
            </w:r>
          </w:p>
        </w:tc>
        <w:tc>
          <w:tcPr>
            <w:tcW w:w="1701" w:type="dxa"/>
          </w:tcPr>
          <w:p w14:paraId="70935B80" w14:textId="77777777" w:rsidR="00971E68" w:rsidRDefault="00971E68">
            <w:pPr>
              <w:jc w:val="center"/>
            </w:pPr>
          </w:p>
        </w:tc>
        <w:tc>
          <w:tcPr>
            <w:tcW w:w="2126" w:type="dxa"/>
          </w:tcPr>
          <w:p w14:paraId="602A30BD" w14:textId="77777777" w:rsidR="00971E68" w:rsidRDefault="005C1566">
            <w:pPr>
              <w:jc w:val="center"/>
            </w:pPr>
            <w:r>
              <w:t>15790</w:t>
            </w:r>
          </w:p>
        </w:tc>
        <w:tc>
          <w:tcPr>
            <w:tcW w:w="1950" w:type="dxa"/>
          </w:tcPr>
          <w:p w14:paraId="4D9CAA96" w14:textId="77777777" w:rsidR="00971E68" w:rsidRDefault="005C1566">
            <w:pPr>
              <w:jc w:val="center"/>
            </w:pPr>
            <w:r>
              <w:t>16270</w:t>
            </w:r>
          </w:p>
        </w:tc>
      </w:tr>
      <w:tr w:rsidR="00971E68" w14:paraId="6B978172" w14:textId="77777777">
        <w:tc>
          <w:tcPr>
            <w:tcW w:w="534" w:type="dxa"/>
          </w:tcPr>
          <w:p w14:paraId="248BB0D2" w14:textId="77777777" w:rsidR="00971E68" w:rsidRDefault="005C1566">
            <w:pPr>
              <w:jc w:val="center"/>
            </w:pPr>
            <w:r>
              <w:t>8</w:t>
            </w:r>
          </w:p>
        </w:tc>
        <w:tc>
          <w:tcPr>
            <w:tcW w:w="3260" w:type="dxa"/>
          </w:tcPr>
          <w:p w14:paraId="1E0B3039" w14:textId="77777777" w:rsidR="00971E68" w:rsidRDefault="005C1566">
            <w:r>
              <w:t>Окупаемость затрат, раз</w:t>
            </w:r>
          </w:p>
        </w:tc>
        <w:tc>
          <w:tcPr>
            <w:tcW w:w="1701" w:type="dxa"/>
          </w:tcPr>
          <w:p w14:paraId="2E45BC92" w14:textId="77777777" w:rsidR="00971E68" w:rsidRDefault="00971E68">
            <w:pPr>
              <w:jc w:val="center"/>
            </w:pPr>
          </w:p>
        </w:tc>
        <w:tc>
          <w:tcPr>
            <w:tcW w:w="2126" w:type="dxa"/>
          </w:tcPr>
          <w:p w14:paraId="445FF9EA" w14:textId="77777777" w:rsidR="00971E68" w:rsidRDefault="005C1566">
            <w:pPr>
              <w:jc w:val="center"/>
            </w:pPr>
            <w:r>
              <w:t>1,4</w:t>
            </w:r>
          </w:p>
        </w:tc>
        <w:tc>
          <w:tcPr>
            <w:tcW w:w="1950" w:type="dxa"/>
          </w:tcPr>
          <w:p w14:paraId="31036DC9" w14:textId="77777777" w:rsidR="00971E68" w:rsidRDefault="005C1566">
            <w:pPr>
              <w:jc w:val="center"/>
            </w:pPr>
            <w:r>
              <w:t>2,1</w:t>
            </w:r>
          </w:p>
        </w:tc>
      </w:tr>
    </w:tbl>
    <w:p w14:paraId="2E4DF2EB" w14:textId="77777777" w:rsidR="00971E68" w:rsidRDefault="00971E68">
      <w:pPr>
        <w:jc w:val="both"/>
        <w:rPr>
          <w:sz w:val="28"/>
          <w:szCs w:val="28"/>
        </w:rPr>
      </w:pPr>
    </w:p>
    <w:p w14:paraId="7F6CE8A0" w14:textId="77777777" w:rsidR="00971E68" w:rsidRDefault="005C1566" w:rsidP="00F069ED">
      <w:pPr>
        <w:ind w:firstLine="720"/>
        <w:jc w:val="both"/>
        <w:rPr>
          <w:sz w:val="28"/>
          <w:szCs w:val="28"/>
        </w:rPr>
      </w:pPr>
      <w:r>
        <w:rPr>
          <w:sz w:val="28"/>
          <w:szCs w:val="28"/>
        </w:rPr>
        <w:t xml:space="preserve">Аналогичные опыты были заложены и на ячмене по предшественнику горох. Однако, в 2023 году </w:t>
      </w:r>
      <w:proofErr w:type="spellStart"/>
      <w:r>
        <w:rPr>
          <w:sz w:val="28"/>
          <w:szCs w:val="28"/>
        </w:rPr>
        <w:t>Продкорпорацией</w:t>
      </w:r>
      <w:proofErr w:type="spellEnd"/>
      <w:r>
        <w:rPr>
          <w:sz w:val="28"/>
          <w:szCs w:val="28"/>
        </w:rPr>
        <w:t xml:space="preserve"> МСХ РК установлена реализационная цена за 1 тонну зерна ячменя 2 класса в размере 71,2 тыс. </w:t>
      </w:r>
      <w:proofErr w:type="spellStart"/>
      <w:r>
        <w:rPr>
          <w:sz w:val="28"/>
          <w:szCs w:val="28"/>
        </w:rPr>
        <w:t>тг</w:t>
      </w:r>
      <w:proofErr w:type="spellEnd"/>
      <w:r>
        <w:rPr>
          <w:sz w:val="28"/>
          <w:szCs w:val="28"/>
        </w:rPr>
        <w:t xml:space="preserve">.  На ячмене были выбраны аналогичные препараты и нормы высева семян. Экономическая эффективность на ячмене показала, что защитные мероприятия на этой культуре в опытном варианте с дивиденд 0,30, </w:t>
      </w:r>
      <w:proofErr w:type="spellStart"/>
      <w:r>
        <w:rPr>
          <w:sz w:val="28"/>
          <w:szCs w:val="28"/>
        </w:rPr>
        <w:t>с.к</w:t>
      </w:r>
      <w:proofErr w:type="spellEnd"/>
      <w:r>
        <w:rPr>
          <w:sz w:val="28"/>
          <w:szCs w:val="28"/>
        </w:rPr>
        <w:t>. окупились 1,6 раза, в эталонном варианте 1,0 раз при урожайности в контрольном варианте 11,8 ц/га (таблица 25).</w:t>
      </w:r>
    </w:p>
    <w:p w14:paraId="1025385D" w14:textId="77777777" w:rsidR="00F069ED" w:rsidRDefault="00F069ED" w:rsidP="00F069ED">
      <w:pPr>
        <w:ind w:firstLine="720"/>
        <w:jc w:val="both"/>
        <w:rPr>
          <w:sz w:val="28"/>
          <w:szCs w:val="28"/>
        </w:rPr>
      </w:pPr>
    </w:p>
    <w:p w14:paraId="7EF01389" w14:textId="77777777" w:rsidR="00F069ED" w:rsidRDefault="00F069ED" w:rsidP="00F069ED">
      <w:pPr>
        <w:ind w:firstLine="720"/>
        <w:jc w:val="both"/>
        <w:rPr>
          <w:sz w:val="28"/>
          <w:szCs w:val="28"/>
        </w:rPr>
      </w:pPr>
    </w:p>
    <w:p w14:paraId="5B2A611C" w14:textId="77777777" w:rsidR="00F069ED" w:rsidRDefault="00F069ED" w:rsidP="00F069ED">
      <w:pPr>
        <w:ind w:firstLine="720"/>
        <w:jc w:val="both"/>
        <w:rPr>
          <w:sz w:val="28"/>
          <w:szCs w:val="28"/>
        </w:rPr>
      </w:pPr>
    </w:p>
    <w:p w14:paraId="03DC5035" w14:textId="77777777" w:rsidR="00F069ED" w:rsidRDefault="00F069ED" w:rsidP="00F069ED">
      <w:pPr>
        <w:ind w:firstLine="720"/>
        <w:jc w:val="both"/>
        <w:rPr>
          <w:sz w:val="28"/>
          <w:szCs w:val="28"/>
        </w:rPr>
      </w:pPr>
    </w:p>
    <w:p w14:paraId="35FDBD59" w14:textId="77777777" w:rsidR="00F069ED" w:rsidRDefault="00F069ED" w:rsidP="00F069ED">
      <w:pPr>
        <w:ind w:firstLine="720"/>
        <w:jc w:val="both"/>
        <w:rPr>
          <w:sz w:val="28"/>
          <w:szCs w:val="28"/>
        </w:rPr>
      </w:pPr>
    </w:p>
    <w:p w14:paraId="6255CCBB" w14:textId="77777777" w:rsidR="00F069ED" w:rsidRDefault="00F069ED" w:rsidP="00F069ED">
      <w:pPr>
        <w:ind w:firstLine="720"/>
        <w:jc w:val="both"/>
        <w:rPr>
          <w:sz w:val="28"/>
          <w:szCs w:val="28"/>
        </w:rPr>
      </w:pPr>
    </w:p>
    <w:p w14:paraId="109C1421" w14:textId="77777777" w:rsidR="00971E68" w:rsidRDefault="005C1566">
      <w:pPr>
        <w:jc w:val="both"/>
        <w:rPr>
          <w:sz w:val="28"/>
          <w:szCs w:val="28"/>
        </w:rPr>
      </w:pPr>
      <w:r>
        <w:rPr>
          <w:sz w:val="28"/>
          <w:szCs w:val="28"/>
        </w:rPr>
        <w:lastRenderedPageBreak/>
        <w:t xml:space="preserve">Таблица 25 – Экономическая эффективность препаратов при защите посевов ярового ячменя </w:t>
      </w:r>
      <w:proofErr w:type="spellStart"/>
      <w:r>
        <w:rPr>
          <w:sz w:val="28"/>
          <w:szCs w:val="28"/>
        </w:rPr>
        <w:t>Сымбат</w:t>
      </w:r>
      <w:proofErr w:type="spellEnd"/>
      <w:r>
        <w:rPr>
          <w:sz w:val="28"/>
          <w:szCs w:val="28"/>
        </w:rPr>
        <w:t>, 2023 г.</w:t>
      </w:r>
    </w:p>
    <w:p w14:paraId="4EBCE292" w14:textId="77777777" w:rsidR="00971E68" w:rsidRDefault="00971E68">
      <w:pPr>
        <w:jc w:val="both"/>
        <w:rPr>
          <w:sz w:val="28"/>
          <w:szCs w:val="28"/>
        </w:rPr>
      </w:pPr>
    </w:p>
    <w:tbl>
      <w:tblPr>
        <w:tblStyle w:val="afffff8"/>
        <w:tblW w:w="957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3827"/>
        <w:gridCol w:w="1417"/>
        <w:gridCol w:w="1843"/>
        <w:gridCol w:w="1950"/>
      </w:tblGrid>
      <w:tr w:rsidR="00971E68" w14:paraId="5ED587C8" w14:textId="77777777">
        <w:trPr>
          <w:trHeight w:val="1008"/>
        </w:trPr>
        <w:tc>
          <w:tcPr>
            <w:tcW w:w="534" w:type="dxa"/>
            <w:vMerge w:val="restart"/>
          </w:tcPr>
          <w:p w14:paraId="3F4CD7CD" w14:textId="77777777" w:rsidR="00971E68" w:rsidRDefault="005C1566">
            <w:pPr>
              <w:jc w:val="center"/>
            </w:pPr>
            <w:r>
              <w:t>№ п/п</w:t>
            </w:r>
          </w:p>
        </w:tc>
        <w:tc>
          <w:tcPr>
            <w:tcW w:w="3827" w:type="dxa"/>
            <w:vMerge w:val="restart"/>
          </w:tcPr>
          <w:p w14:paraId="01FFA85F" w14:textId="77777777" w:rsidR="00971E68" w:rsidRDefault="005C1566">
            <w:r>
              <w:t xml:space="preserve">Показатели </w:t>
            </w:r>
          </w:p>
        </w:tc>
        <w:tc>
          <w:tcPr>
            <w:tcW w:w="1417" w:type="dxa"/>
            <w:vMerge w:val="restart"/>
          </w:tcPr>
          <w:p w14:paraId="47EAF045" w14:textId="77777777" w:rsidR="00971E68" w:rsidRDefault="005C1566">
            <w:pPr>
              <w:jc w:val="center"/>
            </w:pPr>
            <w:r>
              <w:t>Контроль – без обработки</w:t>
            </w:r>
          </w:p>
        </w:tc>
        <w:tc>
          <w:tcPr>
            <w:tcW w:w="3793" w:type="dxa"/>
            <w:gridSpan w:val="2"/>
            <w:tcBorders>
              <w:bottom w:val="single" w:sz="4" w:space="0" w:color="000000"/>
            </w:tcBorders>
          </w:tcPr>
          <w:p w14:paraId="1B1063E8" w14:textId="77777777" w:rsidR="00971E68" w:rsidRDefault="005C1566">
            <w:pPr>
              <w:jc w:val="center"/>
            </w:pPr>
            <w:r>
              <w:t>Предшественник горох</w:t>
            </w:r>
          </w:p>
        </w:tc>
      </w:tr>
      <w:tr w:rsidR="00971E68" w14:paraId="10852CC8" w14:textId="77777777">
        <w:trPr>
          <w:trHeight w:val="276"/>
        </w:trPr>
        <w:tc>
          <w:tcPr>
            <w:tcW w:w="534" w:type="dxa"/>
            <w:vMerge/>
          </w:tcPr>
          <w:p w14:paraId="40C6EEF4" w14:textId="77777777" w:rsidR="00971E68" w:rsidRDefault="00971E68">
            <w:pPr>
              <w:pBdr>
                <w:top w:val="nil"/>
                <w:left w:val="nil"/>
                <w:bottom w:val="nil"/>
                <w:right w:val="nil"/>
                <w:between w:val="nil"/>
              </w:pBdr>
              <w:spacing w:line="276" w:lineRule="auto"/>
            </w:pPr>
          </w:p>
        </w:tc>
        <w:tc>
          <w:tcPr>
            <w:tcW w:w="3827" w:type="dxa"/>
            <w:vMerge/>
          </w:tcPr>
          <w:p w14:paraId="2AC9E4AD" w14:textId="77777777" w:rsidR="00971E68" w:rsidRDefault="00971E68">
            <w:pPr>
              <w:pBdr>
                <w:top w:val="nil"/>
                <w:left w:val="nil"/>
                <w:bottom w:val="nil"/>
                <w:right w:val="nil"/>
                <w:between w:val="nil"/>
              </w:pBdr>
              <w:spacing w:line="276" w:lineRule="auto"/>
            </w:pPr>
          </w:p>
        </w:tc>
        <w:tc>
          <w:tcPr>
            <w:tcW w:w="1417" w:type="dxa"/>
            <w:vMerge/>
          </w:tcPr>
          <w:p w14:paraId="1E56991E" w14:textId="77777777" w:rsidR="00971E68" w:rsidRDefault="00971E68">
            <w:pPr>
              <w:pBdr>
                <w:top w:val="nil"/>
                <w:left w:val="nil"/>
                <w:bottom w:val="nil"/>
                <w:right w:val="nil"/>
                <w:between w:val="nil"/>
              </w:pBdr>
              <w:spacing w:line="276" w:lineRule="auto"/>
            </w:pPr>
          </w:p>
        </w:tc>
        <w:tc>
          <w:tcPr>
            <w:tcW w:w="1843" w:type="dxa"/>
            <w:tcBorders>
              <w:top w:val="single" w:sz="4" w:space="0" w:color="000000"/>
            </w:tcBorders>
          </w:tcPr>
          <w:p w14:paraId="7B3CC652" w14:textId="77777777" w:rsidR="00971E68" w:rsidRDefault="005C1566">
            <w:pPr>
              <w:jc w:val="center"/>
            </w:pPr>
            <w:r>
              <w:t xml:space="preserve">Селест топ 312,5 </w:t>
            </w:r>
            <w:proofErr w:type="spellStart"/>
            <w:r>
              <w:t>к.с</w:t>
            </w:r>
            <w:proofErr w:type="spellEnd"/>
            <w:r>
              <w:t>. 1,0 л/т</w:t>
            </w:r>
          </w:p>
        </w:tc>
        <w:tc>
          <w:tcPr>
            <w:tcW w:w="1950" w:type="dxa"/>
            <w:tcBorders>
              <w:top w:val="single" w:sz="4" w:space="0" w:color="000000"/>
            </w:tcBorders>
          </w:tcPr>
          <w:p w14:paraId="6591415B" w14:textId="77777777" w:rsidR="00971E68" w:rsidRDefault="005C1566">
            <w:pPr>
              <w:jc w:val="center"/>
            </w:pPr>
            <w:r>
              <w:rPr>
                <w:color w:val="000000"/>
              </w:rPr>
              <w:t xml:space="preserve">Дивиденд 030 </w:t>
            </w:r>
            <w:proofErr w:type="spellStart"/>
            <w:r>
              <w:rPr>
                <w:color w:val="000000"/>
              </w:rPr>
              <w:t>с.к</w:t>
            </w:r>
            <w:proofErr w:type="spellEnd"/>
            <w:r>
              <w:rPr>
                <w:color w:val="000000"/>
              </w:rPr>
              <w:t>. 2,0 л/т</w:t>
            </w:r>
          </w:p>
        </w:tc>
      </w:tr>
      <w:tr w:rsidR="00971E68" w14:paraId="52C896C7" w14:textId="77777777">
        <w:trPr>
          <w:trHeight w:val="170"/>
        </w:trPr>
        <w:tc>
          <w:tcPr>
            <w:tcW w:w="534" w:type="dxa"/>
          </w:tcPr>
          <w:p w14:paraId="6013BDA3" w14:textId="77777777" w:rsidR="00971E68" w:rsidRDefault="005C1566">
            <w:pPr>
              <w:jc w:val="center"/>
            </w:pPr>
            <w:r>
              <w:t>1</w:t>
            </w:r>
          </w:p>
        </w:tc>
        <w:tc>
          <w:tcPr>
            <w:tcW w:w="3827" w:type="dxa"/>
          </w:tcPr>
          <w:p w14:paraId="705EECE7" w14:textId="77777777" w:rsidR="00971E68" w:rsidRDefault="005C1566">
            <w:r>
              <w:t>Урожайность культуры, ц/га</w:t>
            </w:r>
          </w:p>
        </w:tc>
        <w:tc>
          <w:tcPr>
            <w:tcW w:w="1417" w:type="dxa"/>
          </w:tcPr>
          <w:p w14:paraId="04B36032" w14:textId="77777777" w:rsidR="00971E68" w:rsidRDefault="005C1566">
            <w:pPr>
              <w:jc w:val="center"/>
            </w:pPr>
            <w:r>
              <w:t>11,8</w:t>
            </w:r>
          </w:p>
        </w:tc>
        <w:tc>
          <w:tcPr>
            <w:tcW w:w="1843" w:type="dxa"/>
          </w:tcPr>
          <w:p w14:paraId="707DFE75" w14:textId="77777777" w:rsidR="00971E68" w:rsidRDefault="005C1566">
            <w:pPr>
              <w:jc w:val="center"/>
            </w:pPr>
            <w:r>
              <w:t>14,8</w:t>
            </w:r>
          </w:p>
        </w:tc>
        <w:tc>
          <w:tcPr>
            <w:tcW w:w="1950" w:type="dxa"/>
          </w:tcPr>
          <w:p w14:paraId="2C97B35C" w14:textId="77777777" w:rsidR="00971E68" w:rsidRDefault="005C1566">
            <w:pPr>
              <w:jc w:val="center"/>
            </w:pPr>
            <w:r>
              <w:t>14,7</w:t>
            </w:r>
          </w:p>
        </w:tc>
      </w:tr>
      <w:tr w:rsidR="00971E68" w14:paraId="26CA40D6" w14:textId="77777777">
        <w:tc>
          <w:tcPr>
            <w:tcW w:w="534" w:type="dxa"/>
          </w:tcPr>
          <w:p w14:paraId="744D3FA2" w14:textId="77777777" w:rsidR="00971E68" w:rsidRDefault="005C1566">
            <w:pPr>
              <w:jc w:val="center"/>
            </w:pPr>
            <w:r>
              <w:t>2</w:t>
            </w:r>
          </w:p>
        </w:tc>
        <w:tc>
          <w:tcPr>
            <w:tcW w:w="3827" w:type="dxa"/>
          </w:tcPr>
          <w:p w14:paraId="528F26E8" w14:textId="77777777" w:rsidR="00971E68" w:rsidRDefault="005C1566">
            <w:r>
              <w:t>Прибавка урожая, ц/га</w:t>
            </w:r>
          </w:p>
        </w:tc>
        <w:tc>
          <w:tcPr>
            <w:tcW w:w="1417" w:type="dxa"/>
          </w:tcPr>
          <w:p w14:paraId="58D47243" w14:textId="77777777" w:rsidR="00971E68" w:rsidRDefault="005C1566">
            <w:pPr>
              <w:jc w:val="center"/>
            </w:pPr>
            <w:r>
              <w:t>-</w:t>
            </w:r>
          </w:p>
        </w:tc>
        <w:tc>
          <w:tcPr>
            <w:tcW w:w="1843" w:type="dxa"/>
          </w:tcPr>
          <w:p w14:paraId="69306854" w14:textId="77777777" w:rsidR="00971E68" w:rsidRDefault="005C1566">
            <w:pPr>
              <w:jc w:val="center"/>
            </w:pPr>
            <w:r>
              <w:t>3,0</w:t>
            </w:r>
          </w:p>
        </w:tc>
        <w:tc>
          <w:tcPr>
            <w:tcW w:w="1950" w:type="dxa"/>
          </w:tcPr>
          <w:p w14:paraId="011F3F41" w14:textId="77777777" w:rsidR="00971E68" w:rsidRDefault="005C1566">
            <w:pPr>
              <w:jc w:val="center"/>
            </w:pPr>
            <w:r>
              <w:t>2,9</w:t>
            </w:r>
          </w:p>
        </w:tc>
      </w:tr>
      <w:tr w:rsidR="00971E68" w14:paraId="05D101D7" w14:textId="77777777">
        <w:tc>
          <w:tcPr>
            <w:tcW w:w="534" w:type="dxa"/>
          </w:tcPr>
          <w:p w14:paraId="38260944" w14:textId="77777777" w:rsidR="00971E68" w:rsidRDefault="005C1566">
            <w:pPr>
              <w:jc w:val="center"/>
            </w:pPr>
            <w:r>
              <w:t>3</w:t>
            </w:r>
          </w:p>
        </w:tc>
        <w:tc>
          <w:tcPr>
            <w:tcW w:w="3827" w:type="dxa"/>
          </w:tcPr>
          <w:p w14:paraId="263E4B89" w14:textId="77777777" w:rsidR="00971E68" w:rsidRDefault="005C1566">
            <w:r>
              <w:t xml:space="preserve">Реализационная стоимость 1 ц семян ярового ячменя </w:t>
            </w:r>
            <w:proofErr w:type="spellStart"/>
            <w:r>
              <w:t>Сымбат</w:t>
            </w:r>
            <w:proofErr w:type="spellEnd"/>
            <w:r>
              <w:t xml:space="preserve">, </w:t>
            </w:r>
            <w:proofErr w:type="spellStart"/>
            <w:r>
              <w:t>тг</w:t>
            </w:r>
            <w:proofErr w:type="spellEnd"/>
          </w:p>
        </w:tc>
        <w:tc>
          <w:tcPr>
            <w:tcW w:w="1417" w:type="dxa"/>
          </w:tcPr>
          <w:p w14:paraId="3EE4900D" w14:textId="77777777" w:rsidR="00971E68" w:rsidRDefault="005C1566">
            <w:pPr>
              <w:jc w:val="center"/>
            </w:pPr>
            <w:r>
              <w:t>7120</w:t>
            </w:r>
          </w:p>
        </w:tc>
        <w:tc>
          <w:tcPr>
            <w:tcW w:w="1843" w:type="dxa"/>
          </w:tcPr>
          <w:p w14:paraId="61770EEC" w14:textId="77777777" w:rsidR="00971E68" w:rsidRDefault="005C1566">
            <w:pPr>
              <w:jc w:val="center"/>
            </w:pPr>
            <w:r>
              <w:t>7120</w:t>
            </w:r>
          </w:p>
        </w:tc>
        <w:tc>
          <w:tcPr>
            <w:tcW w:w="1950" w:type="dxa"/>
          </w:tcPr>
          <w:p w14:paraId="2F846986" w14:textId="77777777" w:rsidR="00971E68" w:rsidRDefault="005C1566">
            <w:pPr>
              <w:jc w:val="center"/>
            </w:pPr>
            <w:r>
              <w:t>7120</w:t>
            </w:r>
          </w:p>
        </w:tc>
      </w:tr>
      <w:tr w:rsidR="00971E68" w14:paraId="4611DBC8" w14:textId="77777777">
        <w:tc>
          <w:tcPr>
            <w:tcW w:w="534" w:type="dxa"/>
          </w:tcPr>
          <w:p w14:paraId="3E404582" w14:textId="77777777" w:rsidR="00971E68" w:rsidRDefault="005C1566">
            <w:pPr>
              <w:jc w:val="center"/>
            </w:pPr>
            <w:r>
              <w:t>4</w:t>
            </w:r>
          </w:p>
        </w:tc>
        <w:tc>
          <w:tcPr>
            <w:tcW w:w="3827" w:type="dxa"/>
          </w:tcPr>
          <w:p w14:paraId="42B7731A" w14:textId="77777777" w:rsidR="00971E68" w:rsidRDefault="005C1566">
            <w:r>
              <w:t xml:space="preserve">Фактическая стоимость продукции, с 1 га, </w:t>
            </w:r>
            <w:proofErr w:type="spellStart"/>
            <w:r>
              <w:t>тг</w:t>
            </w:r>
            <w:proofErr w:type="spellEnd"/>
          </w:p>
        </w:tc>
        <w:tc>
          <w:tcPr>
            <w:tcW w:w="1417" w:type="dxa"/>
          </w:tcPr>
          <w:p w14:paraId="12C79559" w14:textId="77777777" w:rsidR="00971E68" w:rsidRDefault="005C1566">
            <w:pPr>
              <w:jc w:val="center"/>
            </w:pPr>
            <w:r>
              <w:t>84016</w:t>
            </w:r>
          </w:p>
        </w:tc>
        <w:tc>
          <w:tcPr>
            <w:tcW w:w="1843" w:type="dxa"/>
          </w:tcPr>
          <w:p w14:paraId="0DB93633" w14:textId="77777777" w:rsidR="00971E68" w:rsidRDefault="005C1566">
            <w:pPr>
              <w:jc w:val="center"/>
            </w:pPr>
            <w:r>
              <w:t>105376</w:t>
            </w:r>
          </w:p>
        </w:tc>
        <w:tc>
          <w:tcPr>
            <w:tcW w:w="1950" w:type="dxa"/>
          </w:tcPr>
          <w:p w14:paraId="15610537" w14:textId="77777777" w:rsidR="00971E68" w:rsidRDefault="005C1566">
            <w:pPr>
              <w:jc w:val="center"/>
            </w:pPr>
            <w:r>
              <w:t>104664</w:t>
            </w:r>
          </w:p>
        </w:tc>
      </w:tr>
      <w:tr w:rsidR="00971E68" w14:paraId="12499DAA" w14:textId="77777777">
        <w:tc>
          <w:tcPr>
            <w:tcW w:w="534" w:type="dxa"/>
          </w:tcPr>
          <w:p w14:paraId="36296877" w14:textId="77777777" w:rsidR="00971E68" w:rsidRDefault="005C1566">
            <w:pPr>
              <w:jc w:val="center"/>
            </w:pPr>
            <w:r>
              <w:t>5</w:t>
            </w:r>
          </w:p>
        </w:tc>
        <w:tc>
          <w:tcPr>
            <w:tcW w:w="3827" w:type="dxa"/>
          </w:tcPr>
          <w:p w14:paraId="6D996AC7" w14:textId="77777777" w:rsidR="00971E68" w:rsidRDefault="005C1566">
            <w:r>
              <w:t xml:space="preserve">Стоимость прибавки урожая, </w:t>
            </w:r>
            <w:proofErr w:type="spellStart"/>
            <w:r>
              <w:t>тг</w:t>
            </w:r>
            <w:proofErr w:type="spellEnd"/>
          </w:p>
        </w:tc>
        <w:tc>
          <w:tcPr>
            <w:tcW w:w="1417" w:type="dxa"/>
          </w:tcPr>
          <w:p w14:paraId="31A2546C" w14:textId="77777777" w:rsidR="00971E68" w:rsidRDefault="005C1566">
            <w:pPr>
              <w:jc w:val="center"/>
            </w:pPr>
            <w:r>
              <w:t>-</w:t>
            </w:r>
          </w:p>
        </w:tc>
        <w:tc>
          <w:tcPr>
            <w:tcW w:w="1843" w:type="dxa"/>
          </w:tcPr>
          <w:p w14:paraId="3B8D7E17" w14:textId="77777777" w:rsidR="00971E68" w:rsidRDefault="005C1566">
            <w:pPr>
              <w:jc w:val="center"/>
            </w:pPr>
            <w:r>
              <w:t>21360</w:t>
            </w:r>
          </w:p>
        </w:tc>
        <w:tc>
          <w:tcPr>
            <w:tcW w:w="1950" w:type="dxa"/>
          </w:tcPr>
          <w:p w14:paraId="3E2AFD71" w14:textId="77777777" w:rsidR="00971E68" w:rsidRDefault="005C1566">
            <w:pPr>
              <w:jc w:val="center"/>
            </w:pPr>
            <w:r>
              <w:t>20648</w:t>
            </w:r>
          </w:p>
        </w:tc>
      </w:tr>
      <w:tr w:rsidR="00971E68" w14:paraId="7DACD196" w14:textId="77777777">
        <w:tc>
          <w:tcPr>
            <w:tcW w:w="534" w:type="dxa"/>
          </w:tcPr>
          <w:p w14:paraId="2D322C6B" w14:textId="77777777" w:rsidR="00971E68" w:rsidRDefault="005C1566">
            <w:pPr>
              <w:jc w:val="center"/>
            </w:pPr>
            <w:r>
              <w:t>6</w:t>
            </w:r>
          </w:p>
        </w:tc>
        <w:tc>
          <w:tcPr>
            <w:tcW w:w="3827" w:type="dxa"/>
          </w:tcPr>
          <w:p w14:paraId="78DEDE68" w14:textId="77777777" w:rsidR="00971E68" w:rsidRDefault="005C1566">
            <w:r>
              <w:t xml:space="preserve">Затраты на защиту ячменя, </w:t>
            </w:r>
            <w:proofErr w:type="spellStart"/>
            <w:r>
              <w:t>тг</w:t>
            </w:r>
            <w:proofErr w:type="spellEnd"/>
            <w:r>
              <w:t xml:space="preserve"> (стоимость препарата, протравливание)</w:t>
            </w:r>
          </w:p>
        </w:tc>
        <w:tc>
          <w:tcPr>
            <w:tcW w:w="1417" w:type="dxa"/>
          </w:tcPr>
          <w:p w14:paraId="19073E4F" w14:textId="77777777" w:rsidR="00971E68" w:rsidRDefault="005C1566">
            <w:pPr>
              <w:jc w:val="center"/>
            </w:pPr>
            <w:r>
              <w:t>-</w:t>
            </w:r>
          </w:p>
        </w:tc>
        <w:tc>
          <w:tcPr>
            <w:tcW w:w="1843" w:type="dxa"/>
          </w:tcPr>
          <w:p w14:paraId="45EE205C" w14:textId="77777777" w:rsidR="00971E68" w:rsidRDefault="005C1566">
            <w:pPr>
              <w:jc w:val="center"/>
            </w:pPr>
            <w:r>
              <w:t>10610</w:t>
            </w:r>
          </w:p>
        </w:tc>
        <w:tc>
          <w:tcPr>
            <w:tcW w:w="1950" w:type="dxa"/>
          </w:tcPr>
          <w:p w14:paraId="5B5C4415" w14:textId="77777777" w:rsidR="00971E68" w:rsidRDefault="005C1566">
            <w:pPr>
              <w:jc w:val="center"/>
            </w:pPr>
            <w:r>
              <w:t>7730</w:t>
            </w:r>
          </w:p>
        </w:tc>
      </w:tr>
      <w:tr w:rsidR="00971E68" w14:paraId="43FF80B5" w14:textId="77777777">
        <w:tc>
          <w:tcPr>
            <w:tcW w:w="534" w:type="dxa"/>
          </w:tcPr>
          <w:p w14:paraId="69F16046" w14:textId="77777777" w:rsidR="00971E68" w:rsidRDefault="005C1566">
            <w:pPr>
              <w:jc w:val="center"/>
            </w:pPr>
            <w:r>
              <w:t>7</w:t>
            </w:r>
          </w:p>
        </w:tc>
        <w:tc>
          <w:tcPr>
            <w:tcW w:w="3827" w:type="dxa"/>
          </w:tcPr>
          <w:p w14:paraId="6C075623" w14:textId="77777777" w:rsidR="00971E68" w:rsidRDefault="005C1566">
            <w:r>
              <w:t xml:space="preserve">Чистый доход сохраненного урожая, </w:t>
            </w:r>
            <w:proofErr w:type="spellStart"/>
            <w:r>
              <w:t>тг</w:t>
            </w:r>
            <w:proofErr w:type="spellEnd"/>
            <w:r>
              <w:t xml:space="preserve">/га </w:t>
            </w:r>
          </w:p>
        </w:tc>
        <w:tc>
          <w:tcPr>
            <w:tcW w:w="1417" w:type="dxa"/>
          </w:tcPr>
          <w:p w14:paraId="70806E74" w14:textId="77777777" w:rsidR="00971E68" w:rsidRDefault="005C1566">
            <w:pPr>
              <w:jc w:val="center"/>
            </w:pPr>
            <w:r>
              <w:t>-</w:t>
            </w:r>
          </w:p>
        </w:tc>
        <w:tc>
          <w:tcPr>
            <w:tcW w:w="1843" w:type="dxa"/>
          </w:tcPr>
          <w:p w14:paraId="0A1A4E28" w14:textId="77777777" w:rsidR="00971E68" w:rsidRDefault="005C1566">
            <w:pPr>
              <w:jc w:val="center"/>
            </w:pPr>
            <w:r>
              <w:t>10750</w:t>
            </w:r>
          </w:p>
        </w:tc>
        <w:tc>
          <w:tcPr>
            <w:tcW w:w="1950" w:type="dxa"/>
          </w:tcPr>
          <w:p w14:paraId="2E350B4E" w14:textId="77777777" w:rsidR="00971E68" w:rsidRDefault="005C1566">
            <w:pPr>
              <w:jc w:val="center"/>
            </w:pPr>
            <w:r>
              <w:t>12918</w:t>
            </w:r>
          </w:p>
        </w:tc>
      </w:tr>
      <w:tr w:rsidR="00971E68" w14:paraId="29BA963B" w14:textId="77777777">
        <w:tc>
          <w:tcPr>
            <w:tcW w:w="534" w:type="dxa"/>
          </w:tcPr>
          <w:p w14:paraId="3BF983A2" w14:textId="77777777" w:rsidR="00971E68" w:rsidRDefault="005C1566">
            <w:pPr>
              <w:jc w:val="center"/>
            </w:pPr>
            <w:r>
              <w:t>8</w:t>
            </w:r>
          </w:p>
        </w:tc>
        <w:tc>
          <w:tcPr>
            <w:tcW w:w="3827" w:type="dxa"/>
          </w:tcPr>
          <w:p w14:paraId="6E3BBC8F" w14:textId="77777777" w:rsidR="00971E68" w:rsidRDefault="005C1566">
            <w:r>
              <w:t>Окупаемость затрат, раз</w:t>
            </w:r>
          </w:p>
        </w:tc>
        <w:tc>
          <w:tcPr>
            <w:tcW w:w="1417" w:type="dxa"/>
          </w:tcPr>
          <w:p w14:paraId="04BDAA92" w14:textId="77777777" w:rsidR="00971E68" w:rsidRDefault="005C1566">
            <w:pPr>
              <w:jc w:val="center"/>
            </w:pPr>
            <w:r>
              <w:t>-</w:t>
            </w:r>
          </w:p>
        </w:tc>
        <w:tc>
          <w:tcPr>
            <w:tcW w:w="1843" w:type="dxa"/>
          </w:tcPr>
          <w:p w14:paraId="7B4556D0" w14:textId="77777777" w:rsidR="00971E68" w:rsidRDefault="005C1566">
            <w:pPr>
              <w:jc w:val="center"/>
            </w:pPr>
            <w:r>
              <w:t>1,0</w:t>
            </w:r>
          </w:p>
        </w:tc>
        <w:tc>
          <w:tcPr>
            <w:tcW w:w="1950" w:type="dxa"/>
          </w:tcPr>
          <w:p w14:paraId="2E20571C" w14:textId="77777777" w:rsidR="00971E68" w:rsidRDefault="005C1566">
            <w:pPr>
              <w:jc w:val="center"/>
            </w:pPr>
            <w:r>
              <w:t>1,6</w:t>
            </w:r>
          </w:p>
        </w:tc>
      </w:tr>
    </w:tbl>
    <w:p w14:paraId="76220CBA" w14:textId="77777777" w:rsidR="00971E68" w:rsidRDefault="00971E68">
      <w:pPr>
        <w:jc w:val="both"/>
        <w:rPr>
          <w:sz w:val="28"/>
          <w:szCs w:val="28"/>
        </w:rPr>
      </w:pPr>
    </w:p>
    <w:p w14:paraId="134F3DB9" w14:textId="77777777" w:rsidR="00971E68" w:rsidRDefault="005C1566">
      <w:pPr>
        <w:tabs>
          <w:tab w:val="left" w:pos="1380"/>
        </w:tabs>
        <w:ind w:firstLine="709"/>
        <w:jc w:val="both"/>
        <w:rPr>
          <w:sz w:val="28"/>
          <w:szCs w:val="28"/>
        </w:rPr>
      </w:pPr>
      <w:r>
        <w:rPr>
          <w:sz w:val="28"/>
          <w:szCs w:val="28"/>
        </w:rPr>
        <w:t xml:space="preserve">В результате проведенного исследования экономической эффективности возделывания яровой пшеницы и ярового ячменя с применением различных химических препаратов защиты растений, с внесением в севооборот культуры гороха были получены значимые данные, отражающие влияние этих методов на доходность сельскохозяйственного производства. В этой связи, применение различных фунгицидов привело к увеличению урожайности зерна пшеницы с каждого гектара в пределах 2,0 ц в зависимости от выбранного препарата, на ячмене 3,0 ц/га. Рентабельность зерновых культур во всех вариантах превышала 2,1 раза, что свидетельствует о высокой доходности использования рекомендуемых приемов защиты растений. </w:t>
      </w:r>
    </w:p>
    <w:p w14:paraId="61FFA950" w14:textId="77777777" w:rsidR="00971E68" w:rsidRDefault="005C1566">
      <w:pPr>
        <w:tabs>
          <w:tab w:val="left" w:pos="1380"/>
        </w:tabs>
        <w:ind w:firstLine="709"/>
        <w:jc w:val="both"/>
        <w:rPr>
          <w:sz w:val="28"/>
          <w:szCs w:val="28"/>
        </w:rPr>
      </w:pPr>
      <w:r>
        <w:rPr>
          <w:sz w:val="28"/>
          <w:szCs w:val="28"/>
        </w:rPr>
        <w:t>Таким образом, на основании представленных данных можно сделать вывод о высокой экономической эффективности применяемых приемов защиты растений при возделывании зерновых культур. Это подтверждает их значимость для повышения производственной мощности сельского хозяйства и обеспечения устойчивого дохода для сельскохозяйственных предприятий.</w:t>
      </w:r>
    </w:p>
    <w:p w14:paraId="280F4A5D" w14:textId="77777777" w:rsidR="00971E68" w:rsidRDefault="00971E68">
      <w:pPr>
        <w:tabs>
          <w:tab w:val="left" w:pos="1380"/>
        </w:tabs>
        <w:ind w:firstLine="709"/>
        <w:jc w:val="both"/>
        <w:rPr>
          <w:sz w:val="28"/>
          <w:szCs w:val="28"/>
        </w:rPr>
      </w:pPr>
    </w:p>
    <w:p w14:paraId="6DA4A5A1" w14:textId="77777777" w:rsidR="00971E68" w:rsidRDefault="00971E68">
      <w:pPr>
        <w:tabs>
          <w:tab w:val="left" w:pos="1380"/>
        </w:tabs>
        <w:ind w:firstLine="709"/>
        <w:jc w:val="both"/>
        <w:rPr>
          <w:sz w:val="28"/>
          <w:szCs w:val="28"/>
        </w:rPr>
      </w:pPr>
    </w:p>
    <w:p w14:paraId="6072F524" w14:textId="77777777" w:rsidR="00F069ED" w:rsidRDefault="00F069ED">
      <w:pPr>
        <w:tabs>
          <w:tab w:val="left" w:pos="1380"/>
        </w:tabs>
        <w:jc w:val="both"/>
        <w:rPr>
          <w:sz w:val="28"/>
          <w:szCs w:val="28"/>
        </w:rPr>
      </w:pPr>
    </w:p>
    <w:p w14:paraId="35335666" w14:textId="77777777" w:rsidR="00971E68" w:rsidRDefault="005C1566">
      <w:pPr>
        <w:pBdr>
          <w:top w:val="nil"/>
          <w:left w:val="nil"/>
          <w:bottom w:val="nil"/>
          <w:right w:val="nil"/>
          <w:between w:val="nil"/>
        </w:pBdr>
        <w:jc w:val="center"/>
        <w:rPr>
          <w:b/>
          <w:color w:val="000000"/>
          <w:sz w:val="28"/>
          <w:szCs w:val="28"/>
        </w:rPr>
      </w:pPr>
      <w:r>
        <w:rPr>
          <w:b/>
          <w:color w:val="000000"/>
          <w:sz w:val="28"/>
          <w:szCs w:val="28"/>
        </w:rPr>
        <w:lastRenderedPageBreak/>
        <w:t>ЗАКЛЮЧЕНИЕ</w:t>
      </w:r>
    </w:p>
    <w:p w14:paraId="0D864540" w14:textId="77777777" w:rsidR="00971E68" w:rsidRDefault="00971E68">
      <w:pPr>
        <w:pBdr>
          <w:top w:val="nil"/>
          <w:left w:val="nil"/>
          <w:bottom w:val="nil"/>
          <w:right w:val="nil"/>
          <w:between w:val="nil"/>
        </w:pBdr>
        <w:jc w:val="both"/>
        <w:rPr>
          <w:b/>
          <w:color w:val="000000"/>
          <w:sz w:val="28"/>
          <w:szCs w:val="28"/>
        </w:rPr>
      </w:pPr>
    </w:p>
    <w:p w14:paraId="731B5295" w14:textId="77777777" w:rsidR="00971E68" w:rsidRDefault="005C1566">
      <w:pPr>
        <w:ind w:firstLine="709"/>
        <w:jc w:val="both"/>
        <w:rPr>
          <w:sz w:val="28"/>
          <w:szCs w:val="28"/>
        </w:rPr>
      </w:pPr>
      <w:r>
        <w:rPr>
          <w:sz w:val="28"/>
          <w:szCs w:val="28"/>
        </w:rPr>
        <w:t>Результаты фитосанитарного мониторинга, проведенного на посевах зерновых в Алматинской области, указывают на высокую распространенность и опасность обыкновенной корневой гнили для зерновых культур, таких как пшеница, ячмень и тритикале. Нами проведен анализ динамики распространения этой болезни за период с 2021 по 2023 годы, включая тесты на патогенность, способность сохранять инфекцию в семенах, вредоносность растений, а также содержание микотоксинов в проростках тритикале. Также оценили эффективность препаратов для предпосевной обработки семян в Алматинской области.</w:t>
      </w:r>
    </w:p>
    <w:p w14:paraId="7A3C1004" w14:textId="77777777" w:rsidR="00971E68" w:rsidRDefault="005C1566">
      <w:pPr>
        <w:ind w:firstLine="709"/>
        <w:jc w:val="both"/>
        <w:rPr>
          <w:sz w:val="28"/>
          <w:szCs w:val="28"/>
        </w:rPr>
      </w:pPr>
      <w:r>
        <w:rPr>
          <w:sz w:val="28"/>
          <w:szCs w:val="28"/>
        </w:rPr>
        <w:t>Анализ генеральной совокупности переменных распространения и развития корневой гнили показал сильную положительную корреляцию между этими показателями. Кроме того, установлено, что фактор времени существенно влияет на развитие заболевания, что подтверждается увеличением индексов распространения и развития корневой гнили после определенного периода. Эксперимент также позволил сравнить влияние различных фонов на развитие корневой гнили. Оказалось, что применение фунгицидов значительно снижало индексы заболеваемости, в то время как естественный и искусственный инфекционные фоны способствовали их увеличению. Также выявлено, что характеристики растений, такие как длина стебля, масса зерна и количество зерен, сильно зависело от фона и влияли на продуктивность культуры.</w:t>
      </w:r>
    </w:p>
    <w:p w14:paraId="6D3F6D40" w14:textId="77777777" w:rsidR="00971E68" w:rsidRDefault="005C1566">
      <w:pPr>
        <w:ind w:firstLine="709"/>
        <w:jc w:val="both"/>
        <w:rPr>
          <w:sz w:val="28"/>
          <w:szCs w:val="28"/>
        </w:rPr>
      </w:pPr>
      <w:r>
        <w:rPr>
          <w:sz w:val="28"/>
          <w:szCs w:val="28"/>
        </w:rPr>
        <w:t xml:space="preserve">Молекулярный анализ с использованием </w:t>
      </w:r>
      <w:proofErr w:type="spellStart"/>
      <w:r>
        <w:rPr>
          <w:sz w:val="28"/>
          <w:szCs w:val="28"/>
        </w:rPr>
        <w:t>видоспецифических</w:t>
      </w:r>
      <w:proofErr w:type="spellEnd"/>
      <w:r>
        <w:rPr>
          <w:sz w:val="28"/>
          <w:szCs w:val="28"/>
        </w:rPr>
        <w:t xml:space="preserve"> </w:t>
      </w:r>
      <w:proofErr w:type="spellStart"/>
      <w:r>
        <w:rPr>
          <w:sz w:val="28"/>
          <w:szCs w:val="28"/>
        </w:rPr>
        <w:t>праймеров</w:t>
      </w:r>
      <w:proofErr w:type="spellEnd"/>
      <w:r>
        <w:rPr>
          <w:sz w:val="28"/>
          <w:szCs w:val="28"/>
        </w:rPr>
        <w:t xml:space="preserve"> COSA_F/COSA_R подтвердил идентификацию всех полученных изолятов из пораженных растительных тканей как гриба </w:t>
      </w:r>
      <w:r>
        <w:rPr>
          <w:i/>
          <w:sz w:val="28"/>
          <w:szCs w:val="28"/>
        </w:rPr>
        <w:t xml:space="preserve">B </w:t>
      </w:r>
      <w:proofErr w:type="spellStart"/>
      <w:r>
        <w:rPr>
          <w:i/>
          <w:sz w:val="28"/>
          <w:szCs w:val="28"/>
        </w:rPr>
        <w:t>sorokiniana</w:t>
      </w:r>
      <w:proofErr w:type="spellEnd"/>
      <w:r>
        <w:rPr>
          <w:i/>
          <w:sz w:val="28"/>
          <w:szCs w:val="28"/>
        </w:rPr>
        <w:t>.</w:t>
      </w:r>
      <w:r>
        <w:rPr>
          <w:sz w:val="28"/>
          <w:szCs w:val="28"/>
        </w:rPr>
        <w:t xml:space="preserve"> Из корней перспективной линии озимой пшеницы 231 было идентифицировано три изолята этого гриба. Из корней сорта яровой пшеницы Казахстанская 10 было идентифицировано три изолята. Из сорта озимой пшеницы Стекловидная 24 было идентифицировано четыре изолята (</w:t>
      </w:r>
      <w:proofErr w:type="spellStart"/>
      <w:r>
        <w:rPr>
          <w:sz w:val="28"/>
          <w:szCs w:val="28"/>
        </w:rPr>
        <w:t>Kz</w:t>
      </w:r>
      <w:proofErr w:type="spellEnd"/>
      <w:r>
        <w:rPr>
          <w:sz w:val="28"/>
          <w:szCs w:val="28"/>
        </w:rPr>
        <w:t xml:space="preserve"> 60, </w:t>
      </w:r>
      <w:proofErr w:type="spellStart"/>
      <w:r>
        <w:rPr>
          <w:sz w:val="28"/>
          <w:szCs w:val="28"/>
        </w:rPr>
        <w:t>Kz</w:t>
      </w:r>
      <w:proofErr w:type="spellEnd"/>
      <w:r>
        <w:rPr>
          <w:sz w:val="28"/>
          <w:szCs w:val="28"/>
        </w:rPr>
        <w:t xml:space="preserve"> 69, </w:t>
      </w:r>
      <w:proofErr w:type="spellStart"/>
      <w:r>
        <w:rPr>
          <w:sz w:val="28"/>
          <w:szCs w:val="28"/>
        </w:rPr>
        <w:t>Kz</w:t>
      </w:r>
      <w:proofErr w:type="spellEnd"/>
      <w:r>
        <w:rPr>
          <w:sz w:val="28"/>
          <w:szCs w:val="28"/>
        </w:rPr>
        <w:t xml:space="preserve"> 70, </w:t>
      </w:r>
      <w:proofErr w:type="spellStart"/>
      <w:r>
        <w:rPr>
          <w:sz w:val="28"/>
          <w:szCs w:val="28"/>
        </w:rPr>
        <w:t>Kz</w:t>
      </w:r>
      <w:proofErr w:type="spellEnd"/>
      <w:r>
        <w:rPr>
          <w:sz w:val="28"/>
          <w:szCs w:val="28"/>
        </w:rPr>
        <w:t xml:space="preserve"> 78b). Кроме того, было идентифицировано четырнадцать изолятов из сорта ярового ячменя </w:t>
      </w:r>
      <w:proofErr w:type="spellStart"/>
      <w:r>
        <w:rPr>
          <w:sz w:val="28"/>
          <w:szCs w:val="28"/>
        </w:rPr>
        <w:t>Сымбат</w:t>
      </w:r>
      <w:proofErr w:type="spellEnd"/>
      <w:r>
        <w:rPr>
          <w:sz w:val="28"/>
          <w:szCs w:val="28"/>
        </w:rPr>
        <w:t xml:space="preserve"> и четырнадцать изолятов из сорта озимого ячменя Айдын 2.</w:t>
      </w:r>
    </w:p>
    <w:p w14:paraId="354F1D92" w14:textId="77777777" w:rsidR="00971E68" w:rsidRDefault="005C1566">
      <w:pPr>
        <w:ind w:firstLine="709"/>
        <w:jc w:val="both"/>
        <w:rPr>
          <w:sz w:val="28"/>
          <w:szCs w:val="28"/>
        </w:rPr>
      </w:pPr>
      <w:r>
        <w:rPr>
          <w:sz w:val="28"/>
          <w:szCs w:val="28"/>
        </w:rPr>
        <w:t xml:space="preserve">Наиболее высокий процент пораженных обыкновенной корневой гнилью, корни растений составил 67%, а стебли и первое междоузлие были поражены 50%. По результатам получения чистой культуры на средах показали, что в среднем грибы </w:t>
      </w:r>
      <w:proofErr w:type="spellStart"/>
      <w:r>
        <w:rPr>
          <w:i/>
          <w:sz w:val="28"/>
          <w:szCs w:val="28"/>
        </w:rPr>
        <w:t>Bipolaris</w:t>
      </w:r>
      <w:proofErr w:type="spellEnd"/>
      <w:r>
        <w:rPr>
          <w:i/>
          <w:sz w:val="28"/>
          <w:szCs w:val="28"/>
        </w:rPr>
        <w:t xml:space="preserve"> </w:t>
      </w:r>
      <w:proofErr w:type="spellStart"/>
      <w:r>
        <w:rPr>
          <w:i/>
          <w:sz w:val="28"/>
          <w:szCs w:val="28"/>
        </w:rPr>
        <w:t>sorokiniana</w:t>
      </w:r>
      <w:proofErr w:type="spellEnd"/>
      <w:r>
        <w:rPr>
          <w:sz w:val="28"/>
          <w:szCs w:val="28"/>
        </w:rPr>
        <w:t xml:space="preserve"> были выделены из 51,8% образцов, а грибы рода </w:t>
      </w:r>
      <w:proofErr w:type="spellStart"/>
      <w:r>
        <w:rPr>
          <w:i/>
          <w:sz w:val="28"/>
          <w:szCs w:val="28"/>
        </w:rPr>
        <w:t>Fusarium</w:t>
      </w:r>
      <w:proofErr w:type="spellEnd"/>
      <w:r>
        <w:rPr>
          <w:sz w:val="28"/>
          <w:szCs w:val="28"/>
        </w:rPr>
        <w:t xml:space="preserve"> </w:t>
      </w:r>
      <w:proofErr w:type="spellStart"/>
      <w:r>
        <w:rPr>
          <w:sz w:val="28"/>
          <w:szCs w:val="28"/>
        </w:rPr>
        <w:t>spp</w:t>
      </w:r>
      <w:proofErr w:type="spellEnd"/>
      <w:r>
        <w:rPr>
          <w:sz w:val="28"/>
          <w:szCs w:val="28"/>
        </w:rPr>
        <w:t>. присутствовали в 58,6% случаев.</w:t>
      </w:r>
    </w:p>
    <w:p w14:paraId="372E447A" w14:textId="77777777" w:rsidR="00971E68" w:rsidRDefault="005C1566">
      <w:pPr>
        <w:ind w:firstLine="709"/>
        <w:jc w:val="both"/>
        <w:rPr>
          <w:sz w:val="28"/>
          <w:szCs w:val="28"/>
        </w:rPr>
      </w:pPr>
      <w:r>
        <w:rPr>
          <w:sz w:val="28"/>
          <w:szCs w:val="28"/>
        </w:rPr>
        <w:t xml:space="preserve">Гипотеза о высокой вирулентности изолятов </w:t>
      </w:r>
      <w:r>
        <w:rPr>
          <w:i/>
          <w:sz w:val="28"/>
          <w:szCs w:val="28"/>
        </w:rPr>
        <w:t xml:space="preserve">B, </w:t>
      </w:r>
      <w:proofErr w:type="spellStart"/>
      <w:r>
        <w:rPr>
          <w:i/>
          <w:sz w:val="28"/>
          <w:szCs w:val="28"/>
        </w:rPr>
        <w:t>sorokiniana</w:t>
      </w:r>
      <w:proofErr w:type="spellEnd"/>
      <w:r>
        <w:rPr>
          <w:sz w:val="28"/>
          <w:szCs w:val="28"/>
        </w:rPr>
        <w:t xml:space="preserve"> </w:t>
      </w:r>
      <w:proofErr w:type="spellStart"/>
      <w:r>
        <w:rPr>
          <w:sz w:val="28"/>
          <w:szCs w:val="28"/>
        </w:rPr>
        <w:t>Kz</w:t>
      </w:r>
      <w:proofErr w:type="spellEnd"/>
      <w:r>
        <w:rPr>
          <w:sz w:val="28"/>
          <w:szCs w:val="28"/>
        </w:rPr>
        <w:t xml:space="preserve"> 48, 60, 82 на сорте озимой пшеницы Стекловидная 24, сортах яровой пшеницы Казахстанская 10 и ярового ячменя </w:t>
      </w:r>
      <w:proofErr w:type="spellStart"/>
      <w:r>
        <w:rPr>
          <w:sz w:val="28"/>
          <w:szCs w:val="28"/>
        </w:rPr>
        <w:t>Сымбат</w:t>
      </w:r>
      <w:proofErr w:type="spellEnd"/>
      <w:r>
        <w:rPr>
          <w:sz w:val="28"/>
          <w:szCs w:val="28"/>
        </w:rPr>
        <w:t xml:space="preserve"> была подтверждена, а также способность инфекции </w:t>
      </w:r>
      <w:r>
        <w:rPr>
          <w:i/>
          <w:sz w:val="28"/>
          <w:szCs w:val="28"/>
        </w:rPr>
        <w:t xml:space="preserve">B </w:t>
      </w:r>
      <w:proofErr w:type="spellStart"/>
      <w:r>
        <w:rPr>
          <w:i/>
          <w:sz w:val="28"/>
          <w:szCs w:val="28"/>
        </w:rPr>
        <w:t>sorokiniana</w:t>
      </w:r>
      <w:proofErr w:type="spellEnd"/>
      <w:r>
        <w:rPr>
          <w:sz w:val="28"/>
          <w:szCs w:val="28"/>
        </w:rPr>
        <w:t xml:space="preserve"> сохраняться в семенах растений. Оценка патогенности изолятов </w:t>
      </w:r>
      <w:r>
        <w:rPr>
          <w:i/>
          <w:sz w:val="28"/>
          <w:szCs w:val="28"/>
        </w:rPr>
        <w:t xml:space="preserve">B </w:t>
      </w:r>
      <w:proofErr w:type="spellStart"/>
      <w:r>
        <w:rPr>
          <w:i/>
          <w:sz w:val="28"/>
          <w:szCs w:val="28"/>
        </w:rPr>
        <w:t>sorokiniana</w:t>
      </w:r>
      <w:proofErr w:type="spellEnd"/>
      <w:r>
        <w:rPr>
          <w:sz w:val="28"/>
          <w:szCs w:val="28"/>
        </w:rPr>
        <w:t xml:space="preserve"> </w:t>
      </w:r>
      <w:proofErr w:type="spellStart"/>
      <w:r>
        <w:rPr>
          <w:sz w:val="28"/>
          <w:szCs w:val="28"/>
        </w:rPr>
        <w:t>Kz</w:t>
      </w:r>
      <w:proofErr w:type="spellEnd"/>
      <w:r>
        <w:rPr>
          <w:sz w:val="28"/>
          <w:szCs w:val="28"/>
        </w:rPr>
        <w:t xml:space="preserve"> 48, 60, 82 на озимой пшенице Стекловидная 24, на яровой пшенице Казахстанская 10 и яровом ячмене </w:t>
      </w:r>
      <w:proofErr w:type="spellStart"/>
      <w:r>
        <w:rPr>
          <w:sz w:val="28"/>
          <w:szCs w:val="28"/>
        </w:rPr>
        <w:t>Сымбат</w:t>
      </w:r>
      <w:proofErr w:type="spellEnd"/>
      <w:r>
        <w:rPr>
          <w:sz w:val="28"/>
          <w:szCs w:val="28"/>
        </w:rPr>
        <w:t xml:space="preserve"> показала, что 61-70% зараженных всходов засыхали, распространение обыкновенных корневых гнилей колебалось от 43-52%, а развитие заболевания составило 25-27%. В </w:t>
      </w:r>
      <w:proofErr w:type="spellStart"/>
      <w:r>
        <w:rPr>
          <w:sz w:val="28"/>
          <w:szCs w:val="28"/>
        </w:rPr>
        <w:lastRenderedPageBreak/>
        <w:t>неинокулированных</w:t>
      </w:r>
      <w:proofErr w:type="spellEnd"/>
      <w:r>
        <w:rPr>
          <w:sz w:val="28"/>
          <w:szCs w:val="28"/>
        </w:rPr>
        <w:t xml:space="preserve"> контрольных вариантах эти показатели составляли 10-16%, 13-15% и 2,5-4% соответственно.</w:t>
      </w:r>
    </w:p>
    <w:p w14:paraId="0505DF61" w14:textId="77777777" w:rsidR="00971E68" w:rsidRDefault="005C1566">
      <w:pPr>
        <w:ind w:firstLine="709"/>
        <w:jc w:val="both"/>
        <w:rPr>
          <w:sz w:val="28"/>
          <w:szCs w:val="28"/>
        </w:rPr>
      </w:pPr>
      <w:r>
        <w:rPr>
          <w:sz w:val="28"/>
          <w:szCs w:val="28"/>
        </w:rPr>
        <w:t xml:space="preserve">В результате проведенного исследования в период с 2021 по 2023 годы, было выявлено, что обыкновенная корневая гниль оказывало влияние на урожайность коммерческих сортов пшеницы в Алматинской области. Климатические условия оказывали существенного влияния на развитие этой болезни в посевах. Однако, вредоносность корневой гнили зависело от конкретного сорта и степени поражения, которая коррелирует с морфологическими характеристиками растений, такими как высота, длина стеблей и колоса, количество колосьев и вес зерен. Все исследуемые сорта подвергались низкой и умеренной степени заражения болезнью. Оценка урожайности показала, что сорта различались по уровню потерь в результате корневой гнили, причем у сортов </w:t>
      </w:r>
      <w:proofErr w:type="spellStart"/>
      <w:r>
        <w:rPr>
          <w:sz w:val="28"/>
          <w:szCs w:val="28"/>
        </w:rPr>
        <w:t>Алмалы</w:t>
      </w:r>
      <w:proofErr w:type="spellEnd"/>
      <w:r>
        <w:rPr>
          <w:sz w:val="28"/>
          <w:szCs w:val="28"/>
        </w:rPr>
        <w:t xml:space="preserve"> и Стекловидной 24 потери составили 6,4-6,8%, у сортов Фараби, Перспективная линия 231 и </w:t>
      </w:r>
      <w:proofErr w:type="spellStart"/>
      <w:r>
        <w:rPr>
          <w:sz w:val="28"/>
          <w:szCs w:val="28"/>
        </w:rPr>
        <w:t>Жетысу</w:t>
      </w:r>
      <w:proofErr w:type="spellEnd"/>
      <w:r>
        <w:rPr>
          <w:sz w:val="28"/>
          <w:szCs w:val="28"/>
        </w:rPr>
        <w:t xml:space="preserve"> - 8,8-9,4%, а у сорта </w:t>
      </w:r>
      <w:proofErr w:type="spellStart"/>
      <w:r>
        <w:rPr>
          <w:sz w:val="28"/>
          <w:szCs w:val="28"/>
        </w:rPr>
        <w:t>Наз</w:t>
      </w:r>
      <w:proofErr w:type="spellEnd"/>
      <w:r>
        <w:rPr>
          <w:sz w:val="28"/>
          <w:szCs w:val="28"/>
        </w:rPr>
        <w:t xml:space="preserve"> - 13,0%. Применение метода линейной регрессии позволило выявить значимое влияние переменной "количество кустистости" на другие характеристики растений, такие как длина стеблей и длина колоса, особенно в случае озимой пшеницы.</w:t>
      </w:r>
    </w:p>
    <w:p w14:paraId="4D5744A9" w14:textId="77777777" w:rsidR="00971E68" w:rsidRDefault="005C1566">
      <w:pPr>
        <w:ind w:firstLine="709"/>
        <w:jc w:val="both"/>
        <w:rPr>
          <w:sz w:val="28"/>
          <w:szCs w:val="28"/>
        </w:rPr>
      </w:pPr>
      <w:r>
        <w:rPr>
          <w:sz w:val="28"/>
          <w:szCs w:val="28"/>
        </w:rPr>
        <w:t xml:space="preserve">Проведенное исследование по оценке способности </w:t>
      </w:r>
      <w:r>
        <w:rPr>
          <w:i/>
          <w:sz w:val="28"/>
          <w:szCs w:val="28"/>
        </w:rPr>
        <w:t xml:space="preserve">B </w:t>
      </w:r>
      <w:proofErr w:type="spellStart"/>
      <w:r>
        <w:rPr>
          <w:i/>
          <w:sz w:val="28"/>
          <w:szCs w:val="28"/>
        </w:rPr>
        <w:t>sorokiniana</w:t>
      </w:r>
      <w:proofErr w:type="spellEnd"/>
      <w:r>
        <w:rPr>
          <w:sz w:val="28"/>
          <w:szCs w:val="28"/>
        </w:rPr>
        <w:t xml:space="preserve">, выделенного из листьев ярового ячменя, сохранению в растительных остатках различных культур, выявило важные аспекты влияния севооборота на распространение инфекции в сельском хозяйстве. Результаты указали на потенциальную возможность использования рапса, нута, гороха и овса в севообороте для ограничения объема инфекции, вызванной </w:t>
      </w:r>
      <w:r>
        <w:rPr>
          <w:i/>
          <w:sz w:val="28"/>
          <w:szCs w:val="28"/>
        </w:rPr>
        <w:t xml:space="preserve">B </w:t>
      </w:r>
      <w:proofErr w:type="spellStart"/>
      <w:r>
        <w:rPr>
          <w:i/>
          <w:sz w:val="28"/>
          <w:szCs w:val="28"/>
        </w:rPr>
        <w:t>sorokiniana</w:t>
      </w:r>
      <w:proofErr w:type="spellEnd"/>
      <w:r>
        <w:rPr>
          <w:sz w:val="28"/>
          <w:szCs w:val="28"/>
        </w:rPr>
        <w:t>, в яровой пшенице и яровом ячмене, что может способствовать улучшению здоровья посевов злаковых культур. Особенно интересным было отсутствие симптомов корневая гниль на растениях рапса, гороха и нута, что указывает на их потенциальную роль в качестве не только зернобобовых культур, но и биологических барьеров для грибковых инфекций.</w:t>
      </w:r>
    </w:p>
    <w:p w14:paraId="27F1D89E" w14:textId="77777777" w:rsidR="00971E68" w:rsidRDefault="005C1566">
      <w:pPr>
        <w:ind w:firstLine="709"/>
        <w:jc w:val="both"/>
        <w:rPr>
          <w:sz w:val="28"/>
          <w:szCs w:val="28"/>
        </w:rPr>
      </w:pPr>
      <w:r>
        <w:rPr>
          <w:sz w:val="28"/>
          <w:szCs w:val="28"/>
        </w:rPr>
        <w:t xml:space="preserve">Исследование оценки влияния инфекции грибов </w:t>
      </w:r>
      <w:r>
        <w:rPr>
          <w:i/>
          <w:sz w:val="28"/>
          <w:szCs w:val="28"/>
        </w:rPr>
        <w:t xml:space="preserve">B. </w:t>
      </w:r>
      <w:proofErr w:type="spellStart"/>
      <w:r>
        <w:rPr>
          <w:i/>
          <w:sz w:val="28"/>
          <w:szCs w:val="28"/>
        </w:rPr>
        <w:t>sorokiniana</w:t>
      </w:r>
      <w:proofErr w:type="spellEnd"/>
      <w:r>
        <w:rPr>
          <w:sz w:val="28"/>
          <w:szCs w:val="28"/>
        </w:rPr>
        <w:t xml:space="preserve"> и </w:t>
      </w:r>
      <w:proofErr w:type="spellStart"/>
      <w:r>
        <w:rPr>
          <w:i/>
          <w:sz w:val="28"/>
          <w:szCs w:val="28"/>
        </w:rPr>
        <w:t>Fusarium</w:t>
      </w:r>
      <w:proofErr w:type="spellEnd"/>
      <w:r>
        <w:rPr>
          <w:i/>
          <w:sz w:val="28"/>
          <w:szCs w:val="28"/>
        </w:rPr>
        <w:t xml:space="preserve"> </w:t>
      </w:r>
      <w:proofErr w:type="spellStart"/>
      <w:r>
        <w:rPr>
          <w:sz w:val="28"/>
          <w:szCs w:val="28"/>
        </w:rPr>
        <w:t>spp</w:t>
      </w:r>
      <w:proofErr w:type="spellEnd"/>
      <w:r>
        <w:rPr>
          <w:sz w:val="28"/>
          <w:szCs w:val="28"/>
        </w:rPr>
        <w:t>. на содержание микотоксинов в 15-дневных проростках тритикале было значимым шагом в понимании устойчивости сортов к гнили корней и их потенциальному воздействию на качество корма для животных. Использование наиболее патогенных изолятов в качестве источника инфекции позволило точно симулировать условия, с которыми сталкиваются растения в полевых условиях.</w:t>
      </w:r>
    </w:p>
    <w:p w14:paraId="040FFB58" w14:textId="77777777" w:rsidR="00971E68" w:rsidRDefault="005C1566">
      <w:pPr>
        <w:tabs>
          <w:tab w:val="left" w:pos="1380"/>
        </w:tabs>
        <w:jc w:val="both"/>
        <w:rPr>
          <w:sz w:val="28"/>
          <w:szCs w:val="28"/>
        </w:rPr>
      </w:pPr>
      <w:r>
        <w:rPr>
          <w:sz w:val="28"/>
          <w:szCs w:val="28"/>
        </w:rPr>
        <w:t xml:space="preserve">Результаты исследования подтвердили, что содержание микотоксинов в проростках тритикале зависит от типа микотоксина, сорта растения и степени зараженности грибковыми инфекциями. Сорта Алтайский 5 и </w:t>
      </w:r>
      <w:proofErr w:type="spellStart"/>
      <w:r>
        <w:rPr>
          <w:sz w:val="28"/>
          <w:szCs w:val="28"/>
        </w:rPr>
        <w:t>Докучаевский</w:t>
      </w:r>
      <w:proofErr w:type="spellEnd"/>
      <w:r>
        <w:rPr>
          <w:sz w:val="28"/>
          <w:szCs w:val="28"/>
        </w:rPr>
        <w:t xml:space="preserve"> 9 проявили высокую устойчивость к гнили корней тритикале с низким содержанием микотоксинов, что демонстрировали их потенциальную применимость в сельском хозяйстве Казахстана.</w:t>
      </w:r>
    </w:p>
    <w:p w14:paraId="742A1F8E" w14:textId="77777777" w:rsidR="00971E68" w:rsidRDefault="005C1566" w:rsidP="008B740D">
      <w:pPr>
        <w:tabs>
          <w:tab w:val="left" w:pos="1380"/>
        </w:tabs>
        <w:ind w:firstLine="709"/>
        <w:jc w:val="both"/>
        <w:rPr>
          <w:sz w:val="28"/>
          <w:szCs w:val="28"/>
        </w:rPr>
      </w:pPr>
      <w:r>
        <w:rPr>
          <w:sz w:val="28"/>
          <w:szCs w:val="28"/>
        </w:rPr>
        <w:t xml:space="preserve">Исследования, проведенная на полях </w:t>
      </w:r>
      <w:proofErr w:type="spellStart"/>
      <w:r>
        <w:rPr>
          <w:sz w:val="28"/>
          <w:szCs w:val="28"/>
        </w:rPr>
        <w:t>КазНИИЗИР</w:t>
      </w:r>
      <w:proofErr w:type="spellEnd"/>
      <w:r>
        <w:rPr>
          <w:sz w:val="28"/>
          <w:szCs w:val="28"/>
        </w:rPr>
        <w:t xml:space="preserve"> продемонстрировала значительное преимущество использования химического протравливания семян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перед биологическими препаратами в отношении роста и</w:t>
      </w:r>
      <w:r w:rsidR="008B740D">
        <w:rPr>
          <w:sz w:val="28"/>
          <w:szCs w:val="28"/>
        </w:rPr>
        <w:t xml:space="preserve"> </w:t>
      </w:r>
      <w:r>
        <w:rPr>
          <w:sz w:val="28"/>
          <w:szCs w:val="28"/>
        </w:rPr>
        <w:lastRenderedPageBreak/>
        <w:t xml:space="preserve">развития семян яровой пшеницы Казахстанская 10 и ячменя </w:t>
      </w:r>
      <w:proofErr w:type="spellStart"/>
      <w:r>
        <w:rPr>
          <w:sz w:val="28"/>
          <w:szCs w:val="28"/>
        </w:rPr>
        <w:t>Сымбат</w:t>
      </w:r>
      <w:proofErr w:type="spellEnd"/>
      <w:r>
        <w:rPr>
          <w:sz w:val="28"/>
          <w:szCs w:val="28"/>
        </w:rPr>
        <w:t xml:space="preserve">. Лабораторная всхожесть и биологическая эффективность </w:t>
      </w:r>
      <w:proofErr w:type="spellStart"/>
      <w:r>
        <w:rPr>
          <w:sz w:val="28"/>
          <w:szCs w:val="28"/>
        </w:rPr>
        <w:t>селест</w:t>
      </w:r>
      <w:proofErr w:type="spellEnd"/>
      <w:r>
        <w:rPr>
          <w:sz w:val="28"/>
          <w:szCs w:val="28"/>
        </w:rPr>
        <w:t xml:space="preserve"> топ на пшенице достигла 93,3%, а на ячмене 87,4%, что существенно выше, чем у </w:t>
      </w:r>
      <w:proofErr w:type="spellStart"/>
      <w:r>
        <w:rPr>
          <w:sz w:val="28"/>
          <w:szCs w:val="28"/>
        </w:rPr>
        <w:t>фитоспорин</w:t>
      </w:r>
      <w:proofErr w:type="spellEnd"/>
      <w:r>
        <w:rPr>
          <w:sz w:val="28"/>
          <w:szCs w:val="28"/>
        </w:rPr>
        <w:t xml:space="preserve">-м и </w:t>
      </w:r>
      <w:proofErr w:type="spellStart"/>
      <w:r>
        <w:rPr>
          <w:sz w:val="28"/>
          <w:szCs w:val="28"/>
        </w:rPr>
        <w:t>споробактерин</w:t>
      </w:r>
      <w:proofErr w:type="spellEnd"/>
      <w:r>
        <w:rPr>
          <w:sz w:val="28"/>
          <w:szCs w:val="28"/>
        </w:rPr>
        <w:t xml:space="preserve"> рассадный. В полевых условиях применение </w:t>
      </w:r>
      <w:proofErr w:type="spellStart"/>
      <w:r>
        <w:rPr>
          <w:sz w:val="28"/>
          <w:szCs w:val="28"/>
        </w:rPr>
        <w:t>селест</w:t>
      </w:r>
      <w:proofErr w:type="spellEnd"/>
      <w:r>
        <w:rPr>
          <w:sz w:val="28"/>
          <w:szCs w:val="28"/>
        </w:rPr>
        <w:t xml:space="preserve"> топ также привело к снижению корневых гнилей и увеличению урожайности, с сохранением урожая на пшенице в пределах 1,2-2,0 ц/га и на ячмене 2,4-2,9 ц/га.</w:t>
      </w:r>
    </w:p>
    <w:p w14:paraId="0F097A75" w14:textId="77777777" w:rsidR="00971E68" w:rsidRDefault="005C1566">
      <w:pPr>
        <w:tabs>
          <w:tab w:val="left" w:pos="1380"/>
        </w:tabs>
        <w:ind w:firstLine="709"/>
        <w:jc w:val="both"/>
        <w:rPr>
          <w:sz w:val="28"/>
          <w:szCs w:val="28"/>
        </w:rPr>
      </w:pPr>
      <w:r>
        <w:rPr>
          <w:sz w:val="28"/>
          <w:szCs w:val="28"/>
        </w:rPr>
        <w:t>В результате производственной проверки на полях КХ «</w:t>
      </w:r>
      <w:proofErr w:type="spellStart"/>
      <w:r>
        <w:rPr>
          <w:sz w:val="28"/>
          <w:szCs w:val="28"/>
        </w:rPr>
        <w:t>Бірлік</w:t>
      </w:r>
      <w:proofErr w:type="spellEnd"/>
      <w:r>
        <w:rPr>
          <w:sz w:val="28"/>
          <w:szCs w:val="28"/>
        </w:rPr>
        <w:t xml:space="preserve">» в Жетысуской области показала, что применение препаратов дивиденд 030 </w:t>
      </w:r>
      <w:proofErr w:type="spellStart"/>
      <w:r>
        <w:rPr>
          <w:sz w:val="28"/>
          <w:szCs w:val="28"/>
        </w:rPr>
        <w:t>с.к</w:t>
      </w:r>
      <w:proofErr w:type="spellEnd"/>
      <w:r>
        <w:rPr>
          <w:sz w:val="28"/>
          <w:szCs w:val="28"/>
        </w:rPr>
        <w:t xml:space="preserve">. и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xml:space="preserve">. способствовала повышению биологической эффективности и урожайности зерновых культур. Было выявлено, что лучшие результаты достигаются при использовании </w:t>
      </w:r>
      <w:proofErr w:type="spellStart"/>
      <w:r>
        <w:rPr>
          <w:sz w:val="28"/>
          <w:szCs w:val="28"/>
        </w:rPr>
        <w:t>селест</w:t>
      </w:r>
      <w:proofErr w:type="spellEnd"/>
      <w:r>
        <w:rPr>
          <w:sz w:val="28"/>
          <w:szCs w:val="28"/>
        </w:rPr>
        <w:t xml:space="preserve"> топ 312,5 </w:t>
      </w:r>
      <w:proofErr w:type="spellStart"/>
      <w:r>
        <w:rPr>
          <w:sz w:val="28"/>
          <w:szCs w:val="28"/>
        </w:rPr>
        <w:t>к.с</w:t>
      </w:r>
      <w:proofErr w:type="spellEnd"/>
      <w:r>
        <w:rPr>
          <w:sz w:val="28"/>
          <w:szCs w:val="28"/>
        </w:rPr>
        <w:t xml:space="preserve">. с нормой расхода 1,0 л/т для пшеницы Казахстанская 10 и ячменя </w:t>
      </w:r>
      <w:proofErr w:type="spellStart"/>
      <w:r>
        <w:rPr>
          <w:sz w:val="28"/>
          <w:szCs w:val="28"/>
        </w:rPr>
        <w:t>Сымбат</w:t>
      </w:r>
      <w:proofErr w:type="spellEnd"/>
      <w:r>
        <w:rPr>
          <w:sz w:val="28"/>
          <w:szCs w:val="28"/>
        </w:rPr>
        <w:t xml:space="preserve">, особенно после предшественника гороха. Это подтверждается более высокими показателями биологической эффективности и урожайности по сравнению с препаратом дивиденд 030 </w:t>
      </w:r>
      <w:proofErr w:type="spellStart"/>
      <w:r>
        <w:rPr>
          <w:sz w:val="28"/>
          <w:szCs w:val="28"/>
        </w:rPr>
        <w:t>с.к</w:t>
      </w:r>
      <w:proofErr w:type="spellEnd"/>
      <w:r>
        <w:rPr>
          <w:sz w:val="28"/>
          <w:szCs w:val="28"/>
        </w:rPr>
        <w:t>. при норме расхода 2,0 л/т. Таким образом, включение гороха в севооборот и использование оптимальных норм расхода фунгицидов может быть рекомендовано как эффективная агротехническая практика для улучшения урожайности зерновых культур в данном регионе.</w:t>
      </w:r>
    </w:p>
    <w:p w14:paraId="79AB9552" w14:textId="77777777" w:rsidR="00971E68" w:rsidRDefault="005C1566">
      <w:pPr>
        <w:ind w:firstLine="709"/>
        <w:jc w:val="both"/>
        <w:rPr>
          <w:sz w:val="28"/>
          <w:szCs w:val="28"/>
        </w:rPr>
      </w:pPr>
      <w:r>
        <w:rPr>
          <w:sz w:val="28"/>
          <w:szCs w:val="28"/>
        </w:rPr>
        <w:t>Исследование экономической эффективности возделывания яровой пшеницы и ярового ячменя с использованием различных химических препаратов защиты растений показало значительное увеличение урожайности и доходности. Внесение в севооборот культуры гороха также оказало положительное влияние на результаты. Урожайность зерна пшеницы увеличилась на 2,0 ц/га, а ячменя — на 3,0 ц/га. Рентабельность зерновых культур превысила 2,1 раза, что подтверждает эффективность применения рекомендуемых фунгицидов и подходов к севообороту для повышения доходности сельскохозяйственного производства.</w:t>
      </w:r>
    </w:p>
    <w:p w14:paraId="468C5B2E" w14:textId="77777777" w:rsidR="00971E68" w:rsidRDefault="00971E68">
      <w:pPr>
        <w:tabs>
          <w:tab w:val="left" w:pos="1380"/>
        </w:tabs>
        <w:ind w:firstLine="709"/>
        <w:jc w:val="both"/>
        <w:rPr>
          <w:sz w:val="28"/>
          <w:szCs w:val="28"/>
        </w:rPr>
      </w:pPr>
    </w:p>
    <w:p w14:paraId="1192DF3C" w14:textId="77777777" w:rsidR="00971E68" w:rsidRDefault="00971E68">
      <w:pPr>
        <w:tabs>
          <w:tab w:val="left" w:pos="1380"/>
        </w:tabs>
        <w:ind w:firstLine="709"/>
        <w:jc w:val="both"/>
        <w:rPr>
          <w:sz w:val="28"/>
          <w:szCs w:val="28"/>
        </w:rPr>
      </w:pPr>
    </w:p>
    <w:p w14:paraId="4A8ACD60" w14:textId="77777777" w:rsidR="00971E68" w:rsidRDefault="00971E68">
      <w:pPr>
        <w:tabs>
          <w:tab w:val="left" w:pos="1380"/>
        </w:tabs>
        <w:ind w:firstLine="709"/>
        <w:jc w:val="both"/>
        <w:rPr>
          <w:sz w:val="28"/>
          <w:szCs w:val="28"/>
        </w:rPr>
      </w:pPr>
    </w:p>
    <w:p w14:paraId="49F5A7C7" w14:textId="77777777" w:rsidR="00971E68" w:rsidRDefault="00971E68">
      <w:pPr>
        <w:tabs>
          <w:tab w:val="left" w:pos="1380"/>
        </w:tabs>
        <w:ind w:firstLine="709"/>
        <w:jc w:val="both"/>
        <w:rPr>
          <w:sz w:val="28"/>
          <w:szCs w:val="28"/>
        </w:rPr>
      </w:pPr>
    </w:p>
    <w:p w14:paraId="70325734" w14:textId="77777777" w:rsidR="00971E68" w:rsidRDefault="00971E68">
      <w:pPr>
        <w:tabs>
          <w:tab w:val="left" w:pos="1380"/>
        </w:tabs>
        <w:ind w:firstLine="709"/>
        <w:jc w:val="both"/>
        <w:rPr>
          <w:sz w:val="28"/>
          <w:szCs w:val="28"/>
        </w:rPr>
      </w:pPr>
    </w:p>
    <w:p w14:paraId="564864E5" w14:textId="77777777" w:rsidR="00971E68" w:rsidRDefault="00971E68">
      <w:pPr>
        <w:tabs>
          <w:tab w:val="left" w:pos="1380"/>
        </w:tabs>
        <w:ind w:firstLine="709"/>
        <w:jc w:val="both"/>
        <w:rPr>
          <w:sz w:val="28"/>
          <w:szCs w:val="28"/>
        </w:rPr>
      </w:pPr>
    </w:p>
    <w:p w14:paraId="32537A89" w14:textId="77777777" w:rsidR="00971E68" w:rsidRDefault="00971E68">
      <w:pPr>
        <w:tabs>
          <w:tab w:val="left" w:pos="1380"/>
        </w:tabs>
        <w:ind w:firstLine="709"/>
        <w:jc w:val="both"/>
        <w:rPr>
          <w:sz w:val="28"/>
          <w:szCs w:val="28"/>
        </w:rPr>
      </w:pPr>
    </w:p>
    <w:p w14:paraId="4790AF56" w14:textId="77777777" w:rsidR="00971E68" w:rsidRDefault="00971E68">
      <w:pPr>
        <w:tabs>
          <w:tab w:val="left" w:pos="1380"/>
        </w:tabs>
        <w:ind w:firstLine="709"/>
        <w:jc w:val="both"/>
        <w:rPr>
          <w:sz w:val="28"/>
          <w:szCs w:val="28"/>
        </w:rPr>
      </w:pPr>
    </w:p>
    <w:p w14:paraId="14A360B8" w14:textId="77777777" w:rsidR="00971E68" w:rsidRDefault="00971E68">
      <w:pPr>
        <w:tabs>
          <w:tab w:val="left" w:pos="1380"/>
        </w:tabs>
        <w:jc w:val="both"/>
        <w:rPr>
          <w:sz w:val="28"/>
          <w:szCs w:val="28"/>
        </w:rPr>
      </w:pPr>
    </w:p>
    <w:p w14:paraId="5AC22A97" w14:textId="77777777" w:rsidR="00971E68" w:rsidRDefault="00971E68">
      <w:pPr>
        <w:tabs>
          <w:tab w:val="left" w:pos="1380"/>
        </w:tabs>
        <w:ind w:firstLine="709"/>
        <w:jc w:val="both"/>
        <w:rPr>
          <w:sz w:val="28"/>
          <w:szCs w:val="28"/>
        </w:rPr>
      </w:pPr>
    </w:p>
    <w:p w14:paraId="65E8C216" w14:textId="77777777" w:rsidR="00971E68" w:rsidRDefault="00971E68">
      <w:pPr>
        <w:tabs>
          <w:tab w:val="left" w:pos="1380"/>
        </w:tabs>
        <w:ind w:firstLine="709"/>
        <w:jc w:val="both"/>
        <w:rPr>
          <w:sz w:val="28"/>
          <w:szCs w:val="28"/>
        </w:rPr>
      </w:pPr>
    </w:p>
    <w:p w14:paraId="2D6AC107" w14:textId="77777777" w:rsidR="00971E68" w:rsidRDefault="00971E68">
      <w:pPr>
        <w:jc w:val="both"/>
        <w:rPr>
          <w:sz w:val="28"/>
          <w:szCs w:val="28"/>
        </w:rPr>
      </w:pPr>
    </w:p>
    <w:p w14:paraId="737BE6C2" w14:textId="77777777" w:rsidR="002D0A3E" w:rsidRDefault="002D0A3E">
      <w:pPr>
        <w:jc w:val="both"/>
        <w:rPr>
          <w:sz w:val="28"/>
          <w:szCs w:val="28"/>
        </w:rPr>
      </w:pPr>
    </w:p>
    <w:p w14:paraId="735089AC" w14:textId="77777777" w:rsidR="002D0A3E" w:rsidRDefault="002D0A3E">
      <w:pPr>
        <w:jc w:val="both"/>
        <w:rPr>
          <w:sz w:val="28"/>
          <w:szCs w:val="28"/>
        </w:rPr>
      </w:pPr>
    </w:p>
    <w:p w14:paraId="73BE8C95" w14:textId="77777777" w:rsidR="00F069ED" w:rsidRDefault="00F069ED">
      <w:pPr>
        <w:jc w:val="both"/>
        <w:rPr>
          <w:sz w:val="28"/>
          <w:szCs w:val="28"/>
        </w:rPr>
      </w:pPr>
    </w:p>
    <w:p w14:paraId="70242F21" w14:textId="77777777" w:rsidR="00F069ED" w:rsidRDefault="00F069ED">
      <w:pPr>
        <w:jc w:val="both"/>
        <w:rPr>
          <w:sz w:val="28"/>
          <w:szCs w:val="28"/>
        </w:rPr>
      </w:pPr>
    </w:p>
    <w:p w14:paraId="373100B2" w14:textId="77777777" w:rsidR="002D0A3E" w:rsidRDefault="002D0A3E">
      <w:pPr>
        <w:jc w:val="both"/>
        <w:rPr>
          <w:sz w:val="28"/>
          <w:szCs w:val="28"/>
        </w:rPr>
      </w:pPr>
    </w:p>
    <w:p w14:paraId="6DF4824E" w14:textId="77777777" w:rsidR="00971E68" w:rsidRDefault="005C1566">
      <w:pPr>
        <w:ind w:firstLine="709"/>
        <w:jc w:val="center"/>
        <w:rPr>
          <w:b/>
          <w:sz w:val="28"/>
          <w:szCs w:val="28"/>
        </w:rPr>
      </w:pPr>
      <w:r>
        <w:rPr>
          <w:b/>
          <w:sz w:val="28"/>
          <w:szCs w:val="28"/>
        </w:rPr>
        <w:lastRenderedPageBreak/>
        <w:t>РЕКОМЕНДАЦИИ ПРОИЗВОДСТВУ</w:t>
      </w:r>
    </w:p>
    <w:p w14:paraId="5837DBC7" w14:textId="77777777" w:rsidR="00971E68" w:rsidRDefault="00971E68">
      <w:pPr>
        <w:rPr>
          <w:b/>
          <w:sz w:val="28"/>
          <w:szCs w:val="28"/>
        </w:rPr>
      </w:pPr>
    </w:p>
    <w:p w14:paraId="71F73B6E" w14:textId="77777777" w:rsidR="00971E68" w:rsidRDefault="005C1566">
      <w:pPr>
        <w:ind w:firstLine="709"/>
        <w:jc w:val="both"/>
        <w:rPr>
          <w:b/>
          <w:sz w:val="28"/>
          <w:szCs w:val="28"/>
        </w:rPr>
      </w:pPr>
      <w:r>
        <w:rPr>
          <w:sz w:val="28"/>
          <w:szCs w:val="28"/>
        </w:rPr>
        <w:t xml:space="preserve">1. Для идентификации возбудителя </w:t>
      </w:r>
      <w:proofErr w:type="spellStart"/>
      <w:r>
        <w:rPr>
          <w:i/>
          <w:sz w:val="28"/>
          <w:szCs w:val="28"/>
        </w:rPr>
        <w:t>B.sorokiniana</w:t>
      </w:r>
      <w:proofErr w:type="spellEnd"/>
      <w:r>
        <w:rPr>
          <w:sz w:val="28"/>
          <w:szCs w:val="28"/>
        </w:rPr>
        <w:t xml:space="preserve"> корневой гнили зерновых культур (пшеница, ячмень и тритикале) рекомендуется </w:t>
      </w:r>
      <w:proofErr w:type="spellStart"/>
      <w:r>
        <w:rPr>
          <w:sz w:val="28"/>
          <w:szCs w:val="28"/>
        </w:rPr>
        <w:t>видо</w:t>
      </w:r>
      <w:proofErr w:type="spellEnd"/>
      <w:r>
        <w:rPr>
          <w:sz w:val="28"/>
          <w:szCs w:val="28"/>
        </w:rPr>
        <w:t xml:space="preserve">-специфические </w:t>
      </w:r>
      <w:proofErr w:type="spellStart"/>
      <w:r>
        <w:rPr>
          <w:sz w:val="28"/>
          <w:szCs w:val="28"/>
        </w:rPr>
        <w:t>праймеры</w:t>
      </w:r>
      <w:proofErr w:type="spellEnd"/>
      <w:r>
        <w:rPr>
          <w:sz w:val="28"/>
          <w:szCs w:val="28"/>
        </w:rPr>
        <w:t xml:space="preserve"> COSA_F/COSA_R.</w:t>
      </w:r>
    </w:p>
    <w:p w14:paraId="34AFD882" w14:textId="77777777" w:rsidR="00971E68" w:rsidRDefault="005C1566">
      <w:pPr>
        <w:ind w:firstLine="709"/>
        <w:jc w:val="both"/>
        <w:rPr>
          <w:b/>
          <w:sz w:val="28"/>
          <w:szCs w:val="28"/>
        </w:rPr>
      </w:pPr>
      <w:r>
        <w:rPr>
          <w:sz w:val="28"/>
          <w:szCs w:val="28"/>
        </w:rPr>
        <w:t xml:space="preserve">2. В качестве эффективных протравителей семян при предпосевной обработке против патогенных грибов рекомендуются фунгицидный препарат дивиденд 030 </w:t>
      </w:r>
      <w:proofErr w:type="spellStart"/>
      <w:r>
        <w:rPr>
          <w:sz w:val="28"/>
          <w:szCs w:val="28"/>
        </w:rPr>
        <w:t>с.к</w:t>
      </w:r>
      <w:proofErr w:type="spellEnd"/>
      <w:r>
        <w:rPr>
          <w:sz w:val="28"/>
          <w:szCs w:val="28"/>
        </w:rPr>
        <w:t>. 2,0 л/т.</w:t>
      </w:r>
    </w:p>
    <w:p w14:paraId="5911BC48" w14:textId="77777777" w:rsidR="00971E68" w:rsidRDefault="005C1566">
      <w:pPr>
        <w:ind w:firstLine="709"/>
        <w:jc w:val="both"/>
        <w:rPr>
          <w:sz w:val="28"/>
          <w:szCs w:val="28"/>
        </w:rPr>
      </w:pPr>
      <w:r>
        <w:rPr>
          <w:sz w:val="28"/>
          <w:szCs w:val="28"/>
        </w:rPr>
        <w:t xml:space="preserve">3. На основе полученных данных рекомендуется, что внесение в севооборот рапса, нута, гороха может способствовать снижению инфекционной нагрузки гриба </w:t>
      </w:r>
      <w:r>
        <w:rPr>
          <w:i/>
          <w:sz w:val="28"/>
          <w:szCs w:val="28"/>
        </w:rPr>
        <w:t xml:space="preserve">B </w:t>
      </w:r>
      <w:proofErr w:type="spellStart"/>
      <w:r>
        <w:rPr>
          <w:i/>
          <w:sz w:val="28"/>
          <w:szCs w:val="28"/>
        </w:rPr>
        <w:t>sorokiniana</w:t>
      </w:r>
      <w:proofErr w:type="spellEnd"/>
      <w:r>
        <w:rPr>
          <w:sz w:val="28"/>
          <w:szCs w:val="28"/>
        </w:rPr>
        <w:t xml:space="preserve"> на посевах яровой пшеницы и ярового ячменя в Алматинской области.</w:t>
      </w:r>
    </w:p>
    <w:p w14:paraId="1870F3D2" w14:textId="77777777" w:rsidR="00971E68" w:rsidRDefault="00971E68">
      <w:pPr>
        <w:tabs>
          <w:tab w:val="left" w:pos="1380"/>
        </w:tabs>
        <w:ind w:firstLine="709"/>
        <w:jc w:val="both"/>
        <w:rPr>
          <w:sz w:val="28"/>
          <w:szCs w:val="28"/>
        </w:rPr>
      </w:pPr>
    </w:p>
    <w:p w14:paraId="404674B7" w14:textId="77777777" w:rsidR="00971E68" w:rsidRDefault="00971E68">
      <w:pPr>
        <w:tabs>
          <w:tab w:val="left" w:pos="1380"/>
        </w:tabs>
        <w:ind w:firstLine="709"/>
        <w:jc w:val="both"/>
        <w:rPr>
          <w:sz w:val="28"/>
          <w:szCs w:val="28"/>
        </w:rPr>
      </w:pPr>
    </w:p>
    <w:p w14:paraId="69F85783" w14:textId="77777777" w:rsidR="00971E68" w:rsidRDefault="00971E68">
      <w:pPr>
        <w:tabs>
          <w:tab w:val="left" w:pos="1380"/>
        </w:tabs>
        <w:ind w:firstLine="709"/>
        <w:jc w:val="both"/>
        <w:rPr>
          <w:sz w:val="28"/>
          <w:szCs w:val="28"/>
        </w:rPr>
      </w:pPr>
    </w:p>
    <w:p w14:paraId="77421DEB" w14:textId="77777777" w:rsidR="00971E68" w:rsidRDefault="00971E68">
      <w:pPr>
        <w:tabs>
          <w:tab w:val="left" w:pos="1380"/>
        </w:tabs>
        <w:ind w:firstLine="709"/>
        <w:jc w:val="both"/>
        <w:rPr>
          <w:sz w:val="28"/>
          <w:szCs w:val="28"/>
        </w:rPr>
      </w:pPr>
    </w:p>
    <w:p w14:paraId="3E82BEB3" w14:textId="77777777" w:rsidR="00971E68" w:rsidRDefault="00971E68">
      <w:pPr>
        <w:tabs>
          <w:tab w:val="left" w:pos="1380"/>
        </w:tabs>
        <w:ind w:firstLine="709"/>
        <w:jc w:val="both"/>
        <w:rPr>
          <w:sz w:val="28"/>
          <w:szCs w:val="28"/>
        </w:rPr>
      </w:pPr>
    </w:p>
    <w:p w14:paraId="38DABC75" w14:textId="77777777" w:rsidR="00971E68" w:rsidRDefault="00971E68">
      <w:pPr>
        <w:tabs>
          <w:tab w:val="left" w:pos="1380"/>
        </w:tabs>
        <w:ind w:firstLine="709"/>
        <w:jc w:val="both"/>
        <w:rPr>
          <w:sz w:val="28"/>
          <w:szCs w:val="28"/>
        </w:rPr>
      </w:pPr>
    </w:p>
    <w:p w14:paraId="3A7CAFC4" w14:textId="77777777" w:rsidR="00971E68" w:rsidRDefault="00971E68">
      <w:pPr>
        <w:tabs>
          <w:tab w:val="left" w:pos="1380"/>
        </w:tabs>
        <w:ind w:firstLine="709"/>
        <w:jc w:val="both"/>
        <w:rPr>
          <w:sz w:val="28"/>
          <w:szCs w:val="28"/>
        </w:rPr>
      </w:pPr>
    </w:p>
    <w:p w14:paraId="5C6FD52F" w14:textId="77777777" w:rsidR="00971E68" w:rsidRDefault="00971E68">
      <w:pPr>
        <w:tabs>
          <w:tab w:val="left" w:pos="1380"/>
        </w:tabs>
        <w:ind w:firstLine="709"/>
        <w:jc w:val="both"/>
        <w:rPr>
          <w:sz w:val="28"/>
          <w:szCs w:val="28"/>
        </w:rPr>
      </w:pPr>
    </w:p>
    <w:p w14:paraId="495243E4" w14:textId="77777777" w:rsidR="00971E68" w:rsidRDefault="00971E68">
      <w:pPr>
        <w:tabs>
          <w:tab w:val="left" w:pos="1380"/>
        </w:tabs>
        <w:ind w:firstLine="709"/>
        <w:jc w:val="both"/>
        <w:rPr>
          <w:sz w:val="28"/>
          <w:szCs w:val="28"/>
        </w:rPr>
      </w:pPr>
    </w:p>
    <w:p w14:paraId="7403572B" w14:textId="77777777" w:rsidR="00971E68" w:rsidRDefault="00971E68">
      <w:pPr>
        <w:tabs>
          <w:tab w:val="left" w:pos="1380"/>
        </w:tabs>
        <w:ind w:firstLine="709"/>
        <w:jc w:val="both"/>
        <w:rPr>
          <w:sz w:val="28"/>
          <w:szCs w:val="28"/>
        </w:rPr>
      </w:pPr>
    </w:p>
    <w:p w14:paraId="3F34088E" w14:textId="77777777" w:rsidR="00971E68" w:rsidRDefault="00971E68">
      <w:pPr>
        <w:tabs>
          <w:tab w:val="left" w:pos="1380"/>
        </w:tabs>
        <w:ind w:firstLine="709"/>
        <w:jc w:val="both"/>
        <w:rPr>
          <w:sz w:val="28"/>
          <w:szCs w:val="28"/>
        </w:rPr>
      </w:pPr>
    </w:p>
    <w:p w14:paraId="4A38F3D8" w14:textId="77777777" w:rsidR="00971E68" w:rsidRDefault="00971E68">
      <w:pPr>
        <w:tabs>
          <w:tab w:val="left" w:pos="1380"/>
        </w:tabs>
        <w:ind w:firstLine="709"/>
        <w:jc w:val="both"/>
        <w:rPr>
          <w:sz w:val="28"/>
          <w:szCs w:val="28"/>
        </w:rPr>
      </w:pPr>
    </w:p>
    <w:p w14:paraId="05EF9185" w14:textId="77777777" w:rsidR="00971E68" w:rsidRDefault="00971E68">
      <w:pPr>
        <w:tabs>
          <w:tab w:val="left" w:pos="1380"/>
        </w:tabs>
        <w:ind w:firstLine="709"/>
        <w:jc w:val="both"/>
        <w:rPr>
          <w:sz w:val="28"/>
          <w:szCs w:val="28"/>
        </w:rPr>
      </w:pPr>
    </w:p>
    <w:p w14:paraId="52AE4BF2" w14:textId="77777777" w:rsidR="00971E68" w:rsidRDefault="00971E68">
      <w:pPr>
        <w:tabs>
          <w:tab w:val="left" w:pos="1380"/>
        </w:tabs>
        <w:ind w:firstLine="709"/>
        <w:jc w:val="both"/>
        <w:rPr>
          <w:sz w:val="28"/>
          <w:szCs w:val="28"/>
        </w:rPr>
      </w:pPr>
    </w:p>
    <w:p w14:paraId="03A45856" w14:textId="77777777" w:rsidR="00971E68" w:rsidRDefault="00971E68">
      <w:pPr>
        <w:tabs>
          <w:tab w:val="left" w:pos="1380"/>
        </w:tabs>
        <w:ind w:firstLine="709"/>
        <w:jc w:val="both"/>
        <w:rPr>
          <w:sz w:val="28"/>
          <w:szCs w:val="28"/>
        </w:rPr>
      </w:pPr>
    </w:p>
    <w:p w14:paraId="52DD916A" w14:textId="77777777" w:rsidR="00971E68" w:rsidRDefault="00971E68">
      <w:pPr>
        <w:tabs>
          <w:tab w:val="left" w:pos="1380"/>
        </w:tabs>
        <w:ind w:firstLine="709"/>
        <w:jc w:val="both"/>
        <w:rPr>
          <w:sz w:val="28"/>
          <w:szCs w:val="28"/>
        </w:rPr>
      </w:pPr>
    </w:p>
    <w:p w14:paraId="192075DD" w14:textId="77777777" w:rsidR="00971E68" w:rsidRDefault="00971E68">
      <w:pPr>
        <w:tabs>
          <w:tab w:val="left" w:pos="1380"/>
        </w:tabs>
        <w:ind w:firstLine="709"/>
        <w:jc w:val="both"/>
        <w:rPr>
          <w:sz w:val="28"/>
          <w:szCs w:val="28"/>
        </w:rPr>
      </w:pPr>
    </w:p>
    <w:p w14:paraId="0D565769" w14:textId="77777777" w:rsidR="00971E68" w:rsidRDefault="00971E68">
      <w:pPr>
        <w:tabs>
          <w:tab w:val="left" w:pos="1380"/>
        </w:tabs>
        <w:ind w:firstLine="709"/>
        <w:jc w:val="both"/>
        <w:rPr>
          <w:sz w:val="28"/>
          <w:szCs w:val="28"/>
        </w:rPr>
      </w:pPr>
    </w:p>
    <w:p w14:paraId="44640C7E" w14:textId="77777777" w:rsidR="00971E68" w:rsidRDefault="00971E68">
      <w:pPr>
        <w:tabs>
          <w:tab w:val="left" w:pos="1380"/>
        </w:tabs>
        <w:ind w:firstLine="709"/>
        <w:jc w:val="both"/>
        <w:rPr>
          <w:sz w:val="28"/>
          <w:szCs w:val="28"/>
        </w:rPr>
      </w:pPr>
    </w:p>
    <w:p w14:paraId="4D402433" w14:textId="77777777" w:rsidR="00971E68" w:rsidRDefault="00971E68">
      <w:pPr>
        <w:tabs>
          <w:tab w:val="left" w:pos="1380"/>
        </w:tabs>
        <w:ind w:firstLine="709"/>
        <w:jc w:val="both"/>
        <w:rPr>
          <w:sz w:val="28"/>
          <w:szCs w:val="28"/>
        </w:rPr>
      </w:pPr>
    </w:p>
    <w:p w14:paraId="30B99DFB" w14:textId="77777777" w:rsidR="00971E68" w:rsidRDefault="00971E68">
      <w:pPr>
        <w:tabs>
          <w:tab w:val="left" w:pos="1380"/>
        </w:tabs>
        <w:ind w:firstLine="709"/>
        <w:jc w:val="both"/>
        <w:rPr>
          <w:sz w:val="28"/>
          <w:szCs w:val="28"/>
        </w:rPr>
      </w:pPr>
    </w:p>
    <w:p w14:paraId="5BEE7DC6" w14:textId="77777777" w:rsidR="00971E68" w:rsidRDefault="00971E68">
      <w:pPr>
        <w:tabs>
          <w:tab w:val="left" w:pos="1380"/>
        </w:tabs>
        <w:ind w:firstLine="709"/>
        <w:jc w:val="both"/>
        <w:rPr>
          <w:sz w:val="28"/>
          <w:szCs w:val="28"/>
        </w:rPr>
      </w:pPr>
    </w:p>
    <w:p w14:paraId="675BFBBB" w14:textId="77777777" w:rsidR="00971E68" w:rsidRDefault="00971E68">
      <w:pPr>
        <w:tabs>
          <w:tab w:val="left" w:pos="1380"/>
        </w:tabs>
        <w:ind w:firstLine="709"/>
        <w:jc w:val="both"/>
        <w:rPr>
          <w:sz w:val="28"/>
          <w:szCs w:val="28"/>
        </w:rPr>
      </w:pPr>
    </w:p>
    <w:p w14:paraId="4ED516DD" w14:textId="77777777" w:rsidR="00971E68" w:rsidRDefault="00971E68">
      <w:pPr>
        <w:tabs>
          <w:tab w:val="left" w:pos="1380"/>
        </w:tabs>
        <w:ind w:firstLine="709"/>
        <w:jc w:val="both"/>
        <w:rPr>
          <w:sz w:val="28"/>
          <w:szCs w:val="28"/>
        </w:rPr>
      </w:pPr>
    </w:p>
    <w:p w14:paraId="5FDB05A2" w14:textId="77777777" w:rsidR="00971E68" w:rsidRDefault="00971E68">
      <w:pPr>
        <w:tabs>
          <w:tab w:val="left" w:pos="1380"/>
        </w:tabs>
        <w:ind w:firstLine="709"/>
        <w:jc w:val="both"/>
        <w:rPr>
          <w:sz w:val="28"/>
          <w:szCs w:val="28"/>
        </w:rPr>
      </w:pPr>
    </w:p>
    <w:p w14:paraId="70740086" w14:textId="77777777" w:rsidR="00971E68" w:rsidRDefault="00971E68">
      <w:pPr>
        <w:tabs>
          <w:tab w:val="left" w:pos="1380"/>
        </w:tabs>
        <w:ind w:firstLine="709"/>
        <w:jc w:val="both"/>
        <w:rPr>
          <w:sz w:val="28"/>
          <w:szCs w:val="28"/>
        </w:rPr>
      </w:pPr>
    </w:p>
    <w:p w14:paraId="2D450B5E" w14:textId="77777777" w:rsidR="00971E68" w:rsidRDefault="00971E68">
      <w:pPr>
        <w:tabs>
          <w:tab w:val="left" w:pos="1380"/>
        </w:tabs>
        <w:ind w:firstLine="709"/>
        <w:jc w:val="both"/>
        <w:rPr>
          <w:sz w:val="28"/>
          <w:szCs w:val="28"/>
        </w:rPr>
      </w:pPr>
    </w:p>
    <w:p w14:paraId="4CD1E433" w14:textId="77777777" w:rsidR="00971E68" w:rsidRDefault="00971E68">
      <w:pPr>
        <w:tabs>
          <w:tab w:val="left" w:pos="1380"/>
        </w:tabs>
        <w:ind w:firstLine="709"/>
        <w:jc w:val="both"/>
        <w:rPr>
          <w:sz w:val="28"/>
          <w:szCs w:val="28"/>
        </w:rPr>
      </w:pPr>
    </w:p>
    <w:p w14:paraId="2B2C4435" w14:textId="77777777" w:rsidR="00971E68" w:rsidRDefault="00971E68">
      <w:pPr>
        <w:tabs>
          <w:tab w:val="left" w:pos="1380"/>
        </w:tabs>
        <w:ind w:firstLine="709"/>
        <w:jc w:val="both"/>
        <w:rPr>
          <w:sz w:val="28"/>
          <w:szCs w:val="28"/>
        </w:rPr>
      </w:pPr>
    </w:p>
    <w:p w14:paraId="5C416A43" w14:textId="77777777" w:rsidR="00971E68" w:rsidRDefault="00971E68">
      <w:pPr>
        <w:tabs>
          <w:tab w:val="left" w:pos="1380"/>
        </w:tabs>
        <w:ind w:firstLine="709"/>
        <w:jc w:val="both"/>
        <w:rPr>
          <w:sz w:val="28"/>
          <w:szCs w:val="28"/>
        </w:rPr>
      </w:pPr>
    </w:p>
    <w:p w14:paraId="54967158" w14:textId="77777777" w:rsidR="00971E68" w:rsidRDefault="00971E68">
      <w:pPr>
        <w:tabs>
          <w:tab w:val="left" w:pos="1380"/>
        </w:tabs>
        <w:ind w:firstLine="709"/>
        <w:jc w:val="both"/>
        <w:rPr>
          <w:sz w:val="28"/>
          <w:szCs w:val="28"/>
        </w:rPr>
      </w:pPr>
    </w:p>
    <w:p w14:paraId="2A87111D" w14:textId="77777777" w:rsidR="00971E68" w:rsidRDefault="00971E68">
      <w:pPr>
        <w:tabs>
          <w:tab w:val="left" w:pos="1380"/>
        </w:tabs>
        <w:jc w:val="both"/>
        <w:rPr>
          <w:sz w:val="28"/>
          <w:szCs w:val="28"/>
        </w:rPr>
      </w:pPr>
    </w:p>
    <w:p w14:paraId="1AA85EB4" w14:textId="77777777" w:rsidR="00971E68" w:rsidRDefault="005C1566">
      <w:pPr>
        <w:ind w:firstLine="360"/>
        <w:jc w:val="center"/>
        <w:rPr>
          <w:b/>
          <w:sz w:val="28"/>
          <w:szCs w:val="28"/>
        </w:rPr>
      </w:pPr>
      <w:r>
        <w:rPr>
          <w:b/>
          <w:sz w:val="28"/>
          <w:szCs w:val="28"/>
        </w:rPr>
        <w:lastRenderedPageBreak/>
        <w:t>СПИСОК ИСПОЛЬЗОВАННОЙ ЛИТЕРАТУРЫ</w:t>
      </w:r>
    </w:p>
    <w:p w14:paraId="4845D8B6" w14:textId="77777777" w:rsidR="00971E68" w:rsidRDefault="00971E68">
      <w:pPr>
        <w:jc w:val="both"/>
        <w:rPr>
          <w:b/>
          <w:sz w:val="28"/>
          <w:szCs w:val="28"/>
        </w:rPr>
      </w:pPr>
    </w:p>
    <w:p w14:paraId="3A97963C" w14:textId="77777777" w:rsidR="00971E68" w:rsidRDefault="005C1566">
      <w:pPr>
        <w:ind w:firstLine="709"/>
        <w:jc w:val="both"/>
        <w:rPr>
          <w:sz w:val="28"/>
          <w:szCs w:val="28"/>
        </w:rPr>
      </w:pPr>
      <w:r>
        <w:rPr>
          <w:sz w:val="28"/>
          <w:szCs w:val="28"/>
        </w:rPr>
        <w:t xml:space="preserve">1. FAOSTAT </w:t>
      </w:r>
      <w:proofErr w:type="spellStart"/>
      <w:r>
        <w:rPr>
          <w:sz w:val="28"/>
          <w:szCs w:val="28"/>
        </w:rPr>
        <w:t>data</w:t>
      </w:r>
      <w:proofErr w:type="spellEnd"/>
      <w:r>
        <w:rPr>
          <w:sz w:val="28"/>
          <w:szCs w:val="28"/>
        </w:rPr>
        <w:t>. http://www.fao.org/faostat/en/#data/QC (</w:t>
      </w:r>
      <w:proofErr w:type="spellStart"/>
      <w:r>
        <w:rPr>
          <w:sz w:val="28"/>
          <w:szCs w:val="28"/>
        </w:rPr>
        <w:t>Accessed</w:t>
      </w:r>
      <w:proofErr w:type="spellEnd"/>
      <w:r>
        <w:rPr>
          <w:sz w:val="28"/>
          <w:szCs w:val="28"/>
        </w:rPr>
        <w:t xml:space="preserve"> </w:t>
      </w:r>
      <w:proofErr w:type="spellStart"/>
      <w:r>
        <w:rPr>
          <w:sz w:val="28"/>
          <w:szCs w:val="28"/>
        </w:rPr>
        <w:t>November</w:t>
      </w:r>
      <w:proofErr w:type="spellEnd"/>
      <w:r>
        <w:rPr>
          <w:sz w:val="28"/>
          <w:szCs w:val="28"/>
        </w:rPr>
        <w:t xml:space="preserve"> 23. – 2016. </w:t>
      </w:r>
    </w:p>
    <w:p w14:paraId="646B46A6" w14:textId="77777777" w:rsidR="00971E68" w:rsidRPr="002D0A3E" w:rsidRDefault="005C1566">
      <w:pPr>
        <w:ind w:firstLine="709"/>
        <w:jc w:val="both"/>
        <w:rPr>
          <w:color w:val="000000"/>
          <w:sz w:val="28"/>
          <w:szCs w:val="28"/>
          <w:lang w:val="en-US"/>
        </w:rPr>
      </w:pPr>
      <w:r w:rsidRPr="002D0A3E">
        <w:rPr>
          <w:sz w:val="28"/>
          <w:szCs w:val="28"/>
          <w:lang w:val="en-US"/>
        </w:rPr>
        <w:t xml:space="preserve">2. </w:t>
      </w:r>
      <w:r w:rsidRPr="002D0A3E">
        <w:rPr>
          <w:color w:val="000000"/>
          <w:sz w:val="28"/>
          <w:szCs w:val="28"/>
          <w:lang w:val="en-US"/>
        </w:rPr>
        <w:t>FAOSTAT. Food and Agriculture Organization Statistical Database. Available online: http://www.fao.org/faostat/en/#data/QC (accessed on 20 February 2022).</w:t>
      </w:r>
    </w:p>
    <w:p w14:paraId="028239C2" w14:textId="77777777" w:rsidR="00971E68" w:rsidRPr="002D0A3E" w:rsidRDefault="005C1566">
      <w:pPr>
        <w:ind w:firstLine="709"/>
        <w:jc w:val="both"/>
        <w:rPr>
          <w:color w:val="000000"/>
          <w:sz w:val="28"/>
          <w:szCs w:val="28"/>
          <w:lang w:val="en-US"/>
        </w:rPr>
      </w:pPr>
      <w:r w:rsidRPr="002D0A3E">
        <w:rPr>
          <w:color w:val="000000"/>
          <w:sz w:val="28"/>
          <w:szCs w:val="28"/>
          <w:lang w:val="en-US"/>
        </w:rPr>
        <w:t>3.</w:t>
      </w:r>
      <w:r w:rsidRPr="002D0A3E">
        <w:rPr>
          <w:sz w:val="28"/>
          <w:szCs w:val="28"/>
          <w:lang w:val="en-US"/>
        </w:rPr>
        <w:t xml:space="preserve"> </w:t>
      </w:r>
      <w:r w:rsidRPr="002D0A3E">
        <w:rPr>
          <w:color w:val="000000"/>
          <w:sz w:val="28"/>
          <w:szCs w:val="28"/>
          <w:lang w:val="en-US"/>
        </w:rPr>
        <w:t>FAOSTAT. Available online: http://www.fao.org/faostat/zh/#data/QC (accessed on 5 June 2021).</w:t>
      </w:r>
    </w:p>
    <w:p w14:paraId="58EE66B8" w14:textId="77777777" w:rsidR="00971E68" w:rsidRPr="002D0A3E" w:rsidRDefault="005C1566">
      <w:pPr>
        <w:ind w:firstLine="709"/>
        <w:jc w:val="both"/>
        <w:rPr>
          <w:color w:val="000000"/>
          <w:sz w:val="28"/>
          <w:szCs w:val="28"/>
          <w:lang w:val="en-US"/>
        </w:rPr>
      </w:pPr>
      <w:r>
        <w:rPr>
          <w:color w:val="000000"/>
          <w:sz w:val="28"/>
          <w:szCs w:val="28"/>
        </w:rPr>
        <w:t>4.</w:t>
      </w:r>
      <w:r>
        <w:rPr>
          <w:sz w:val="28"/>
          <w:szCs w:val="28"/>
        </w:rPr>
        <w:t xml:space="preserve"> </w:t>
      </w:r>
      <w:proofErr w:type="spellStart"/>
      <w:r>
        <w:rPr>
          <w:color w:val="000000"/>
          <w:sz w:val="28"/>
          <w:szCs w:val="28"/>
        </w:rPr>
        <w:t>Туржанова</w:t>
      </w:r>
      <w:proofErr w:type="spellEnd"/>
      <w:r>
        <w:rPr>
          <w:color w:val="000000"/>
          <w:sz w:val="28"/>
          <w:szCs w:val="28"/>
        </w:rPr>
        <w:t xml:space="preserve"> А. С., Райзер, О. Б., </w:t>
      </w:r>
      <w:proofErr w:type="spellStart"/>
      <w:r>
        <w:rPr>
          <w:color w:val="000000"/>
          <w:sz w:val="28"/>
          <w:szCs w:val="28"/>
        </w:rPr>
        <w:t>Рукавицина</w:t>
      </w:r>
      <w:proofErr w:type="spellEnd"/>
      <w:r>
        <w:rPr>
          <w:color w:val="000000"/>
          <w:sz w:val="28"/>
          <w:szCs w:val="28"/>
        </w:rPr>
        <w:t xml:space="preserve">, И. В., &amp; </w:t>
      </w:r>
      <w:proofErr w:type="spellStart"/>
      <w:r>
        <w:rPr>
          <w:color w:val="000000"/>
          <w:sz w:val="28"/>
          <w:szCs w:val="28"/>
        </w:rPr>
        <w:t>Хапилина</w:t>
      </w:r>
      <w:proofErr w:type="spellEnd"/>
      <w:r>
        <w:rPr>
          <w:color w:val="000000"/>
          <w:sz w:val="28"/>
          <w:szCs w:val="28"/>
        </w:rPr>
        <w:t xml:space="preserve">, О. Н.  МОНИТОРИНГОВЫЕ ИССЛЕДОВАНИЯ БОЛЕЗНЕЙ ПШЕНИЦЫ В СЕВЕРНОМ КАЗАХСТАНЕ //The Scientific Heritage. – 2020. – №. </w:t>
      </w:r>
      <w:r w:rsidRPr="002D0A3E">
        <w:rPr>
          <w:color w:val="000000"/>
          <w:sz w:val="28"/>
          <w:szCs w:val="28"/>
          <w:lang w:val="en-US"/>
        </w:rPr>
        <w:t xml:space="preserve">50-3. – </w:t>
      </w:r>
      <w:r>
        <w:rPr>
          <w:color w:val="000000"/>
          <w:sz w:val="28"/>
          <w:szCs w:val="28"/>
        </w:rPr>
        <w:t>С</w:t>
      </w:r>
      <w:r w:rsidRPr="002D0A3E">
        <w:rPr>
          <w:color w:val="000000"/>
          <w:sz w:val="28"/>
          <w:szCs w:val="28"/>
          <w:lang w:val="en-US"/>
        </w:rPr>
        <w:t>. 15-20</w:t>
      </w:r>
    </w:p>
    <w:p w14:paraId="4CE7973B" w14:textId="77777777" w:rsidR="00971E68" w:rsidRPr="002D0A3E" w:rsidRDefault="005C1566">
      <w:pPr>
        <w:ind w:firstLine="709"/>
        <w:jc w:val="both"/>
        <w:rPr>
          <w:color w:val="000000"/>
          <w:sz w:val="28"/>
          <w:szCs w:val="28"/>
          <w:lang w:val="en-US"/>
        </w:rPr>
      </w:pPr>
      <w:r w:rsidRPr="002D0A3E">
        <w:rPr>
          <w:color w:val="000000"/>
          <w:sz w:val="28"/>
          <w:szCs w:val="28"/>
          <w:lang w:val="en-US"/>
        </w:rPr>
        <w:t>5.</w:t>
      </w:r>
      <w:r w:rsidRPr="002D0A3E">
        <w:rPr>
          <w:sz w:val="28"/>
          <w:szCs w:val="28"/>
          <w:lang w:val="en-US"/>
        </w:rPr>
        <w:t xml:space="preserve"> </w:t>
      </w:r>
      <w:r w:rsidRPr="002D0A3E">
        <w:rPr>
          <w:color w:val="000000"/>
          <w:sz w:val="28"/>
          <w:szCs w:val="28"/>
          <w:lang w:val="en-US"/>
        </w:rPr>
        <w:t xml:space="preserve">Smiley R., David B., Philippe L., </w:t>
      </w:r>
      <w:proofErr w:type="spellStart"/>
      <w:r w:rsidRPr="002D0A3E">
        <w:rPr>
          <w:color w:val="000000"/>
          <w:sz w:val="28"/>
          <w:szCs w:val="28"/>
          <w:lang w:val="en-US"/>
        </w:rPr>
        <w:t>Paulitz</w:t>
      </w:r>
      <w:proofErr w:type="spellEnd"/>
      <w:r w:rsidRPr="002D0A3E">
        <w:rPr>
          <w:color w:val="000000"/>
          <w:sz w:val="28"/>
          <w:szCs w:val="28"/>
          <w:lang w:val="en-US"/>
        </w:rPr>
        <w:t xml:space="preserve"> T. Diseases which challenge global wheat production-root, crown, and culm rots. // Wheat Science and Trade. BF Carver, ed. Wiley-Blackwell, Ames, I A. – 2009. – </w:t>
      </w:r>
      <w:r>
        <w:rPr>
          <w:color w:val="000000"/>
          <w:sz w:val="28"/>
          <w:szCs w:val="28"/>
        </w:rPr>
        <w:t>С</w:t>
      </w:r>
      <w:r w:rsidRPr="002D0A3E">
        <w:rPr>
          <w:color w:val="000000"/>
          <w:sz w:val="28"/>
          <w:szCs w:val="28"/>
          <w:lang w:val="en-US"/>
        </w:rPr>
        <w:t>. 125-153.</w:t>
      </w:r>
    </w:p>
    <w:p w14:paraId="6BA1A2F9" w14:textId="77777777" w:rsidR="00971E68" w:rsidRDefault="005C1566">
      <w:pPr>
        <w:ind w:firstLine="709"/>
        <w:jc w:val="both"/>
        <w:rPr>
          <w:color w:val="000000"/>
          <w:sz w:val="28"/>
          <w:szCs w:val="28"/>
        </w:rPr>
      </w:pPr>
      <w:r w:rsidRPr="002D0A3E">
        <w:rPr>
          <w:color w:val="000000"/>
          <w:sz w:val="28"/>
          <w:szCs w:val="28"/>
          <w:lang w:val="en-US"/>
        </w:rPr>
        <w:t>6.</w:t>
      </w:r>
      <w:r w:rsidRPr="002D0A3E">
        <w:rPr>
          <w:sz w:val="28"/>
          <w:szCs w:val="28"/>
          <w:lang w:val="en-US"/>
        </w:rPr>
        <w:t xml:space="preserve"> </w:t>
      </w:r>
      <w:proofErr w:type="spellStart"/>
      <w:r w:rsidRPr="002D0A3E">
        <w:rPr>
          <w:color w:val="000000"/>
          <w:sz w:val="28"/>
          <w:szCs w:val="28"/>
          <w:lang w:val="en-US"/>
        </w:rPr>
        <w:t>Bozoğlu</w:t>
      </w:r>
      <w:proofErr w:type="spellEnd"/>
      <w:r w:rsidRPr="002D0A3E">
        <w:rPr>
          <w:color w:val="000000"/>
          <w:sz w:val="28"/>
          <w:szCs w:val="28"/>
          <w:lang w:val="en-US"/>
        </w:rPr>
        <w:t xml:space="preserve"> T., Derviş S., Imren M., Amer M., Özdemir F., </w:t>
      </w:r>
      <w:proofErr w:type="spellStart"/>
      <w:r w:rsidRPr="002D0A3E">
        <w:rPr>
          <w:color w:val="000000"/>
          <w:sz w:val="28"/>
          <w:szCs w:val="28"/>
          <w:lang w:val="en-US"/>
        </w:rPr>
        <w:t>Paulitz</w:t>
      </w:r>
      <w:proofErr w:type="spellEnd"/>
      <w:r w:rsidRPr="002D0A3E">
        <w:rPr>
          <w:color w:val="000000"/>
          <w:sz w:val="28"/>
          <w:szCs w:val="28"/>
          <w:lang w:val="en-US"/>
        </w:rPr>
        <w:t xml:space="preserve"> T., </w:t>
      </w:r>
      <w:proofErr w:type="spellStart"/>
      <w:r w:rsidRPr="002D0A3E">
        <w:rPr>
          <w:color w:val="000000"/>
          <w:sz w:val="28"/>
          <w:szCs w:val="28"/>
          <w:lang w:val="en-US"/>
        </w:rPr>
        <w:t>Morgounov</w:t>
      </w:r>
      <w:proofErr w:type="spellEnd"/>
      <w:r w:rsidRPr="002D0A3E">
        <w:rPr>
          <w:color w:val="000000"/>
          <w:sz w:val="28"/>
          <w:szCs w:val="28"/>
          <w:lang w:val="en-US"/>
        </w:rPr>
        <w:t xml:space="preserve"> A., </w:t>
      </w:r>
      <w:proofErr w:type="spellStart"/>
      <w:r w:rsidRPr="002D0A3E">
        <w:rPr>
          <w:color w:val="000000"/>
          <w:sz w:val="28"/>
          <w:szCs w:val="28"/>
          <w:lang w:val="en-US"/>
        </w:rPr>
        <w:t>Dababat</w:t>
      </w:r>
      <w:proofErr w:type="spellEnd"/>
      <w:r w:rsidRPr="002D0A3E">
        <w:rPr>
          <w:color w:val="000000"/>
          <w:sz w:val="28"/>
          <w:szCs w:val="28"/>
          <w:lang w:val="en-US"/>
        </w:rPr>
        <w:t xml:space="preserve"> A., Özer G. Fungal Pathogens Associated with Crown and Root Rot of Wheat in Central, Eastern, and Southeastern Kazakhstan. // Journal of Fungi (Basel). – 2022. – Apr 19;8(5):417. –  PMID: 35628673. –  PMCID. –  PMC9143578. </w:t>
      </w:r>
      <w:r>
        <w:rPr>
          <w:color w:val="000000"/>
          <w:sz w:val="28"/>
          <w:szCs w:val="28"/>
        </w:rPr>
        <w:t>DOI: 10.3390/jof8050417</w:t>
      </w:r>
    </w:p>
    <w:p w14:paraId="32F623EB" w14:textId="77777777" w:rsidR="00971E68" w:rsidRPr="003D5FE0" w:rsidRDefault="005C1566">
      <w:pPr>
        <w:ind w:firstLine="709"/>
        <w:jc w:val="both"/>
        <w:rPr>
          <w:color w:val="000000"/>
          <w:sz w:val="28"/>
          <w:szCs w:val="28"/>
          <w:lang w:val="en-US"/>
        </w:rPr>
      </w:pPr>
      <w:r>
        <w:rPr>
          <w:color w:val="000000"/>
          <w:sz w:val="28"/>
          <w:szCs w:val="28"/>
        </w:rPr>
        <w:t>7. Концепция развития агропромышленного комплекса Республики Казахстан на 2021 – 2030 годы. Нурсултан</w:t>
      </w:r>
      <w:r w:rsidRPr="003D5FE0">
        <w:rPr>
          <w:color w:val="000000"/>
          <w:sz w:val="28"/>
          <w:szCs w:val="28"/>
          <w:lang w:val="en-US"/>
        </w:rPr>
        <w:t xml:space="preserve">. – 2021. – 64 </w:t>
      </w:r>
      <w:r>
        <w:rPr>
          <w:color w:val="000000"/>
          <w:sz w:val="28"/>
          <w:szCs w:val="28"/>
        </w:rPr>
        <w:t>с</w:t>
      </w:r>
      <w:r w:rsidRPr="003D5FE0">
        <w:rPr>
          <w:color w:val="000000"/>
          <w:sz w:val="28"/>
          <w:szCs w:val="28"/>
          <w:lang w:val="en-US"/>
        </w:rPr>
        <w:t>.</w:t>
      </w:r>
    </w:p>
    <w:p w14:paraId="27CCB2C8" w14:textId="77777777" w:rsidR="00971E68" w:rsidRPr="003D5FE0" w:rsidRDefault="005C1566">
      <w:pPr>
        <w:ind w:firstLine="709"/>
        <w:jc w:val="both"/>
        <w:rPr>
          <w:color w:val="000000"/>
          <w:sz w:val="28"/>
          <w:szCs w:val="28"/>
          <w:lang w:val="en-US"/>
        </w:rPr>
      </w:pPr>
      <w:r w:rsidRPr="003D5FE0">
        <w:rPr>
          <w:color w:val="000000"/>
          <w:sz w:val="28"/>
          <w:szCs w:val="28"/>
          <w:lang w:val="en-US"/>
        </w:rPr>
        <w:t>8.</w:t>
      </w:r>
      <w:r w:rsidRPr="003D5FE0">
        <w:rPr>
          <w:sz w:val="28"/>
          <w:szCs w:val="28"/>
          <w:lang w:val="en-US"/>
        </w:rPr>
        <w:t xml:space="preserve"> </w:t>
      </w:r>
      <w:hyperlink r:id="rId94">
        <w:r w:rsidRPr="003D5FE0">
          <w:rPr>
            <w:color w:val="0000FF"/>
            <w:sz w:val="28"/>
            <w:szCs w:val="28"/>
            <w:u w:val="single"/>
            <w:lang w:val="en-US"/>
          </w:rPr>
          <w:t>https://stat.gov.kz/ru/</w:t>
        </w:r>
      </w:hyperlink>
      <w:r w:rsidRPr="003D5FE0">
        <w:rPr>
          <w:color w:val="000000"/>
          <w:sz w:val="28"/>
          <w:szCs w:val="28"/>
          <w:lang w:val="en-US"/>
        </w:rPr>
        <w:t xml:space="preserve"> </w:t>
      </w:r>
    </w:p>
    <w:p w14:paraId="72F37646" w14:textId="77777777" w:rsidR="00971E68" w:rsidRPr="002D0A3E" w:rsidRDefault="005C1566">
      <w:pPr>
        <w:ind w:firstLine="709"/>
        <w:jc w:val="both"/>
        <w:rPr>
          <w:color w:val="000000"/>
          <w:sz w:val="28"/>
          <w:szCs w:val="28"/>
          <w:lang w:val="en-US"/>
        </w:rPr>
      </w:pPr>
      <w:r w:rsidRPr="002D0A3E">
        <w:rPr>
          <w:color w:val="000000"/>
          <w:sz w:val="28"/>
          <w:szCs w:val="28"/>
          <w:lang w:val="en-US"/>
        </w:rPr>
        <w:t>9.</w:t>
      </w:r>
      <w:r w:rsidRPr="002D0A3E">
        <w:rPr>
          <w:sz w:val="28"/>
          <w:szCs w:val="28"/>
          <w:lang w:val="en-US"/>
        </w:rPr>
        <w:t xml:space="preserve"> </w:t>
      </w:r>
      <w:r w:rsidRPr="002D0A3E">
        <w:rPr>
          <w:color w:val="000000"/>
          <w:sz w:val="28"/>
          <w:szCs w:val="28"/>
          <w:lang w:val="en-US"/>
        </w:rPr>
        <w:t>Guest, D.I. Plant Pathology, Principles. In Encyclopedia of Applied Plant Sciences, 2nd ed.; Thomas, B., Murphy, D., Murray, B., Eds.; Academic Press: Cambridge, MA, USA, 2017; Volume 3, pp. 129–136.</w:t>
      </w:r>
    </w:p>
    <w:p w14:paraId="010D508C" w14:textId="77777777" w:rsidR="00971E68" w:rsidRPr="002D0A3E" w:rsidRDefault="005C1566">
      <w:pPr>
        <w:ind w:firstLine="709"/>
        <w:jc w:val="both"/>
        <w:rPr>
          <w:color w:val="000000"/>
          <w:sz w:val="28"/>
          <w:szCs w:val="28"/>
          <w:lang w:val="en-US"/>
        </w:rPr>
      </w:pPr>
      <w:r w:rsidRPr="002D0A3E">
        <w:rPr>
          <w:color w:val="000000"/>
          <w:sz w:val="28"/>
          <w:szCs w:val="28"/>
          <w:lang w:val="en-US"/>
        </w:rPr>
        <w:t>10.</w:t>
      </w:r>
      <w:r w:rsidRPr="002D0A3E">
        <w:rPr>
          <w:sz w:val="28"/>
          <w:szCs w:val="28"/>
          <w:lang w:val="en-US"/>
        </w:rPr>
        <w:t xml:space="preserve"> </w:t>
      </w:r>
      <w:r w:rsidRPr="002D0A3E">
        <w:rPr>
          <w:color w:val="000000"/>
          <w:sz w:val="28"/>
          <w:szCs w:val="28"/>
          <w:lang w:val="en-US"/>
        </w:rPr>
        <w:t xml:space="preserve">McDonald M.C.,  Ahren D., </w:t>
      </w:r>
      <w:proofErr w:type="spellStart"/>
      <w:r w:rsidRPr="002D0A3E">
        <w:rPr>
          <w:color w:val="000000"/>
          <w:sz w:val="28"/>
          <w:szCs w:val="28"/>
          <w:lang w:val="en-US"/>
        </w:rPr>
        <w:t>Simpfendorfer</w:t>
      </w:r>
      <w:proofErr w:type="spellEnd"/>
      <w:r w:rsidRPr="002D0A3E">
        <w:rPr>
          <w:color w:val="000000"/>
          <w:sz w:val="28"/>
          <w:szCs w:val="28"/>
          <w:lang w:val="en-US"/>
        </w:rPr>
        <w:t xml:space="preserve"> S., Milgate A., Solomon P. S. The discovery of the virulence gene </w:t>
      </w:r>
      <w:proofErr w:type="spellStart"/>
      <w:r w:rsidRPr="002D0A3E">
        <w:rPr>
          <w:color w:val="000000"/>
          <w:sz w:val="28"/>
          <w:szCs w:val="28"/>
          <w:lang w:val="en-US"/>
        </w:rPr>
        <w:t>ToxA</w:t>
      </w:r>
      <w:proofErr w:type="spellEnd"/>
      <w:r w:rsidRPr="002D0A3E">
        <w:rPr>
          <w:color w:val="000000"/>
          <w:sz w:val="28"/>
          <w:szCs w:val="28"/>
          <w:lang w:val="en-US"/>
        </w:rPr>
        <w:t xml:space="preserve"> in the wheat and barley pathogen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 //Molecular plant pathology. – 2018. – </w:t>
      </w:r>
      <w:r>
        <w:rPr>
          <w:color w:val="000000"/>
          <w:sz w:val="28"/>
          <w:szCs w:val="28"/>
        </w:rPr>
        <w:t>Т</w:t>
      </w:r>
      <w:r w:rsidRPr="002D0A3E">
        <w:rPr>
          <w:color w:val="000000"/>
          <w:sz w:val="28"/>
          <w:szCs w:val="28"/>
          <w:lang w:val="en-US"/>
        </w:rPr>
        <w:t xml:space="preserve">. 19. – №. 2. – </w:t>
      </w:r>
      <w:r>
        <w:rPr>
          <w:color w:val="000000"/>
          <w:sz w:val="28"/>
          <w:szCs w:val="28"/>
        </w:rPr>
        <w:t>С</w:t>
      </w:r>
      <w:r w:rsidRPr="002D0A3E">
        <w:rPr>
          <w:color w:val="000000"/>
          <w:sz w:val="28"/>
          <w:szCs w:val="28"/>
          <w:lang w:val="en-US"/>
        </w:rPr>
        <w:t>. 432-439. doi.org/10.1111/mpp.12535.</w:t>
      </w:r>
    </w:p>
    <w:p w14:paraId="76D7BABC" w14:textId="77777777" w:rsidR="00971E68" w:rsidRPr="002D0A3E" w:rsidRDefault="005C1566">
      <w:pPr>
        <w:ind w:firstLine="709"/>
        <w:jc w:val="both"/>
        <w:rPr>
          <w:color w:val="000000"/>
          <w:sz w:val="28"/>
          <w:szCs w:val="28"/>
          <w:lang w:val="en-US"/>
        </w:rPr>
      </w:pPr>
      <w:r w:rsidRPr="002D0A3E">
        <w:rPr>
          <w:color w:val="000000"/>
          <w:sz w:val="28"/>
          <w:szCs w:val="28"/>
          <w:lang w:val="en-US"/>
        </w:rPr>
        <w:t>11.</w:t>
      </w:r>
      <w:r w:rsidRPr="002D0A3E">
        <w:rPr>
          <w:sz w:val="28"/>
          <w:szCs w:val="28"/>
          <w:lang w:val="en-US"/>
        </w:rPr>
        <w:t xml:space="preserve"> </w:t>
      </w:r>
      <w:r w:rsidRPr="002D0A3E">
        <w:rPr>
          <w:color w:val="000000"/>
          <w:sz w:val="28"/>
          <w:szCs w:val="28"/>
          <w:lang w:val="en-US"/>
        </w:rPr>
        <w:t xml:space="preserve">Özer G., Imren M., Alkan M., </w:t>
      </w:r>
      <w:proofErr w:type="spellStart"/>
      <w:r w:rsidRPr="002D0A3E">
        <w:rPr>
          <w:color w:val="000000"/>
          <w:sz w:val="28"/>
          <w:szCs w:val="28"/>
          <w:lang w:val="en-US"/>
        </w:rPr>
        <w:t>Paulitz</w:t>
      </w:r>
      <w:proofErr w:type="spellEnd"/>
      <w:r w:rsidRPr="002D0A3E">
        <w:rPr>
          <w:color w:val="000000"/>
          <w:sz w:val="28"/>
          <w:szCs w:val="28"/>
          <w:lang w:val="en-US"/>
        </w:rPr>
        <w:t xml:space="preserve"> T. C., Bayraktar H., </w:t>
      </w:r>
      <w:proofErr w:type="spellStart"/>
      <w:r w:rsidRPr="002D0A3E">
        <w:rPr>
          <w:color w:val="000000"/>
          <w:sz w:val="28"/>
          <w:szCs w:val="28"/>
          <w:lang w:val="en-US"/>
        </w:rPr>
        <w:t>Palacioğlu</w:t>
      </w:r>
      <w:proofErr w:type="spellEnd"/>
      <w:r w:rsidRPr="002D0A3E">
        <w:rPr>
          <w:color w:val="000000"/>
          <w:sz w:val="28"/>
          <w:szCs w:val="28"/>
          <w:lang w:val="en-US"/>
        </w:rPr>
        <w:t xml:space="preserve"> G., </w:t>
      </w:r>
      <w:proofErr w:type="spellStart"/>
      <w:r w:rsidRPr="002D0A3E">
        <w:rPr>
          <w:color w:val="000000"/>
          <w:sz w:val="28"/>
          <w:szCs w:val="28"/>
          <w:lang w:val="en-US"/>
        </w:rPr>
        <w:t>Dababat</w:t>
      </w:r>
      <w:proofErr w:type="spellEnd"/>
      <w:r w:rsidRPr="002D0A3E">
        <w:rPr>
          <w:color w:val="000000"/>
          <w:sz w:val="28"/>
          <w:szCs w:val="28"/>
          <w:lang w:val="en-US"/>
        </w:rPr>
        <w:t xml:space="preserve">, A. A. Molecular and pathogenic characterization of </w:t>
      </w:r>
      <w:proofErr w:type="spellStart"/>
      <w:r w:rsidRPr="002D0A3E">
        <w:rPr>
          <w:color w:val="000000"/>
          <w:sz w:val="28"/>
          <w:szCs w:val="28"/>
          <w:lang w:val="en-US"/>
        </w:rPr>
        <w:t>Cochliobolus</w:t>
      </w:r>
      <w:proofErr w:type="spellEnd"/>
      <w:r w:rsidRPr="002D0A3E">
        <w:rPr>
          <w:color w:val="000000"/>
          <w:sz w:val="28"/>
          <w:szCs w:val="28"/>
          <w:lang w:val="en-US"/>
        </w:rPr>
        <w:t xml:space="preserve"> anamorphs associated with common root rot of wheat in Azerbaijan //</w:t>
      </w:r>
      <w:proofErr w:type="spellStart"/>
      <w:r w:rsidRPr="002D0A3E">
        <w:rPr>
          <w:color w:val="000000"/>
          <w:sz w:val="28"/>
          <w:szCs w:val="28"/>
          <w:lang w:val="en-US"/>
        </w:rPr>
        <w:t>Phytopathologia</w:t>
      </w:r>
      <w:proofErr w:type="spellEnd"/>
      <w:r w:rsidRPr="002D0A3E">
        <w:rPr>
          <w:color w:val="000000"/>
          <w:sz w:val="28"/>
          <w:szCs w:val="28"/>
          <w:lang w:val="en-US"/>
        </w:rPr>
        <w:t xml:space="preserve"> </w:t>
      </w:r>
      <w:proofErr w:type="spellStart"/>
      <w:r w:rsidRPr="002D0A3E">
        <w:rPr>
          <w:color w:val="000000"/>
          <w:sz w:val="28"/>
          <w:szCs w:val="28"/>
          <w:lang w:val="en-US"/>
        </w:rPr>
        <w:t>Mediterranea</w:t>
      </w:r>
      <w:proofErr w:type="spellEnd"/>
      <w:r w:rsidRPr="002D0A3E">
        <w:rPr>
          <w:color w:val="000000"/>
          <w:sz w:val="28"/>
          <w:szCs w:val="28"/>
          <w:lang w:val="en-US"/>
        </w:rPr>
        <w:t xml:space="preserve">. – 2020. – </w:t>
      </w:r>
      <w:r>
        <w:rPr>
          <w:color w:val="000000"/>
          <w:sz w:val="28"/>
          <w:szCs w:val="28"/>
        </w:rPr>
        <w:t>Т</w:t>
      </w:r>
      <w:r w:rsidRPr="002D0A3E">
        <w:rPr>
          <w:color w:val="000000"/>
          <w:sz w:val="28"/>
          <w:szCs w:val="28"/>
          <w:lang w:val="en-US"/>
        </w:rPr>
        <w:t xml:space="preserve">. 59. – №. 1. – </w:t>
      </w:r>
      <w:r>
        <w:rPr>
          <w:color w:val="000000"/>
          <w:sz w:val="28"/>
          <w:szCs w:val="28"/>
        </w:rPr>
        <w:t>С</w:t>
      </w:r>
      <w:r w:rsidRPr="002D0A3E">
        <w:rPr>
          <w:color w:val="000000"/>
          <w:sz w:val="28"/>
          <w:szCs w:val="28"/>
          <w:lang w:val="en-US"/>
        </w:rPr>
        <w:t>. 147-158.</w:t>
      </w:r>
    </w:p>
    <w:p w14:paraId="4D23C11F" w14:textId="77777777" w:rsidR="00971E68" w:rsidRPr="002D0A3E" w:rsidRDefault="005C1566">
      <w:pPr>
        <w:ind w:firstLine="709"/>
        <w:jc w:val="both"/>
        <w:rPr>
          <w:color w:val="000000"/>
          <w:sz w:val="28"/>
          <w:szCs w:val="28"/>
          <w:lang w:val="en-US"/>
        </w:rPr>
      </w:pPr>
      <w:r w:rsidRPr="002D0A3E">
        <w:rPr>
          <w:color w:val="000000"/>
          <w:sz w:val="28"/>
          <w:szCs w:val="28"/>
          <w:lang w:val="en-US"/>
        </w:rPr>
        <w:t xml:space="preserve">12. Haas M., Mascher M., Castell-Miller C., Steffenson B. J.  RNA-seq reveals few differences in resistant and susceptible responses of barley to infection by the spot blotch pathogen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 //</w:t>
      </w:r>
      <w:proofErr w:type="spellStart"/>
      <w:r w:rsidRPr="002D0A3E">
        <w:rPr>
          <w:color w:val="000000"/>
          <w:sz w:val="28"/>
          <w:szCs w:val="28"/>
          <w:lang w:val="en-US"/>
        </w:rPr>
        <w:t>BioRxiv</w:t>
      </w:r>
      <w:proofErr w:type="spellEnd"/>
      <w:r w:rsidRPr="002D0A3E">
        <w:rPr>
          <w:color w:val="000000"/>
          <w:sz w:val="28"/>
          <w:szCs w:val="28"/>
          <w:lang w:val="en-US"/>
        </w:rPr>
        <w:t xml:space="preserve">. – 2018. – </w:t>
      </w:r>
      <w:r>
        <w:rPr>
          <w:color w:val="000000"/>
          <w:sz w:val="28"/>
          <w:szCs w:val="28"/>
        </w:rPr>
        <w:t>С</w:t>
      </w:r>
      <w:r w:rsidRPr="002D0A3E">
        <w:rPr>
          <w:color w:val="000000"/>
          <w:sz w:val="28"/>
          <w:szCs w:val="28"/>
          <w:lang w:val="en-US"/>
        </w:rPr>
        <w:t>. 384529.</w:t>
      </w:r>
    </w:p>
    <w:p w14:paraId="6FB4AD2F" w14:textId="77777777" w:rsidR="00971E68" w:rsidRPr="002D0A3E" w:rsidRDefault="005C1566">
      <w:pPr>
        <w:ind w:firstLine="709"/>
        <w:jc w:val="both"/>
        <w:rPr>
          <w:color w:val="000000"/>
          <w:sz w:val="28"/>
          <w:szCs w:val="28"/>
          <w:lang w:val="en-US"/>
        </w:rPr>
      </w:pPr>
      <w:r w:rsidRPr="002D0A3E">
        <w:rPr>
          <w:color w:val="000000"/>
          <w:sz w:val="28"/>
          <w:szCs w:val="28"/>
          <w:lang w:val="en-US"/>
        </w:rPr>
        <w:t>13.</w:t>
      </w:r>
      <w:r w:rsidRPr="002D0A3E">
        <w:rPr>
          <w:sz w:val="28"/>
          <w:szCs w:val="28"/>
          <w:lang w:val="en-US"/>
        </w:rPr>
        <w:t xml:space="preserve"> </w:t>
      </w:r>
      <w:r w:rsidRPr="002D0A3E">
        <w:rPr>
          <w:color w:val="000000"/>
          <w:sz w:val="28"/>
          <w:szCs w:val="28"/>
          <w:lang w:val="en-US"/>
        </w:rPr>
        <w:t xml:space="preserve">Kumar J., Schäfer P., </w:t>
      </w:r>
      <w:proofErr w:type="spellStart"/>
      <w:r w:rsidRPr="002D0A3E">
        <w:rPr>
          <w:color w:val="000000"/>
          <w:sz w:val="28"/>
          <w:szCs w:val="28"/>
          <w:lang w:val="en-US"/>
        </w:rPr>
        <w:t>Hückelhoven</w:t>
      </w:r>
      <w:proofErr w:type="spellEnd"/>
      <w:r w:rsidRPr="002D0A3E">
        <w:rPr>
          <w:color w:val="000000"/>
          <w:sz w:val="28"/>
          <w:szCs w:val="28"/>
          <w:lang w:val="en-US"/>
        </w:rPr>
        <w:t xml:space="preserve"> R., Langen G., Baltruschat H., Stein E., Kogel K.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 a cereal pathogen of global concern: cytological and molecular approaches towards better control. // Molecular plant pathology. – 2002. – 3(4). –  185-195. </w:t>
      </w:r>
      <w:proofErr w:type="spellStart"/>
      <w:r w:rsidRPr="002D0A3E">
        <w:rPr>
          <w:color w:val="000000"/>
          <w:sz w:val="28"/>
          <w:szCs w:val="28"/>
          <w:lang w:val="en-US"/>
        </w:rPr>
        <w:t>DOI:org</w:t>
      </w:r>
      <w:proofErr w:type="spellEnd"/>
      <w:r w:rsidRPr="002D0A3E">
        <w:rPr>
          <w:color w:val="000000"/>
          <w:sz w:val="28"/>
          <w:szCs w:val="28"/>
          <w:lang w:val="en-US"/>
        </w:rPr>
        <w:t>/10.1046/j.1364-3703.2002.00120.x</w:t>
      </w:r>
    </w:p>
    <w:p w14:paraId="0164C5A3" w14:textId="77777777" w:rsidR="00971E68" w:rsidRPr="002D0A3E" w:rsidRDefault="00971E68">
      <w:pPr>
        <w:tabs>
          <w:tab w:val="left" w:pos="1380"/>
        </w:tabs>
        <w:ind w:firstLine="709"/>
        <w:jc w:val="both"/>
        <w:rPr>
          <w:sz w:val="28"/>
          <w:szCs w:val="28"/>
          <w:lang w:val="en-US"/>
        </w:rPr>
      </w:pPr>
    </w:p>
    <w:p w14:paraId="11FE9E83" w14:textId="77777777" w:rsidR="00971E68" w:rsidRPr="002D0A3E" w:rsidRDefault="005C1566">
      <w:pPr>
        <w:ind w:firstLine="709"/>
        <w:jc w:val="both"/>
        <w:rPr>
          <w:color w:val="000000"/>
          <w:sz w:val="28"/>
          <w:szCs w:val="28"/>
          <w:lang w:val="en-US"/>
        </w:rPr>
      </w:pPr>
      <w:r w:rsidRPr="002D0A3E">
        <w:rPr>
          <w:color w:val="000000"/>
          <w:sz w:val="28"/>
          <w:szCs w:val="28"/>
          <w:lang w:val="en-US"/>
        </w:rPr>
        <w:lastRenderedPageBreak/>
        <w:t xml:space="preserve">14. Al-Sadi A.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-induced black point, common root rot, and spot blotch diseases of wheat: A review. // Frontiers in cellular and infection microbiology. – 2021. – 11. –  584899. </w:t>
      </w:r>
      <w:proofErr w:type="spellStart"/>
      <w:r w:rsidRPr="002D0A3E">
        <w:rPr>
          <w:color w:val="000000"/>
          <w:sz w:val="28"/>
          <w:szCs w:val="28"/>
          <w:lang w:val="en-US"/>
        </w:rPr>
        <w:t>DOI:org</w:t>
      </w:r>
      <w:proofErr w:type="spellEnd"/>
      <w:r w:rsidRPr="002D0A3E">
        <w:rPr>
          <w:color w:val="000000"/>
          <w:sz w:val="28"/>
          <w:szCs w:val="28"/>
          <w:lang w:val="en-US"/>
        </w:rPr>
        <w:t>/10.3389/fcimb.2021.584899</w:t>
      </w:r>
    </w:p>
    <w:p w14:paraId="7013C614" w14:textId="77777777" w:rsidR="00971E68" w:rsidRPr="002D0A3E" w:rsidRDefault="005C1566">
      <w:pPr>
        <w:ind w:firstLine="709"/>
        <w:jc w:val="both"/>
        <w:rPr>
          <w:color w:val="000000"/>
          <w:sz w:val="28"/>
          <w:szCs w:val="28"/>
          <w:lang w:val="en-US"/>
        </w:rPr>
      </w:pPr>
      <w:r w:rsidRPr="002D0A3E">
        <w:rPr>
          <w:color w:val="000000"/>
          <w:sz w:val="28"/>
          <w:szCs w:val="28"/>
          <w:lang w:val="en-US"/>
        </w:rPr>
        <w:t>15.</w:t>
      </w:r>
      <w:r w:rsidRPr="002D0A3E">
        <w:rPr>
          <w:sz w:val="28"/>
          <w:szCs w:val="28"/>
          <w:lang w:val="en-US"/>
        </w:rPr>
        <w:t xml:space="preserve"> </w:t>
      </w:r>
      <w:r w:rsidRPr="002D0A3E">
        <w:rPr>
          <w:color w:val="000000"/>
          <w:sz w:val="28"/>
          <w:szCs w:val="28"/>
          <w:lang w:val="en-US"/>
        </w:rPr>
        <w:t xml:space="preserve">Scherm B., Balmas V., </w:t>
      </w:r>
      <w:proofErr w:type="spellStart"/>
      <w:r w:rsidRPr="002D0A3E">
        <w:rPr>
          <w:color w:val="000000"/>
          <w:sz w:val="28"/>
          <w:szCs w:val="28"/>
          <w:lang w:val="en-US"/>
        </w:rPr>
        <w:t>Spanu</w:t>
      </w:r>
      <w:proofErr w:type="spellEnd"/>
      <w:r w:rsidRPr="002D0A3E">
        <w:rPr>
          <w:color w:val="000000"/>
          <w:sz w:val="28"/>
          <w:szCs w:val="28"/>
          <w:lang w:val="en-US"/>
        </w:rPr>
        <w:t xml:space="preserve"> F., </w:t>
      </w:r>
      <w:proofErr w:type="spellStart"/>
      <w:r w:rsidRPr="002D0A3E">
        <w:rPr>
          <w:color w:val="000000"/>
          <w:sz w:val="28"/>
          <w:szCs w:val="28"/>
          <w:lang w:val="en-US"/>
        </w:rPr>
        <w:t>Pani</w:t>
      </w:r>
      <w:proofErr w:type="spellEnd"/>
      <w:r w:rsidRPr="002D0A3E">
        <w:rPr>
          <w:color w:val="000000"/>
          <w:sz w:val="28"/>
          <w:szCs w:val="28"/>
          <w:lang w:val="en-US"/>
        </w:rPr>
        <w:t xml:space="preserve"> G., </w:t>
      </w:r>
      <w:proofErr w:type="spellStart"/>
      <w:r w:rsidRPr="002D0A3E">
        <w:rPr>
          <w:color w:val="000000"/>
          <w:sz w:val="28"/>
          <w:szCs w:val="28"/>
          <w:lang w:val="en-US"/>
        </w:rPr>
        <w:t>Delogu</w:t>
      </w:r>
      <w:proofErr w:type="spellEnd"/>
      <w:r w:rsidRPr="002D0A3E">
        <w:rPr>
          <w:color w:val="000000"/>
          <w:sz w:val="28"/>
          <w:szCs w:val="28"/>
          <w:lang w:val="en-US"/>
        </w:rPr>
        <w:t xml:space="preserve"> G., Pasquali M., </w:t>
      </w:r>
      <w:proofErr w:type="spellStart"/>
      <w:r w:rsidRPr="002D0A3E">
        <w:rPr>
          <w:color w:val="000000"/>
          <w:sz w:val="28"/>
          <w:szCs w:val="28"/>
          <w:lang w:val="en-US"/>
        </w:rPr>
        <w:t>Migheli</w:t>
      </w:r>
      <w:proofErr w:type="spellEnd"/>
      <w:r w:rsidRPr="002D0A3E">
        <w:rPr>
          <w:color w:val="000000"/>
          <w:sz w:val="28"/>
          <w:szCs w:val="28"/>
          <w:lang w:val="en-US"/>
        </w:rPr>
        <w:t xml:space="preserve"> Q. </w:t>
      </w:r>
      <w:r w:rsidRPr="002D0A3E">
        <w:rPr>
          <w:i/>
          <w:color w:val="000000"/>
          <w:sz w:val="28"/>
          <w:szCs w:val="28"/>
          <w:lang w:val="en-US"/>
        </w:rPr>
        <w:t xml:space="preserve">Fusarium </w:t>
      </w:r>
      <w:proofErr w:type="spellStart"/>
      <w:r w:rsidRPr="002D0A3E">
        <w:rPr>
          <w:i/>
          <w:color w:val="000000"/>
          <w:sz w:val="28"/>
          <w:szCs w:val="28"/>
          <w:lang w:val="en-US"/>
        </w:rPr>
        <w:t>culmorum</w:t>
      </w:r>
      <w:proofErr w:type="spellEnd"/>
      <w:r w:rsidRPr="002D0A3E">
        <w:rPr>
          <w:color w:val="000000"/>
          <w:sz w:val="28"/>
          <w:szCs w:val="28"/>
          <w:lang w:val="en-US"/>
        </w:rPr>
        <w:t>: causal agent of foot and root rot and head blight on wheat. // Molecular Plant Pathology. –  2013. –   14(4):323-41. –  PMID: 23279114. –  PMCID: PMC6638779. DOI: 10.1111/mpp.12011</w:t>
      </w:r>
    </w:p>
    <w:p w14:paraId="41A2E557" w14:textId="77777777" w:rsidR="00971E68" w:rsidRDefault="005C1566">
      <w:pPr>
        <w:ind w:firstLine="709"/>
        <w:jc w:val="both"/>
        <w:rPr>
          <w:color w:val="000000"/>
          <w:sz w:val="28"/>
          <w:szCs w:val="28"/>
        </w:rPr>
      </w:pPr>
      <w:r w:rsidRPr="002D0A3E">
        <w:rPr>
          <w:color w:val="000000"/>
          <w:sz w:val="28"/>
          <w:szCs w:val="28"/>
          <w:lang w:val="en-US"/>
        </w:rPr>
        <w:t>16.</w:t>
      </w:r>
      <w:r w:rsidRPr="002D0A3E">
        <w:rPr>
          <w:sz w:val="28"/>
          <w:szCs w:val="28"/>
          <w:lang w:val="en-US"/>
        </w:rPr>
        <w:t xml:space="preserve"> </w:t>
      </w:r>
      <w:r w:rsidRPr="002D0A3E">
        <w:rPr>
          <w:color w:val="000000"/>
          <w:sz w:val="28"/>
          <w:szCs w:val="28"/>
          <w:lang w:val="en-US"/>
        </w:rPr>
        <w:t xml:space="preserve">Beccari G., </w:t>
      </w:r>
      <w:proofErr w:type="spellStart"/>
      <w:r w:rsidRPr="002D0A3E">
        <w:rPr>
          <w:color w:val="000000"/>
          <w:sz w:val="28"/>
          <w:szCs w:val="28"/>
          <w:lang w:val="en-US"/>
        </w:rPr>
        <w:t>Covarelli</w:t>
      </w:r>
      <w:proofErr w:type="spellEnd"/>
      <w:r w:rsidRPr="002D0A3E">
        <w:rPr>
          <w:color w:val="000000"/>
          <w:sz w:val="28"/>
          <w:szCs w:val="28"/>
          <w:lang w:val="en-US"/>
        </w:rPr>
        <w:t xml:space="preserve"> L., Nicholson P. Infection processes and soft wheat response to root rot and crown rot caused by </w:t>
      </w:r>
      <w:r w:rsidRPr="002D0A3E">
        <w:rPr>
          <w:i/>
          <w:color w:val="000000"/>
          <w:sz w:val="28"/>
          <w:szCs w:val="28"/>
          <w:lang w:val="en-US"/>
        </w:rPr>
        <w:t xml:space="preserve">Fusarium </w:t>
      </w:r>
      <w:proofErr w:type="spellStart"/>
      <w:r w:rsidRPr="002D0A3E">
        <w:rPr>
          <w:i/>
          <w:color w:val="000000"/>
          <w:sz w:val="28"/>
          <w:szCs w:val="28"/>
          <w:lang w:val="en-US"/>
        </w:rPr>
        <w:t>culmorum</w:t>
      </w:r>
      <w:proofErr w:type="spellEnd"/>
      <w:r w:rsidRPr="002D0A3E">
        <w:rPr>
          <w:color w:val="000000"/>
          <w:sz w:val="28"/>
          <w:szCs w:val="28"/>
          <w:lang w:val="en-US"/>
        </w:rPr>
        <w:t xml:space="preserve">. // Plant Pathology. – 2011. – </w:t>
      </w:r>
      <w:r>
        <w:rPr>
          <w:color w:val="000000"/>
          <w:sz w:val="28"/>
          <w:szCs w:val="28"/>
        </w:rPr>
        <w:t>Т</w:t>
      </w:r>
      <w:r w:rsidRPr="002D0A3E">
        <w:rPr>
          <w:color w:val="000000"/>
          <w:sz w:val="28"/>
          <w:szCs w:val="28"/>
          <w:lang w:val="en-US"/>
        </w:rPr>
        <w:t xml:space="preserve">. 60. – №. </w:t>
      </w:r>
      <w:r>
        <w:rPr>
          <w:color w:val="000000"/>
          <w:sz w:val="28"/>
          <w:szCs w:val="28"/>
        </w:rPr>
        <w:t xml:space="preserve">4. – С. 671-684. </w:t>
      </w:r>
      <w:proofErr w:type="spellStart"/>
      <w:r>
        <w:rPr>
          <w:color w:val="000000"/>
          <w:sz w:val="28"/>
          <w:szCs w:val="28"/>
        </w:rPr>
        <w:t>DOI:org</w:t>
      </w:r>
      <w:proofErr w:type="spellEnd"/>
      <w:r>
        <w:rPr>
          <w:color w:val="000000"/>
          <w:sz w:val="28"/>
          <w:szCs w:val="28"/>
        </w:rPr>
        <w:t>/10.1111/j.1365-3059.2011.02425.x</w:t>
      </w:r>
    </w:p>
    <w:p w14:paraId="21450469" w14:textId="77777777" w:rsidR="00971E68" w:rsidRDefault="005C1566">
      <w:pPr>
        <w:ind w:firstLine="709"/>
        <w:jc w:val="both"/>
        <w:rPr>
          <w:color w:val="000000"/>
          <w:sz w:val="28"/>
          <w:szCs w:val="28"/>
        </w:rPr>
      </w:pPr>
      <w:r>
        <w:rPr>
          <w:color w:val="000000"/>
          <w:sz w:val="28"/>
          <w:szCs w:val="28"/>
        </w:rPr>
        <w:t>17.</w:t>
      </w:r>
      <w:r>
        <w:rPr>
          <w:sz w:val="28"/>
          <w:szCs w:val="28"/>
        </w:rPr>
        <w:t xml:space="preserve"> </w:t>
      </w:r>
      <w:r>
        <w:rPr>
          <w:color w:val="000000"/>
          <w:sz w:val="28"/>
          <w:szCs w:val="28"/>
        </w:rPr>
        <w:t xml:space="preserve">Торопова Е. Ю., Воробьева И.Г., </w:t>
      </w:r>
      <w:proofErr w:type="spellStart"/>
      <w:r>
        <w:rPr>
          <w:color w:val="000000"/>
          <w:sz w:val="28"/>
          <w:szCs w:val="28"/>
        </w:rPr>
        <w:t>Стецов</w:t>
      </w:r>
      <w:proofErr w:type="spellEnd"/>
      <w:r>
        <w:rPr>
          <w:color w:val="000000"/>
          <w:sz w:val="28"/>
          <w:szCs w:val="28"/>
        </w:rPr>
        <w:t xml:space="preserve"> Г.Я., Казакова О.А., Кириченко А.А. Фитосанитарный мониторинг и контроль </w:t>
      </w:r>
      <w:proofErr w:type="spellStart"/>
      <w:r>
        <w:rPr>
          <w:color w:val="000000"/>
          <w:sz w:val="28"/>
          <w:szCs w:val="28"/>
        </w:rPr>
        <w:t>фитопатогенов</w:t>
      </w:r>
      <w:proofErr w:type="spellEnd"/>
      <w:r>
        <w:rPr>
          <w:color w:val="000000"/>
          <w:sz w:val="28"/>
          <w:szCs w:val="28"/>
        </w:rPr>
        <w:t xml:space="preserve"> яровой пшеницы //Достижения науки и техники АПК. – 2021. – Т. 35. – №. 6. – С. 25-32.</w:t>
      </w:r>
    </w:p>
    <w:p w14:paraId="6FC706C2" w14:textId="77777777" w:rsidR="00971E68" w:rsidRDefault="005C1566">
      <w:pPr>
        <w:ind w:firstLine="709"/>
        <w:jc w:val="both"/>
        <w:rPr>
          <w:color w:val="000000"/>
          <w:sz w:val="28"/>
          <w:szCs w:val="28"/>
        </w:rPr>
      </w:pPr>
      <w:r>
        <w:rPr>
          <w:color w:val="000000"/>
          <w:sz w:val="28"/>
          <w:szCs w:val="28"/>
        </w:rPr>
        <w:t>18. Хасанов Б. А. БОЛЕЗНИ КОРНЕВОЙ ГНИЛИ ОЗИМОЙ ПШЕНИЦЫ В УЗБЕКИСТАНЕ //IJODKOR O'QITUVCHI. – 2023. – Т. 3. – №. 29. – С. 151-157.</w:t>
      </w:r>
    </w:p>
    <w:p w14:paraId="415B3FC8" w14:textId="77777777" w:rsidR="00971E68" w:rsidRDefault="005C1566">
      <w:pPr>
        <w:ind w:firstLine="709"/>
        <w:jc w:val="both"/>
        <w:rPr>
          <w:color w:val="000000"/>
          <w:sz w:val="28"/>
          <w:szCs w:val="28"/>
        </w:rPr>
      </w:pPr>
      <w:r>
        <w:rPr>
          <w:color w:val="000000"/>
          <w:sz w:val="28"/>
          <w:szCs w:val="28"/>
        </w:rPr>
        <w:t>19. Митрофанов Д.В., Кафтан Ю.В. Влияние корневой гнили на урожайность зерна твердой пшеницы в условиях Оренбургской области //Аграрный научный журнал. – 2021. – №. 11. – С. 36-41.</w:t>
      </w:r>
    </w:p>
    <w:p w14:paraId="64AAA682" w14:textId="77777777" w:rsidR="00971E68" w:rsidRDefault="005C1566">
      <w:pPr>
        <w:ind w:firstLine="709"/>
        <w:jc w:val="both"/>
        <w:rPr>
          <w:color w:val="000000"/>
          <w:sz w:val="28"/>
          <w:szCs w:val="28"/>
        </w:rPr>
      </w:pPr>
      <w:r>
        <w:rPr>
          <w:color w:val="000000"/>
          <w:sz w:val="28"/>
          <w:szCs w:val="28"/>
        </w:rPr>
        <w:t>20.</w:t>
      </w:r>
      <w:r>
        <w:rPr>
          <w:sz w:val="28"/>
          <w:szCs w:val="28"/>
        </w:rPr>
        <w:t xml:space="preserve"> </w:t>
      </w:r>
      <w:r>
        <w:rPr>
          <w:color w:val="000000"/>
          <w:sz w:val="28"/>
          <w:szCs w:val="28"/>
        </w:rPr>
        <w:t>Нижарадзе Т. С. Эффективность предпосевной обработки семян в защите яровой пшеницы от корневых гнилей //Вестник Алтайского государственного аграрного университета. – 2012. – Т. 96. – №. 10. – С. 14-18.</w:t>
      </w:r>
    </w:p>
    <w:p w14:paraId="01C2B4AE" w14:textId="77777777" w:rsidR="00971E68" w:rsidRDefault="005C1566">
      <w:pPr>
        <w:ind w:firstLine="709"/>
        <w:jc w:val="both"/>
        <w:rPr>
          <w:color w:val="000000"/>
          <w:sz w:val="28"/>
          <w:szCs w:val="28"/>
        </w:rPr>
      </w:pPr>
      <w:r>
        <w:rPr>
          <w:color w:val="000000"/>
          <w:sz w:val="28"/>
          <w:szCs w:val="28"/>
        </w:rPr>
        <w:t>21.</w:t>
      </w:r>
      <w:r>
        <w:rPr>
          <w:sz w:val="28"/>
          <w:szCs w:val="28"/>
        </w:rPr>
        <w:t xml:space="preserve"> </w:t>
      </w:r>
      <w:proofErr w:type="spellStart"/>
      <w:r>
        <w:rPr>
          <w:color w:val="000000"/>
          <w:sz w:val="28"/>
          <w:szCs w:val="28"/>
        </w:rPr>
        <w:t>Кинчаров</w:t>
      </w:r>
      <w:proofErr w:type="spellEnd"/>
      <w:r>
        <w:rPr>
          <w:color w:val="000000"/>
          <w:sz w:val="28"/>
          <w:szCs w:val="28"/>
        </w:rPr>
        <w:t xml:space="preserve"> А. И. Демина Е. А., </w:t>
      </w:r>
      <w:proofErr w:type="spellStart"/>
      <w:r>
        <w:rPr>
          <w:color w:val="000000"/>
          <w:sz w:val="28"/>
          <w:szCs w:val="28"/>
        </w:rPr>
        <w:t>Абдряева</w:t>
      </w:r>
      <w:proofErr w:type="spellEnd"/>
      <w:r>
        <w:rPr>
          <w:color w:val="000000"/>
          <w:sz w:val="28"/>
          <w:szCs w:val="28"/>
        </w:rPr>
        <w:t xml:space="preserve"> О. Ф., Михальченко Л.М. Источники устойчивости яровой пшеницы к корневым гнилям //Защита и карантин растений. – 2012. – №. 7. – С. 22-24.</w:t>
      </w:r>
    </w:p>
    <w:p w14:paraId="259A1675" w14:textId="77777777" w:rsidR="00971E68" w:rsidRPr="002D0A3E" w:rsidRDefault="005C1566">
      <w:pPr>
        <w:ind w:firstLine="709"/>
        <w:jc w:val="both"/>
        <w:rPr>
          <w:color w:val="000000"/>
          <w:sz w:val="28"/>
          <w:szCs w:val="28"/>
          <w:lang w:val="en-US"/>
        </w:rPr>
      </w:pPr>
      <w:r>
        <w:rPr>
          <w:color w:val="000000"/>
          <w:sz w:val="28"/>
          <w:szCs w:val="28"/>
        </w:rPr>
        <w:t>22.</w:t>
      </w:r>
      <w:r>
        <w:rPr>
          <w:sz w:val="28"/>
          <w:szCs w:val="28"/>
        </w:rPr>
        <w:t xml:space="preserve"> </w:t>
      </w:r>
      <w:proofErr w:type="spellStart"/>
      <w:r>
        <w:rPr>
          <w:color w:val="000000"/>
          <w:sz w:val="28"/>
          <w:szCs w:val="28"/>
        </w:rPr>
        <w:t>Ломановский</w:t>
      </w:r>
      <w:proofErr w:type="spellEnd"/>
      <w:r>
        <w:rPr>
          <w:color w:val="000000"/>
          <w:sz w:val="28"/>
          <w:szCs w:val="28"/>
        </w:rPr>
        <w:t xml:space="preserve"> А.В. Корчагина И.А., Юшкевич Л.В., Малинина А.И. Агротехнологии и развитие корневой гнили на яровой пшенице в лесостепи Омской области //Вестник Омского государственного аграрного университета. – 2016. – №. </w:t>
      </w:r>
      <w:r w:rsidRPr="002D0A3E">
        <w:rPr>
          <w:color w:val="000000"/>
          <w:sz w:val="28"/>
          <w:szCs w:val="28"/>
          <w:lang w:val="en-US"/>
        </w:rPr>
        <w:t xml:space="preserve">4 (24). – </w:t>
      </w:r>
      <w:r>
        <w:rPr>
          <w:color w:val="000000"/>
          <w:sz w:val="28"/>
          <w:szCs w:val="28"/>
        </w:rPr>
        <w:t>С</w:t>
      </w:r>
      <w:r w:rsidRPr="002D0A3E">
        <w:rPr>
          <w:color w:val="000000"/>
          <w:sz w:val="28"/>
          <w:szCs w:val="28"/>
          <w:lang w:val="en-US"/>
        </w:rPr>
        <w:t>.26-33.</w:t>
      </w:r>
    </w:p>
    <w:p w14:paraId="235C5688" w14:textId="77777777" w:rsidR="00971E68" w:rsidRPr="002D0A3E" w:rsidRDefault="005C1566">
      <w:pPr>
        <w:ind w:firstLine="709"/>
        <w:jc w:val="both"/>
        <w:rPr>
          <w:color w:val="000000"/>
          <w:sz w:val="28"/>
          <w:szCs w:val="28"/>
          <w:lang w:val="en-US"/>
        </w:rPr>
      </w:pPr>
      <w:r w:rsidRPr="002D0A3E">
        <w:rPr>
          <w:color w:val="000000"/>
          <w:sz w:val="28"/>
          <w:szCs w:val="28"/>
          <w:lang w:val="en-US"/>
        </w:rPr>
        <w:t>23.</w:t>
      </w:r>
      <w:r w:rsidRPr="002D0A3E">
        <w:rPr>
          <w:sz w:val="28"/>
          <w:szCs w:val="28"/>
          <w:lang w:val="en-US"/>
        </w:rPr>
        <w:t xml:space="preserve"> </w:t>
      </w:r>
      <w:r w:rsidRPr="002D0A3E">
        <w:rPr>
          <w:color w:val="000000"/>
          <w:sz w:val="28"/>
          <w:szCs w:val="28"/>
          <w:lang w:val="en-US"/>
        </w:rPr>
        <w:t xml:space="preserve">Sultanova N., </w:t>
      </w:r>
      <w:proofErr w:type="spellStart"/>
      <w:r w:rsidRPr="002D0A3E">
        <w:rPr>
          <w:color w:val="000000"/>
          <w:sz w:val="28"/>
          <w:szCs w:val="28"/>
          <w:lang w:val="en-US"/>
        </w:rPr>
        <w:t>Uspanov</w:t>
      </w:r>
      <w:proofErr w:type="spellEnd"/>
      <w:r w:rsidRPr="002D0A3E">
        <w:rPr>
          <w:color w:val="000000"/>
          <w:sz w:val="28"/>
          <w:szCs w:val="28"/>
          <w:lang w:val="en-US"/>
        </w:rPr>
        <w:t xml:space="preserve"> A., </w:t>
      </w:r>
      <w:proofErr w:type="spellStart"/>
      <w:r w:rsidRPr="002D0A3E">
        <w:rPr>
          <w:color w:val="000000"/>
          <w:sz w:val="28"/>
          <w:szCs w:val="28"/>
          <w:lang w:val="en-US"/>
        </w:rPr>
        <w:t>Bekezhanova</w:t>
      </w:r>
      <w:proofErr w:type="spellEnd"/>
      <w:r w:rsidRPr="002D0A3E">
        <w:rPr>
          <w:color w:val="000000"/>
          <w:sz w:val="28"/>
          <w:szCs w:val="28"/>
          <w:lang w:val="en-US"/>
        </w:rPr>
        <w:t xml:space="preserve"> M., </w:t>
      </w:r>
      <w:proofErr w:type="spellStart"/>
      <w:r w:rsidRPr="002D0A3E">
        <w:rPr>
          <w:color w:val="000000"/>
          <w:sz w:val="28"/>
          <w:szCs w:val="28"/>
          <w:lang w:val="en-US"/>
        </w:rPr>
        <w:t>Rysbekova</w:t>
      </w:r>
      <w:proofErr w:type="spellEnd"/>
      <w:r w:rsidRPr="002D0A3E">
        <w:rPr>
          <w:color w:val="000000"/>
          <w:sz w:val="28"/>
          <w:szCs w:val="28"/>
          <w:lang w:val="en-US"/>
        </w:rPr>
        <w:t xml:space="preserve"> A., </w:t>
      </w:r>
      <w:proofErr w:type="spellStart"/>
      <w:r w:rsidRPr="002D0A3E">
        <w:rPr>
          <w:color w:val="000000"/>
          <w:sz w:val="28"/>
          <w:szCs w:val="28"/>
          <w:lang w:val="en-US"/>
        </w:rPr>
        <w:t>Sarsenbayeva</w:t>
      </w:r>
      <w:proofErr w:type="spellEnd"/>
      <w:r w:rsidRPr="002D0A3E">
        <w:rPr>
          <w:color w:val="000000"/>
          <w:sz w:val="28"/>
          <w:szCs w:val="28"/>
          <w:lang w:val="en-US"/>
        </w:rPr>
        <w:t xml:space="preserve"> G. Morphological Signs of Barley Spot Pathogens in the Conditions of the Almaty Region. // </w:t>
      </w:r>
      <w:proofErr w:type="spellStart"/>
      <w:r w:rsidRPr="002D0A3E">
        <w:rPr>
          <w:color w:val="000000"/>
          <w:sz w:val="28"/>
          <w:szCs w:val="28"/>
          <w:lang w:val="en-US"/>
        </w:rPr>
        <w:t>OnLine</w:t>
      </w:r>
      <w:proofErr w:type="spellEnd"/>
      <w:r w:rsidRPr="002D0A3E">
        <w:rPr>
          <w:color w:val="000000"/>
          <w:sz w:val="28"/>
          <w:szCs w:val="28"/>
          <w:lang w:val="en-US"/>
        </w:rPr>
        <w:t xml:space="preserve"> Journal of Biological Sciences. – 2021. – 21(2), 223-231. </w:t>
      </w:r>
      <w:proofErr w:type="spellStart"/>
      <w:r w:rsidRPr="002D0A3E">
        <w:rPr>
          <w:color w:val="000000"/>
          <w:sz w:val="28"/>
          <w:szCs w:val="28"/>
          <w:lang w:val="en-US"/>
        </w:rPr>
        <w:t>DOI:org</w:t>
      </w:r>
      <w:proofErr w:type="spellEnd"/>
      <w:r w:rsidRPr="002D0A3E">
        <w:rPr>
          <w:color w:val="000000"/>
          <w:sz w:val="28"/>
          <w:szCs w:val="28"/>
          <w:lang w:val="en-US"/>
        </w:rPr>
        <w:t>/10.3844/ojbsci.2021.223.231</w:t>
      </w:r>
    </w:p>
    <w:p w14:paraId="28706996" w14:textId="77777777" w:rsidR="00971E68" w:rsidRDefault="005C1566">
      <w:pPr>
        <w:ind w:firstLine="709"/>
        <w:jc w:val="both"/>
        <w:rPr>
          <w:color w:val="000000"/>
          <w:sz w:val="28"/>
          <w:szCs w:val="28"/>
        </w:rPr>
      </w:pPr>
      <w:r w:rsidRPr="002D0A3E">
        <w:rPr>
          <w:color w:val="000000"/>
          <w:sz w:val="28"/>
          <w:szCs w:val="28"/>
          <w:lang w:val="en-US"/>
        </w:rPr>
        <w:t>24.</w:t>
      </w:r>
      <w:r w:rsidRPr="002D0A3E">
        <w:rPr>
          <w:sz w:val="28"/>
          <w:szCs w:val="28"/>
          <w:lang w:val="en-US"/>
        </w:rPr>
        <w:t xml:space="preserve"> </w:t>
      </w:r>
      <w:proofErr w:type="spellStart"/>
      <w:r w:rsidRPr="002D0A3E">
        <w:rPr>
          <w:color w:val="000000"/>
          <w:sz w:val="28"/>
          <w:szCs w:val="28"/>
          <w:lang w:val="en-US"/>
        </w:rPr>
        <w:t>Cegiełko</w:t>
      </w:r>
      <w:proofErr w:type="spellEnd"/>
      <w:r w:rsidRPr="002D0A3E">
        <w:rPr>
          <w:color w:val="000000"/>
          <w:sz w:val="28"/>
          <w:szCs w:val="28"/>
          <w:lang w:val="en-US"/>
        </w:rPr>
        <w:t xml:space="preserve"> M., </w:t>
      </w:r>
      <w:proofErr w:type="spellStart"/>
      <w:r w:rsidRPr="002D0A3E">
        <w:rPr>
          <w:color w:val="000000"/>
          <w:sz w:val="28"/>
          <w:szCs w:val="28"/>
          <w:lang w:val="en-US"/>
        </w:rPr>
        <w:t>Kiecana</w:t>
      </w:r>
      <w:proofErr w:type="spellEnd"/>
      <w:r w:rsidRPr="002D0A3E">
        <w:rPr>
          <w:color w:val="000000"/>
          <w:sz w:val="28"/>
          <w:szCs w:val="28"/>
          <w:lang w:val="en-US"/>
        </w:rPr>
        <w:t xml:space="preserve"> I., </w:t>
      </w:r>
      <w:proofErr w:type="spellStart"/>
      <w:r w:rsidRPr="002D0A3E">
        <w:rPr>
          <w:color w:val="000000"/>
          <w:sz w:val="28"/>
          <w:szCs w:val="28"/>
          <w:lang w:val="en-US"/>
        </w:rPr>
        <w:t>Waśkiewicz</w:t>
      </w:r>
      <w:proofErr w:type="spellEnd"/>
      <w:r w:rsidRPr="002D0A3E">
        <w:rPr>
          <w:color w:val="000000"/>
          <w:sz w:val="28"/>
          <w:szCs w:val="28"/>
          <w:lang w:val="en-US"/>
        </w:rPr>
        <w:t xml:space="preserve"> A., </w:t>
      </w:r>
      <w:proofErr w:type="spellStart"/>
      <w:r w:rsidRPr="002D0A3E">
        <w:rPr>
          <w:color w:val="000000"/>
          <w:sz w:val="28"/>
          <w:szCs w:val="28"/>
          <w:lang w:val="en-US"/>
        </w:rPr>
        <w:t>Bocianowski</w:t>
      </w:r>
      <w:proofErr w:type="spellEnd"/>
      <w:r w:rsidRPr="002D0A3E">
        <w:rPr>
          <w:color w:val="000000"/>
          <w:sz w:val="28"/>
          <w:szCs w:val="28"/>
          <w:lang w:val="en-US"/>
        </w:rPr>
        <w:t xml:space="preserve"> </w:t>
      </w:r>
      <w:proofErr w:type="spellStart"/>
      <w:r w:rsidRPr="002D0A3E">
        <w:rPr>
          <w:color w:val="000000"/>
          <w:sz w:val="28"/>
          <w:szCs w:val="28"/>
          <w:lang w:val="en-US"/>
        </w:rPr>
        <w:t>J.The</w:t>
      </w:r>
      <w:proofErr w:type="spellEnd"/>
      <w:r w:rsidRPr="002D0A3E">
        <w:rPr>
          <w:color w:val="000000"/>
          <w:sz w:val="28"/>
          <w:szCs w:val="28"/>
          <w:lang w:val="en-US"/>
        </w:rPr>
        <w:t xml:space="preserve"> influence of spring barley grain (</w:t>
      </w:r>
      <w:r w:rsidRPr="002D0A3E">
        <w:rPr>
          <w:i/>
          <w:color w:val="000000"/>
          <w:sz w:val="28"/>
          <w:szCs w:val="28"/>
          <w:lang w:val="en-US"/>
        </w:rPr>
        <w:t>Hordeum vulgare</w:t>
      </w:r>
      <w:r w:rsidRPr="002D0A3E">
        <w:rPr>
          <w:color w:val="000000"/>
          <w:sz w:val="28"/>
          <w:szCs w:val="28"/>
          <w:lang w:val="en-US"/>
        </w:rPr>
        <w:t xml:space="preserve"> L.) infection by </w:t>
      </w:r>
      <w:proofErr w:type="spellStart"/>
      <w:r w:rsidRPr="002D0A3E">
        <w:rPr>
          <w:color w:val="000000"/>
          <w:sz w:val="28"/>
          <w:szCs w:val="28"/>
          <w:lang w:val="en-US"/>
        </w:rPr>
        <w:t>Bipolaris</w:t>
      </w:r>
      <w:proofErr w:type="spellEnd"/>
      <w:r w:rsidRPr="002D0A3E">
        <w:rPr>
          <w:color w:val="000000"/>
          <w:sz w:val="28"/>
          <w:szCs w:val="28"/>
          <w:lang w:val="en-US"/>
        </w:rPr>
        <w:t xml:space="preserve"> </w:t>
      </w:r>
      <w:proofErr w:type="spellStart"/>
      <w:r w:rsidRPr="002D0A3E">
        <w:rPr>
          <w:color w:val="000000"/>
          <w:sz w:val="28"/>
          <w:szCs w:val="28"/>
          <w:lang w:val="en-US"/>
        </w:rPr>
        <w:t>sorokiniana</w:t>
      </w:r>
      <w:proofErr w:type="spellEnd"/>
      <w:r w:rsidRPr="002D0A3E">
        <w:rPr>
          <w:color w:val="000000"/>
          <w:sz w:val="28"/>
          <w:szCs w:val="28"/>
          <w:lang w:val="en-US"/>
        </w:rPr>
        <w:t xml:space="preserve"> (</w:t>
      </w:r>
      <w:proofErr w:type="spellStart"/>
      <w:r w:rsidRPr="002D0A3E">
        <w:rPr>
          <w:color w:val="000000"/>
          <w:sz w:val="28"/>
          <w:szCs w:val="28"/>
          <w:lang w:val="en-US"/>
        </w:rPr>
        <w:t>Sacc</w:t>
      </w:r>
      <w:proofErr w:type="spellEnd"/>
      <w:r w:rsidRPr="002D0A3E">
        <w:rPr>
          <w:color w:val="000000"/>
          <w:sz w:val="28"/>
          <w:szCs w:val="28"/>
          <w:lang w:val="en-US"/>
        </w:rPr>
        <w:t xml:space="preserve">.) Shoem. on the leaf infection and grain contamination by </w:t>
      </w:r>
      <w:proofErr w:type="spellStart"/>
      <w:r w:rsidRPr="002D0A3E">
        <w:rPr>
          <w:color w:val="000000"/>
          <w:sz w:val="28"/>
          <w:szCs w:val="28"/>
          <w:lang w:val="en-US"/>
        </w:rPr>
        <w:t>sterigmatocystin</w:t>
      </w:r>
      <w:proofErr w:type="spellEnd"/>
      <w:r w:rsidRPr="002D0A3E">
        <w:rPr>
          <w:color w:val="000000"/>
          <w:sz w:val="28"/>
          <w:szCs w:val="28"/>
          <w:lang w:val="en-US"/>
        </w:rPr>
        <w:t xml:space="preserve"> //Acta </w:t>
      </w:r>
      <w:proofErr w:type="spellStart"/>
      <w:r w:rsidRPr="002D0A3E">
        <w:rPr>
          <w:color w:val="000000"/>
          <w:sz w:val="28"/>
          <w:szCs w:val="28"/>
          <w:lang w:val="en-US"/>
        </w:rPr>
        <w:t>Scientiarum</w:t>
      </w:r>
      <w:proofErr w:type="spellEnd"/>
      <w:r w:rsidRPr="002D0A3E">
        <w:rPr>
          <w:color w:val="000000"/>
          <w:sz w:val="28"/>
          <w:szCs w:val="28"/>
          <w:lang w:val="en-US"/>
        </w:rPr>
        <w:t xml:space="preserve"> </w:t>
      </w:r>
      <w:proofErr w:type="spellStart"/>
      <w:r w:rsidRPr="002D0A3E">
        <w:rPr>
          <w:color w:val="000000"/>
          <w:sz w:val="28"/>
          <w:szCs w:val="28"/>
          <w:lang w:val="en-US"/>
        </w:rPr>
        <w:t>Polonorum</w:t>
      </w:r>
      <w:proofErr w:type="spellEnd"/>
      <w:r w:rsidRPr="002D0A3E">
        <w:rPr>
          <w:color w:val="000000"/>
          <w:sz w:val="28"/>
          <w:szCs w:val="28"/>
          <w:lang w:val="en-US"/>
        </w:rPr>
        <w:t xml:space="preserve"> </w:t>
      </w:r>
      <w:proofErr w:type="spellStart"/>
      <w:r w:rsidRPr="002D0A3E">
        <w:rPr>
          <w:color w:val="000000"/>
          <w:sz w:val="28"/>
          <w:szCs w:val="28"/>
          <w:lang w:val="en-US"/>
        </w:rPr>
        <w:t>Hortorum</w:t>
      </w:r>
      <w:proofErr w:type="spellEnd"/>
      <w:r w:rsidRPr="002D0A3E">
        <w:rPr>
          <w:color w:val="000000"/>
          <w:sz w:val="28"/>
          <w:szCs w:val="28"/>
          <w:lang w:val="en-US"/>
        </w:rPr>
        <w:t xml:space="preserve"> Cultus. – 2018. – </w:t>
      </w:r>
      <w:r>
        <w:rPr>
          <w:color w:val="000000"/>
          <w:sz w:val="28"/>
          <w:szCs w:val="28"/>
        </w:rPr>
        <w:t>Т</w:t>
      </w:r>
      <w:r w:rsidRPr="002D0A3E">
        <w:rPr>
          <w:color w:val="000000"/>
          <w:sz w:val="28"/>
          <w:szCs w:val="28"/>
          <w:lang w:val="en-US"/>
        </w:rPr>
        <w:t xml:space="preserve">. 17. – №. </w:t>
      </w:r>
      <w:r>
        <w:rPr>
          <w:color w:val="000000"/>
          <w:sz w:val="28"/>
          <w:szCs w:val="28"/>
        </w:rPr>
        <w:t>2. – С. 149-166.</w:t>
      </w:r>
    </w:p>
    <w:p w14:paraId="7B8F7296" w14:textId="77777777" w:rsidR="00971E68" w:rsidRDefault="005C1566">
      <w:pPr>
        <w:ind w:firstLine="709"/>
        <w:jc w:val="both"/>
        <w:rPr>
          <w:color w:val="000000"/>
          <w:sz w:val="28"/>
          <w:szCs w:val="28"/>
        </w:rPr>
      </w:pPr>
      <w:r>
        <w:rPr>
          <w:color w:val="000000"/>
          <w:sz w:val="28"/>
          <w:szCs w:val="28"/>
        </w:rPr>
        <w:t>25.</w:t>
      </w:r>
      <w:r>
        <w:rPr>
          <w:sz w:val="28"/>
          <w:szCs w:val="28"/>
        </w:rPr>
        <w:t xml:space="preserve"> </w:t>
      </w:r>
      <w:proofErr w:type="spellStart"/>
      <w:r>
        <w:rPr>
          <w:color w:val="000000"/>
          <w:sz w:val="28"/>
          <w:szCs w:val="28"/>
        </w:rPr>
        <w:t>Семынина</w:t>
      </w:r>
      <w:proofErr w:type="spellEnd"/>
      <w:r>
        <w:rPr>
          <w:color w:val="000000"/>
          <w:sz w:val="28"/>
          <w:szCs w:val="28"/>
        </w:rPr>
        <w:t xml:space="preserve"> Т. В. Особенности инфицирования семян зерновых культур патогенами //Защита и карантин растений. – 2012. – №. 2. – С. 20-23.</w:t>
      </w:r>
    </w:p>
    <w:p w14:paraId="492BCF31" w14:textId="77777777" w:rsidR="00971E68" w:rsidRDefault="005C1566">
      <w:pPr>
        <w:ind w:firstLine="709"/>
        <w:jc w:val="both"/>
        <w:rPr>
          <w:color w:val="000000"/>
          <w:sz w:val="28"/>
          <w:szCs w:val="28"/>
        </w:rPr>
      </w:pPr>
      <w:r>
        <w:rPr>
          <w:color w:val="000000"/>
          <w:sz w:val="28"/>
          <w:szCs w:val="28"/>
        </w:rPr>
        <w:t>26.</w:t>
      </w:r>
      <w:r>
        <w:rPr>
          <w:sz w:val="28"/>
          <w:szCs w:val="28"/>
        </w:rPr>
        <w:t xml:space="preserve"> </w:t>
      </w:r>
      <w:r>
        <w:rPr>
          <w:color w:val="000000"/>
          <w:sz w:val="28"/>
          <w:szCs w:val="28"/>
        </w:rPr>
        <w:t>Коршунова А. Ф., Чумаков А. Е., Щекочихина Р. И. Защита пшеницы от корневой гнили. – 1976. –С.182.</w:t>
      </w:r>
    </w:p>
    <w:p w14:paraId="30B85774" w14:textId="77777777" w:rsidR="00971E68" w:rsidRDefault="005C1566">
      <w:pPr>
        <w:ind w:firstLine="709"/>
        <w:jc w:val="both"/>
        <w:rPr>
          <w:color w:val="000000"/>
          <w:sz w:val="28"/>
          <w:szCs w:val="28"/>
        </w:rPr>
      </w:pPr>
      <w:r>
        <w:rPr>
          <w:color w:val="000000"/>
          <w:sz w:val="28"/>
          <w:szCs w:val="28"/>
        </w:rPr>
        <w:t>27. Губарева Н. С. Корневая гниль ячменя в Восточном Казахстане //Защита и карантин растений. – 2012. – №. 7. – С. 40-41.</w:t>
      </w:r>
    </w:p>
    <w:p w14:paraId="2AFFD003" w14:textId="77777777" w:rsidR="00971E68" w:rsidRDefault="005C1566">
      <w:pPr>
        <w:ind w:firstLine="709"/>
        <w:jc w:val="both"/>
        <w:rPr>
          <w:color w:val="000000"/>
          <w:sz w:val="28"/>
          <w:szCs w:val="28"/>
        </w:rPr>
      </w:pPr>
      <w:r>
        <w:rPr>
          <w:color w:val="000000"/>
          <w:sz w:val="28"/>
          <w:szCs w:val="28"/>
        </w:rPr>
        <w:t>28.</w:t>
      </w:r>
      <w:r>
        <w:rPr>
          <w:sz w:val="28"/>
          <w:szCs w:val="28"/>
        </w:rPr>
        <w:t xml:space="preserve"> </w:t>
      </w:r>
      <w:proofErr w:type="spellStart"/>
      <w:r>
        <w:rPr>
          <w:color w:val="000000"/>
          <w:sz w:val="28"/>
          <w:szCs w:val="28"/>
        </w:rPr>
        <w:t>Руковицина</w:t>
      </w:r>
      <w:proofErr w:type="spellEnd"/>
      <w:r>
        <w:rPr>
          <w:color w:val="000000"/>
          <w:sz w:val="28"/>
          <w:szCs w:val="28"/>
        </w:rPr>
        <w:t xml:space="preserve"> И. В. Биология и экология </w:t>
      </w:r>
      <w:proofErr w:type="spellStart"/>
      <w:r>
        <w:rPr>
          <w:color w:val="000000"/>
          <w:sz w:val="28"/>
          <w:szCs w:val="28"/>
        </w:rPr>
        <w:t>альтернариоза</w:t>
      </w:r>
      <w:proofErr w:type="spellEnd"/>
      <w:r>
        <w:rPr>
          <w:color w:val="000000"/>
          <w:sz w:val="28"/>
          <w:szCs w:val="28"/>
        </w:rPr>
        <w:t xml:space="preserve">, фузариоза и гельминтоспориоза пшеницы //Монография. </w:t>
      </w:r>
      <w:proofErr w:type="spellStart"/>
      <w:r>
        <w:rPr>
          <w:color w:val="000000"/>
          <w:sz w:val="28"/>
          <w:szCs w:val="28"/>
        </w:rPr>
        <w:t>Шортанды</w:t>
      </w:r>
      <w:proofErr w:type="spellEnd"/>
      <w:r>
        <w:rPr>
          <w:color w:val="000000"/>
          <w:sz w:val="28"/>
          <w:szCs w:val="28"/>
        </w:rPr>
        <w:t>. – 2008.</w:t>
      </w:r>
    </w:p>
    <w:p w14:paraId="32DBD8E2" w14:textId="77777777" w:rsidR="00971E68" w:rsidRPr="002D0A3E" w:rsidRDefault="005C1566">
      <w:pPr>
        <w:ind w:firstLine="709"/>
        <w:jc w:val="both"/>
        <w:rPr>
          <w:color w:val="000000"/>
          <w:sz w:val="28"/>
          <w:szCs w:val="28"/>
          <w:lang w:val="en-US"/>
        </w:rPr>
      </w:pPr>
      <w:r>
        <w:rPr>
          <w:color w:val="000000"/>
          <w:sz w:val="28"/>
          <w:szCs w:val="28"/>
        </w:rPr>
        <w:lastRenderedPageBreak/>
        <w:t>29.</w:t>
      </w:r>
      <w:r>
        <w:rPr>
          <w:sz w:val="28"/>
          <w:szCs w:val="28"/>
        </w:rPr>
        <w:t xml:space="preserve"> </w:t>
      </w:r>
      <w:r>
        <w:rPr>
          <w:color w:val="000000"/>
          <w:sz w:val="28"/>
          <w:szCs w:val="28"/>
        </w:rPr>
        <w:t xml:space="preserve">Тепляков Б. И., </w:t>
      </w:r>
      <w:proofErr w:type="spellStart"/>
      <w:r>
        <w:rPr>
          <w:color w:val="000000"/>
          <w:sz w:val="28"/>
          <w:szCs w:val="28"/>
        </w:rPr>
        <w:t>Чулкина</w:t>
      </w:r>
      <w:proofErr w:type="spellEnd"/>
      <w:r>
        <w:rPr>
          <w:color w:val="000000"/>
          <w:sz w:val="28"/>
          <w:szCs w:val="28"/>
        </w:rPr>
        <w:t xml:space="preserve"> В. А. Метод определения порога вредоносности обыкновенной гнили зерновых культур //Научно-</w:t>
      </w:r>
      <w:proofErr w:type="spellStart"/>
      <w:r>
        <w:rPr>
          <w:color w:val="000000"/>
          <w:sz w:val="28"/>
          <w:szCs w:val="28"/>
        </w:rPr>
        <w:t>технич</w:t>
      </w:r>
      <w:proofErr w:type="spellEnd"/>
      <w:r>
        <w:rPr>
          <w:color w:val="000000"/>
          <w:sz w:val="28"/>
          <w:szCs w:val="28"/>
        </w:rPr>
        <w:t xml:space="preserve">. </w:t>
      </w:r>
      <w:proofErr w:type="spellStart"/>
      <w:r>
        <w:rPr>
          <w:color w:val="000000"/>
          <w:sz w:val="28"/>
          <w:szCs w:val="28"/>
        </w:rPr>
        <w:t>бюлл</w:t>
      </w:r>
      <w:proofErr w:type="spellEnd"/>
      <w:r>
        <w:rPr>
          <w:color w:val="000000"/>
          <w:sz w:val="28"/>
          <w:szCs w:val="28"/>
        </w:rPr>
        <w:t xml:space="preserve">., </w:t>
      </w:r>
      <w:proofErr w:type="spellStart"/>
      <w:r>
        <w:rPr>
          <w:color w:val="000000"/>
          <w:sz w:val="28"/>
          <w:szCs w:val="28"/>
        </w:rPr>
        <w:t>Сиб</w:t>
      </w:r>
      <w:proofErr w:type="spellEnd"/>
      <w:r>
        <w:rPr>
          <w:color w:val="000000"/>
          <w:sz w:val="28"/>
          <w:szCs w:val="28"/>
        </w:rPr>
        <w:t>. отд. ВАСХНИЛ</w:t>
      </w:r>
      <w:r w:rsidRPr="002D0A3E">
        <w:rPr>
          <w:color w:val="000000"/>
          <w:sz w:val="28"/>
          <w:szCs w:val="28"/>
          <w:lang w:val="en-US"/>
        </w:rPr>
        <w:t xml:space="preserve">. – 1977. – №. 27. – </w:t>
      </w:r>
      <w:r>
        <w:rPr>
          <w:color w:val="000000"/>
          <w:sz w:val="28"/>
          <w:szCs w:val="28"/>
        </w:rPr>
        <w:t>С</w:t>
      </w:r>
      <w:r w:rsidRPr="002D0A3E">
        <w:rPr>
          <w:color w:val="000000"/>
          <w:sz w:val="28"/>
          <w:szCs w:val="28"/>
          <w:lang w:val="en-US"/>
        </w:rPr>
        <w:t>. 14-16.</w:t>
      </w:r>
    </w:p>
    <w:p w14:paraId="371C2F1E" w14:textId="77777777" w:rsidR="00971E68" w:rsidRPr="002D0A3E" w:rsidRDefault="005C1566">
      <w:pPr>
        <w:ind w:firstLine="709"/>
        <w:jc w:val="both"/>
        <w:rPr>
          <w:color w:val="000000"/>
          <w:sz w:val="28"/>
          <w:szCs w:val="28"/>
          <w:lang w:val="en-US"/>
        </w:rPr>
      </w:pPr>
      <w:r w:rsidRPr="002D0A3E">
        <w:rPr>
          <w:color w:val="000000"/>
          <w:sz w:val="28"/>
          <w:szCs w:val="28"/>
          <w:lang w:val="en-US"/>
        </w:rPr>
        <w:t xml:space="preserve">30. Özer G., </w:t>
      </w:r>
      <w:proofErr w:type="spellStart"/>
      <w:r w:rsidRPr="002D0A3E">
        <w:rPr>
          <w:color w:val="000000"/>
          <w:sz w:val="28"/>
          <w:szCs w:val="28"/>
          <w:lang w:val="en-US"/>
        </w:rPr>
        <w:t>İmren</w:t>
      </w:r>
      <w:proofErr w:type="spellEnd"/>
      <w:r w:rsidRPr="002D0A3E">
        <w:rPr>
          <w:color w:val="000000"/>
          <w:sz w:val="28"/>
          <w:szCs w:val="28"/>
          <w:lang w:val="en-US"/>
        </w:rPr>
        <w:t xml:space="preserve"> M., Özdemir F., </w:t>
      </w:r>
      <w:proofErr w:type="spellStart"/>
      <w:r w:rsidRPr="002D0A3E">
        <w:rPr>
          <w:color w:val="000000"/>
          <w:sz w:val="28"/>
          <w:szCs w:val="28"/>
          <w:lang w:val="en-US"/>
        </w:rPr>
        <w:t>Morgounov</w:t>
      </w:r>
      <w:proofErr w:type="spellEnd"/>
      <w:r w:rsidRPr="002D0A3E">
        <w:rPr>
          <w:color w:val="000000"/>
          <w:sz w:val="28"/>
          <w:szCs w:val="28"/>
          <w:lang w:val="en-US"/>
        </w:rPr>
        <w:t xml:space="preserve"> A., </w:t>
      </w:r>
      <w:proofErr w:type="spellStart"/>
      <w:r w:rsidRPr="002D0A3E">
        <w:rPr>
          <w:color w:val="000000"/>
          <w:sz w:val="28"/>
          <w:szCs w:val="28"/>
          <w:lang w:val="en-US"/>
        </w:rPr>
        <w:t>Dababat</w:t>
      </w:r>
      <w:proofErr w:type="spellEnd"/>
      <w:r w:rsidRPr="002D0A3E">
        <w:rPr>
          <w:color w:val="000000"/>
          <w:sz w:val="28"/>
          <w:szCs w:val="28"/>
          <w:lang w:val="en-US"/>
        </w:rPr>
        <w:t xml:space="preserve"> A. A. First report of common root rot on triticale caused by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 in Kazakhstan //Plant disease. – 2020. – </w:t>
      </w:r>
      <w:r>
        <w:rPr>
          <w:color w:val="000000"/>
          <w:sz w:val="28"/>
          <w:szCs w:val="28"/>
        </w:rPr>
        <w:t>Т</w:t>
      </w:r>
      <w:r w:rsidRPr="002D0A3E">
        <w:rPr>
          <w:color w:val="000000"/>
          <w:sz w:val="28"/>
          <w:szCs w:val="28"/>
          <w:lang w:val="en-US"/>
        </w:rPr>
        <w:t xml:space="preserve">. 104. – №. 10. – </w:t>
      </w:r>
      <w:r>
        <w:rPr>
          <w:color w:val="000000"/>
          <w:sz w:val="28"/>
          <w:szCs w:val="28"/>
        </w:rPr>
        <w:t>С</w:t>
      </w:r>
      <w:r w:rsidRPr="002D0A3E">
        <w:rPr>
          <w:color w:val="000000"/>
          <w:sz w:val="28"/>
          <w:szCs w:val="28"/>
          <w:lang w:val="en-US"/>
        </w:rPr>
        <w:t>. 2735.</w:t>
      </w:r>
    </w:p>
    <w:p w14:paraId="4F4863A5" w14:textId="77777777" w:rsidR="00971E68" w:rsidRPr="002D0A3E" w:rsidRDefault="005C1566">
      <w:pPr>
        <w:ind w:firstLine="709"/>
        <w:jc w:val="both"/>
        <w:rPr>
          <w:color w:val="000000"/>
          <w:sz w:val="28"/>
          <w:szCs w:val="28"/>
          <w:lang w:val="en-US"/>
        </w:rPr>
      </w:pPr>
      <w:r w:rsidRPr="002D0A3E">
        <w:rPr>
          <w:color w:val="000000"/>
          <w:sz w:val="28"/>
          <w:szCs w:val="28"/>
          <w:lang w:val="en-US"/>
        </w:rPr>
        <w:t>31.</w:t>
      </w:r>
      <w:r w:rsidRPr="002D0A3E">
        <w:rPr>
          <w:sz w:val="28"/>
          <w:szCs w:val="28"/>
          <w:lang w:val="en-US"/>
        </w:rPr>
        <w:t xml:space="preserve"> </w:t>
      </w:r>
      <w:r w:rsidRPr="002D0A3E">
        <w:rPr>
          <w:color w:val="000000"/>
          <w:sz w:val="28"/>
          <w:szCs w:val="28"/>
          <w:lang w:val="en-US"/>
        </w:rPr>
        <w:t xml:space="preserve">Poloni A., Pessi I. S., </w:t>
      </w:r>
      <w:proofErr w:type="spellStart"/>
      <w:r w:rsidRPr="002D0A3E">
        <w:rPr>
          <w:color w:val="000000"/>
          <w:sz w:val="28"/>
          <w:szCs w:val="28"/>
          <w:lang w:val="en-US"/>
        </w:rPr>
        <w:t>Frazzon</w:t>
      </w:r>
      <w:proofErr w:type="spellEnd"/>
      <w:r w:rsidRPr="002D0A3E">
        <w:rPr>
          <w:color w:val="000000"/>
          <w:sz w:val="28"/>
          <w:szCs w:val="28"/>
          <w:lang w:val="en-US"/>
        </w:rPr>
        <w:t xml:space="preserve">, A.P.G., Van Der Sand S.T. Morphology, physiology, and virulence of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 isolates //Current microbiology. – 2009. – </w:t>
      </w:r>
      <w:r>
        <w:rPr>
          <w:color w:val="000000"/>
          <w:sz w:val="28"/>
          <w:szCs w:val="28"/>
        </w:rPr>
        <w:t>Т</w:t>
      </w:r>
      <w:r w:rsidRPr="002D0A3E">
        <w:rPr>
          <w:color w:val="000000"/>
          <w:sz w:val="28"/>
          <w:szCs w:val="28"/>
          <w:lang w:val="en-US"/>
        </w:rPr>
        <w:t xml:space="preserve">. 59. – </w:t>
      </w:r>
      <w:r>
        <w:rPr>
          <w:color w:val="000000"/>
          <w:sz w:val="28"/>
          <w:szCs w:val="28"/>
        </w:rPr>
        <w:t>С</w:t>
      </w:r>
      <w:r w:rsidRPr="002D0A3E">
        <w:rPr>
          <w:color w:val="000000"/>
          <w:sz w:val="28"/>
          <w:szCs w:val="28"/>
          <w:lang w:val="en-US"/>
        </w:rPr>
        <w:t>.267-273.</w:t>
      </w:r>
    </w:p>
    <w:p w14:paraId="2723914D" w14:textId="77777777" w:rsidR="00971E68" w:rsidRPr="002D0A3E" w:rsidRDefault="005C1566">
      <w:pPr>
        <w:ind w:firstLine="709"/>
        <w:jc w:val="both"/>
        <w:rPr>
          <w:color w:val="000000"/>
          <w:sz w:val="28"/>
          <w:szCs w:val="28"/>
          <w:lang w:val="en-US"/>
        </w:rPr>
      </w:pPr>
      <w:r w:rsidRPr="002D0A3E">
        <w:rPr>
          <w:color w:val="000000"/>
          <w:sz w:val="28"/>
          <w:szCs w:val="28"/>
          <w:lang w:val="en-US"/>
        </w:rPr>
        <w:t xml:space="preserve">32. Christensen J. J. Studies on the parasitism of Helminthosporium sativum. – University Farm, 1922. – </w:t>
      </w:r>
      <w:r>
        <w:rPr>
          <w:color w:val="000000"/>
          <w:sz w:val="28"/>
          <w:szCs w:val="28"/>
        </w:rPr>
        <w:t>Т</w:t>
      </w:r>
      <w:r w:rsidRPr="002D0A3E">
        <w:rPr>
          <w:color w:val="000000"/>
          <w:sz w:val="28"/>
          <w:szCs w:val="28"/>
          <w:lang w:val="en-US"/>
        </w:rPr>
        <w:t>. 11.</w:t>
      </w:r>
    </w:p>
    <w:p w14:paraId="1A8A0114" w14:textId="77777777" w:rsidR="00971E68" w:rsidRPr="002D0A3E" w:rsidRDefault="005C1566">
      <w:pPr>
        <w:ind w:firstLine="709"/>
        <w:jc w:val="both"/>
        <w:rPr>
          <w:color w:val="000000"/>
          <w:sz w:val="28"/>
          <w:szCs w:val="28"/>
          <w:lang w:val="en-US"/>
        </w:rPr>
      </w:pPr>
      <w:r w:rsidRPr="002D0A3E">
        <w:rPr>
          <w:color w:val="000000"/>
          <w:sz w:val="28"/>
          <w:szCs w:val="28"/>
          <w:lang w:val="en-US"/>
        </w:rPr>
        <w:t>33.</w:t>
      </w:r>
      <w:r w:rsidRPr="002D0A3E">
        <w:rPr>
          <w:sz w:val="28"/>
          <w:szCs w:val="28"/>
          <w:lang w:val="en-US"/>
        </w:rPr>
        <w:t xml:space="preserve"> </w:t>
      </w:r>
      <w:r w:rsidRPr="002D0A3E">
        <w:rPr>
          <w:color w:val="000000"/>
          <w:sz w:val="28"/>
          <w:szCs w:val="28"/>
          <w:lang w:val="en-US"/>
        </w:rPr>
        <w:t xml:space="preserve">Christensen J. J. Physiologic </w:t>
      </w:r>
      <w:proofErr w:type="spellStart"/>
      <w:r w:rsidRPr="002D0A3E">
        <w:rPr>
          <w:color w:val="000000"/>
          <w:sz w:val="28"/>
          <w:szCs w:val="28"/>
          <w:lang w:val="en-US"/>
        </w:rPr>
        <w:t>specialisation</w:t>
      </w:r>
      <w:proofErr w:type="spellEnd"/>
      <w:r w:rsidRPr="002D0A3E">
        <w:rPr>
          <w:color w:val="000000"/>
          <w:sz w:val="28"/>
          <w:szCs w:val="28"/>
          <w:lang w:val="en-US"/>
        </w:rPr>
        <w:t xml:space="preserve"> and mutation in </w:t>
      </w:r>
      <w:r w:rsidRPr="002D0A3E">
        <w:rPr>
          <w:i/>
          <w:color w:val="000000"/>
          <w:sz w:val="28"/>
          <w:szCs w:val="28"/>
          <w:lang w:val="en-US"/>
        </w:rPr>
        <w:t>Helminthosporium sativum</w:t>
      </w:r>
      <w:r w:rsidRPr="002D0A3E">
        <w:rPr>
          <w:color w:val="000000"/>
          <w:sz w:val="28"/>
          <w:szCs w:val="28"/>
          <w:lang w:val="en-US"/>
        </w:rPr>
        <w:t>. – 1925.</w:t>
      </w:r>
    </w:p>
    <w:p w14:paraId="3B582865" w14:textId="77777777" w:rsidR="00971E68" w:rsidRPr="002D0A3E" w:rsidRDefault="005C1566">
      <w:pPr>
        <w:ind w:firstLine="709"/>
        <w:jc w:val="both"/>
        <w:rPr>
          <w:color w:val="000000"/>
          <w:sz w:val="28"/>
          <w:szCs w:val="28"/>
          <w:lang w:val="en-US"/>
        </w:rPr>
      </w:pPr>
      <w:r w:rsidRPr="002D0A3E">
        <w:rPr>
          <w:color w:val="000000"/>
          <w:sz w:val="28"/>
          <w:szCs w:val="28"/>
          <w:lang w:val="en-US"/>
        </w:rPr>
        <w:t>34.</w:t>
      </w:r>
      <w:r w:rsidRPr="002D0A3E">
        <w:rPr>
          <w:sz w:val="28"/>
          <w:szCs w:val="28"/>
          <w:lang w:val="en-US"/>
        </w:rPr>
        <w:t xml:space="preserve"> </w:t>
      </w:r>
      <w:proofErr w:type="spellStart"/>
      <w:r w:rsidRPr="002D0A3E">
        <w:rPr>
          <w:color w:val="000000"/>
          <w:sz w:val="28"/>
          <w:szCs w:val="28"/>
          <w:lang w:val="en-US"/>
        </w:rPr>
        <w:t>Elkhateeb</w:t>
      </w:r>
      <w:proofErr w:type="spellEnd"/>
      <w:r w:rsidRPr="002D0A3E">
        <w:rPr>
          <w:color w:val="000000"/>
          <w:sz w:val="28"/>
          <w:szCs w:val="28"/>
          <w:lang w:val="en-US"/>
        </w:rPr>
        <w:t xml:space="preserve"> W.A., </w:t>
      </w:r>
      <w:proofErr w:type="spellStart"/>
      <w:r w:rsidRPr="002D0A3E">
        <w:rPr>
          <w:color w:val="000000"/>
          <w:sz w:val="28"/>
          <w:szCs w:val="28"/>
          <w:lang w:val="en-US"/>
        </w:rPr>
        <w:t>Kolaibe</w:t>
      </w:r>
      <w:proofErr w:type="spellEnd"/>
      <w:r w:rsidRPr="002D0A3E">
        <w:rPr>
          <w:color w:val="000000"/>
          <w:sz w:val="28"/>
          <w:szCs w:val="28"/>
          <w:lang w:val="en-US"/>
        </w:rPr>
        <w:t xml:space="preserve"> A., Daba G.M. </w:t>
      </w:r>
      <w:proofErr w:type="spellStart"/>
      <w:r w:rsidRPr="002D0A3E">
        <w:rPr>
          <w:i/>
          <w:color w:val="000000"/>
          <w:sz w:val="28"/>
          <w:szCs w:val="28"/>
          <w:lang w:val="en-US"/>
        </w:rPr>
        <w:t>Cochliobolus</w:t>
      </w:r>
      <w:proofErr w:type="spellEnd"/>
      <w:r w:rsidRPr="002D0A3E">
        <w:rPr>
          <w:color w:val="000000"/>
          <w:sz w:val="28"/>
          <w:szCs w:val="28"/>
          <w:lang w:val="en-US"/>
        </w:rPr>
        <w:t xml:space="preserve">, </w:t>
      </w:r>
      <w:proofErr w:type="spellStart"/>
      <w:r w:rsidRPr="002D0A3E">
        <w:rPr>
          <w:i/>
          <w:color w:val="000000"/>
          <w:sz w:val="28"/>
          <w:szCs w:val="28"/>
          <w:lang w:val="en-US"/>
        </w:rPr>
        <w:t>Drechslera</w:t>
      </w:r>
      <w:proofErr w:type="spellEnd"/>
      <w:r w:rsidRPr="002D0A3E">
        <w:rPr>
          <w:color w:val="000000"/>
          <w:sz w:val="28"/>
          <w:szCs w:val="28"/>
          <w:lang w:val="en-US"/>
        </w:rPr>
        <w:t xml:space="preserve">, </w:t>
      </w:r>
      <w:proofErr w:type="spellStart"/>
      <w:r w:rsidRPr="002D0A3E">
        <w:rPr>
          <w:i/>
          <w:color w:val="000000"/>
          <w:sz w:val="28"/>
          <w:szCs w:val="28"/>
          <w:lang w:val="en-US"/>
        </w:rPr>
        <w:t>Bipolaris</w:t>
      </w:r>
      <w:proofErr w:type="spellEnd"/>
      <w:r w:rsidRPr="002D0A3E">
        <w:rPr>
          <w:color w:val="000000"/>
          <w:sz w:val="28"/>
          <w:szCs w:val="28"/>
          <w:lang w:val="en-US"/>
        </w:rPr>
        <w:t xml:space="preserve">, </w:t>
      </w:r>
      <w:proofErr w:type="spellStart"/>
      <w:r w:rsidRPr="002D0A3E">
        <w:rPr>
          <w:i/>
          <w:color w:val="000000"/>
          <w:sz w:val="28"/>
          <w:szCs w:val="28"/>
          <w:lang w:val="en-US"/>
        </w:rPr>
        <w:t>Curvularia</w:t>
      </w:r>
      <w:proofErr w:type="spellEnd"/>
      <w:r w:rsidRPr="002D0A3E">
        <w:rPr>
          <w:color w:val="000000"/>
          <w:sz w:val="28"/>
          <w:szCs w:val="28"/>
          <w:lang w:val="en-US"/>
        </w:rPr>
        <w:t xml:space="preserve"> different nomenclature for one potent fungus //Journal of Pharmaceutics and Pharmacology Research. – 2021. – </w:t>
      </w:r>
      <w:r>
        <w:rPr>
          <w:color w:val="000000"/>
          <w:sz w:val="28"/>
          <w:szCs w:val="28"/>
        </w:rPr>
        <w:t>Т</w:t>
      </w:r>
      <w:r w:rsidRPr="002D0A3E">
        <w:rPr>
          <w:color w:val="000000"/>
          <w:sz w:val="28"/>
          <w:szCs w:val="28"/>
          <w:lang w:val="en-US"/>
        </w:rPr>
        <w:t xml:space="preserve">. 4. – №. 1. – </w:t>
      </w:r>
      <w:r>
        <w:rPr>
          <w:color w:val="000000"/>
          <w:sz w:val="28"/>
          <w:szCs w:val="28"/>
        </w:rPr>
        <w:t>С</w:t>
      </w:r>
      <w:r w:rsidRPr="002D0A3E">
        <w:rPr>
          <w:color w:val="000000"/>
          <w:sz w:val="28"/>
          <w:szCs w:val="28"/>
          <w:lang w:val="en-US"/>
        </w:rPr>
        <w:t>. 1-6.</w:t>
      </w:r>
    </w:p>
    <w:p w14:paraId="40127326" w14:textId="77777777" w:rsidR="00971E68" w:rsidRPr="002D0A3E" w:rsidRDefault="005C1566">
      <w:pPr>
        <w:ind w:firstLine="709"/>
        <w:jc w:val="both"/>
        <w:rPr>
          <w:color w:val="000000"/>
          <w:sz w:val="28"/>
          <w:szCs w:val="28"/>
          <w:lang w:val="en-US"/>
        </w:rPr>
      </w:pPr>
      <w:r w:rsidRPr="002D0A3E">
        <w:rPr>
          <w:color w:val="000000"/>
          <w:sz w:val="28"/>
          <w:szCs w:val="28"/>
          <w:lang w:val="en-US"/>
        </w:rPr>
        <w:t>35.</w:t>
      </w:r>
      <w:r w:rsidRPr="002D0A3E">
        <w:rPr>
          <w:sz w:val="28"/>
          <w:szCs w:val="28"/>
          <w:lang w:val="en-US"/>
        </w:rPr>
        <w:t xml:space="preserve"> </w:t>
      </w:r>
      <w:r w:rsidRPr="002D0A3E">
        <w:rPr>
          <w:color w:val="000000"/>
          <w:sz w:val="28"/>
          <w:szCs w:val="28"/>
          <w:lang w:val="en-US"/>
        </w:rPr>
        <w:t xml:space="preserve">Harding H. Effect of pH and sucrose concentration on conidium size and septation in four </w:t>
      </w:r>
      <w:proofErr w:type="spellStart"/>
      <w:r w:rsidRPr="002D0A3E">
        <w:rPr>
          <w:i/>
          <w:color w:val="000000"/>
          <w:sz w:val="28"/>
          <w:szCs w:val="28"/>
          <w:lang w:val="en-US"/>
        </w:rPr>
        <w:t>Bipolaris</w:t>
      </w:r>
      <w:proofErr w:type="spellEnd"/>
      <w:r w:rsidRPr="002D0A3E">
        <w:rPr>
          <w:color w:val="000000"/>
          <w:sz w:val="28"/>
          <w:szCs w:val="28"/>
          <w:lang w:val="en-US"/>
        </w:rPr>
        <w:t xml:space="preserve"> species //Canadian Journal of Botany. – 1975. – </w:t>
      </w:r>
      <w:r>
        <w:rPr>
          <w:color w:val="000000"/>
          <w:sz w:val="28"/>
          <w:szCs w:val="28"/>
        </w:rPr>
        <w:t>Т</w:t>
      </w:r>
      <w:r w:rsidRPr="002D0A3E">
        <w:rPr>
          <w:color w:val="000000"/>
          <w:sz w:val="28"/>
          <w:szCs w:val="28"/>
          <w:lang w:val="en-US"/>
        </w:rPr>
        <w:t xml:space="preserve">. 53. – №. 15. – </w:t>
      </w:r>
      <w:r>
        <w:rPr>
          <w:color w:val="000000"/>
          <w:sz w:val="28"/>
          <w:szCs w:val="28"/>
        </w:rPr>
        <w:t>С</w:t>
      </w:r>
      <w:r w:rsidRPr="002D0A3E">
        <w:rPr>
          <w:color w:val="000000"/>
          <w:sz w:val="28"/>
          <w:szCs w:val="28"/>
          <w:lang w:val="en-US"/>
        </w:rPr>
        <w:t>. 1457-1464.</w:t>
      </w:r>
    </w:p>
    <w:p w14:paraId="1ED84516" w14:textId="77777777" w:rsidR="00971E68" w:rsidRPr="002D0A3E" w:rsidRDefault="005C1566">
      <w:pPr>
        <w:ind w:firstLine="709"/>
        <w:jc w:val="both"/>
        <w:rPr>
          <w:color w:val="000000"/>
          <w:sz w:val="28"/>
          <w:szCs w:val="28"/>
          <w:lang w:val="en-US"/>
        </w:rPr>
      </w:pPr>
      <w:r w:rsidRPr="002D0A3E">
        <w:rPr>
          <w:color w:val="000000"/>
          <w:sz w:val="28"/>
          <w:szCs w:val="28"/>
          <w:lang w:val="en-US"/>
        </w:rPr>
        <w:t>36.</w:t>
      </w:r>
      <w:r w:rsidRPr="002D0A3E">
        <w:rPr>
          <w:sz w:val="28"/>
          <w:szCs w:val="28"/>
          <w:lang w:val="en-US"/>
        </w:rPr>
        <w:t xml:space="preserve"> </w:t>
      </w:r>
      <w:r w:rsidRPr="002D0A3E">
        <w:rPr>
          <w:color w:val="000000"/>
          <w:sz w:val="28"/>
          <w:szCs w:val="28"/>
          <w:lang w:val="en-US"/>
        </w:rPr>
        <w:t xml:space="preserve">Ahmed A.U., Rahman M.Z., Bhuiyan </w:t>
      </w:r>
      <w:proofErr w:type="spellStart"/>
      <w:r w:rsidRPr="002D0A3E">
        <w:rPr>
          <w:color w:val="000000"/>
          <w:sz w:val="28"/>
          <w:szCs w:val="28"/>
          <w:lang w:val="en-US"/>
        </w:rPr>
        <w:t>K.A.,Mian</w:t>
      </w:r>
      <w:proofErr w:type="spellEnd"/>
      <w:r w:rsidRPr="002D0A3E">
        <w:rPr>
          <w:color w:val="000000"/>
          <w:sz w:val="28"/>
          <w:szCs w:val="28"/>
          <w:lang w:val="en-US"/>
        </w:rPr>
        <w:t xml:space="preserve">, I.H. Variation in isolates of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 from wheat. – 1997. – </w:t>
      </w:r>
      <w:r>
        <w:rPr>
          <w:color w:val="000000"/>
          <w:sz w:val="28"/>
          <w:szCs w:val="28"/>
        </w:rPr>
        <w:t>С</w:t>
      </w:r>
      <w:r w:rsidRPr="002D0A3E">
        <w:rPr>
          <w:color w:val="000000"/>
          <w:sz w:val="28"/>
          <w:szCs w:val="28"/>
          <w:lang w:val="en-US"/>
        </w:rPr>
        <w:t>.29-36.</w:t>
      </w:r>
    </w:p>
    <w:p w14:paraId="69DF0D05" w14:textId="77777777" w:rsidR="00971E68" w:rsidRPr="002D0A3E" w:rsidRDefault="005C1566">
      <w:pPr>
        <w:ind w:firstLine="709"/>
        <w:jc w:val="both"/>
        <w:rPr>
          <w:color w:val="000000"/>
          <w:sz w:val="28"/>
          <w:szCs w:val="28"/>
          <w:lang w:val="en-US"/>
        </w:rPr>
      </w:pPr>
      <w:r w:rsidRPr="002D0A3E">
        <w:rPr>
          <w:color w:val="000000"/>
          <w:sz w:val="28"/>
          <w:szCs w:val="28"/>
          <w:lang w:val="en-US"/>
        </w:rPr>
        <w:t>37.</w:t>
      </w:r>
      <w:r w:rsidRPr="002D0A3E">
        <w:rPr>
          <w:sz w:val="28"/>
          <w:szCs w:val="28"/>
          <w:lang w:val="en-US"/>
        </w:rPr>
        <w:t xml:space="preserve"> </w:t>
      </w:r>
      <w:r w:rsidRPr="002D0A3E">
        <w:rPr>
          <w:color w:val="000000"/>
          <w:sz w:val="28"/>
          <w:szCs w:val="28"/>
          <w:lang w:val="en-US"/>
        </w:rPr>
        <w:t xml:space="preserve">Poloni A., Muller M.V., Pessi I., Van Der Sand S.T. Analysis of morphological and growth rate variability of </w:t>
      </w:r>
      <w:proofErr w:type="spellStart"/>
      <w:r w:rsidRPr="002D0A3E">
        <w:rPr>
          <w:color w:val="000000"/>
          <w:sz w:val="28"/>
          <w:szCs w:val="28"/>
          <w:lang w:val="en-US"/>
        </w:rPr>
        <w:t>polyconidial</w:t>
      </w:r>
      <w:proofErr w:type="spellEnd"/>
      <w:r w:rsidRPr="002D0A3E">
        <w:rPr>
          <w:color w:val="000000"/>
          <w:sz w:val="28"/>
          <w:szCs w:val="28"/>
          <w:lang w:val="en-US"/>
        </w:rPr>
        <w:t xml:space="preserve"> and monoconidial cultures of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 //</w:t>
      </w:r>
      <w:proofErr w:type="spellStart"/>
      <w:r w:rsidRPr="002D0A3E">
        <w:rPr>
          <w:color w:val="000000"/>
          <w:sz w:val="28"/>
          <w:szCs w:val="28"/>
          <w:lang w:val="en-US"/>
        </w:rPr>
        <w:t>Biociências</w:t>
      </w:r>
      <w:proofErr w:type="spellEnd"/>
      <w:r w:rsidRPr="002D0A3E">
        <w:rPr>
          <w:color w:val="000000"/>
          <w:sz w:val="28"/>
          <w:szCs w:val="28"/>
          <w:lang w:val="en-US"/>
        </w:rPr>
        <w:t xml:space="preserve"> (On-line). – 2008. – </w:t>
      </w:r>
      <w:r>
        <w:rPr>
          <w:color w:val="000000"/>
          <w:sz w:val="28"/>
          <w:szCs w:val="28"/>
        </w:rPr>
        <w:t>Т</w:t>
      </w:r>
      <w:r w:rsidRPr="002D0A3E">
        <w:rPr>
          <w:color w:val="000000"/>
          <w:sz w:val="28"/>
          <w:szCs w:val="28"/>
          <w:lang w:val="en-US"/>
        </w:rPr>
        <w:t>. 16. – №. 1.</w:t>
      </w:r>
    </w:p>
    <w:p w14:paraId="2D036337" w14:textId="77777777" w:rsidR="00971E68" w:rsidRPr="002D0A3E" w:rsidRDefault="005C1566">
      <w:pPr>
        <w:ind w:firstLine="709"/>
        <w:jc w:val="both"/>
        <w:rPr>
          <w:color w:val="000000"/>
          <w:sz w:val="28"/>
          <w:szCs w:val="28"/>
          <w:lang w:val="en-US"/>
        </w:rPr>
      </w:pPr>
      <w:r w:rsidRPr="002D0A3E">
        <w:rPr>
          <w:color w:val="000000"/>
          <w:sz w:val="28"/>
          <w:szCs w:val="28"/>
          <w:lang w:val="en-US"/>
        </w:rPr>
        <w:t>38.</w:t>
      </w:r>
      <w:r w:rsidRPr="002D0A3E">
        <w:rPr>
          <w:sz w:val="28"/>
          <w:szCs w:val="28"/>
          <w:lang w:val="en-US"/>
        </w:rPr>
        <w:t xml:space="preserve"> </w:t>
      </w:r>
      <w:proofErr w:type="spellStart"/>
      <w:r w:rsidRPr="002D0A3E">
        <w:rPr>
          <w:color w:val="000000"/>
          <w:sz w:val="28"/>
          <w:szCs w:val="28"/>
          <w:lang w:val="en-US"/>
        </w:rPr>
        <w:t>Manamgoda</w:t>
      </w:r>
      <w:proofErr w:type="spellEnd"/>
      <w:r w:rsidRPr="002D0A3E">
        <w:rPr>
          <w:color w:val="000000"/>
          <w:sz w:val="28"/>
          <w:szCs w:val="28"/>
          <w:lang w:val="en-US"/>
        </w:rPr>
        <w:t xml:space="preserve"> D.S., Rossman A.Y., Castlebury L.A., Crous P.W., Madrid H., </w:t>
      </w:r>
      <w:proofErr w:type="spellStart"/>
      <w:r w:rsidRPr="002D0A3E">
        <w:rPr>
          <w:color w:val="000000"/>
          <w:sz w:val="28"/>
          <w:szCs w:val="28"/>
          <w:lang w:val="en-US"/>
        </w:rPr>
        <w:t>Chukeatirote</w:t>
      </w:r>
      <w:proofErr w:type="spellEnd"/>
      <w:r w:rsidRPr="002D0A3E">
        <w:rPr>
          <w:color w:val="000000"/>
          <w:sz w:val="28"/>
          <w:szCs w:val="28"/>
          <w:lang w:val="en-US"/>
        </w:rPr>
        <w:t xml:space="preserve"> E., Hyde K.D. The genus </w:t>
      </w:r>
      <w:proofErr w:type="spellStart"/>
      <w:r w:rsidRPr="002D0A3E">
        <w:rPr>
          <w:i/>
          <w:color w:val="000000"/>
          <w:sz w:val="28"/>
          <w:szCs w:val="28"/>
          <w:lang w:val="en-US"/>
        </w:rPr>
        <w:t>bipolaris</w:t>
      </w:r>
      <w:proofErr w:type="spellEnd"/>
      <w:r w:rsidRPr="002D0A3E">
        <w:rPr>
          <w:color w:val="000000"/>
          <w:sz w:val="28"/>
          <w:szCs w:val="28"/>
          <w:lang w:val="en-US"/>
        </w:rPr>
        <w:t xml:space="preserve"> //Studies in mycology. – 2014. – </w:t>
      </w:r>
      <w:r>
        <w:rPr>
          <w:color w:val="000000"/>
          <w:sz w:val="28"/>
          <w:szCs w:val="28"/>
        </w:rPr>
        <w:t>Т</w:t>
      </w:r>
      <w:r w:rsidRPr="002D0A3E">
        <w:rPr>
          <w:color w:val="000000"/>
          <w:sz w:val="28"/>
          <w:szCs w:val="28"/>
          <w:lang w:val="en-US"/>
        </w:rPr>
        <w:t xml:space="preserve">. 79. – №. 1. – </w:t>
      </w:r>
      <w:r>
        <w:rPr>
          <w:color w:val="000000"/>
          <w:sz w:val="28"/>
          <w:szCs w:val="28"/>
        </w:rPr>
        <w:t>С</w:t>
      </w:r>
      <w:r w:rsidRPr="002D0A3E">
        <w:rPr>
          <w:color w:val="000000"/>
          <w:sz w:val="28"/>
          <w:szCs w:val="28"/>
          <w:lang w:val="en-US"/>
        </w:rPr>
        <w:t>. 221-288.</w:t>
      </w:r>
    </w:p>
    <w:p w14:paraId="76020C1E" w14:textId="77777777" w:rsidR="00971E68" w:rsidRPr="002D0A3E" w:rsidRDefault="005C1566">
      <w:pPr>
        <w:ind w:firstLine="709"/>
        <w:jc w:val="both"/>
        <w:rPr>
          <w:color w:val="000000"/>
          <w:sz w:val="28"/>
          <w:szCs w:val="28"/>
          <w:lang w:val="en-US"/>
        </w:rPr>
      </w:pPr>
      <w:r w:rsidRPr="002D0A3E">
        <w:rPr>
          <w:color w:val="000000"/>
          <w:sz w:val="28"/>
          <w:szCs w:val="28"/>
          <w:lang w:val="en-US"/>
        </w:rPr>
        <w:t>39.</w:t>
      </w:r>
      <w:r w:rsidRPr="002D0A3E">
        <w:rPr>
          <w:sz w:val="28"/>
          <w:szCs w:val="28"/>
          <w:lang w:val="en-US"/>
        </w:rPr>
        <w:t xml:space="preserve"> </w:t>
      </w:r>
      <w:proofErr w:type="spellStart"/>
      <w:r w:rsidRPr="002D0A3E">
        <w:rPr>
          <w:color w:val="000000"/>
          <w:sz w:val="28"/>
          <w:szCs w:val="28"/>
          <w:lang w:val="en-US"/>
        </w:rPr>
        <w:t>Manghwar</w:t>
      </w:r>
      <w:proofErr w:type="spellEnd"/>
      <w:r w:rsidRPr="002D0A3E">
        <w:rPr>
          <w:color w:val="000000"/>
          <w:sz w:val="28"/>
          <w:szCs w:val="28"/>
          <w:lang w:val="en-US"/>
        </w:rPr>
        <w:t xml:space="preserve"> H., Hussain A., Ullah A., Gul S., Shaban M., Khan A.H., Munis M.F.H. Expression analysis of defense related genes in wheat and maize against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 //Physiological and molecular plant pathology. – 2018. – </w:t>
      </w:r>
      <w:r>
        <w:rPr>
          <w:color w:val="000000"/>
          <w:sz w:val="28"/>
          <w:szCs w:val="28"/>
        </w:rPr>
        <w:t>Т</w:t>
      </w:r>
      <w:r w:rsidRPr="002D0A3E">
        <w:rPr>
          <w:color w:val="000000"/>
          <w:sz w:val="28"/>
          <w:szCs w:val="28"/>
          <w:lang w:val="en-US"/>
        </w:rPr>
        <w:t xml:space="preserve">. 103. – </w:t>
      </w:r>
      <w:r>
        <w:rPr>
          <w:color w:val="000000"/>
          <w:sz w:val="28"/>
          <w:szCs w:val="28"/>
        </w:rPr>
        <w:t>С</w:t>
      </w:r>
      <w:r w:rsidRPr="002D0A3E">
        <w:rPr>
          <w:color w:val="000000"/>
          <w:sz w:val="28"/>
          <w:szCs w:val="28"/>
          <w:lang w:val="en-US"/>
        </w:rPr>
        <w:t>.36-46.</w:t>
      </w:r>
    </w:p>
    <w:p w14:paraId="4797E49E" w14:textId="77777777" w:rsidR="00971E68" w:rsidRPr="002D0A3E" w:rsidRDefault="005C1566">
      <w:pPr>
        <w:ind w:firstLine="709"/>
        <w:jc w:val="both"/>
        <w:rPr>
          <w:color w:val="000000"/>
          <w:sz w:val="28"/>
          <w:szCs w:val="28"/>
          <w:lang w:val="en-US"/>
        </w:rPr>
      </w:pPr>
      <w:r w:rsidRPr="002D0A3E">
        <w:rPr>
          <w:color w:val="000000"/>
          <w:sz w:val="28"/>
          <w:szCs w:val="28"/>
          <w:lang w:val="en-US"/>
        </w:rPr>
        <w:t>39.</w:t>
      </w:r>
      <w:r w:rsidRPr="002D0A3E">
        <w:rPr>
          <w:sz w:val="28"/>
          <w:szCs w:val="28"/>
          <w:lang w:val="en-US"/>
        </w:rPr>
        <w:t xml:space="preserve"> </w:t>
      </w:r>
      <w:r w:rsidRPr="002D0A3E">
        <w:rPr>
          <w:color w:val="000000"/>
          <w:sz w:val="28"/>
          <w:szCs w:val="28"/>
          <w:lang w:val="en-US"/>
        </w:rPr>
        <w:t xml:space="preserve">Ayana G.T., Ali S., Sidhu J.S., Gonzalez Hernandez J.L., Turnipseed B., Sehgal S. K. Genome-wide association study for spot blotch resistance in hard winter wheat //Frontiers in Plant Science. – 2018. – </w:t>
      </w:r>
      <w:r>
        <w:rPr>
          <w:color w:val="000000"/>
          <w:sz w:val="28"/>
          <w:szCs w:val="28"/>
        </w:rPr>
        <w:t>Т</w:t>
      </w:r>
      <w:r w:rsidRPr="002D0A3E">
        <w:rPr>
          <w:color w:val="000000"/>
          <w:sz w:val="28"/>
          <w:szCs w:val="28"/>
          <w:lang w:val="en-US"/>
        </w:rPr>
        <w:t xml:space="preserve">. 9. – </w:t>
      </w:r>
      <w:r>
        <w:rPr>
          <w:color w:val="000000"/>
          <w:sz w:val="28"/>
          <w:szCs w:val="28"/>
        </w:rPr>
        <w:t>С</w:t>
      </w:r>
      <w:r w:rsidRPr="002D0A3E">
        <w:rPr>
          <w:color w:val="000000"/>
          <w:sz w:val="28"/>
          <w:szCs w:val="28"/>
          <w:lang w:val="en-US"/>
        </w:rPr>
        <w:t>. 926.</w:t>
      </w:r>
    </w:p>
    <w:p w14:paraId="292A55D8" w14:textId="77777777" w:rsidR="00971E68" w:rsidRPr="002D0A3E" w:rsidRDefault="005C1566">
      <w:pPr>
        <w:ind w:firstLine="709"/>
        <w:jc w:val="both"/>
        <w:rPr>
          <w:color w:val="000000"/>
          <w:sz w:val="28"/>
          <w:szCs w:val="28"/>
          <w:lang w:val="en-US"/>
        </w:rPr>
      </w:pPr>
      <w:r w:rsidRPr="002D0A3E">
        <w:rPr>
          <w:color w:val="000000"/>
          <w:sz w:val="28"/>
          <w:szCs w:val="28"/>
          <w:lang w:val="en-US"/>
        </w:rPr>
        <w:t>40.</w:t>
      </w:r>
      <w:r w:rsidRPr="002D0A3E">
        <w:rPr>
          <w:sz w:val="28"/>
          <w:szCs w:val="28"/>
          <w:lang w:val="en-US"/>
        </w:rPr>
        <w:t xml:space="preserve"> </w:t>
      </w:r>
      <w:proofErr w:type="spellStart"/>
      <w:r w:rsidRPr="002D0A3E">
        <w:rPr>
          <w:color w:val="000000"/>
          <w:sz w:val="28"/>
          <w:szCs w:val="28"/>
          <w:lang w:val="en-US"/>
        </w:rPr>
        <w:t>Zolfaghary</w:t>
      </w:r>
      <w:proofErr w:type="spellEnd"/>
      <w:r w:rsidRPr="002D0A3E">
        <w:rPr>
          <w:color w:val="000000"/>
          <w:sz w:val="28"/>
          <w:szCs w:val="28"/>
          <w:lang w:val="en-US"/>
        </w:rPr>
        <w:t xml:space="preserve"> Z., Nasr-Esfahan M., </w:t>
      </w:r>
      <w:proofErr w:type="spellStart"/>
      <w:r w:rsidRPr="002D0A3E">
        <w:rPr>
          <w:color w:val="000000"/>
          <w:sz w:val="28"/>
          <w:szCs w:val="28"/>
          <w:lang w:val="en-US"/>
        </w:rPr>
        <w:t>Nourollahi</w:t>
      </w:r>
      <w:proofErr w:type="spellEnd"/>
      <w:r w:rsidRPr="002D0A3E">
        <w:rPr>
          <w:color w:val="000000"/>
          <w:sz w:val="28"/>
          <w:szCs w:val="28"/>
          <w:lang w:val="en-US"/>
        </w:rPr>
        <w:t xml:space="preserve"> K., Akbarzadeh H. Genetic diversity and virulence of Iranian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 isolates causing common root rot disease of wheat //</w:t>
      </w:r>
      <w:proofErr w:type="spellStart"/>
      <w:r w:rsidRPr="002D0A3E">
        <w:rPr>
          <w:color w:val="000000"/>
          <w:sz w:val="28"/>
          <w:szCs w:val="28"/>
          <w:lang w:val="en-US"/>
        </w:rPr>
        <w:t>Sydowia</w:t>
      </w:r>
      <w:proofErr w:type="spellEnd"/>
      <w:r w:rsidRPr="002D0A3E">
        <w:rPr>
          <w:color w:val="000000"/>
          <w:sz w:val="28"/>
          <w:szCs w:val="28"/>
          <w:lang w:val="en-US"/>
        </w:rPr>
        <w:t xml:space="preserve">. – 2021. – </w:t>
      </w:r>
      <w:r>
        <w:rPr>
          <w:color w:val="000000"/>
          <w:sz w:val="28"/>
          <w:szCs w:val="28"/>
        </w:rPr>
        <w:t>Т</w:t>
      </w:r>
      <w:r w:rsidRPr="002D0A3E">
        <w:rPr>
          <w:color w:val="000000"/>
          <w:sz w:val="28"/>
          <w:szCs w:val="28"/>
          <w:lang w:val="en-US"/>
        </w:rPr>
        <w:t xml:space="preserve">. 74. – </w:t>
      </w:r>
      <w:r>
        <w:rPr>
          <w:color w:val="000000"/>
          <w:sz w:val="28"/>
          <w:szCs w:val="28"/>
        </w:rPr>
        <w:t>С</w:t>
      </w:r>
      <w:r w:rsidRPr="002D0A3E">
        <w:rPr>
          <w:color w:val="000000"/>
          <w:sz w:val="28"/>
          <w:szCs w:val="28"/>
          <w:lang w:val="en-US"/>
        </w:rPr>
        <w:t>.107-119.</w:t>
      </w:r>
    </w:p>
    <w:p w14:paraId="582C0E24" w14:textId="77777777" w:rsidR="00971E68" w:rsidRPr="002D0A3E" w:rsidRDefault="005C1566">
      <w:pPr>
        <w:ind w:firstLine="709"/>
        <w:jc w:val="both"/>
        <w:rPr>
          <w:color w:val="000000"/>
          <w:sz w:val="28"/>
          <w:szCs w:val="28"/>
          <w:lang w:val="en-US"/>
        </w:rPr>
      </w:pPr>
      <w:r w:rsidRPr="002D0A3E">
        <w:rPr>
          <w:color w:val="000000"/>
          <w:sz w:val="28"/>
          <w:szCs w:val="28"/>
          <w:lang w:val="en-US"/>
        </w:rPr>
        <w:t>41.</w:t>
      </w:r>
      <w:r w:rsidRPr="002D0A3E">
        <w:rPr>
          <w:sz w:val="28"/>
          <w:szCs w:val="28"/>
          <w:lang w:val="en-US"/>
        </w:rPr>
        <w:t xml:space="preserve"> </w:t>
      </w:r>
      <w:r w:rsidRPr="002D0A3E">
        <w:rPr>
          <w:color w:val="000000"/>
          <w:sz w:val="28"/>
          <w:szCs w:val="28"/>
          <w:lang w:val="en-US"/>
        </w:rPr>
        <w:t xml:space="preserve">Knight N.L., Platz G.J., </w:t>
      </w:r>
      <w:proofErr w:type="spellStart"/>
      <w:r w:rsidRPr="002D0A3E">
        <w:rPr>
          <w:color w:val="000000"/>
          <w:sz w:val="28"/>
          <w:szCs w:val="28"/>
          <w:lang w:val="en-US"/>
        </w:rPr>
        <w:t>Lehmensiek</w:t>
      </w:r>
      <w:proofErr w:type="spellEnd"/>
      <w:r w:rsidRPr="002D0A3E">
        <w:rPr>
          <w:color w:val="000000"/>
          <w:sz w:val="28"/>
          <w:szCs w:val="28"/>
          <w:lang w:val="en-US"/>
        </w:rPr>
        <w:t xml:space="preserve"> A., Sutherland M.W. An investigation of genetic variation among Australian isolates of </w:t>
      </w:r>
      <w:proofErr w:type="spellStart"/>
      <w:r w:rsidRPr="002D0A3E">
        <w:rPr>
          <w:color w:val="000000"/>
          <w:sz w:val="28"/>
          <w:szCs w:val="28"/>
          <w:lang w:val="en-US"/>
        </w:rPr>
        <w:t>Bipolaris</w:t>
      </w:r>
      <w:proofErr w:type="spellEnd"/>
      <w:r w:rsidRPr="002D0A3E">
        <w:rPr>
          <w:color w:val="000000"/>
          <w:sz w:val="28"/>
          <w:szCs w:val="28"/>
          <w:lang w:val="en-US"/>
        </w:rPr>
        <w:t xml:space="preserve"> </w:t>
      </w:r>
      <w:proofErr w:type="spellStart"/>
      <w:r w:rsidRPr="002D0A3E">
        <w:rPr>
          <w:color w:val="000000"/>
          <w:sz w:val="28"/>
          <w:szCs w:val="28"/>
          <w:lang w:val="en-US"/>
        </w:rPr>
        <w:t>sorokiniana</w:t>
      </w:r>
      <w:proofErr w:type="spellEnd"/>
      <w:r w:rsidRPr="002D0A3E">
        <w:rPr>
          <w:color w:val="000000"/>
          <w:sz w:val="28"/>
          <w:szCs w:val="28"/>
          <w:lang w:val="en-US"/>
        </w:rPr>
        <w:t xml:space="preserve"> from different cereal tissues and comparison of their abilities to cause spot blotch on barley //Australasian Plant Pathology. – 2010. – </w:t>
      </w:r>
      <w:r>
        <w:rPr>
          <w:color w:val="000000"/>
          <w:sz w:val="28"/>
          <w:szCs w:val="28"/>
        </w:rPr>
        <w:t>Т</w:t>
      </w:r>
      <w:r w:rsidRPr="002D0A3E">
        <w:rPr>
          <w:color w:val="000000"/>
          <w:sz w:val="28"/>
          <w:szCs w:val="28"/>
          <w:lang w:val="en-US"/>
        </w:rPr>
        <w:t xml:space="preserve">. 39. – </w:t>
      </w:r>
      <w:r>
        <w:rPr>
          <w:color w:val="000000"/>
          <w:sz w:val="28"/>
          <w:szCs w:val="28"/>
        </w:rPr>
        <w:t>С</w:t>
      </w:r>
      <w:r w:rsidRPr="002D0A3E">
        <w:rPr>
          <w:color w:val="000000"/>
          <w:sz w:val="28"/>
          <w:szCs w:val="28"/>
          <w:lang w:val="en-US"/>
        </w:rPr>
        <w:t>.207-216.</w:t>
      </w:r>
    </w:p>
    <w:p w14:paraId="2D2770A4" w14:textId="77777777" w:rsidR="00971E68" w:rsidRPr="002D0A3E" w:rsidRDefault="005C1566">
      <w:pPr>
        <w:ind w:firstLine="709"/>
        <w:jc w:val="both"/>
        <w:rPr>
          <w:color w:val="000000"/>
          <w:sz w:val="28"/>
          <w:szCs w:val="28"/>
          <w:lang w:val="en-US"/>
        </w:rPr>
      </w:pPr>
      <w:r w:rsidRPr="002D0A3E">
        <w:rPr>
          <w:color w:val="000000"/>
          <w:sz w:val="28"/>
          <w:szCs w:val="28"/>
          <w:lang w:val="en-US"/>
        </w:rPr>
        <w:t>42.</w:t>
      </w:r>
      <w:r w:rsidRPr="002D0A3E">
        <w:rPr>
          <w:sz w:val="28"/>
          <w:szCs w:val="28"/>
          <w:lang w:val="en-US"/>
        </w:rPr>
        <w:t xml:space="preserve"> </w:t>
      </w:r>
      <w:proofErr w:type="spellStart"/>
      <w:r w:rsidRPr="002D0A3E">
        <w:rPr>
          <w:color w:val="000000"/>
          <w:sz w:val="28"/>
          <w:szCs w:val="28"/>
          <w:lang w:val="en-US"/>
        </w:rPr>
        <w:t>Matusinsky</w:t>
      </w:r>
      <w:proofErr w:type="spellEnd"/>
      <w:r w:rsidRPr="002D0A3E">
        <w:rPr>
          <w:color w:val="000000"/>
          <w:sz w:val="28"/>
          <w:szCs w:val="28"/>
          <w:lang w:val="en-US"/>
        </w:rPr>
        <w:t xml:space="preserve"> P., Frei P., </w:t>
      </w:r>
      <w:proofErr w:type="spellStart"/>
      <w:r w:rsidRPr="002D0A3E">
        <w:rPr>
          <w:color w:val="000000"/>
          <w:sz w:val="28"/>
          <w:szCs w:val="28"/>
          <w:lang w:val="en-US"/>
        </w:rPr>
        <w:t>Mikolasova</w:t>
      </w:r>
      <w:proofErr w:type="spellEnd"/>
      <w:r w:rsidRPr="002D0A3E">
        <w:rPr>
          <w:color w:val="000000"/>
          <w:sz w:val="28"/>
          <w:szCs w:val="28"/>
          <w:lang w:val="en-US"/>
        </w:rPr>
        <w:t xml:space="preserve"> R., </w:t>
      </w:r>
      <w:proofErr w:type="spellStart"/>
      <w:r w:rsidRPr="002D0A3E">
        <w:rPr>
          <w:color w:val="000000"/>
          <w:sz w:val="28"/>
          <w:szCs w:val="28"/>
          <w:lang w:val="en-US"/>
        </w:rPr>
        <w:t>Svacinova</w:t>
      </w:r>
      <w:proofErr w:type="spellEnd"/>
      <w:r w:rsidRPr="002D0A3E">
        <w:rPr>
          <w:color w:val="000000"/>
          <w:sz w:val="28"/>
          <w:szCs w:val="28"/>
          <w:lang w:val="en-US"/>
        </w:rPr>
        <w:t xml:space="preserve"> I., </w:t>
      </w:r>
      <w:proofErr w:type="spellStart"/>
      <w:r w:rsidRPr="002D0A3E">
        <w:rPr>
          <w:color w:val="000000"/>
          <w:sz w:val="28"/>
          <w:szCs w:val="28"/>
          <w:lang w:val="en-US"/>
        </w:rPr>
        <w:t>Tvaruzek</w:t>
      </w:r>
      <w:proofErr w:type="spellEnd"/>
      <w:r w:rsidRPr="002D0A3E">
        <w:rPr>
          <w:color w:val="000000"/>
          <w:sz w:val="28"/>
          <w:szCs w:val="28"/>
          <w:lang w:val="en-US"/>
        </w:rPr>
        <w:t xml:space="preserve"> L., Spitzer T. Species-specific detection of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 from wheat and barley tissues. // Crop Protection. – 2010. –   29:1325-1330.</w:t>
      </w:r>
    </w:p>
    <w:p w14:paraId="5D191D31" w14:textId="77777777" w:rsidR="00971E68" w:rsidRPr="002D0A3E" w:rsidRDefault="005C1566">
      <w:pPr>
        <w:ind w:firstLine="709"/>
        <w:jc w:val="both"/>
        <w:rPr>
          <w:color w:val="000000"/>
          <w:sz w:val="28"/>
          <w:szCs w:val="28"/>
          <w:lang w:val="en-US"/>
        </w:rPr>
      </w:pPr>
      <w:r w:rsidRPr="002D0A3E">
        <w:rPr>
          <w:color w:val="000000"/>
          <w:sz w:val="28"/>
          <w:szCs w:val="28"/>
          <w:lang w:val="en-US"/>
        </w:rPr>
        <w:lastRenderedPageBreak/>
        <w:t xml:space="preserve">43. Shimizu K., Tanaka C., Peng </w:t>
      </w:r>
      <w:proofErr w:type="spellStart"/>
      <w:r w:rsidRPr="002D0A3E">
        <w:rPr>
          <w:color w:val="000000"/>
          <w:sz w:val="28"/>
          <w:szCs w:val="28"/>
          <w:lang w:val="en-US"/>
        </w:rPr>
        <w:t>Y.L.,Tsuda</w:t>
      </w:r>
      <w:proofErr w:type="spellEnd"/>
      <w:r w:rsidRPr="002D0A3E">
        <w:rPr>
          <w:color w:val="000000"/>
          <w:sz w:val="28"/>
          <w:szCs w:val="28"/>
          <w:lang w:val="en-US"/>
        </w:rPr>
        <w:t xml:space="preserve"> M. Phylogeny of </w:t>
      </w:r>
      <w:proofErr w:type="spellStart"/>
      <w:r w:rsidRPr="002D0A3E">
        <w:rPr>
          <w:color w:val="000000"/>
          <w:sz w:val="28"/>
          <w:szCs w:val="28"/>
          <w:lang w:val="en-US"/>
        </w:rPr>
        <w:t>Bipolaris</w:t>
      </w:r>
      <w:proofErr w:type="spellEnd"/>
      <w:r w:rsidRPr="002D0A3E">
        <w:rPr>
          <w:color w:val="000000"/>
          <w:sz w:val="28"/>
          <w:szCs w:val="28"/>
          <w:lang w:val="en-US"/>
        </w:rPr>
        <w:t xml:space="preserve"> inferred from nucleotide sequences of Brn1, a reductase gene involved in melanin biosynthesis //The Journal of General and Applied Microbiology. – 1998. – </w:t>
      </w:r>
      <w:r>
        <w:rPr>
          <w:color w:val="000000"/>
          <w:sz w:val="28"/>
          <w:szCs w:val="28"/>
        </w:rPr>
        <w:t>Т</w:t>
      </w:r>
      <w:r w:rsidRPr="002D0A3E">
        <w:rPr>
          <w:color w:val="000000"/>
          <w:sz w:val="28"/>
          <w:szCs w:val="28"/>
          <w:lang w:val="en-US"/>
        </w:rPr>
        <w:t xml:space="preserve">. 44. – №. 4. – </w:t>
      </w:r>
      <w:r>
        <w:rPr>
          <w:color w:val="000000"/>
          <w:sz w:val="28"/>
          <w:szCs w:val="28"/>
        </w:rPr>
        <w:t>С</w:t>
      </w:r>
      <w:r w:rsidRPr="002D0A3E">
        <w:rPr>
          <w:color w:val="000000"/>
          <w:sz w:val="28"/>
          <w:szCs w:val="28"/>
          <w:lang w:val="en-US"/>
        </w:rPr>
        <w:t>. 251-258.</w:t>
      </w:r>
    </w:p>
    <w:p w14:paraId="2781C3EF" w14:textId="77777777" w:rsidR="00971E68" w:rsidRPr="002D0A3E" w:rsidRDefault="005C1566">
      <w:pPr>
        <w:ind w:firstLine="709"/>
        <w:jc w:val="both"/>
        <w:rPr>
          <w:color w:val="000000"/>
          <w:sz w:val="28"/>
          <w:szCs w:val="28"/>
          <w:lang w:val="en-US"/>
        </w:rPr>
      </w:pPr>
      <w:r w:rsidRPr="002D0A3E">
        <w:rPr>
          <w:color w:val="000000"/>
          <w:sz w:val="28"/>
          <w:szCs w:val="28"/>
          <w:lang w:val="en-US"/>
        </w:rPr>
        <w:t xml:space="preserve">44. </w:t>
      </w:r>
      <w:proofErr w:type="spellStart"/>
      <w:r w:rsidRPr="002D0A3E">
        <w:rPr>
          <w:color w:val="000000"/>
          <w:sz w:val="28"/>
          <w:szCs w:val="28"/>
          <w:lang w:val="en-US"/>
        </w:rPr>
        <w:t>Duveiller</w:t>
      </w:r>
      <w:proofErr w:type="spellEnd"/>
      <w:r w:rsidRPr="002D0A3E">
        <w:rPr>
          <w:color w:val="000000"/>
          <w:sz w:val="28"/>
          <w:szCs w:val="28"/>
          <w:lang w:val="en-US"/>
        </w:rPr>
        <w:t xml:space="preserve"> E., Garcia Altamirano I. Pathogenicity of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 isolates from wheat roots, leaves and grains in Mexico //Plant pathology. – 2000. – </w:t>
      </w:r>
      <w:r>
        <w:rPr>
          <w:color w:val="000000"/>
          <w:sz w:val="28"/>
          <w:szCs w:val="28"/>
        </w:rPr>
        <w:t>Т</w:t>
      </w:r>
      <w:r w:rsidRPr="002D0A3E">
        <w:rPr>
          <w:color w:val="000000"/>
          <w:sz w:val="28"/>
          <w:szCs w:val="28"/>
          <w:lang w:val="en-US"/>
        </w:rPr>
        <w:t xml:space="preserve">. 49. – №. 2. – </w:t>
      </w:r>
      <w:r>
        <w:rPr>
          <w:color w:val="000000"/>
          <w:sz w:val="28"/>
          <w:szCs w:val="28"/>
        </w:rPr>
        <w:t>С</w:t>
      </w:r>
      <w:r w:rsidRPr="002D0A3E">
        <w:rPr>
          <w:color w:val="000000"/>
          <w:sz w:val="28"/>
          <w:szCs w:val="28"/>
          <w:lang w:val="en-US"/>
        </w:rPr>
        <w:t>. 235-242.</w:t>
      </w:r>
    </w:p>
    <w:p w14:paraId="38466737" w14:textId="77777777" w:rsidR="00971E68" w:rsidRPr="002D0A3E" w:rsidRDefault="005C1566">
      <w:pPr>
        <w:ind w:firstLine="709"/>
        <w:jc w:val="both"/>
        <w:rPr>
          <w:color w:val="000000"/>
          <w:sz w:val="28"/>
          <w:szCs w:val="28"/>
          <w:lang w:val="en-US"/>
        </w:rPr>
      </w:pPr>
      <w:r w:rsidRPr="002D0A3E">
        <w:rPr>
          <w:color w:val="000000"/>
          <w:sz w:val="28"/>
          <w:szCs w:val="28"/>
          <w:lang w:val="en-US"/>
        </w:rPr>
        <w:t>45.</w:t>
      </w:r>
      <w:r w:rsidRPr="002D0A3E">
        <w:rPr>
          <w:sz w:val="28"/>
          <w:szCs w:val="28"/>
          <w:lang w:val="en-US"/>
        </w:rPr>
        <w:t xml:space="preserve"> </w:t>
      </w:r>
      <w:r w:rsidRPr="002D0A3E">
        <w:rPr>
          <w:color w:val="000000"/>
          <w:sz w:val="28"/>
          <w:szCs w:val="28"/>
          <w:lang w:val="en-US"/>
        </w:rPr>
        <w:t xml:space="preserve">Mann M.B., MEDINA F., de Castro </w:t>
      </w:r>
      <w:proofErr w:type="spellStart"/>
      <w:r w:rsidRPr="002D0A3E">
        <w:rPr>
          <w:color w:val="000000"/>
          <w:sz w:val="28"/>
          <w:szCs w:val="28"/>
          <w:lang w:val="en-US"/>
        </w:rPr>
        <w:t>Spadari</w:t>
      </w:r>
      <w:proofErr w:type="spellEnd"/>
      <w:r w:rsidRPr="002D0A3E">
        <w:rPr>
          <w:color w:val="000000"/>
          <w:sz w:val="28"/>
          <w:szCs w:val="28"/>
          <w:lang w:val="en-US"/>
        </w:rPr>
        <w:t xml:space="preserve">, </w:t>
      </w:r>
      <w:proofErr w:type="spellStart"/>
      <w:r w:rsidRPr="002D0A3E">
        <w:rPr>
          <w:color w:val="000000"/>
          <w:sz w:val="28"/>
          <w:szCs w:val="28"/>
          <w:lang w:val="en-US"/>
        </w:rPr>
        <w:t>C.,Van</w:t>
      </w:r>
      <w:proofErr w:type="spellEnd"/>
      <w:r w:rsidRPr="002D0A3E">
        <w:rPr>
          <w:color w:val="000000"/>
          <w:sz w:val="28"/>
          <w:szCs w:val="28"/>
          <w:lang w:val="en-US"/>
        </w:rPr>
        <w:t xml:space="preserve"> Der Sand S.T. Pathogenicity of monosporic and </w:t>
      </w:r>
      <w:proofErr w:type="spellStart"/>
      <w:r w:rsidRPr="002D0A3E">
        <w:rPr>
          <w:color w:val="000000"/>
          <w:sz w:val="28"/>
          <w:szCs w:val="28"/>
          <w:lang w:val="en-US"/>
        </w:rPr>
        <w:t>polysporic</w:t>
      </w:r>
      <w:proofErr w:type="spellEnd"/>
      <w:r w:rsidRPr="002D0A3E">
        <w:rPr>
          <w:color w:val="000000"/>
          <w:sz w:val="28"/>
          <w:szCs w:val="28"/>
          <w:lang w:val="en-US"/>
        </w:rPr>
        <w:t xml:space="preserve">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 isolates to wheat seeds and seedling under controlled conditions. – 2014.</w:t>
      </w:r>
    </w:p>
    <w:p w14:paraId="7FF27614" w14:textId="77777777" w:rsidR="00971E68" w:rsidRPr="002D0A3E" w:rsidRDefault="005C1566">
      <w:pPr>
        <w:ind w:firstLine="709"/>
        <w:jc w:val="both"/>
        <w:rPr>
          <w:color w:val="000000"/>
          <w:sz w:val="28"/>
          <w:szCs w:val="28"/>
          <w:lang w:val="en-US"/>
        </w:rPr>
      </w:pPr>
      <w:r w:rsidRPr="002D0A3E">
        <w:rPr>
          <w:color w:val="000000"/>
          <w:sz w:val="28"/>
          <w:szCs w:val="28"/>
          <w:lang w:val="en-US"/>
        </w:rPr>
        <w:t>46.</w:t>
      </w:r>
      <w:r w:rsidRPr="002D0A3E">
        <w:rPr>
          <w:sz w:val="28"/>
          <w:szCs w:val="28"/>
          <w:lang w:val="en-US"/>
        </w:rPr>
        <w:t xml:space="preserve"> </w:t>
      </w:r>
      <w:r w:rsidRPr="002D0A3E">
        <w:rPr>
          <w:color w:val="000000"/>
          <w:sz w:val="28"/>
          <w:szCs w:val="28"/>
          <w:lang w:val="en-US"/>
        </w:rPr>
        <w:t xml:space="preserve">Bandyopadhyay S., Laha S.K., Chowdhury A.K., Bhattacharya P.M. Characterization of different isolates of </w:t>
      </w:r>
      <w:proofErr w:type="spellStart"/>
      <w:r w:rsidRPr="002D0A3E">
        <w:rPr>
          <w:i/>
          <w:color w:val="000000"/>
          <w:sz w:val="28"/>
          <w:szCs w:val="28"/>
          <w:lang w:val="en-US"/>
        </w:rPr>
        <w:t>Bipolaris</w:t>
      </w:r>
      <w:proofErr w:type="spellEnd"/>
      <w:r w:rsidRPr="002D0A3E">
        <w:rPr>
          <w:i/>
          <w:color w:val="000000"/>
          <w:sz w:val="28"/>
          <w:szCs w:val="28"/>
          <w:lang w:val="en-US"/>
        </w:rPr>
        <w:t>/Alternaria</w:t>
      </w:r>
      <w:r w:rsidRPr="002D0A3E">
        <w:rPr>
          <w:color w:val="000000"/>
          <w:sz w:val="28"/>
          <w:szCs w:val="28"/>
          <w:lang w:val="en-US"/>
        </w:rPr>
        <w:t xml:space="preserve"> causing spot blotch/blight of wheat and their test of pathogenicity //Indian </w:t>
      </w:r>
      <w:proofErr w:type="spellStart"/>
      <w:r w:rsidRPr="002D0A3E">
        <w:rPr>
          <w:color w:val="000000"/>
          <w:sz w:val="28"/>
          <w:szCs w:val="28"/>
          <w:lang w:val="en-US"/>
        </w:rPr>
        <w:t>Phytopathol</w:t>
      </w:r>
      <w:proofErr w:type="spellEnd"/>
      <w:r w:rsidRPr="002D0A3E">
        <w:rPr>
          <w:color w:val="000000"/>
          <w:sz w:val="28"/>
          <w:szCs w:val="28"/>
          <w:lang w:val="en-US"/>
        </w:rPr>
        <w:t xml:space="preserve">. – 2016. – </w:t>
      </w:r>
      <w:r>
        <w:rPr>
          <w:color w:val="000000"/>
          <w:sz w:val="28"/>
          <w:szCs w:val="28"/>
        </w:rPr>
        <w:t>Т</w:t>
      </w:r>
      <w:r w:rsidRPr="002D0A3E">
        <w:rPr>
          <w:color w:val="000000"/>
          <w:sz w:val="28"/>
          <w:szCs w:val="28"/>
          <w:lang w:val="en-US"/>
        </w:rPr>
        <w:t xml:space="preserve">. 69. – №. 4s. – </w:t>
      </w:r>
      <w:r>
        <w:rPr>
          <w:color w:val="000000"/>
          <w:sz w:val="28"/>
          <w:szCs w:val="28"/>
        </w:rPr>
        <w:t>С</w:t>
      </w:r>
      <w:r w:rsidRPr="002D0A3E">
        <w:rPr>
          <w:color w:val="000000"/>
          <w:sz w:val="28"/>
          <w:szCs w:val="28"/>
          <w:lang w:val="en-US"/>
        </w:rPr>
        <w:t>. 110-112.</w:t>
      </w:r>
    </w:p>
    <w:p w14:paraId="13A8D9F3" w14:textId="77777777" w:rsidR="00971E68" w:rsidRPr="002D0A3E" w:rsidRDefault="005C1566">
      <w:pPr>
        <w:ind w:firstLine="709"/>
        <w:jc w:val="both"/>
        <w:rPr>
          <w:color w:val="000000"/>
          <w:sz w:val="28"/>
          <w:szCs w:val="28"/>
          <w:lang w:val="en-US"/>
        </w:rPr>
      </w:pPr>
      <w:r w:rsidRPr="002D0A3E">
        <w:rPr>
          <w:color w:val="000000"/>
          <w:sz w:val="28"/>
          <w:szCs w:val="28"/>
          <w:lang w:val="en-US"/>
        </w:rPr>
        <w:t>47.</w:t>
      </w:r>
      <w:r w:rsidRPr="002D0A3E">
        <w:rPr>
          <w:sz w:val="28"/>
          <w:szCs w:val="28"/>
          <w:lang w:val="en-US"/>
        </w:rPr>
        <w:t xml:space="preserve"> </w:t>
      </w:r>
      <w:r w:rsidRPr="002D0A3E">
        <w:rPr>
          <w:color w:val="000000"/>
          <w:sz w:val="28"/>
          <w:szCs w:val="28"/>
          <w:lang w:val="en-US"/>
        </w:rPr>
        <w:t xml:space="preserve">Karami S., Javan Nikkhah M., </w:t>
      </w:r>
      <w:proofErr w:type="spellStart"/>
      <w:r w:rsidRPr="002D0A3E">
        <w:rPr>
          <w:color w:val="000000"/>
          <w:sz w:val="28"/>
          <w:szCs w:val="28"/>
          <w:lang w:val="en-US"/>
        </w:rPr>
        <w:t>Fotouhifar</w:t>
      </w:r>
      <w:proofErr w:type="spellEnd"/>
      <w:r w:rsidRPr="002D0A3E">
        <w:rPr>
          <w:color w:val="000000"/>
          <w:sz w:val="28"/>
          <w:szCs w:val="28"/>
          <w:lang w:val="en-US"/>
        </w:rPr>
        <w:t xml:space="preserve"> K. B., </w:t>
      </w:r>
      <w:proofErr w:type="spellStart"/>
      <w:r w:rsidRPr="002D0A3E">
        <w:rPr>
          <w:color w:val="000000"/>
          <w:sz w:val="28"/>
          <w:szCs w:val="28"/>
          <w:lang w:val="en-US"/>
        </w:rPr>
        <w:t>Rahjoo</w:t>
      </w:r>
      <w:proofErr w:type="spellEnd"/>
      <w:r w:rsidRPr="002D0A3E">
        <w:rPr>
          <w:color w:val="000000"/>
          <w:sz w:val="28"/>
          <w:szCs w:val="28"/>
          <w:lang w:val="en-US"/>
        </w:rPr>
        <w:t xml:space="preserve"> V., Ahmadpour A., </w:t>
      </w:r>
      <w:proofErr w:type="spellStart"/>
      <w:r w:rsidRPr="002D0A3E">
        <w:rPr>
          <w:color w:val="000000"/>
          <w:sz w:val="28"/>
          <w:szCs w:val="28"/>
          <w:lang w:val="en-US"/>
        </w:rPr>
        <w:t>Alidadi</w:t>
      </w:r>
      <w:proofErr w:type="spellEnd"/>
      <w:r w:rsidRPr="002D0A3E">
        <w:rPr>
          <w:color w:val="000000"/>
          <w:sz w:val="28"/>
          <w:szCs w:val="28"/>
          <w:lang w:val="en-US"/>
        </w:rPr>
        <w:t xml:space="preserve"> A. </w:t>
      </w:r>
      <w:proofErr w:type="spellStart"/>
      <w:r w:rsidRPr="002D0A3E">
        <w:rPr>
          <w:i/>
          <w:color w:val="000000"/>
          <w:sz w:val="28"/>
          <w:szCs w:val="28"/>
          <w:lang w:val="en-US"/>
        </w:rPr>
        <w:t>Bipolaris</w:t>
      </w:r>
      <w:proofErr w:type="spellEnd"/>
      <w:r w:rsidRPr="002D0A3E">
        <w:rPr>
          <w:color w:val="000000"/>
          <w:sz w:val="28"/>
          <w:szCs w:val="28"/>
          <w:lang w:val="en-US"/>
        </w:rPr>
        <w:t xml:space="preserve"> and </w:t>
      </w:r>
      <w:proofErr w:type="spellStart"/>
      <w:r w:rsidRPr="002D0A3E">
        <w:rPr>
          <w:i/>
          <w:color w:val="000000"/>
          <w:sz w:val="28"/>
          <w:szCs w:val="28"/>
          <w:lang w:val="en-US"/>
        </w:rPr>
        <w:t>Curvularia</w:t>
      </w:r>
      <w:proofErr w:type="spellEnd"/>
      <w:r w:rsidRPr="002D0A3E">
        <w:rPr>
          <w:i/>
          <w:color w:val="000000"/>
          <w:sz w:val="28"/>
          <w:szCs w:val="28"/>
          <w:lang w:val="en-US"/>
        </w:rPr>
        <w:t xml:space="preserve"> </w:t>
      </w:r>
      <w:r w:rsidRPr="002D0A3E">
        <w:rPr>
          <w:color w:val="000000"/>
          <w:sz w:val="28"/>
          <w:szCs w:val="28"/>
          <w:lang w:val="en-US"/>
        </w:rPr>
        <w:t xml:space="preserve">species associated with corn, sorghum and sugarcane in Iran and determination of their pathogenicity //Iranian Journal of Plant Protection Science. – 2020. – </w:t>
      </w:r>
      <w:r>
        <w:rPr>
          <w:color w:val="000000"/>
          <w:sz w:val="28"/>
          <w:szCs w:val="28"/>
        </w:rPr>
        <w:t>Т</w:t>
      </w:r>
      <w:r w:rsidRPr="002D0A3E">
        <w:rPr>
          <w:color w:val="000000"/>
          <w:sz w:val="28"/>
          <w:szCs w:val="28"/>
          <w:lang w:val="en-US"/>
        </w:rPr>
        <w:t xml:space="preserve">. 51. – №. 1. – </w:t>
      </w:r>
      <w:r>
        <w:rPr>
          <w:color w:val="000000"/>
          <w:sz w:val="28"/>
          <w:szCs w:val="28"/>
        </w:rPr>
        <w:t>С</w:t>
      </w:r>
      <w:r w:rsidRPr="002D0A3E">
        <w:rPr>
          <w:color w:val="000000"/>
          <w:sz w:val="28"/>
          <w:szCs w:val="28"/>
          <w:lang w:val="en-US"/>
        </w:rPr>
        <w:t>. 129-146.</w:t>
      </w:r>
    </w:p>
    <w:p w14:paraId="4FBDFC58" w14:textId="77777777" w:rsidR="00971E68" w:rsidRPr="002D0A3E" w:rsidRDefault="005C1566">
      <w:pPr>
        <w:ind w:firstLine="709"/>
        <w:jc w:val="both"/>
        <w:rPr>
          <w:color w:val="000000"/>
          <w:sz w:val="28"/>
          <w:szCs w:val="28"/>
          <w:lang w:val="en-US"/>
        </w:rPr>
      </w:pPr>
      <w:r w:rsidRPr="002D0A3E">
        <w:rPr>
          <w:color w:val="000000"/>
          <w:sz w:val="28"/>
          <w:szCs w:val="28"/>
          <w:lang w:val="en-US"/>
        </w:rPr>
        <w:t>48.</w:t>
      </w:r>
      <w:r w:rsidRPr="002D0A3E">
        <w:rPr>
          <w:sz w:val="28"/>
          <w:szCs w:val="28"/>
          <w:lang w:val="en-US"/>
        </w:rPr>
        <w:t xml:space="preserve"> </w:t>
      </w:r>
      <w:r w:rsidRPr="002D0A3E">
        <w:rPr>
          <w:color w:val="000000"/>
          <w:sz w:val="28"/>
          <w:szCs w:val="28"/>
          <w:lang w:val="en-US"/>
        </w:rPr>
        <w:t xml:space="preserve">Özer G., </w:t>
      </w:r>
      <w:proofErr w:type="spellStart"/>
      <w:r w:rsidRPr="002D0A3E">
        <w:rPr>
          <w:color w:val="000000"/>
          <w:sz w:val="28"/>
          <w:szCs w:val="28"/>
          <w:lang w:val="en-US"/>
        </w:rPr>
        <w:t>Erper</w:t>
      </w:r>
      <w:proofErr w:type="spellEnd"/>
      <w:r w:rsidRPr="002D0A3E">
        <w:rPr>
          <w:color w:val="000000"/>
          <w:sz w:val="28"/>
          <w:szCs w:val="28"/>
          <w:lang w:val="en-US"/>
        </w:rPr>
        <w:t xml:space="preserve"> İ., Yıldız Ş., </w:t>
      </w:r>
      <w:proofErr w:type="spellStart"/>
      <w:r w:rsidRPr="002D0A3E">
        <w:rPr>
          <w:color w:val="000000"/>
          <w:sz w:val="28"/>
          <w:szCs w:val="28"/>
          <w:lang w:val="en-US"/>
        </w:rPr>
        <w:t>Bozoğlu</w:t>
      </w:r>
      <w:proofErr w:type="spellEnd"/>
      <w:r w:rsidRPr="002D0A3E">
        <w:rPr>
          <w:color w:val="000000"/>
          <w:sz w:val="28"/>
          <w:szCs w:val="28"/>
          <w:lang w:val="en-US"/>
        </w:rPr>
        <w:t xml:space="preserve"> T., </w:t>
      </w:r>
      <w:proofErr w:type="spellStart"/>
      <w:r w:rsidRPr="002D0A3E">
        <w:rPr>
          <w:color w:val="000000"/>
          <w:sz w:val="28"/>
          <w:szCs w:val="28"/>
          <w:lang w:val="en-US"/>
        </w:rPr>
        <w:t>Zholdoshbekova</w:t>
      </w:r>
      <w:proofErr w:type="spellEnd"/>
      <w:r w:rsidRPr="002D0A3E">
        <w:rPr>
          <w:color w:val="000000"/>
          <w:sz w:val="28"/>
          <w:szCs w:val="28"/>
          <w:lang w:val="en-US"/>
        </w:rPr>
        <w:t xml:space="preserve"> S., Alkan M.,  Derviş S. Fungal pathogens associated with crown and root rot in wheat-growing areas of Northern Kyrgyzstan //Journal of Fungi. – 2023. – </w:t>
      </w:r>
      <w:r>
        <w:rPr>
          <w:color w:val="000000"/>
          <w:sz w:val="28"/>
          <w:szCs w:val="28"/>
        </w:rPr>
        <w:t>Т</w:t>
      </w:r>
      <w:r w:rsidRPr="002D0A3E">
        <w:rPr>
          <w:color w:val="000000"/>
          <w:sz w:val="28"/>
          <w:szCs w:val="28"/>
          <w:lang w:val="en-US"/>
        </w:rPr>
        <w:t xml:space="preserve">. 9. – №. 1. – </w:t>
      </w:r>
      <w:r>
        <w:rPr>
          <w:color w:val="000000"/>
          <w:sz w:val="28"/>
          <w:szCs w:val="28"/>
        </w:rPr>
        <w:t>С</w:t>
      </w:r>
      <w:r w:rsidRPr="002D0A3E">
        <w:rPr>
          <w:color w:val="000000"/>
          <w:sz w:val="28"/>
          <w:szCs w:val="28"/>
          <w:lang w:val="en-US"/>
        </w:rPr>
        <w:t>. 124.</w:t>
      </w:r>
    </w:p>
    <w:p w14:paraId="4686973B" w14:textId="77777777" w:rsidR="00971E68" w:rsidRPr="002D0A3E" w:rsidRDefault="005C1566">
      <w:pPr>
        <w:ind w:firstLine="709"/>
        <w:jc w:val="both"/>
        <w:rPr>
          <w:color w:val="000000"/>
          <w:sz w:val="28"/>
          <w:szCs w:val="28"/>
          <w:lang w:val="en-US"/>
        </w:rPr>
      </w:pPr>
      <w:r w:rsidRPr="002D0A3E">
        <w:rPr>
          <w:color w:val="000000"/>
          <w:sz w:val="28"/>
          <w:szCs w:val="28"/>
          <w:lang w:val="en-US"/>
        </w:rPr>
        <w:t xml:space="preserve">49.Tunalı B., </w:t>
      </w:r>
      <w:proofErr w:type="spellStart"/>
      <w:r w:rsidRPr="002D0A3E">
        <w:rPr>
          <w:color w:val="000000"/>
          <w:sz w:val="28"/>
          <w:szCs w:val="28"/>
          <w:lang w:val="en-US"/>
        </w:rPr>
        <w:t>Maldar</w:t>
      </w:r>
      <w:proofErr w:type="spellEnd"/>
      <w:r w:rsidRPr="002D0A3E">
        <w:rPr>
          <w:color w:val="000000"/>
          <w:sz w:val="28"/>
          <w:szCs w:val="28"/>
          <w:lang w:val="en-US"/>
        </w:rPr>
        <w:t xml:space="preserve"> B.M., Kansu B., Ölmez F. Pathogenicity of </w:t>
      </w:r>
      <w:proofErr w:type="spellStart"/>
      <w:r w:rsidRPr="002D0A3E">
        <w:rPr>
          <w:i/>
          <w:color w:val="000000"/>
          <w:sz w:val="28"/>
          <w:szCs w:val="28"/>
          <w:lang w:val="en-US"/>
        </w:rPr>
        <w:t>Bipolaris</w:t>
      </w:r>
      <w:proofErr w:type="spellEnd"/>
      <w:r w:rsidRPr="002D0A3E">
        <w:rPr>
          <w:color w:val="000000"/>
          <w:sz w:val="28"/>
          <w:szCs w:val="28"/>
          <w:lang w:val="en-US"/>
        </w:rPr>
        <w:t xml:space="preserve"> spp. isolates causes root rot in wheat plants. – 2023. – 424-430.</w:t>
      </w:r>
    </w:p>
    <w:p w14:paraId="3464956A" w14:textId="77777777" w:rsidR="00971E68" w:rsidRPr="002D0A3E" w:rsidRDefault="005C1566">
      <w:pPr>
        <w:ind w:firstLine="709"/>
        <w:jc w:val="both"/>
        <w:rPr>
          <w:color w:val="000000"/>
          <w:sz w:val="28"/>
          <w:szCs w:val="28"/>
          <w:lang w:val="en-US"/>
        </w:rPr>
      </w:pPr>
      <w:r w:rsidRPr="002D0A3E">
        <w:rPr>
          <w:color w:val="000000"/>
          <w:sz w:val="28"/>
          <w:szCs w:val="28"/>
          <w:lang w:val="en-US"/>
        </w:rPr>
        <w:t>50.</w:t>
      </w:r>
      <w:r w:rsidRPr="002D0A3E">
        <w:rPr>
          <w:sz w:val="28"/>
          <w:szCs w:val="28"/>
          <w:lang w:val="en-US"/>
        </w:rPr>
        <w:t xml:space="preserve"> </w:t>
      </w:r>
      <w:proofErr w:type="spellStart"/>
      <w:r w:rsidRPr="002D0A3E">
        <w:rPr>
          <w:color w:val="000000"/>
          <w:sz w:val="28"/>
          <w:szCs w:val="28"/>
          <w:lang w:val="en-US"/>
        </w:rPr>
        <w:t>Malaker</w:t>
      </w:r>
      <w:proofErr w:type="spellEnd"/>
      <w:r w:rsidRPr="002D0A3E">
        <w:rPr>
          <w:color w:val="000000"/>
          <w:sz w:val="28"/>
          <w:szCs w:val="28"/>
          <w:lang w:val="en-US"/>
        </w:rPr>
        <w:t xml:space="preserve"> P.K., Mian L.H., Khandaker M.M., Reza M.M.A. Survival of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 (</w:t>
      </w:r>
      <w:proofErr w:type="spellStart"/>
      <w:r w:rsidRPr="002D0A3E">
        <w:rPr>
          <w:color w:val="000000"/>
          <w:sz w:val="28"/>
          <w:szCs w:val="28"/>
          <w:lang w:val="en-US"/>
        </w:rPr>
        <w:t>Sacc</w:t>
      </w:r>
      <w:proofErr w:type="spellEnd"/>
      <w:r w:rsidRPr="002D0A3E">
        <w:rPr>
          <w:color w:val="000000"/>
          <w:sz w:val="28"/>
          <w:szCs w:val="28"/>
          <w:lang w:val="en-US"/>
        </w:rPr>
        <w:t xml:space="preserve">.) Shoemaker in soil and residue of wheat //Bangladesh Journal of Botany. – 2007. – </w:t>
      </w:r>
      <w:r>
        <w:rPr>
          <w:color w:val="000000"/>
          <w:sz w:val="28"/>
          <w:szCs w:val="28"/>
        </w:rPr>
        <w:t>Т</w:t>
      </w:r>
      <w:r w:rsidRPr="002D0A3E">
        <w:rPr>
          <w:color w:val="000000"/>
          <w:sz w:val="28"/>
          <w:szCs w:val="28"/>
          <w:lang w:val="en-US"/>
        </w:rPr>
        <w:t xml:space="preserve">. 36. – №. 2. – </w:t>
      </w:r>
      <w:r>
        <w:rPr>
          <w:color w:val="000000"/>
          <w:sz w:val="28"/>
          <w:szCs w:val="28"/>
        </w:rPr>
        <w:t>С</w:t>
      </w:r>
      <w:r w:rsidRPr="002D0A3E">
        <w:rPr>
          <w:color w:val="000000"/>
          <w:sz w:val="28"/>
          <w:szCs w:val="28"/>
          <w:lang w:val="en-US"/>
        </w:rPr>
        <w:t>. 133-137.</w:t>
      </w:r>
    </w:p>
    <w:p w14:paraId="11C4DB54" w14:textId="77777777" w:rsidR="00971E68" w:rsidRPr="002D0A3E" w:rsidRDefault="005C1566">
      <w:pPr>
        <w:ind w:firstLine="709"/>
        <w:jc w:val="both"/>
        <w:rPr>
          <w:color w:val="000000"/>
          <w:sz w:val="28"/>
          <w:szCs w:val="28"/>
          <w:lang w:val="en-US"/>
        </w:rPr>
      </w:pPr>
      <w:r w:rsidRPr="002D0A3E">
        <w:rPr>
          <w:color w:val="000000"/>
          <w:sz w:val="28"/>
          <w:szCs w:val="28"/>
          <w:lang w:val="en-US"/>
        </w:rPr>
        <w:t>51.</w:t>
      </w:r>
      <w:r w:rsidRPr="002D0A3E">
        <w:rPr>
          <w:sz w:val="28"/>
          <w:szCs w:val="28"/>
          <w:lang w:val="en-US"/>
        </w:rPr>
        <w:t xml:space="preserve"> </w:t>
      </w:r>
      <w:proofErr w:type="spellStart"/>
      <w:r w:rsidRPr="002D0A3E">
        <w:rPr>
          <w:color w:val="000000"/>
          <w:sz w:val="28"/>
          <w:szCs w:val="28"/>
          <w:lang w:val="en-US"/>
        </w:rPr>
        <w:t>Duczek</w:t>
      </w:r>
      <w:proofErr w:type="spellEnd"/>
      <w:r w:rsidRPr="002D0A3E">
        <w:rPr>
          <w:color w:val="000000"/>
          <w:sz w:val="28"/>
          <w:szCs w:val="28"/>
          <w:lang w:val="en-US"/>
        </w:rPr>
        <w:t xml:space="preserve"> L.J., Sutherland K.A., Reed S.L., Bailey K.L., Lafond, G. P. Survival of leaf spot pathogens on crop residues of wheat and barley in Saskatchewan //Canadian Journal of Plant Pathology. – 1999. – </w:t>
      </w:r>
      <w:r>
        <w:rPr>
          <w:color w:val="000000"/>
          <w:sz w:val="28"/>
          <w:szCs w:val="28"/>
        </w:rPr>
        <w:t>Т</w:t>
      </w:r>
      <w:r w:rsidRPr="002D0A3E">
        <w:rPr>
          <w:color w:val="000000"/>
          <w:sz w:val="28"/>
          <w:szCs w:val="28"/>
          <w:lang w:val="en-US"/>
        </w:rPr>
        <w:t xml:space="preserve">. 21. – №. 2. – </w:t>
      </w:r>
      <w:r>
        <w:rPr>
          <w:color w:val="000000"/>
          <w:sz w:val="28"/>
          <w:szCs w:val="28"/>
        </w:rPr>
        <w:t>С</w:t>
      </w:r>
      <w:r w:rsidRPr="002D0A3E">
        <w:rPr>
          <w:color w:val="000000"/>
          <w:sz w:val="28"/>
          <w:szCs w:val="28"/>
          <w:lang w:val="en-US"/>
        </w:rPr>
        <w:t>. 165-173.</w:t>
      </w:r>
    </w:p>
    <w:p w14:paraId="481ED47F" w14:textId="77777777" w:rsidR="00971E68" w:rsidRPr="002D0A3E" w:rsidRDefault="005C1566">
      <w:pPr>
        <w:ind w:firstLine="709"/>
        <w:jc w:val="both"/>
        <w:rPr>
          <w:color w:val="000000"/>
          <w:sz w:val="28"/>
          <w:szCs w:val="28"/>
          <w:lang w:val="en-US"/>
        </w:rPr>
      </w:pPr>
      <w:r w:rsidRPr="002D0A3E">
        <w:rPr>
          <w:color w:val="000000"/>
          <w:sz w:val="28"/>
          <w:szCs w:val="28"/>
          <w:lang w:val="en-US"/>
        </w:rPr>
        <w:t>52.</w:t>
      </w:r>
      <w:r w:rsidRPr="002D0A3E">
        <w:rPr>
          <w:sz w:val="28"/>
          <w:szCs w:val="28"/>
          <w:lang w:val="en-US"/>
        </w:rPr>
        <w:t xml:space="preserve"> </w:t>
      </w:r>
      <w:r w:rsidRPr="002D0A3E">
        <w:rPr>
          <w:color w:val="000000"/>
          <w:sz w:val="28"/>
          <w:szCs w:val="28"/>
          <w:lang w:val="en-US"/>
        </w:rPr>
        <w:t xml:space="preserve">Wildermuth G.B., McNamara R.B. Susceptibility of winter and summer crops to root and crown infection by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 //Plant pathology. – 1987. – </w:t>
      </w:r>
      <w:r>
        <w:rPr>
          <w:color w:val="000000"/>
          <w:sz w:val="28"/>
          <w:szCs w:val="28"/>
        </w:rPr>
        <w:t>Т</w:t>
      </w:r>
      <w:r w:rsidRPr="002D0A3E">
        <w:rPr>
          <w:color w:val="000000"/>
          <w:sz w:val="28"/>
          <w:szCs w:val="28"/>
          <w:lang w:val="en-US"/>
        </w:rPr>
        <w:t xml:space="preserve">. 36. – №. 4. – </w:t>
      </w:r>
      <w:r>
        <w:rPr>
          <w:color w:val="000000"/>
          <w:sz w:val="28"/>
          <w:szCs w:val="28"/>
        </w:rPr>
        <w:t>С</w:t>
      </w:r>
      <w:r w:rsidRPr="002D0A3E">
        <w:rPr>
          <w:color w:val="000000"/>
          <w:sz w:val="28"/>
          <w:szCs w:val="28"/>
          <w:lang w:val="en-US"/>
        </w:rPr>
        <w:t>. 481-491.</w:t>
      </w:r>
    </w:p>
    <w:p w14:paraId="61CAE1B4" w14:textId="77777777" w:rsidR="00971E68" w:rsidRPr="002D0A3E" w:rsidRDefault="005C1566">
      <w:pPr>
        <w:ind w:firstLine="709"/>
        <w:jc w:val="both"/>
        <w:rPr>
          <w:color w:val="000000"/>
          <w:sz w:val="28"/>
          <w:szCs w:val="28"/>
          <w:lang w:val="en-US"/>
        </w:rPr>
      </w:pPr>
      <w:r w:rsidRPr="002D0A3E">
        <w:rPr>
          <w:color w:val="000000"/>
          <w:sz w:val="28"/>
          <w:szCs w:val="28"/>
          <w:lang w:val="en-US"/>
        </w:rPr>
        <w:t>53.</w:t>
      </w:r>
      <w:r w:rsidRPr="002D0A3E">
        <w:rPr>
          <w:sz w:val="28"/>
          <w:szCs w:val="28"/>
          <w:lang w:val="en-US"/>
        </w:rPr>
        <w:t xml:space="preserve"> </w:t>
      </w:r>
      <w:proofErr w:type="spellStart"/>
      <w:r w:rsidRPr="002D0A3E">
        <w:rPr>
          <w:color w:val="000000"/>
          <w:sz w:val="28"/>
          <w:szCs w:val="28"/>
          <w:lang w:val="en-US"/>
        </w:rPr>
        <w:t>Toropova</w:t>
      </w:r>
      <w:proofErr w:type="spellEnd"/>
      <w:r w:rsidRPr="002D0A3E">
        <w:rPr>
          <w:color w:val="000000"/>
          <w:sz w:val="28"/>
          <w:szCs w:val="28"/>
          <w:lang w:val="en-US"/>
        </w:rPr>
        <w:t xml:space="preserve"> E.Y., </w:t>
      </w:r>
      <w:proofErr w:type="spellStart"/>
      <w:r w:rsidRPr="002D0A3E">
        <w:rPr>
          <w:color w:val="000000"/>
          <w:sz w:val="28"/>
          <w:szCs w:val="28"/>
          <w:lang w:val="en-US"/>
        </w:rPr>
        <w:t>Glinushkin</w:t>
      </w:r>
      <w:proofErr w:type="spellEnd"/>
      <w:r w:rsidRPr="002D0A3E">
        <w:rPr>
          <w:color w:val="000000"/>
          <w:sz w:val="28"/>
          <w:szCs w:val="28"/>
          <w:lang w:val="en-US"/>
        </w:rPr>
        <w:t xml:space="preserve"> A.P., </w:t>
      </w:r>
      <w:proofErr w:type="spellStart"/>
      <w:r w:rsidRPr="002D0A3E">
        <w:rPr>
          <w:color w:val="000000"/>
          <w:sz w:val="28"/>
          <w:szCs w:val="28"/>
          <w:lang w:val="en-US"/>
        </w:rPr>
        <w:t>Insebaeva</w:t>
      </w:r>
      <w:proofErr w:type="spellEnd"/>
      <w:r w:rsidRPr="002D0A3E">
        <w:rPr>
          <w:color w:val="000000"/>
          <w:sz w:val="28"/>
          <w:szCs w:val="28"/>
          <w:lang w:val="en-US"/>
        </w:rPr>
        <w:t xml:space="preserve"> M.K., </w:t>
      </w:r>
      <w:proofErr w:type="spellStart"/>
      <w:r w:rsidRPr="002D0A3E">
        <w:rPr>
          <w:color w:val="000000"/>
          <w:sz w:val="28"/>
          <w:szCs w:val="28"/>
          <w:lang w:val="en-US"/>
        </w:rPr>
        <w:t>Stetsov</w:t>
      </w:r>
      <w:proofErr w:type="spellEnd"/>
      <w:r w:rsidRPr="002D0A3E">
        <w:rPr>
          <w:color w:val="000000"/>
          <w:sz w:val="28"/>
          <w:szCs w:val="28"/>
          <w:lang w:val="en-US"/>
        </w:rPr>
        <w:t xml:space="preserve"> G.Y. The conidia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 </w:t>
      </w:r>
      <w:proofErr w:type="spellStart"/>
      <w:r w:rsidRPr="002D0A3E">
        <w:rPr>
          <w:color w:val="000000"/>
          <w:sz w:val="28"/>
          <w:szCs w:val="28"/>
          <w:lang w:val="en-US"/>
        </w:rPr>
        <w:t>Sacc</w:t>
      </w:r>
      <w:proofErr w:type="spellEnd"/>
      <w:r w:rsidRPr="002D0A3E">
        <w:rPr>
          <w:color w:val="000000"/>
          <w:sz w:val="28"/>
          <w:szCs w:val="28"/>
          <w:lang w:val="en-US"/>
        </w:rPr>
        <w:t xml:space="preserve">. Shoem. distribution in the soil of Altai and Kazakhstan arid regions //Journal of Physics: Conference Series. – IOP Publishing, 2021. – </w:t>
      </w:r>
      <w:r>
        <w:rPr>
          <w:color w:val="000000"/>
          <w:sz w:val="28"/>
          <w:szCs w:val="28"/>
        </w:rPr>
        <w:t>Т</w:t>
      </w:r>
      <w:r w:rsidRPr="002D0A3E">
        <w:rPr>
          <w:color w:val="000000"/>
          <w:sz w:val="28"/>
          <w:szCs w:val="28"/>
          <w:lang w:val="en-US"/>
        </w:rPr>
        <w:t xml:space="preserve">. 1942. – №. 1. – </w:t>
      </w:r>
      <w:r>
        <w:rPr>
          <w:color w:val="000000"/>
          <w:sz w:val="28"/>
          <w:szCs w:val="28"/>
        </w:rPr>
        <w:t>С</w:t>
      </w:r>
      <w:r w:rsidRPr="002D0A3E">
        <w:rPr>
          <w:color w:val="000000"/>
          <w:sz w:val="28"/>
          <w:szCs w:val="28"/>
          <w:lang w:val="en-US"/>
        </w:rPr>
        <w:t>. 012078.</w:t>
      </w:r>
    </w:p>
    <w:p w14:paraId="3F41A0DD" w14:textId="77777777" w:rsidR="00971E68" w:rsidRPr="002D0A3E" w:rsidRDefault="005C1566">
      <w:pPr>
        <w:ind w:firstLine="709"/>
        <w:jc w:val="both"/>
        <w:rPr>
          <w:color w:val="000000"/>
          <w:sz w:val="28"/>
          <w:szCs w:val="28"/>
          <w:lang w:val="en-US"/>
        </w:rPr>
      </w:pPr>
      <w:r w:rsidRPr="002D0A3E">
        <w:rPr>
          <w:color w:val="000000"/>
          <w:sz w:val="28"/>
          <w:szCs w:val="28"/>
          <w:lang w:val="en-US"/>
        </w:rPr>
        <w:t>54.</w:t>
      </w:r>
      <w:r w:rsidRPr="002D0A3E">
        <w:rPr>
          <w:sz w:val="28"/>
          <w:szCs w:val="28"/>
          <w:lang w:val="en-US"/>
        </w:rPr>
        <w:t xml:space="preserve"> </w:t>
      </w:r>
      <w:r w:rsidRPr="002D0A3E">
        <w:rPr>
          <w:color w:val="000000"/>
          <w:sz w:val="28"/>
          <w:szCs w:val="28"/>
          <w:lang w:val="en-US"/>
        </w:rPr>
        <w:t xml:space="preserve">Saad A., Macdonald B., Martin A., Knight N.L., Percy C. Comparison of disease severity caused by four soil-borne pathogens in winter cereal seedlings //Crop and Pasture Science. – 2021. – </w:t>
      </w:r>
      <w:r>
        <w:rPr>
          <w:color w:val="000000"/>
          <w:sz w:val="28"/>
          <w:szCs w:val="28"/>
        </w:rPr>
        <w:t>Т</w:t>
      </w:r>
      <w:r w:rsidRPr="002D0A3E">
        <w:rPr>
          <w:color w:val="000000"/>
          <w:sz w:val="28"/>
          <w:szCs w:val="28"/>
          <w:lang w:val="en-US"/>
        </w:rPr>
        <w:t xml:space="preserve">. 72. – №. 5. – </w:t>
      </w:r>
      <w:r>
        <w:rPr>
          <w:color w:val="000000"/>
          <w:sz w:val="28"/>
          <w:szCs w:val="28"/>
        </w:rPr>
        <w:t>С</w:t>
      </w:r>
      <w:r w:rsidRPr="002D0A3E">
        <w:rPr>
          <w:color w:val="000000"/>
          <w:sz w:val="28"/>
          <w:szCs w:val="28"/>
          <w:lang w:val="en-US"/>
        </w:rPr>
        <w:t>. 325-334.</w:t>
      </w:r>
    </w:p>
    <w:p w14:paraId="53C51C65" w14:textId="77777777" w:rsidR="00971E68" w:rsidRPr="002D0A3E" w:rsidRDefault="005C1566">
      <w:pPr>
        <w:ind w:firstLine="709"/>
        <w:jc w:val="both"/>
        <w:rPr>
          <w:color w:val="000000"/>
          <w:sz w:val="28"/>
          <w:szCs w:val="28"/>
          <w:lang w:val="en-US"/>
        </w:rPr>
      </w:pPr>
      <w:r w:rsidRPr="002D0A3E">
        <w:rPr>
          <w:color w:val="000000"/>
          <w:sz w:val="28"/>
          <w:szCs w:val="28"/>
          <w:lang w:val="en-US"/>
        </w:rPr>
        <w:t>55.</w:t>
      </w:r>
      <w:r w:rsidRPr="002D0A3E">
        <w:rPr>
          <w:sz w:val="28"/>
          <w:szCs w:val="28"/>
          <w:lang w:val="en-US"/>
        </w:rPr>
        <w:t xml:space="preserve"> </w:t>
      </w:r>
      <w:proofErr w:type="spellStart"/>
      <w:r w:rsidRPr="002D0A3E">
        <w:rPr>
          <w:color w:val="000000"/>
          <w:sz w:val="28"/>
          <w:szCs w:val="28"/>
          <w:lang w:val="en-US"/>
        </w:rPr>
        <w:t>Rysbekova</w:t>
      </w:r>
      <w:proofErr w:type="spellEnd"/>
      <w:r w:rsidRPr="002D0A3E">
        <w:rPr>
          <w:color w:val="000000"/>
          <w:sz w:val="28"/>
          <w:szCs w:val="28"/>
          <w:lang w:val="en-US"/>
        </w:rPr>
        <w:t xml:space="preserve"> A.M., Sultanova N.Z. Biological make-up of soil and seed infection by the root rot pathogen (</w:t>
      </w:r>
      <w:proofErr w:type="spellStart"/>
      <w:r w:rsidRPr="002D0A3E">
        <w:rPr>
          <w:i/>
          <w:color w:val="000000"/>
          <w:sz w:val="28"/>
          <w:szCs w:val="28"/>
          <w:lang w:val="en-US"/>
        </w:rPr>
        <w:t>Bipolaris</w:t>
      </w:r>
      <w:proofErr w:type="spellEnd"/>
      <w:r w:rsidRPr="002D0A3E">
        <w:rPr>
          <w:i/>
          <w:color w:val="000000"/>
          <w:sz w:val="28"/>
          <w:szCs w:val="28"/>
          <w:lang w:val="en-US"/>
        </w:rPr>
        <w:t xml:space="preserve"> </w:t>
      </w:r>
      <w:proofErr w:type="spellStart"/>
      <w:r w:rsidRPr="002D0A3E">
        <w:rPr>
          <w:i/>
          <w:color w:val="000000"/>
          <w:sz w:val="28"/>
          <w:szCs w:val="28"/>
          <w:lang w:val="en-US"/>
        </w:rPr>
        <w:t>sorokiniana</w:t>
      </w:r>
      <w:proofErr w:type="spellEnd"/>
      <w:r w:rsidRPr="002D0A3E">
        <w:rPr>
          <w:color w:val="000000"/>
          <w:sz w:val="28"/>
          <w:szCs w:val="28"/>
          <w:lang w:val="en-US"/>
        </w:rPr>
        <w:t xml:space="preserve">) of barley in the Southeastern Region of Kazakhstan //Rhizosphere. – 2022. – </w:t>
      </w:r>
      <w:r>
        <w:rPr>
          <w:color w:val="000000"/>
          <w:sz w:val="28"/>
          <w:szCs w:val="28"/>
        </w:rPr>
        <w:t>Т</w:t>
      </w:r>
      <w:r w:rsidRPr="002D0A3E">
        <w:rPr>
          <w:color w:val="000000"/>
          <w:sz w:val="28"/>
          <w:szCs w:val="28"/>
          <w:lang w:val="en-US"/>
        </w:rPr>
        <w:t xml:space="preserve">. 22. – </w:t>
      </w:r>
      <w:r>
        <w:rPr>
          <w:color w:val="000000"/>
          <w:sz w:val="28"/>
          <w:szCs w:val="28"/>
        </w:rPr>
        <w:t>С</w:t>
      </w:r>
      <w:r w:rsidRPr="002D0A3E">
        <w:rPr>
          <w:color w:val="000000"/>
          <w:sz w:val="28"/>
          <w:szCs w:val="28"/>
          <w:lang w:val="en-US"/>
        </w:rPr>
        <w:t>. 100536.</w:t>
      </w:r>
    </w:p>
    <w:p w14:paraId="4BDF2DED" w14:textId="77777777" w:rsidR="00971E68" w:rsidRPr="002D0A3E" w:rsidRDefault="005C1566">
      <w:pPr>
        <w:ind w:firstLine="709"/>
        <w:jc w:val="both"/>
        <w:rPr>
          <w:color w:val="000000"/>
          <w:sz w:val="28"/>
          <w:szCs w:val="28"/>
          <w:lang w:val="en-US"/>
        </w:rPr>
      </w:pPr>
      <w:r w:rsidRPr="002D0A3E">
        <w:rPr>
          <w:color w:val="000000"/>
          <w:sz w:val="28"/>
          <w:szCs w:val="28"/>
          <w:lang w:val="en-US"/>
        </w:rPr>
        <w:lastRenderedPageBreak/>
        <w:t>56.</w:t>
      </w:r>
      <w:r w:rsidRPr="002D0A3E">
        <w:rPr>
          <w:sz w:val="28"/>
          <w:szCs w:val="28"/>
          <w:lang w:val="en-US"/>
        </w:rPr>
        <w:t xml:space="preserve"> </w:t>
      </w:r>
      <w:r w:rsidRPr="002D0A3E">
        <w:rPr>
          <w:color w:val="000000"/>
          <w:sz w:val="28"/>
          <w:szCs w:val="28"/>
          <w:lang w:val="en-US"/>
        </w:rPr>
        <w:t xml:space="preserve">Pascari X., Marín S., Ramos A. J., Molino F., Sanchis V. Deoxynivalenol in cereal-based baby food production process. A review //Food Control. – 2019. – </w:t>
      </w:r>
      <w:r>
        <w:rPr>
          <w:color w:val="000000"/>
          <w:sz w:val="28"/>
          <w:szCs w:val="28"/>
        </w:rPr>
        <w:t>Т</w:t>
      </w:r>
      <w:r w:rsidRPr="002D0A3E">
        <w:rPr>
          <w:color w:val="000000"/>
          <w:sz w:val="28"/>
          <w:szCs w:val="28"/>
          <w:lang w:val="en-US"/>
        </w:rPr>
        <w:t xml:space="preserve">. 99. – </w:t>
      </w:r>
      <w:r>
        <w:rPr>
          <w:color w:val="000000"/>
          <w:sz w:val="28"/>
          <w:szCs w:val="28"/>
        </w:rPr>
        <w:t>С</w:t>
      </w:r>
      <w:r w:rsidRPr="002D0A3E">
        <w:rPr>
          <w:color w:val="000000"/>
          <w:sz w:val="28"/>
          <w:szCs w:val="28"/>
          <w:lang w:val="en-US"/>
        </w:rPr>
        <w:t>.11-20.</w:t>
      </w:r>
    </w:p>
    <w:p w14:paraId="4BF1B1C4" w14:textId="77777777" w:rsidR="00971E68" w:rsidRPr="002D0A3E" w:rsidRDefault="005C1566">
      <w:pPr>
        <w:ind w:firstLine="709"/>
        <w:jc w:val="both"/>
        <w:rPr>
          <w:color w:val="000000"/>
          <w:sz w:val="28"/>
          <w:szCs w:val="28"/>
          <w:lang w:val="en-US"/>
        </w:rPr>
      </w:pPr>
      <w:r w:rsidRPr="002D0A3E">
        <w:rPr>
          <w:color w:val="000000"/>
          <w:sz w:val="28"/>
          <w:szCs w:val="28"/>
          <w:lang w:val="en-US"/>
        </w:rPr>
        <w:t>57.</w:t>
      </w:r>
      <w:r w:rsidRPr="002D0A3E">
        <w:rPr>
          <w:sz w:val="28"/>
          <w:szCs w:val="28"/>
          <w:lang w:val="en-US"/>
        </w:rPr>
        <w:t xml:space="preserve"> </w:t>
      </w:r>
      <w:r w:rsidRPr="002D0A3E">
        <w:rPr>
          <w:color w:val="000000"/>
          <w:sz w:val="28"/>
          <w:szCs w:val="28"/>
          <w:lang w:val="en-US"/>
        </w:rPr>
        <w:t xml:space="preserve">Sun Z., Wang X., Tang Z., Chen Q., Liu X. Development of a biotin-streptavidin-amplified nanobody-based ELISA for ochratoxin A in cereal //Ecotoxicology and Environmental Safety. – 2019. – </w:t>
      </w:r>
      <w:r>
        <w:rPr>
          <w:color w:val="000000"/>
          <w:sz w:val="28"/>
          <w:szCs w:val="28"/>
        </w:rPr>
        <w:t>Т</w:t>
      </w:r>
      <w:r w:rsidRPr="002D0A3E">
        <w:rPr>
          <w:color w:val="000000"/>
          <w:sz w:val="28"/>
          <w:szCs w:val="28"/>
          <w:lang w:val="en-US"/>
        </w:rPr>
        <w:t xml:space="preserve">. 171. – </w:t>
      </w:r>
      <w:r>
        <w:rPr>
          <w:color w:val="000000"/>
          <w:sz w:val="28"/>
          <w:szCs w:val="28"/>
        </w:rPr>
        <w:t>С</w:t>
      </w:r>
      <w:r w:rsidRPr="002D0A3E">
        <w:rPr>
          <w:color w:val="000000"/>
          <w:sz w:val="28"/>
          <w:szCs w:val="28"/>
          <w:lang w:val="en-US"/>
        </w:rPr>
        <w:t>.382-388.</w:t>
      </w:r>
    </w:p>
    <w:p w14:paraId="123D8FC9" w14:textId="77777777" w:rsidR="00971E68" w:rsidRPr="002D0A3E" w:rsidRDefault="005C1566">
      <w:pPr>
        <w:ind w:firstLine="709"/>
        <w:jc w:val="both"/>
        <w:rPr>
          <w:color w:val="000000"/>
          <w:sz w:val="28"/>
          <w:szCs w:val="28"/>
          <w:lang w:val="en-US"/>
        </w:rPr>
      </w:pPr>
      <w:r w:rsidRPr="002D0A3E">
        <w:rPr>
          <w:color w:val="000000"/>
          <w:sz w:val="28"/>
          <w:szCs w:val="28"/>
          <w:lang w:val="en-US"/>
        </w:rPr>
        <w:t>58.</w:t>
      </w:r>
      <w:r w:rsidRPr="002D0A3E">
        <w:rPr>
          <w:sz w:val="28"/>
          <w:szCs w:val="28"/>
          <w:lang w:val="en-US"/>
        </w:rPr>
        <w:t xml:space="preserve"> </w:t>
      </w:r>
      <w:r w:rsidRPr="002D0A3E">
        <w:rPr>
          <w:color w:val="000000"/>
          <w:sz w:val="28"/>
          <w:szCs w:val="28"/>
          <w:lang w:val="en-US"/>
        </w:rPr>
        <w:t xml:space="preserve">Sun Z., </w:t>
      </w:r>
      <w:proofErr w:type="spellStart"/>
      <w:r w:rsidRPr="002D0A3E">
        <w:rPr>
          <w:color w:val="000000"/>
          <w:sz w:val="28"/>
          <w:szCs w:val="28"/>
          <w:lang w:val="en-US"/>
        </w:rPr>
        <w:t>Lv</w:t>
      </w:r>
      <w:proofErr w:type="spellEnd"/>
      <w:r w:rsidRPr="002D0A3E">
        <w:rPr>
          <w:color w:val="000000"/>
          <w:sz w:val="28"/>
          <w:szCs w:val="28"/>
          <w:lang w:val="en-US"/>
        </w:rPr>
        <w:t xml:space="preserve"> J., Liu X., Tang Z., Wang X., Xu Y., Hammock B.D. Development of a nanobody-</w:t>
      </w:r>
      <w:proofErr w:type="spellStart"/>
      <w:r w:rsidRPr="002D0A3E">
        <w:rPr>
          <w:color w:val="000000"/>
          <w:sz w:val="28"/>
          <w:szCs w:val="28"/>
          <w:lang w:val="en-US"/>
        </w:rPr>
        <w:t>aviTag</w:t>
      </w:r>
      <w:proofErr w:type="spellEnd"/>
      <w:r w:rsidRPr="002D0A3E">
        <w:rPr>
          <w:color w:val="000000"/>
          <w:sz w:val="28"/>
          <w:szCs w:val="28"/>
          <w:lang w:val="en-US"/>
        </w:rPr>
        <w:t xml:space="preserve"> fusion protein and its application in a streptavidin–biotin-amplified enzyme-linked immunosorbent assay for ochratoxin A in cereal //Analytical chemistry. – 2018. – </w:t>
      </w:r>
      <w:r>
        <w:rPr>
          <w:color w:val="000000"/>
          <w:sz w:val="28"/>
          <w:szCs w:val="28"/>
        </w:rPr>
        <w:t>Т</w:t>
      </w:r>
      <w:r w:rsidRPr="002D0A3E">
        <w:rPr>
          <w:color w:val="000000"/>
          <w:sz w:val="28"/>
          <w:szCs w:val="28"/>
          <w:lang w:val="en-US"/>
        </w:rPr>
        <w:t xml:space="preserve">. 90. – №. 17. – </w:t>
      </w:r>
      <w:r>
        <w:rPr>
          <w:color w:val="000000"/>
          <w:sz w:val="28"/>
          <w:szCs w:val="28"/>
        </w:rPr>
        <w:t>С</w:t>
      </w:r>
      <w:r w:rsidRPr="002D0A3E">
        <w:rPr>
          <w:color w:val="000000"/>
          <w:sz w:val="28"/>
          <w:szCs w:val="28"/>
          <w:lang w:val="en-US"/>
        </w:rPr>
        <w:t>. 10628-10634.</w:t>
      </w:r>
    </w:p>
    <w:p w14:paraId="5EC1D4DB" w14:textId="77777777" w:rsidR="00971E68" w:rsidRPr="002D0A3E" w:rsidRDefault="005C1566">
      <w:pPr>
        <w:ind w:firstLine="709"/>
        <w:jc w:val="both"/>
        <w:rPr>
          <w:color w:val="000000"/>
          <w:sz w:val="28"/>
          <w:szCs w:val="28"/>
          <w:lang w:val="en-US"/>
        </w:rPr>
      </w:pPr>
      <w:r w:rsidRPr="002D0A3E">
        <w:rPr>
          <w:color w:val="000000"/>
          <w:sz w:val="28"/>
          <w:szCs w:val="28"/>
          <w:lang w:val="en-US"/>
        </w:rPr>
        <w:t>59.</w:t>
      </w:r>
      <w:r w:rsidRPr="002D0A3E">
        <w:rPr>
          <w:sz w:val="28"/>
          <w:szCs w:val="28"/>
          <w:lang w:val="en-US"/>
        </w:rPr>
        <w:t xml:space="preserve"> </w:t>
      </w:r>
      <w:r w:rsidRPr="002D0A3E">
        <w:rPr>
          <w:color w:val="000000"/>
          <w:sz w:val="28"/>
          <w:szCs w:val="28"/>
          <w:lang w:val="en-US"/>
        </w:rPr>
        <w:t xml:space="preserve">Ye J., Xuan Z., Zhang B., Wu Y., Li L., Wang S., Wang S. Automated analysis of ochratoxin A in cereals and oil by immunoaffinity magnetic beads coupled to UPLC-FLD //Food Control. – 2019. – </w:t>
      </w:r>
      <w:r>
        <w:rPr>
          <w:color w:val="000000"/>
          <w:sz w:val="28"/>
          <w:szCs w:val="28"/>
        </w:rPr>
        <w:t>Т</w:t>
      </w:r>
      <w:r w:rsidRPr="002D0A3E">
        <w:rPr>
          <w:color w:val="000000"/>
          <w:sz w:val="28"/>
          <w:szCs w:val="28"/>
          <w:lang w:val="en-US"/>
        </w:rPr>
        <w:t xml:space="preserve">. 104. – </w:t>
      </w:r>
      <w:r>
        <w:rPr>
          <w:color w:val="000000"/>
          <w:sz w:val="28"/>
          <w:szCs w:val="28"/>
        </w:rPr>
        <w:t>С</w:t>
      </w:r>
      <w:r w:rsidRPr="002D0A3E">
        <w:rPr>
          <w:color w:val="000000"/>
          <w:sz w:val="28"/>
          <w:szCs w:val="28"/>
          <w:lang w:val="en-US"/>
        </w:rPr>
        <w:t>.57-62.</w:t>
      </w:r>
    </w:p>
    <w:p w14:paraId="4D0FB04C" w14:textId="77777777" w:rsidR="00971E68" w:rsidRPr="002D0A3E" w:rsidRDefault="005C1566">
      <w:pPr>
        <w:ind w:firstLine="709"/>
        <w:jc w:val="both"/>
        <w:rPr>
          <w:color w:val="000000"/>
          <w:sz w:val="28"/>
          <w:szCs w:val="28"/>
          <w:lang w:val="en-US"/>
        </w:rPr>
      </w:pPr>
      <w:r w:rsidRPr="002D0A3E">
        <w:rPr>
          <w:color w:val="000000"/>
          <w:sz w:val="28"/>
          <w:szCs w:val="28"/>
          <w:lang w:val="en-US"/>
        </w:rPr>
        <w:t>60.</w:t>
      </w:r>
      <w:r w:rsidRPr="002D0A3E">
        <w:rPr>
          <w:sz w:val="28"/>
          <w:szCs w:val="28"/>
          <w:lang w:val="en-US"/>
        </w:rPr>
        <w:t xml:space="preserve"> </w:t>
      </w:r>
      <w:r w:rsidRPr="002D0A3E">
        <w:rPr>
          <w:color w:val="000000"/>
          <w:sz w:val="28"/>
          <w:szCs w:val="28"/>
          <w:lang w:val="en-US"/>
        </w:rPr>
        <w:t xml:space="preserve">Tang Z., Wang X., </w:t>
      </w:r>
      <w:proofErr w:type="spellStart"/>
      <w:r w:rsidRPr="002D0A3E">
        <w:rPr>
          <w:color w:val="000000"/>
          <w:sz w:val="28"/>
          <w:szCs w:val="28"/>
          <w:lang w:val="en-US"/>
        </w:rPr>
        <w:t>Lv</w:t>
      </w:r>
      <w:proofErr w:type="spellEnd"/>
      <w:r w:rsidRPr="002D0A3E">
        <w:rPr>
          <w:color w:val="000000"/>
          <w:sz w:val="28"/>
          <w:szCs w:val="28"/>
          <w:lang w:val="en-US"/>
        </w:rPr>
        <w:t xml:space="preserve"> J., Hu X., Liu X. One-step detection of ochratoxin A in cereal by dot immunoassay using a nanobody-alkaline phosphatase fusion protein //Food Control. – 2018. – </w:t>
      </w:r>
      <w:r>
        <w:rPr>
          <w:color w:val="000000"/>
          <w:sz w:val="28"/>
          <w:szCs w:val="28"/>
        </w:rPr>
        <w:t>Т</w:t>
      </w:r>
      <w:r w:rsidRPr="002D0A3E">
        <w:rPr>
          <w:color w:val="000000"/>
          <w:sz w:val="28"/>
          <w:szCs w:val="28"/>
          <w:lang w:val="en-US"/>
        </w:rPr>
        <w:t xml:space="preserve">. 92. – </w:t>
      </w:r>
      <w:r>
        <w:rPr>
          <w:color w:val="000000"/>
          <w:sz w:val="28"/>
          <w:szCs w:val="28"/>
        </w:rPr>
        <w:t>С</w:t>
      </w:r>
      <w:r w:rsidRPr="002D0A3E">
        <w:rPr>
          <w:color w:val="000000"/>
          <w:sz w:val="28"/>
          <w:szCs w:val="28"/>
          <w:lang w:val="en-US"/>
        </w:rPr>
        <w:t>.430-436.</w:t>
      </w:r>
    </w:p>
    <w:p w14:paraId="6DEB2C2C" w14:textId="77777777" w:rsidR="00971E68" w:rsidRPr="002D0A3E" w:rsidRDefault="005C1566">
      <w:pPr>
        <w:ind w:firstLine="709"/>
        <w:jc w:val="both"/>
        <w:rPr>
          <w:color w:val="000000"/>
          <w:sz w:val="28"/>
          <w:szCs w:val="28"/>
          <w:lang w:val="en-US"/>
        </w:rPr>
      </w:pPr>
      <w:r w:rsidRPr="002D0A3E">
        <w:rPr>
          <w:color w:val="000000"/>
          <w:sz w:val="28"/>
          <w:szCs w:val="28"/>
          <w:lang w:val="en-US"/>
        </w:rPr>
        <w:t>61.</w:t>
      </w:r>
      <w:r w:rsidRPr="002D0A3E">
        <w:rPr>
          <w:sz w:val="28"/>
          <w:szCs w:val="28"/>
          <w:lang w:val="en-US"/>
        </w:rPr>
        <w:t xml:space="preserve"> </w:t>
      </w:r>
      <w:proofErr w:type="spellStart"/>
      <w:r w:rsidRPr="002D0A3E">
        <w:rPr>
          <w:color w:val="000000"/>
          <w:sz w:val="28"/>
          <w:szCs w:val="28"/>
          <w:lang w:val="en-US"/>
        </w:rPr>
        <w:t>Dhanshetty</w:t>
      </w:r>
      <w:proofErr w:type="spellEnd"/>
      <w:r w:rsidRPr="002D0A3E">
        <w:rPr>
          <w:color w:val="000000"/>
          <w:sz w:val="28"/>
          <w:szCs w:val="28"/>
          <w:lang w:val="en-US"/>
        </w:rPr>
        <w:t xml:space="preserve"> M., Banerjee K. Simultaneous direct analysis of aflatoxins and ochratoxin A in cereals and their processed products by ultra-high performance liquid chromatography with fluorescence detection //Journal of AOAC International. – 2019. – </w:t>
      </w:r>
      <w:r>
        <w:rPr>
          <w:color w:val="000000"/>
          <w:sz w:val="28"/>
          <w:szCs w:val="28"/>
        </w:rPr>
        <w:t>Т</w:t>
      </w:r>
      <w:r w:rsidRPr="002D0A3E">
        <w:rPr>
          <w:color w:val="000000"/>
          <w:sz w:val="28"/>
          <w:szCs w:val="28"/>
          <w:lang w:val="en-US"/>
        </w:rPr>
        <w:t xml:space="preserve">. 102. – №. 6. – </w:t>
      </w:r>
      <w:r>
        <w:rPr>
          <w:color w:val="000000"/>
          <w:sz w:val="28"/>
          <w:szCs w:val="28"/>
        </w:rPr>
        <w:t>С</w:t>
      </w:r>
      <w:r w:rsidRPr="002D0A3E">
        <w:rPr>
          <w:color w:val="000000"/>
          <w:sz w:val="28"/>
          <w:szCs w:val="28"/>
          <w:lang w:val="en-US"/>
        </w:rPr>
        <w:t>. 1666-1672.</w:t>
      </w:r>
    </w:p>
    <w:p w14:paraId="720A88A5" w14:textId="77777777" w:rsidR="00971E68" w:rsidRPr="002D0A3E" w:rsidRDefault="005C1566">
      <w:pPr>
        <w:ind w:firstLine="709"/>
        <w:jc w:val="both"/>
        <w:rPr>
          <w:color w:val="000000"/>
          <w:sz w:val="28"/>
          <w:szCs w:val="28"/>
          <w:lang w:val="en-US"/>
        </w:rPr>
      </w:pPr>
      <w:r w:rsidRPr="002D0A3E">
        <w:rPr>
          <w:color w:val="000000"/>
          <w:sz w:val="28"/>
          <w:szCs w:val="28"/>
          <w:lang w:val="en-US"/>
        </w:rPr>
        <w:t>62.</w:t>
      </w:r>
      <w:r w:rsidRPr="002D0A3E">
        <w:rPr>
          <w:sz w:val="28"/>
          <w:szCs w:val="28"/>
          <w:lang w:val="en-US"/>
        </w:rPr>
        <w:t xml:space="preserve"> </w:t>
      </w:r>
      <w:r w:rsidRPr="002D0A3E">
        <w:rPr>
          <w:color w:val="000000"/>
          <w:sz w:val="28"/>
          <w:szCs w:val="28"/>
          <w:lang w:val="en-US"/>
        </w:rPr>
        <w:t xml:space="preserve">Kunene K., Sabela M., Kanchi S., </w:t>
      </w:r>
      <w:proofErr w:type="spellStart"/>
      <w:r w:rsidRPr="002D0A3E">
        <w:rPr>
          <w:color w:val="000000"/>
          <w:sz w:val="28"/>
          <w:szCs w:val="28"/>
          <w:lang w:val="en-US"/>
        </w:rPr>
        <w:t>Bechelany</w:t>
      </w:r>
      <w:proofErr w:type="spellEnd"/>
      <w:r w:rsidRPr="002D0A3E">
        <w:rPr>
          <w:color w:val="000000"/>
          <w:sz w:val="28"/>
          <w:szCs w:val="28"/>
          <w:lang w:val="en-US"/>
        </w:rPr>
        <w:t xml:space="preserve"> M., </w:t>
      </w:r>
      <w:proofErr w:type="spellStart"/>
      <w:r w:rsidRPr="002D0A3E">
        <w:rPr>
          <w:color w:val="000000"/>
          <w:sz w:val="28"/>
          <w:szCs w:val="28"/>
          <w:lang w:val="en-US"/>
        </w:rPr>
        <w:t>Bisetty</w:t>
      </w:r>
      <w:proofErr w:type="spellEnd"/>
      <w:r w:rsidRPr="002D0A3E">
        <w:rPr>
          <w:color w:val="000000"/>
          <w:sz w:val="28"/>
          <w:szCs w:val="28"/>
          <w:lang w:val="en-US"/>
        </w:rPr>
        <w:t xml:space="preserve"> K. Functionalized Electrochemical </w:t>
      </w:r>
      <w:proofErr w:type="spellStart"/>
      <w:r w:rsidRPr="002D0A3E">
        <w:rPr>
          <w:color w:val="000000"/>
          <w:sz w:val="28"/>
          <w:szCs w:val="28"/>
          <w:lang w:val="en-US"/>
        </w:rPr>
        <w:t>Aptasensor</w:t>
      </w:r>
      <w:proofErr w:type="spellEnd"/>
      <w:r w:rsidRPr="002D0A3E">
        <w:rPr>
          <w:color w:val="000000"/>
          <w:sz w:val="28"/>
          <w:szCs w:val="28"/>
          <w:lang w:val="en-US"/>
        </w:rPr>
        <w:t xml:space="preserve"> for Sensing of Ochratoxin A in Cereals Supported by in Silico Adsorption Studies //ACS Food Science &amp; Technology. – 2021. – </w:t>
      </w:r>
      <w:r>
        <w:rPr>
          <w:color w:val="000000"/>
          <w:sz w:val="28"/>
          <w:szCs w:val="28"/>
        </w:rPr>
        <w:t>Т</w:t>
      </w:r>
      <w:r w:rsidRPr="002D0A3E">
        <w:rPr>
          <w:color w:val="000000"/>
          <w:sz w:val="28"/>
          <w:szCs w:val="28"/>
          <w:lang w:val="en-US"/>
        </w:rPr>
        <w:t xml:space="preserve">. 1. – №. 10. – </w:t>
      </w:r>
      <w:r>
        <w:rPr>
          <w:color w:val="000000"/>
          <w:sz w:val="28"/>
          <w:szCs w:val="28"/>
        </w:rPr>
        <w:t>С</w:t>
      </w:r>
      <w:r w:rsidRPr="002D0A3E">
        <w:rPr>
          <w:color w:val="000000"/>
          <w:sz w:val="28"/>
          <w:szCs w:val="28"/>
          <w:lang w:val="en-US"/>
        </w:rPr>
        <w:t>. 1849-1860.</w:t>
      </w:r>
    </w:p>
    <w:p w14:paraId="19291B1A" w14:textId="77777777" w:rsidR="00971E68" w:rsidRPr="002D0A3E" w:rsidRDefault="005C1566">
      <w:pPr>
        <w:ind w:firstLine="709"/>
        <w:jc w:val="both"/>
        <w:rPr>
          <w:color w:val="000000"/>
          <w:sz w:val="28"/>
          <w:szCs w:val="28"/>
          <w:lang w:val="en-US"/>
        </w:rPr>
      </w:pPr>
      <w:r w:rsidRPr="002D0A3E">
        <w:rPr>
          <w:color w:val="000000"/>
          <w:sz w:val="28"/>
          <w:szCs w:val="28"/>
          <w:lang w:val="en-US"/>
        </w:rPr>
        <w:t>63.</w:t>
      </w:r>
      <w:r w:rsidRPr="002D0A3E">
        <w:rPr>
          <w:sz w:val="28"/>
          <w:szCs w:val="28"/>
          <w:lang w:val="en-US"/>
        </w:rPr>
        <w:t xml:space="preserve"> </w:t>
      </w:r>
      <w:proofErr w:type="spellStart"/>
      <w:r w:rsidRPr="002D0A3E">
        <w:rPr>
          <w:color w:val="000000"/>
          <w:sz w:val="28"/>
          <w:szCs w:val="28"/>
          <w:lang w:val="en-US"/>
        </w:rPr>
        <w:t>Khoshnamvand</w:t>
      </w:r>
      <w:proofErr w:type="spellEnd"/>
      <w:r w:rsidRPr="002D0A3E">
        <w:rPr>
          <w:color w:val="000000"/>
          <w:sz w:val="28"/>
          <w:szCs w:val="28"/>
          <w:lang w:val="en-US"/>
        </w:rPr>
        <w:t xml:space="preserve"> Z., Nazari F., </w:t>
      </w:r>
      <w:proofErr w:type="spellStart"/>
      <w:r w:rsidRPr="002D0A3E">
        <w:rPr>
          <w:color w:val="000000"/>
          <w:sz w:val="28"/>
          <w:szCs w:val="28"/>
          <w:lang w:val="en-US"/>
        </w:rPr>
        <w:t>Mehrasebi</w:t>
      </w:r>
      <w:proofErr w:type="spellEnd"/>
      <w:r w:rsidRPr="002D0A3E">
        <w:rPr>
          <w:color w:val="000000"/>
          <w:sz w:val="28"/>
          <w:szCs w:val="28"/>
          <w:lang w:val="en-US"/>
        </w:rPr>
        <w:t xml:space="preserve"> M.R., Hosseini M.J. Occurrence and Safety Evaluation of Ochratoxin A in Cereal‐based Baby Foods Collected from Iranian Retail Market //Journal of food science. – 2019. – </w:t>
      </w:r>
      <w:r>
        <w:rPr>
          <w:color w:val="000000"/>
          <w:sz w:val="28"/>
          <w:szCs w:val="28"/>
        </w:rPr>
        <w:t>Т</w:t>
      </w:r>
      <w:r w:rsidRPr="002D0A3E">
        <w:rPr>
          <w:color w:val="000000"/>
          <w:sz w:val="28"/>
          <w:szCs w:val="28"/>
          <w:lang w:val="en-US"/>
        </w:rPr>
        <w:t xml:space="preserve">. 84. – №. 3. – </w:t>
      </w:r>
      <w:r>
        <w:rPr>
          <w:color w:val="000000"/>
          <w:sz w:val="28"/>
          <w:szCs w:val="28"/>
        </w:rPr>
        <w:t>С</w:t>
      </w:r>
      <w:r w:rsidRPr="002D0A3E">
        <w:rPr>
          <w:color w:val="000000"/>
          <w:sz w:val="28"/>
          <w:szCs w:val="28"/>
          <w:lang w:val="en-US"/>
        </w:rPr>
        <w:t>. 695-700.</w:t>
      </w:r>
    </w:p>
    <w:p w14:paraId="59018358" w14:textId="77777777" w:rsidR="00971E68" w:rsidRPr="002D0A3E" w:rsidRDefault="005C1566">
      <w:pPr>
        <w:ind w:firstLine="709"/>
        <w:jc w:val="both"/>
        <w:rPr>
          <w:color w:val="000000"/>
          <w:sz w:val="28"/>
          <w:szCs w:val="28"/>
          <w:lang w:val="en-US"/>
        </w:rPr>
      </w:pPr>
      <w:r w:rsidRPr="002D0A3E">
        <w:rPr>
          <w:color w:val="000000"/>
          <w:sz w:val="28"/>
          <w:szCs w:val="28"/>
          <w:lang w:val="en-US"/>
        </w:rPr>
        <w:t>64.</w:t>
      </w:r>
      <w:r w:rsidRPr="002D0A3E">
        <w:rPr>
          <w:sz w:val="28"/>
          <w:szCs w:val="28"/>
          <w:lang w:val="en-US"/>
        </w:rPr>
        <w:t xml:space="preserve"> </w:t>
      </w:r>
      <w:r w:rsidRPr="002D0A3E">
        <w:rPr>
          <w:color w:val="000000"/>
          <w:sz w:val="28"/>
          <w:szCs w:val="28"/>
          <w:lang w:val="en-US"/>
        </w:rPr>
        <w:t xml:space="preserve">Zhang C., Zhang W., Tang X., Zhang Q., Zhang W., Li P. Change of amino acid residues in idiotypic nanobodies enhanced the sensitivity of competitive enzyme immunoassay for mycotoxin ochratoxin A in cereals //Toxins. – 2020. – </w:t>
      </w:r>
      <w:r>
        <w:rPr>
          <w:color w:val="000000"/>
          <w:sz w:val="28"/>
          <w:szCs w:val="28"/>
        </w:rPr>
        <w:t>Т</w:t>
      </w:r>
      <w:r w:rsidRPr="002D0A3E">
        <w:rPr>
          <w:color w:val="000000"/>
          <w:sz w:val="28"/>
          <w:szCs w:val="28"/>
          <w:lang w:val="en-US"/>
        </w:rPr>
        <w:t xml:space="preserve">. 12. – №. 4. – </w:t>
      </w:r>
      <w:r>
        <w:rPr>
          <w:color w:val="000000"/>
          <w:sz w:val="28"/>
          <w:szCs w:val="28"/>
        </w:rPr>
        <w:t>С</w:t>
      </w:r>
      <w:r w:rsidRPr="002D0A3E">
        <w:rPr>
          <w:color w:val="000000"/>
          <w:sz w:val="28"/>
          <w:szCs w:val="28"/>
          <w:lang w:val="en-US"/>
        </w:rPr>
        <w:t>. 273.</w:t>
      </w:r>
    </w:p>
    <w:p w14:paraId="2A18AB13" w14:textId="77777777" w:rsidR="00971E68" w:rsidRPr="002D0A3E" w:rsidRDefault="005C1566">
      <w:pPr>
        <w:ind w:firstLine="709"/>
        <w:jc w:val="both"/>
        <w:rPr>
          <w:color w:val="000000"/>
          <w:sz w:val="28"/>
          <w:szCs w:val="28"/>
          <w:lang w:val="en-US"/>
        </w:rPr>
      </w:pPr>
      <w:r w:rsidRPr="002D0A3E">
        <w:rPr>
          <w:color w:val="000000"/>
          <w:sz w:val="28"/>
          <w:szCs w:val="28"/>
          <w:lang w:val="en-US"/>
        </w:rPr>
        <w:t>65.</w:t>
      </w:r>
      <w:r w:rsidRPr="002D0A3E">
        <w:rPr>
          <w:sz w:val="28"/>
          <w:szCs w:val="28"/>
          <w:lang w:val="en-US"/>
        </w:rPr>
        <w:t xml:space="preserve"> </w:t>
      </w:r>
      <w:proofErr w:type="spellStart"/>
      <w:r w:rsidRPr="002D0A3E">
        <w:rPr>
          <w:color w:val="000000"/>
          <w:sz w:val="28"/>
          <w:szCs w:val="28"/>
          <w:lang w:val="en-US"/>
        </w:rPr>
        <w:t>Femenias</w:t>
      </w:r>
      <w:proofErr w:type="spellEnd"/>
      <w:r w:rsidRPr="002D0A3E">
        <w:rPr>
          <w:color w:val="000000"/>
          <w:sz w:val="28"/>
          <w:szCs w:val="28"/>
          <w:lang w:val="en-US"/>
        </w:rPr>
        <w:t xml:space="preserve"> A., </w:t>
      </w:r>
      <w:proofErr w:type="spellStart"/>
      <w:r w:rsidRPr="002D0A3E">
        <w:rPr>
          <w:color w:val="000000"/>
          <w:sz w:val="28"/>
          <w:szCs w:val="28"/>
          <w:lang w:val="en-US"/>
        </w:rPr>
        <w:t>Gatius</w:t>
      </w:r>
      <w:proofErr w:type="spellEnd"/>
      <w:r w:rsidRPr="002D0A3E">
        <w:rPr>
          <w:color w:val="000000"/>
          <w:sz w:val="28"/>
          <w:szCs w:val="28"/>
          <w:lang w:val="en-US"/>
        </w:rPr>
        <w:t xml:space="preserve"> F., Ramos A. J., Sanchis V., Marín S. Use of hyperspectral imaging as a tool for Fusarium and deoxynivalenol risk management in cereals: A review //Food Control. – 2020. – </w:t>
      </w:r>
      <w:r>
        <w:rPr>
          <w:color w:val="000000"/>
          <w:sz w:val="28"/>
          <w:szCs w:val="28"/>
        </w:rPr>
        <w:t>Т</w:t>
      </w:r>
      <w:r w:rsidRPr="002D0A3E">
        <w:rPr>
          <w:color w:val="000000"/>
          <w:sz w:val="28"/>
          <w:szCs w:val="28"/>
          <w:lang w:val="en-US"/>
        </w:rPr>
        <w:t xml:space="preserve">. 108. – </w:t>
      </w:r>
      <w:r>
        <w:rPr>
          <w:color w:val="000000"/>
          <w:sz w:val="28"/>
          <w:szCs w:val="28"/>
        </w:rPr>
        <w:t>С</w:t>
      </w:r>
      <w:r w:rsidRPr="002D0A3E">
        <w:rPr>
          <w:color w:val="000000"/>
          <w:sz w:val="28"/>
          <w:szCs w:val="28"/>
          <w:lang w:val="en-US"/>
        </w:rPr>
        <w:t>. 106819.</w:t>
      </w:r>
    </w:p>
    <w:p w14:paraId="0F67C528" w14:textId="77777777" w:rsidR="00971E68" w:rsidRPr="002D0A3E" w:rsidRDefault="005C1566">
      <w:pPr>
        <w:ind w:firstLine="709"/>
        <w:jc w:val="both"/>
        <w:rPr>
          <w:color w:val="000000"/>
          <w:sz w:val="28"/>
          <w:szCs w:val="28"/>
          <w:lang w:val="en-US"/>
        </w:rPr>
      </w:pPr>
      <w:r w:rsidRPr="002D0A3E">
        <w:rPr>
          <w:color w:val="000000"/>
          <w:sz w:val="28"/>
          <w:szCs w:val="28"/>
          <w:lang w:val="en-US"/>
        </w:rPr>
        <w:t>66.</w:t>
      </w:r>
      <w:r w:rsidRPr="002D0A3E">
        <w:rPr>
          <w:sz w:val="28"/>
          <w:szCs w:val="28"/>
          <w:lang w:val="en-US"/>
        </w:rPr>
        <w:t xml:space="preserve"> </w:t>
      </w:r>
      <w:r w:rsidRPr="002D0A3E">
        <w:rPr>
          <w:color w:val="000000"/>
          <w:sz w:val="28"/>
          <w:szCs w:val="28"/>
          <w:lang w:val="en-US"/>
        </w:rPr>
        <w:t xml:space="preserve">Herrera M., </w:t>
      </w:r>
      <w:proofErr w:type="spellStart"/>
      <w:r w:rsidRPr="002D0A3E">
        <w:rPr>
          <w:color w:val="000000"/>
          <w:sz w:val="28"/>
          <w:szCs w:val="28"/>
          <w:lang w:val="en-US"/>
        </w:rPr>
        <w:t>Bervis</w:t>
      </w:r>
      <w:proofErr w:type="spellEnd"/>
      <w:r w:rsidRPr="002D0A3E">
        <w:rPr>
          <w:color w:val="000000"/>
          <w:sz w:val="28"/>
          <w:szCs w:val="28"/>
          <w:lang w:val="en-US"/>
        </w:rPr>
        <w:t xml:space="preserve"> N., </w:t>
      </w:r>
      <w:proofErr w:type="spellStart"/>
      <w:r w:rsidRPr="002D0A3E">
        <w:rPr>
          <w:color w:val="000000"/>
          <w:sz w:val="28"/>
          <w:szCs w:val="28"/>
          <w:lang w:val="en-US"/>
        </w:rPr>
        <w:t>Carramiñana</w:t>
      </w:r>
      <w:proofErr w:type="spellEnd"/>
      <w:r w:rsidRPr="002D0A3E">
        <w:rPr>
          <w:color w:val="000000"/>
          <w:sz w:val="28"/>
          <w:szCs w:val="28"/>
          <w:lang w:val="en-US"/>
        </w:rPr>
        <w:t xml:space="preserve"> J.J., Juan T., Herrera A., </w:t>
      </w:r>
      <w:proofErr w:type="spellStart"/>
      <w:r w:rsidRPr="002D0A3E">
        <w:rPr>
          <w:color w:val="000000"/>
          <w:sz w:val="28"/>
          <w:szCs w:val="28"/>
          <w:lang w:val="en-US"/>
        </w:rPr>
        <w:t>Ariño</w:t>
      </w:r>
      <w:proofErr w:type="spellEnd"/>
      <w:r w:rsidRPr="002D0A3E">
        <w:rPr>
          <w:color w:val="000000"/>
          <w:sz w:val="28"/>
          <w:szCs w:val="28"/>
          <w:lang w:val="en-US"/>
        </w:rPr>
        <w:t xml:space="preserve"> A., </w:t>
      </w:r>
      <w:proofErr w:type="spellStart"/>
      <w:r w:rsidRPr="002D0A3E">
        <w:rPr>
          <w:color w:val="000000"/>
          <w:sz w:val="28"/>
          <w:szCs w:val="28"/>
          <w:lang w:val="en-US"/>
        </w:rPr>
        <w:t>Lorán</w:t>
      </w:r>
      <w:proofErr w:type="spellEnd"/>
      <w:r w:rsidRPr="002D0A3E">
        <w:rPr>
          <w:color w:val="000000"/>
          <w:sz w:val="28"/>
          <w:szCs w:val="28"/>
          <w:lang w:val="en-US"/>
        </w:rPr>
        <w:t xml:space="preserve"> S. Occurrence and exposure assessment of aflatoxins and deoxynivalenol in cereal-based baby foods for infants //Toxins. – 2019. – </w:t>
      </w:r>
      <w:r>
        <w:rPr>
          <w:color w:val="000000"/>
          <w:sz w:val="28"/>
          <w:szCs w:val="28"/>
        </w:rPr>
        <w:t>Т</w:t>
      </w:r>
      <w:r w:rsidRPr="002D0A3E">
        <w:rPr>
          <w:color w:val="000000"/>
          <w:sz w:val="28"/>
          <w:szCs w:val="28"/>
          <w:lang w:val="en-US"/>
        </w:rPr>
        <w:t xml:space="preserve">. 11. – №. 3. – </w:t>
      </w:r>
      <w:r>
        <w:rPr>
          <w:color w:val="000000"/>
          <w:sz w:val="28"/>
          <w:szCs w:val="28"/>
        </w:rPr>
        <w:t>С</w:t>
      </w:r>
      <w:r w:rsidRPr="002D0A3E">
        <w:rPr>
          <w:color w:val="000000"/>
          <w:sz w:val="28"/>
          <w:szCs w:val="28"/>
          <w:lang w:val="en-US"/>
        </w:rPr>
        <w:t>. 150.</w:t>
      </w:r>
    </w:p>
    <w:p w14:paraId="1B034D6D" w14:textId="77777777" w:rsidR="00971E68" w:rsidRPr="002D0A3E" w:rsidRDefault="005C1566">
      <w:pPr>
        <w:ind w:firstLine="709"/>
        <w:jc w:val="both"/>
        <w:rPr>
          <w:color w:val="000000"/>
          <w:sz w:val="28"/>
          <w:szCs w:val="28"/>
          <w:lang w:val="en-US"/>
        </w:rPr>
      </w:pPr>
      <w:r w:rsidRPr="002D0A3E">
        <w:rPr>
          <w:color w:val="000000"/>
          <w:sz w:val="28"/>
          <w:szCs w:val="28"/>
          <w:lang w:val="en-US"/>
        </w:rPr>
        <w:t>67.</w:t>
      </w:r>
      <w:r w:rsidRPr="002D0A3E">
        <w:rPr>
          <w:sz w:val="28"/>
          <w:szCs w:val="28"/>
          <w:lang w:val="en-US"/>
        </w:rPr>
        <w:t xml:space="preserve"> </w:t>
      </w:r>
      <w:proofErr w:type="spellStart"/>
      <w:r w:rsidRPr="002D0A3E">
        <w:rPr>
          <w:color w:val="000000"/>
          <w:sz w:val="28"/>
          <w:szCs w:val="28"/>
          <w:lang w:val="en-US"/>
        </w:rPr>
        <w:t>Mruczyk</w:t>
      </w:r>
      <w:proofErr w:type="spellEnd"/>
      <w:r w:rsidRPr="002D0A3E">
        <w:rPr>
          <w:color w:val="000000"/>
          <w:sz w:val="28"/>
          <w:szCs w:val="28"/>
          <w:lang w:val="en-US"/>
        </w:rPr>
        <w:t xml:space="preserve"> K., Cisek-Woźniak A., </w:t>
      </w:r>
      <w:proofErr w:type="spellStart"/>
      <w:r w:rsidRPr="002D0A3E">
        <w:rPr>
          <w:color w:val="000000"/>
          <w:sz w:val="28"/>
          <w:szCs w:val="28"/>
          <w:lang w:val="en-US"/>
        </w:rPr>
        <w:t>Mizgier</w:t>
      </w:r>
      <w:proofErr w:type="spellEnd"/>
      <w:r w:rsidRPr="002D0A3E">
        <w:rPr>
          <w:color w:val="000000"/>
          <w:sz w:val="28"/>
          <w:szCs w:val="28"/>
          <w:lang w:val="en-US"/>
        </w:rPr>
        <w:t xml:space="preserve"> M., </w:t>
      </w:r>
      <w:proofErr w:type="spellStart"/>
      <w:r w:rsidRPr="002D0A3E">
        <w:rPr>
          <w:color w:val="000000"/>
          <w:sz w:val="28"/>
          <w:szCs w:val="28"/>
          <w:lang w:val="en-US"/>
        </w:rPr>
        <w:t>Wójciak</w:t>
      </w:r>
      <w:proofErr w:type="spellEnd"/>
      <w:r w:rsidRPr="002D0A3E">
        <w:rPr>
          <w:color w:val="000000"/>
          <w:sz w:val="28"/>
          <w:szCs w:val="28"/>
          <w:lang w:val="en-US"/>
        </w:rPr>
        <w:t xml:space="preserve"> R.W. Natural occurrence of deoxynivalenol in cereal-based baby foods for infants from Western Poland //Toxins. – 2021. – </w:t>
      </w:r>
      <w:r>
        <w:rPr>
          <w:color w:val="000000"/>
          <w:sz w:val="28"/>
          <w:szCs w:val="28"/>
        </w:rPr>
        <w:t>Т</w:t>
      </w:r>
      <w:r w:rsidRPr="002D0A3E">
        <w:rPr>
          <w:color w:val="000000"/>
          <w:sz w:val="28"/>
          <w:szCs w:val="28"/>
          <w:lang w:val="en-US"/>
        </w:rPr>
        <w:t xml:space="preserve">. 13. – №. 11. – </w:t>
      </w:r>
      <w:r>
        <w:rPr>
          <w:color w:val="000000"/>
          <w:sz w:val="28"/>
          <w:szCs w:val="28"/>
        </w:rPr>
        <w:t>С</w:t>
      </w:r>
      <w:r w:rsidRPr="002D0A3E">
        <w:rPr>
          <w:color w:val="000000"/>
          <w:sz w:val="28"/>
          <w:szCs w:val="28"/>
          <w:lang w:val="en-US"/>
        </w:rPr>
        <w:t>. 777.</w:t>
      </w:r>
    </w:p>
    <w:p w14:paraId="68BE036C" w14:textId="77777777" w:rsidR="00971E68" w:rsidRPr="002D0A3E" w:rsidRDefault="005C1566">
      <w:pPr>
        <w:ind w:firstLine="709"/>
        <w:jc w:val="both"/>
        <w:rPr>
          <w:color w:val="000000"/>
          <w:sz w:val="28"/>
          <w:szCs w:val="28"/>
          <w:lang w:val="en-US"/>
        </w:rPr>
      </w:pPr>
      <w:r w:rsidRPr="002D0A3E">
        <w:rPr>
          <w:color w:val="000000"/>
          <w:sz w:val="28"/>
          <w:szCs w:val="28"/>
          <w:lang w:val="en-US"/>
        </w:rPr>
        <w:t>68.</w:t>
      </w:r>
      <w:r w:rsidRPr="002D0A3E">
        <w:rPr>
          <w:sz w:val="28"/>
          <w:szCs w:val="28"/>
          <w:lang w:val="en-US"/>
        </w:rPr>
        <w:t xml:space="preserve"> </w:t>
      </w:r>
      <w:r w:rsidRPr="002D0A3E">
        <w:rPr>
          <w:color w:val="000000"/>
          <w:sz w:val="28"/>
          <w:szCs w:val="28"/>
          <w:lang w:val="en-US"/>
        </w:rPr>
        <w:t xml:space="preserve">Kong D., Wu X., Li Y., Liu L., Song S., Zheng Q., Xu C. Ultrasensitive and eco-friendly immunoassays based monoclonal antibody for detection of deoxynivalenol in cereal and feed samples //Food chemistry. – 2019. – </w:t>
      </w:r>
      <w:r>
        <w:rPr>
          <w:color w:val="000000"/>
          <w:sz w:val="28"/>
          <w:szCs w:val="28"/>
        </w:rPr>
        <w:t>Т</w:t>
      </w:r>
      <w:r w:rsidRPr="002D0A3E">
        <w:rPr>
          <w:color w:val="000000"/>
          <w:sz w:val="28"/>
          <w:szCs w:val="28"/>
          <w:lang w:val="en-US"/>
        </w:rPr>
        <w:t xml:space="preserve">. 270. – </w:t>
      </w:r>
      <w:r>
        <w:rPr>
          <w:color w:val="000000"/>
          <w:sz w:val="28"/>
          <w:szCs w:val="28"/>
        </w:rPr>
        <w:t>С</w:t>
      </w:r>
      <w:r w:rsidRPr="002D0A3E">
        <w:rPr>
          <w:color w:val="000000"/>
          <w:sz w:val="28"/>
          <w:szCs w:val="28"/>
          <w:lang w:val="en-US"/>
        </w:rPr>
        <w:t>.130-137.</w:t>
      </w:r>
    </w:p>
    <w:p w14:paraId="5C96223F" w14:textId="77777777" w:rsidR="00971E68" w:rsidRPr="002D0A3E" w:rsidRDefault="005C1566">
      <w:pPr>
        <w:ind w:firstLine="709"/>
        <w:jc w:val="both"/>
        <w:rPr>
          <w:color w:val="000000"/>
          <w:sz w:val="28"/>
          <w:szCs w:val="28"/>
          <w:lang w:val="en-US"/>
        </w:rPr>
      </w:pPr>
      <w:r w:rsidRPr="002D0A3E">
        <w:rPr>
          <w:color w:val="000000"/>
          <w:sz w:val="28"/>
          <w:szCs w:val="28"/>
          <w:lang w:val="en-US"/>
        </w:rPr>
        <w:lastRenderedPageBreak/>
        <w:t>69.</w:t>
      </w:r>
      <w:r w:rsidRPr="002D0A3E">
        <w:rPr>
          <w:sz w:val="28"/>
          <w:szCs w:val="28"/>
          <w:lang w:val="en-US"/>
        </w:rPr>
        <w:t xml:space="preserve"> </w:t>
      </w:r>
      <w:r w:rsidRPr="002D0A3E">
        <w:rPr>
          <w:color w:val="000000"/>
          <w:sz w:val="28"/>
          <w:szCs w:val="28"/>
          <w:lang w:val="en-US"/>
        </w:rPr>
        <w:t xml:space="preserve">Liu Y., Chen Y., Xu W., Song D., Han X., Long F. Rapid, sensitive on-site detection of deoxynivalenol in cereals using portable and reusable evanescent wave optofluidic immunosensor //International Journal of Environmental Research and Public Health. – 2022. – </w:t>
      </w:r>
      <w:r>
        <w:rPr>
          <w:color w:val="000000"/>
          <w:sz w:val="28"/>
          <w:szCs w:val="28"/>
        </w:rPr>
        <w:t>Т</w:t>
      </w:r>
      <w:r w:rsidRPr="002D0A3E">
        <w:rPr>
          <w:color w:val="000000"/>
          <w:sz w:val="28"/>
          <w:szCs w:val="28"/>
          <w:lang w:val="en-US"/>
        </w:rPr>
        <w:t xml:space="preserve">. 19. – №. 7. – </w:t>
      </w:r>
      <w:r>
        <w:rPr>
          <w:color w:val="000000"/>
          <w:sz w:val="28"/>
          <w:szCs w:val="28"/>
        </w:rPr>
        <w:t>С</w:t>
      </w:r>
      <w:r w:rsidRPr="002D0A3E">
        <w:rPr>
          <w:color w:val="000000"/>
          <w:sz w:val="28"/>
          <w:szCs w:val="28"/>
          <w:lang w:val="en-US"/>
        </w:rPr>
        <w:t>. 3759.</w:t>
      </w:r>
    </w:p>
    <w:p w14:paraId="06ACA6D4" w14:textId="77777777" w:rsidR="00971E68" w:rsidRPr="002D0A3E" w:rsidRDefault="005C1566">
      <w:pPr>
        <w:ind w:firstLine="709"/>
        <w:jc w:val="both"/>
        <w:rPr>
          <w:color w:val="000000"/>
          <w:sz w:val="28"/>
          <w:szCs w:val="28"/>
          <w:lang w:val="en-US"/>
        </w:rPr>
      </w:pPr>
      <w:r w:rsidRPr="002D0A3E">
        <w:rPr>
          <w:color w:val="000000"/>
          <w:sz w:val="28"/>
          <w:szCs w:val="28"/>
          <w:lang w:val="en-US"/>
        </w:rPr>
        <w:t xml:space="preserve">70. Wang X., Lu D., Huang Q., Yang J. Microfluidics-based time-resolved fluorescence immunoassay for the on-site detection of aflatoxins B1 zearalenone and deoxynivalenol in cereals //Foods. – 2022. – </w:t>
      </w:r>
      <w:r>
        <w:rPr>
          <w:color w:val="000000"/>
          <w:sz w:val="28"/>
          <w:szCs w:val="28"/>
        </w:rPr>
        <w:t>Т</w:t>
      </w:r>
      <w:r w:rsidRPr="002D0A3E">
        <w:rPr>
          <w:color w:val="000000"/>
          <w:sz w:val="28"/>
          <w:szCs w:val="28"/>
          <w:lang w:val="en-US"/>
        </w:rPr>
        <w:t xml:space="preserve">. 11. – №. 9. – </w:t>
      </w:r>
      <w:r>
        <w:rPr>
          <w:color w:val="000000"/>
          <w:sz w:val="28"/>
          <w:szCs w:val="28"/>
        </w:rPr>
        <w:t>С</w:t>
      </w:r>
      <w:r w:rsidRPr="002D0A3E">
        <w:rPr>
          <w:color w:val="000000"/>
          <w:sz w:val="28"/>
          <w:szCs w:val="28"/>
          <w:lang w:val="en-US"/>
        </w:rPr>
        <w:t>. 1319.</w:t>
      </w:r>
    </w:p>
    <w:p w14:paraId="2888C19F" w14:textId="77777777" w:rsidR="00971E68" w:rsidRPr="002D0A3E" w:rsidRDefault="005C1566">
      <w:pPr>
        <w:ind w:firstLine="709"/>
        <w:jc w:val="both"/>
        <w:rPr>
          <w:color w:val="000000"/>
          <w:sz w:val="28"/>
          <w:szCs w:val="28"/>
          <w:lang w:val="en-US"/>
        </w:rPr>
      </w:pPr>
      <w:r w:rsidRPr="002D0A3E">
        <w:rPr>
          <w:color w:val="000000"/>
          <w:sz w:val="28"/>
          <w:szCs w:val="28"/>
          <w:lang w:val="en-US"/>
        </w:rPr>
        <w:t>71.</w:t>
      </w:r>
      <w:r w:rsidRPr="002D0A3E">
        <w:rPr>
          <w:sz w:val="28"/>
          <w:szCs w:val="28"/>
          <w:lang w:val="en-US"/>
        </w:rPr>
        <w:t xml:space="preserve"> </w:t>
      </w:r>
      <w:r w:rsidRPr="002D0A3E">
        <w:rPr>
          <w:color w:val="000000"/>
          <w:sz w:val="28"/>
          <w:szCs w:val="28"/>
          <w:lang w:val="en-US"/>
        </w:rPr>
        <w:t>Wang X. D., Yang X., Xu H.B., Cao P., Gao P., Liang, J. Exposure status and health risk assessment of deoxynivalenol from cereals in Chinese population in different regions //</w:t>
      </w:r>
      <w:proofErr w:type="spellStart"/>
      <w:r w:rsidRPr="002D0A3E">
        <w:rPr>
          <w:color w:val="000000"/>
          <w:sz w:val="28"/>
          <w:szCs w:val="28"/>
          <w:lang w:val="en-US"/>
        </w:rPr>
        <w:t>Zhonghua</w:t>
      </w:r>
      <w:proofErr w:type="spellEnd"/>
      <w:r w:rsidRPr="002D0A3E">
        <w:rPr>
          <w:color w:val="000000"/>
          <w:sz w:val="28"/>
          <w:szCs w:val="28"/>
          <w:lang w:val="en-US"/>
        </w:rPr>
        <w:t xml:space="preserve"> </w:t>
      </w:r>
      <w:proofErr w:type="spellStart"/>
      <w:r w:rsidRPr="002D0A3E">
        <w:rPr>
          <w:color w:val="000000"/>
          <w:sz w:val="28"/>
          <w:szCs w:val="28"/>
          <w:lang w:val="en-US"/>
        </w:rPr>
        <w:t>yu</w:t>
      </w:r>
      <w:proofErr w:type="spellEnd"/>
      <w:r w:rsidRPr="002D0A3E">
        <w:rPr>
          <w:color w:val="000000"/>
          <w:sz w:val="28"/>
          <w:szCs w:val="28"/>
          <w:lang w:val="en-US"/>
        </w:rPr>
        <w:t xml:space="preserve"> Fang </w:t>
      </w:r>
      <w:proofErr w:type="spellStart"/>
      <w:r w:rsidRPr="002D0A3E">
        <w:rPr>
          <w:color w:val="000000"/>
          <w:sz w:val="28"/>
          <w:szCs w:val="28"/>
          <w:lang w:val="en-US"/>
        </w:rPr>
        <w:t>yi</w:t>
      </w:r>
      <w:proofErr w:type="spellEnd"/>
      <w:r w:rsidRPr="002D0A3E">
        <w:rPr>
          <w:color w:val="000000"/>
          <w:sz w:val="28"/>
          <w:szCs w:val="28"/>
          <w:lang w:val="en-US"/>
        </w:rPr>
        <w:t xml:space="preserve"> </w:t>
      </w:r>
      <w:proofErr w:type="spellStart"/>
      <w:r w:rsidRPr="002D0A3E">
        <w:rPr>
          <w:color w:val="000000"/>
          <w:sz w:val="28"/>
          <w:szCs w:val="28"/>
          <w:lang w:val="en-US"/>
        </w:rPr>
        <w:t>xue</w:t>
      </w:r>
      <w:proofErr w:type="spellEnd"/>
      <w:r w:rsidRPr="002D0A3E">
        <w:rPr>
          <w:color w:val="000000"/>
          <w:sz w:val="28"/>
          <w:szCs w:val="28"/>
          <w:lang w:val="en-US"/>
        </w:rPr>
        <w:t xml:space="preserve"> za </w:t>
      </w:r>
      <w:proofErr w:type="spellStart"/>
      <w:r w:rsidRPr="002D0A3E">
        <w:rPr>
          <w:color w:val="000000"/>
          <w:sz w:val="28"/>
          <w:szCs w:val="28"/>
          <w:lang w:val="en-US"/>
        </w:rPr>
        <w:t>zhi</w:t>
      </w:r>
      <w:proofErr w:type="spellEnd"/>
      <w:r w:rsidRPr="002D0A3E">
        <w:rPr>
          <w:color w:val="000000"/>
          <w:sz w:val="28"/>
          <w:szCs w:val="28"/>
          <w:lang w:val="en-US"/>
        </w:rPr>
        <w:t xml:space="preserve"> [Chinese Journal of Preventive Medicine]. – 2019. – </w:t>
      </w:r>
      <w:r>
        <w:rPr>
          <w:color w:val="000000"/>
          <w:sz w:val="28"/>
          <w:szCs w:val="28"/>
        </w:rPr>
        <w:t>Т</w:t>
      </w:r>
      <w:r w:rsidRPr="002D0A3E">
        <w:rPr>
          <w:color w:val="000000"/>
          <w:sz w:val="28"/>
          <w:szCs w:val="28"/>
          <w:lang w:val="en-US"/>
        </w:rPr>
        <w:t xml:space="preserve">. 53. – №. 4. – </w:t>
      </w:r>
      <w:r>
        <w:rPr>
          <w:color w:val="000000"/>
          <w:sz w:val="28"/>
          <w:szCs w:val="28"/>
        </w:rPr>
        <w:t>С</w:t>
      </w:r>
      <w:r w:rsidRPr="002D0A3E">
        <w:rPr>
          <w:color w:val="000000"/>
          <w:sz w:val="28"/>
          <w:szCs w:val="28"/>
          <w:lang w:val="en-US"/>
        </w:rPr>
        <w:t>. 394-397.</w:t>
      </w:r>
    </w:p>
    <w:p w14:paraId="2178C9DB" w14:textId="77777777" w:rsidR="00971E68" w:rsidRPr="002D0A3E" w:rsidRDefault="005C1566">
      <w:pPr>
        <w:ind w:firstLine="709"/>
        <w:jc w:val="both"/>
        <w:rPr>
          <w:color w:val="000000"/>
          <w:sz w:val="28"/>
          <w:szCs w:val="28"/>
          <w:lang w:val="en-US"/>
        </w:rPr>
      </w:pPr>
      <w:r w:rsidRPr="002D0A3E">
        <w:rPr>
          <w:color w:val="000000"/>
          <w:sz w:val="28"/>
          <w:szCs w:val="28"/>
          <w:lang w:val="en-US"/>
        </w:rPr>
        <w:t>72.</w:t>
      </w:r>
      <w:r w:rsidRPr="002D0A3E">
        <w:rPr>
          <w:sz w:val="28"/>
          <w:szCs w:val="28"/>
          <w:lang w:val="en-US"/>
        </w:rPr>
        <w:t xml:space="preserve"> </w:t>
      </w:r>
      <w:r w:rsidRPr="002D0A3E">
        <w:rPr>
          <w:color w:val="000000"/>
          <w:sz w:val="28"/>
          <w:szCs w:val="28"/>
          <w:lang w:val="en-US"/>
        </w:rPr>
        <w:t xml:space="preserve">Narvaez A., Castaldo L., Izzo L., </w:t>
      </w:r>
      <w:proofErr w:type="spellStart"/>
      <w:r w:rsidRPr="002D0A3E">
        <w:rPr>
          <w:color w:val="000000"/>
          <w:sz w:val="28"/>
          <w:szCs w:val="28"/>
          <w:lang w:val="en-US"/>
        </w:rPr>
        <w:t>Pallarés</w:t>
      </w:r>
      <w:proofErr w:type="spellEnd"/>
      <w:r w:rsidRPr="002D0A3E">
        <w:rPr>
          <w:color w:val="000000"/>
          <w:sz w:val="28"/>
          <w:szCs w:val="28"/>
          <w:lang w:val="en-US"/>
        </w:rPr>
        <w:t xml:space="preserve"> N., Rodríguez-Carrasco Y., </w:t>
      </w:r>
      <w:proofErr w:type="spellStart"/>
      <w:r w:rsidRPr="002D0A3E">
        <w:rPr>
          <w:color w:val="000000"/>
          <w:sz w:val="28"/>
          <w:szCs w:val="28"/>
          <w:lang w:val="en-US"/>
        </w:rPr>
        <w:t>Ritieni</w:t>
      </w:r>
      <w:proofErr w:type="spellEnd"/>
      <w:r w:rsidRPr="002D0A3E">
        <w:rPr>
          <w:color w:val="000000"/>
          <w:sz w:val="28"/>
          <w:szCs w:val="28"/>
          <w:lang w:val="en-US"/>
        </w:rPr>
        <w:t xml:space="preserve"> A. Deoxynivalenol contamination in cereal-based foodstuffs from Spain: Systematic review and meta-analysis approach for exposure assessment //Food Control. – 2022. – </w:t>
      </w:r>
      <w:r>
        <w:rPr>
          <w:color w:val="000000"/>
          <w:sz w:val="28"/>
          <w:szCs w:val="28"/>
        </w:rPr>
        <w:t>Т</w:t>
      </w:r>
      <w:r w:rsidRPr="002D0A3E">
        <w:rPr>
          <w:color w:val="000000"/>
          <w:sz w:val="28"/>
          <w:szCs w:val="28"/>
          <w:lang w:val="en-US"/>
        </w:rPr>
        <w:t xml:space="preserve">. 132. – </w:t>
      </w:r>
      <w:r>
        <w:rPr>
          <w:color w:val="000000"/>
          <w:sz w:val="28"/>
          <w:szCs w:val="28"/>
        </w:rPr>
        <w:t>С</w:t>
      </w:r>
      <w:r w:rsidRPr="002D0A3E">
        <w:rPr>
          <w:color w:val="000000"/>
          <w:sz w:val="28"/>
          <w:szCs w:val="28"/>
          <w:lang w:val="en-US"/>
        </w:rPr>
        <w:t>. 108521.</w:t>
      </w:r>
    </w:p>
    <w:p w14:paraId="31E488E9" w14:textId="77777777" w:rsidR="00971E68" w:rsidRPr="002D0A3E" w:rsidRDefault="005C1566">
      <w:pPr>
        <w:ind w:firstLine="709"/>
        <w:jc w:val="both"/>
        <w:rPr>
          <w:color w:val="000000"/>
          <w:sz w:val="28"/>
          <w:szCs w:val="28"/>
          <w:lang w:val="en-US"/>
        </w:rPr>
      </w:pPr>
      <w:r w:rsidRPr="002D0A3E">
        <w:rPr>
          <w:color w:val="000000"/>
          <w:sz w:val="28"/>
          <w:szCs w:val="28"/>
          <w:lang w:val="en-US"/>
        </w:rPr>
        <w:t>73.</w:t>
      </w:r>
      <w:r w:rsidRPr="002D0A3E">
        <w:rPr>
          <w:sz w:val="28"/>
          <w:szCs w:val="28"/>
          <w:lang w:val="en-US"/>
        </w:rPr>
        <w:t xml:space="preserve"> </w:t>
      </w:r>
      <w:r w:rsidRPr="002D0A3E">
        <w:rPr>
          <w:color w:val="000000"/>
          <w:sz w:val="28"/>
          <w:szCs w:val="28"/>
          <w:lang w:val="en-US"/>
        </w:rPr>
        <w:t xml:space="preserve">Bostan H. B., Danesh N.M., Karimi G., Ramezani M., </w:t>
      </w:r>
      <w:proofErr w:type="spellStart"/>
      <w:r w:rsidRPr="002D0A3E">
        <w:rPr>
          <w:color w:val="000000"/>
          <w:sz w:val="28"/>
          <w:szCs w:val="28"/>
          <w:lang w:val="en-US"/>
        </w:rPr>
        <w:t>Shaegh</w:t>
      </w:r>
      <w:proofErr w:type="spellEnd"/>
      <w:r w:rsidRPr="002D0A3E">
        <w:rPr>
          <w:color w:val="000000"/>
          <w:sz w:val="28"/>
          <w:szCs w:val="28"/>
          <w:lang w:val="en-US"/>
        </w:rPr>
        <w:t xml:space="preserve"> S.A.M., Youssefi K., </w:t>
      </w:r>
      <w:proofErr w:type="spellStart"/>
      <w:r w:rsidRPr="002D0A3E">
        <w:rPr>
          <w:color w:val="000000"/>
          <w:sz w:val="28"/>
          <w:szCs w:val="28"/>
          <w:lang w:val="en-US"/>
        </w:rPr>
        <w:t>Taghdisi</w:t>
      </w:r>
      <w:proofErr w:type="spellEnd"/>
      <w:r w:rsidRPr="002D0A3E">
        <w:rPr>
          <w:color w:val="000000"/>
          <w:sz w:val="28"/>
          <w:szCs w:val="28"/>
          <w:lang w:val="en-US"/>
        </w:rPr>
        <w:t xml:space="preserve"> S.M. Ultrasensitive detection of ochratoxin A using </w:t>
      </w:r>
      <w:proofErr w:type="spellStart"/>
      <w:r w:rsidRPr="002D0A3E">
        <w:rPr>
          <w:color w:val="000000"/>
          <w:sz w:val="28"/>
          <w:szCs w:val="28"/>
          <w:lang w:val="en-US"/>
        </w:rPr>
        <w:t>aptasensors</w:t>
      </w:r>
      <w:proofErr w:type="spellEnd"/>
      <w:r w:rsidRPr="002D0A3E">
        <w:rPr>
          <w:color w:val="000000"/>
          <w:sz w:val="28"/>
          <w:szCs w:val="28"/>
          <w:lang w:val="en-US"/>
        </w:rPr>
        <w:t xml:space="preserve"> //Biosensors and Bioelectronics. – 2017. – </w:t>
      </w:r>
      <w:r>
        <w:rPr>
          <w:color w:val="000000"/>
          <w:sz w:val="28"/>
          <w:szCs w:val="28"/>
        </w:rPr>
        <w:t>Т</w:t>
      </w:r>
      <w:r w:rsidRPr="002D0A3E">
        <w:rPr>
          <w:color w:val="000000"/>
          <w:sz w:val="28"/>
          <w:szCs w:val="28"/>
          <w:lang w:val="en-US"/>
        </w:rPr>
        <w:t xml:space="preserve">. 98. – </w:t>
      </w:r>
      <w:r>
        <w:rPr>
          <w:color w:val="000000"/>
          <w:sz w:val="28"/>
          <w:szCs w:val="28"/>
        </w:rPr>
        <w:t>С</w:t>
      </w:r>
      <w:r w:rsidRPr="002D0A3E">
        <w:rPr>
          <w:color w:val="000000"/>
          <w:sz w:val="28"/>
          <w:szCs w:val="28"/>
          <w:lang w:val="en-US"/>
        </w:rPr>
        <w:t>.168-179.</w:t>
      </w:r>
    </w:p>
    <w:p w14:paraId="27652EE2" w14:textId="77777777" w:rsidR="00971E68" w:rsidRPr="002D0A3E" w:rsidRDefault="005C1566">
      <w:pPr>
        <w:ind w:firstLine="709"/>
        <w:jc w:val="both"/>
        <w:rPr>
          <w:color w:val="000000"/>
          <w:sz w:val="28"/>
          <w:szCs w:val="28"/>
          <w:lang w:val="en-US"/>
        </w:rPr>
      </w:pPr>
      <w:r w:rsidRPr="002D0A3E">
        <w:rPr>
          <w:color w:val="000000"/>
          <w:sz w:val="28"/>
          <w:szCs w:val="28"/>
          <w:lang w:val="en-US"/>
        </w:rPr>
        <w:t>74.</w:t>
      </w:r>
      <w:r w:rsidRPr="002D0A3E">
        <w:rPr>
          <w:sz w:val="28"/>
          <w:szCs w:val="28"/>
          <w:lang w:val="en-US"/>
        </w:rPr>
        <w:t xml:space="preserve"> </w:t>
      </w:r>
      <w:r w:rsidRPr="002D0A3E">
        <w:rPr>
          <w:color w:val="000000"/>
          <w:sz w:val="28"/>
          <w:szCs w:val="28"/>
          <w:lang w:val="en-US"/>
        </w:rPr>
        <w:t xml:space="preserve">Tanaka T., Hasegawa A., Yamamoto S., Lee U.S., Sugiura Y., Ueno Y. Worldwide contamination of cereals by the Fusarium mycotoxins nivalenol, deoxynivalenol, and zearalenone. 1. Survey of 19 countries //Journal of agricultural and food chemistry. – 1988. – </w:t>
      </w:r>
      <w:r>
        <w:rPr>
          <w:color w:val="000000"/>
          <w:sz w:val="28"/>
          <w:szCs w:val="28"/>
        </w:rPr>
        <w:t>Т</w:t>
      </w:r>
      <w:r w:rsidRPr="002D0A3E">
        <w:rPr>
          <w:color w:val="000000"/>
          <w:sz w:val="28"/>
          <w:szCs w:val="28"/>
          <w:lang w:val="en-US"/>
        </w:rPr>
        <w:t xml:space="preserve">. 36. – №. 5. – </w:t>
      </w:r>
      <w:r>
        <w:rPr>
          <w:color w:val="000000"/>
          <w:sz w:val="28"/>
          <w:szCs w:val="28"/>
        </w:rPr>
        <w:t>С</w:t>
      </w:r>
      <w:r w:rsidRPr="002D0A3E">
        <w:rPr>
          <w:color w:val="000000"/>
          <w:sz w:val="28"/>
          <w:szCs w:val="28"/>
          <w:lang w:val="en-US"/>
        </w:rPr>
        <w:t>. 979-983.</w:t>
      </w:r>
    </w:p>
    <w:p w14:paraId="6FC45E94" w14:textId="77777777" w:rsidR="00971E68" w:rsidRPr="002D0A3E" w:rsidRDefault="005C1566">
      <w:pPr>
        <w:ind w:firstLine="709"/>
        <w:jc w:val="both"/>
        <w:rPr>
          <w:color w:val="000000"/>
          <w:sz w:val="28"/>
          <w:szCs w:val="28"/>
          <w:lang w:val="en-US"/>
        </w:rPr>
      </w:pPr>
      <w:r w:rsidRPr="002D0A3E">
        <w:rPr>
          <w:color w:val="000000"/>
          <w:sz w:val="28"/>
          <w:szCs w:val="28"/>
          <w:lang w:val="en-US"/>
        </w:rPr>
        <w:t xml:space="preserve">75. </w:t>
      </w:r>
      <w:proofErr w:type="spellStart"/>
      <w:r w:rsidRPr="002D0A3E">
        <w:rPr>
          <w:color w:val="000000"/>
          <w:sz w:val="28"/>
          <w:szCs w:val="28"/>
          <w:lang w:val="en-US"/>
        </w:rPr>
        <w:t>Lozowicka</w:t>
      </w:r>
      <w:proofErr w:type="spellEnd"/>
      <w:r w:rsidRPr="002D0A3E">
        <w:rPr>
          <w:color w:val="000000"/>
          <w:sz w:val="28"/>
          <w:szCs w:val="28"/>
          <w:lang w:val="en-US"/>
        </w:rPr>
        <w:t xml:space="preserve"> B., Iwaniuk P., Konecki R., Kaczynski P., </w:t>
      </w:r>
      <w:proofErr w:type="spellStart"/>
      <w:r w:rsidRPr="002D0A3E">
        <w:rPr>
          <w:color w:val="000000"/>
          <w:sz w:val="28"/>
          <w:szCs w:val="28"/>
          <w:lang w:val="en-US"/>
        </w:rPr>
        <w:t>Kuldybayev</w:t>
      </w:r>
      <w:proofErr w:type="spellEnd"/>
      <w:r w:rsidRPr="002D0A3E">
        <w:rPr>
          <w:color w:val="000000"/>
          <w:sz w:val="28"/>
          <w:szCs w:val="28"/>
          <w:lang w:val="en-US"/>
        </w:rPr>
        <w:t xml:space="preserve"> N.,  </w:t>
      </w:r>
      <w:proofErr w:type="spellStart"/>
      <w:r w:rsidRPr="002D0A3E">
        <w:rPr>
          <w:color w:val="000000"/>
          <w:sz w:val="28"/>
          <w:szCs w:val="28"/>
          <w:lang w:val="en-US"/>
        </w:rPr>
        <w:t>Dutbayev</w:t>
      </w:r>
      <w:proofErr w:type="spellEnd"/>
      <w:r w:rsidRPr="002D0A3E">
        <w:rPr>
          <w:color w:val="000000"/>
          <w:sz w:val="28"/>
          <w:szCs w:val="28"/>
          <w:lang w:val="en-US"/>
        </w:rPr>
        <w:t xml:space="preserve"> Y. Impact of diversified chemical and biostimulator protection on yield, health status, mycotoxin level, and economic profitability in spring wheat (</w:t>
      </w:r>
      <w:r w:rsidRPr="002D0A3E">
        <w:rPr>
          <w:i/>
          <w:color w:val="000000"/>
          <w:sz w:val="28"/>
          <w:szCs w:val="28"/>
          <w:lang w:val="en-US"/>
        </w:rPr>
        <w:t>Triticum aestivum</w:t>
      </w:r>
      <w:r w:rsidRPr="002D0A3E">
        <w:rPr>
          <w:color w:val="000000"/>
          <w:sz w:val="28"/>
          <w:szCs w:val="28"/>
          <w:lang w:val="en-US"/>
        </w:rPr>
        <w:t xml:space="preserve"> L.) cultivation //Agronomy. – 2022. – </w:t>
      </w:r>
      <w:r>
        <w:rPr>
          <w:color w:val="000000"/>
          <w:sz w:val="28"/>
          <w:szCs w:val="28"/>
        </w:rPr>
        <w:t>Т</w:t>
      </w:r>
      <w:r w:rsidRPr="002D0A3E">
        <w:rPr>
          <w:color w:val="000000"/>
          <w:sz w:val="28"/>
          <w:szCs w:val="28"/>
          <w:lang w:val="en-US"/>
        </w:rPr>
        <w:t xml:space="preserve">. 12. – №. 2. – </w:t>
      </w:r>
      <w:r>
        <w:rPr>
          <w:color w:val="000000"/>
          <w:sz w:val="28"/>
          <w:szCs w:val="28"/>
        </w:rPr>
        <w:t>С</w:t>
      </w:r>
      <w:r w:rsidRPr="002D0A3E">
        <w:rPr>
          <w:color w:val="000000"/>
          <w:sz w:val="28"/>
          <w:szCs w:val="28"/>
          <w:lang w:val="en-US"/>
        </w:rPr>
        <w:t>. 258.</w:t>
      </w:r>
    </w:p>
    <w:p w14:paraId="5B6D42BC" w14:textId="77777777" w:rsidR="00971E68" w:rsidRPr="002D0A3E" w:rsidRDefault="005C1566">
      <w:pPr>
        <w:ind w:firstLine="709"/>
        <w:jc w:val="both"/>
        <w:rPr>
          <w:sz w:val="28"/>
          <w:szCs w:val="28"/>
          <w:lang w:val="en-US"/>
        </w:rPr>
      </w:pPr>
      <w:r w:rsidRPr="002D0A3E">
        <w:rPr>
          <w:color w:val="000000"/>
          <w:sz w:val="28"/>
          <w:szCs w:val="28"/>
          <w:lang w:val="en-US"/>
        </w:rPr>
        <w:t>76.</w:t>
      </w:r>
      <w:r w:rsidRPr="002D0A3E">
        <w:rPr>
          <w:sz w:val="28"/>
          <w:szCs w:val="28"/>
          <w:lang w:val="en-US"/>
        </w:rPr>
        <w:t xml:space="preserve"> </w:t>
      </w:r>
      <w:proofErr w:type="spellStart"/>
      <w:r w:rsidRPr="002D0A3E">
        <w:rPr>
          <w:sz w:val="28"/>
          <w:szCs w:val="28"/>
          <w:lang w:val="en-US"/>
        </w:rPr>
        <w:t>Bongaarts</w:t>
      </w:r>
      <w:proofErr w:type="spellEnd"/>
      <w:r w:rsidRPr="002D0A3E">
        <w:rPr>
          <w:sz w:val="28"/>
          <w:szCs w:val="28"/>
          <w:lang w:val="en-US"/>
        </w:rPr>
        <w:t xml:space="preserve"> J. FAO, IFAD, UNICEF, WFP and WHO The State of Food Security and Nutrition in the World 2020. Transforming food systems for affordable healthy diets FAO, 2020, 320 p. – 2021.</w:t>
      </w:r>
    </w:p>
    <w:p w14:paraId="09A60097" w14:textId="77777777" w:rsidR="00971E68" w:rsidRPr="002D0A3E" w:rsidRDefault="005C1566">
      <w:pPr>
        <w:ind w:firstLine="709"/>
        <w:jc w:val="both"/>
        <w:rPr>
          <w:sz w:val="28"/>
          <w:szCs w:val="28"/>
          <w:lang w:val="en-US"/>
        </w:rPr>
      </w:pPr>
      <w:r w:rsidRPr="002D0A3E">
        <w:rPr>
          <w:color w:val="000000"/>
          <w:sz w:val="28"/>
          <w:szCs w:val="28"/>
          <w:lang w:val="en-US"/>
        </w:rPr>
        <w:t>77.</w:t>
      </w:r>
      <w:r w:rsidRPr="002D0A3E">
        <w:rPr>
          <w:sz w:val="28"/>
          <w:szCs w:val="28"/>
          <w:lang w:val="en-US"/>
        </w:rPr>
        <w:t xml:space="preserve"> Özer G., </w:t>
      </w:r>
      <w:proofErr w:type="spellStart"/>
      <w:r w:rsidRPr="002D0A3E">
        <w:rPr>
          <w:sz w:val="28"/>
          <w:szCs w:val="28"/>
          <w:lang w:val="en-US"/>
        </w:rPr>
        <w:t>İmren</w:t>
      </w:r>
      <w:proofErr w:type="spellEnd"/>
      <w:r w:rsidRPr="002D0A3E">
        <w:rPr>
          <w:sz w:val="28"/>
          <w:szCs w:val="28"/>
          <w:lang w:val="en-US"/>
        </w:rPr>
        <w:t xml:space="preserve"> M., </w:t>
      </w:r>
      <w:proofErr w:type="spellStart"/>
      <w:r w:rsidRPr="002D0A3E">
        <w:rPr>
          <w:sz w:val="28"/>
          <w:szCs w:val="28"/>
          <w:lang w:val="en-US"/>
        </w:rPr>
        <w:t>Bozoğlu</w:t>
      </w:r>
      <w:proofErr w:type="spellEnd"/>
      <w:r w:rsidRPr="002D0A3E">
        <w:rPr>
          <w:sz w:val="28"/>
          <w:szCs w:val="28"/>
          <w:lang w:val="en-US"/>
        </w:rPr>
        <w:t xml:space="preserve"> T., </w:t>
      </w:r>
      <w:proofErr w:type="spellStart"/>
      <w:r w:rsidRPr="002D0A3E">
        <w:rPr>
          <w:sz w:val="28"/>
          <w:szCs w:val="28"/>
          <w:lang w:val="en-US"/>
        </w:rPr>
        <w:t>Dababat</w:t>
      </w:r>
      <w:proofErr w:type="spellEnd"/>
      <w:r w:rsidRPr="002D0A3E">
        <w:rPr>
          <w:sz w:val="28"/>
          <w:szCs w:val="28"/>
          <w:lang w:val="en-US"/>
        </w:rPr>
        <w:t xml:space="preserve"> A.A. First report of Rhizoctonia </w:t>
      </w:r>
      <w:proofErr w:type="spellStart"/>
      <w:r w:rsidRPr="002D0A3E">
        <w:rPr>
          <w:sz w:val="28"/>
          <w:szCs w:val="28"/>
          <w:lang w:val="en-US"/>
        </w:rPr>
        <w:t>solani</w:t>
      </w:r>
      <w:proofErr w:type="spellEnd"/>
      <w:r w:rsidRPr="002D0A3E">
        <w:rPr>
          <w:sz w:val="28"/>
          <w:szCs w:val="28"/>
          <w:lang w:val="en-US"/>
        </w:rPr>
        <w:t xml:space="preserve"> AG2-1 on roots of wheat in Kazakhstan //Plant Disease. – 2021. – </w:t>
      </w:r>
      <w:r>
        <w:rPr>
          <w:sz w:val="28"/>
          <w:szCs w:val="28"/>
        </w:rPr>
        <w:t>Т</w:t>
      </w:r>
      <w:r w:rsidRPr="002D0A3E">
        <w:rPr>
          <w:sz w:val="28"/>
          <w:szCs w:val="28"/>
          <w:lang w:val="en-US"/>
        </w:rPr>
        <w:t xml:space="preserve">. 105. – №. 11. – </w:t>
      </w:r>
      <w:r>
        <w:rPr>
          <w:sz w:val="28"/>
          <w:szCs w:val="28"/>
        </w:rPr>
        <w:t>С</w:t>
      </w:r>
      <w:r w:rsidRPr="002D0A3E">
        <w:rPr>
          <w:sz w:val="28"/>
          <w:szCs w:val="28"/>
          <w:lang w:val="en-US"/>
        </w:rPr>
        <w:t>. 3744.</w:t>
      </w:r>
    </w:p>
    <w:p w14:paraId="40714F9C" w14:textId="77777777" w:rsidR="00971E68" w:rsidRPr="002D0A3E" w:rsidRDefault="005C1566">
      <w:pPr>
        <w:ind w:firstLine="709"/>
        <w:jc w:val="both"/>
        <w:rPr>
          <w:color w:val="000000"/>
          <w:sz w:val="28"/>
          <w:szCs w:val="28"/>
          <w:lang w:val="en-US"/>
        </w:rPr>
      </w:pPr>
      <w:r w:rsidRPr="002D0A3E">
        <w:rPr>
          <w:color w:val="000000"/>
          <w:sz w:val="28"/>
          <w:szCs w:val="28"/>
          <w:lang w:val="en-US"/>
        </w:rPr>
        <w:t>78.</w:t>
      </w:r>
      <w:r w:rsidRPr="002D0A3E">
        <w:rPr>
          <w:sz w:val="28"/>
          <w:szCs w:val="28"/>
          <w:lang w:val="en-US"/>
        </w:rPr>
        <w:t xml:space="preserve"> Agrios G. N. Plant pathology. – Burlington: 5th Edition, Elsevier Academic Press., 2005. – P. 79-103.</w:t>
      </w:r>
    </w:p>
    <w:p w14:paraId="5607FAB2" w14:textId="77777777" w:rsidR="00971E68" w:rsidRPr="002D0A3E" w:rsidRDefault="005C1566">
      <w:pPr>
        <w:ind w:firstLine="709"/>
        <w:jc w:val="both"/>
        <w:rPr>
          <w:color w:val="000000"/>
          <w:sz w:val="28"/>
          <w:szCs w:val="28"/>
          <w:lang w:val="en-US"/>
        </w:rPr>
      </w:pPr>
      <w:r>
        <w:rPr>
          <w:color w:val="000000"/>
          <w:sz w:val="28"/>
          <w:szCs w:val="28"/>
        </w:rPr>
        <w:t>79.</w:t>
      </w:r>
      <w:r>
        <w:rPr>
          <w:sz w:val="28"/>
          <w:szCs w:val="28"/>
        </w:rPr>
        <w:t xml:space="preserve"> </w:t>
      </w:r>
      <w:proofErr w:type="spellStart"/>
      <w:r>
        <w:rPr>
          <w:sz w:val="28"/>
          <w:szCs w:val="28"/>
        </w:rPr>
        <w:t>Койшыбаев</w:t>
      </w:r>
      <w:proofErr w:type="spellEnd"/>
      <w:r>
        <w:rPr>
          <w:sz w:val="28"/>
          <w:szCs w:val="28"/>
        </w:rPr>
        <w:t xml:space="preserve"> М. Болезни пшеницы //Анкара: ФАО. – 2018. </w:t>
      </w:r>
      <w:r w:rsidRPr="002D0A3E">
        <w:rPr>
          <w:sz w:val="28"/>
          <w:szCs w:val="28"/>
          <w:lang w:val="en-US"/>
        </w:rPr>
        <w:t>C.61-64.</w:t>
      </w:r>
    </w:p>
    <w:p w14:paraId="0B297581" w14:textId="77777777" w:rsidR="00971E68" w:rsidRPr="002D0A3E" w:rsidRDefault="005C1566" w:rsidP="00D654DB">
      <w:pPr>
        <w:ind w:firstLine="709"/>
        <w:jc w:val="both"/>
        <w:rPr>
          <w:sz w:val="28"/>
          <w:szCs w:val="28"/>
          <w:lang w:val="en-US"/>
        </w:rPr>
      </w:pPr>
      <w:r w:rsidRPr="002D0A3E">
        <w:rPr>
          <w:color w:val="000000"/>
          <w:sz w:val="28"/>
          <w:szCs w:val="28"/>
          <w:lang w:val="en-US"/>
        </w:rPr>
        <w:t>80</w:t>
      </w:r>
      <w:r w:rsidRPr="002D0A3E">
        <w:rPr>
          <w:sz w:val="28"/>
          <w:szCs w:val="28"/>
          <w:lang w:val="en-US"/>
        </w:rPr>
        <w:t xml:space="preserve">.  Zhang W., Li H., Wang L., Xie S., Zhang Y., Kang R., Li H. A novel effector, CsSp1, from </w:t>
      </w:r>
      <w:proofErr w:type="spellStart"/>
      <w:r w:rsidRPr="002D0A3E">
        <w:rPr>
          <w:i/>
          <w:sz w:val="28"/>
          <w:szCs w:val="28"/>
          <w:lang w:val="en-US"/>
        </w:rPr>
        <w:t>Bipolaris</w:t>
      </w:r>
      <w:proofErr w:type="spellEnd"/>
      <w:r w:rsidRPr="002D0A3E">
        <w:rPr>
          <w:i/>
          <w:sz w:val="28"/>
          <w:szCs w:val="28"/>
          <w:lang w:val="en-US"/>
        </w:rPr>
        <w:t xml:space="preserve"> </w:t>
      </w:r>
      <w:proofErr w:type="spellStart"/>
      <w:r w:rsidRPr="002D0A3E">
        <w:rPr>
          <w:i/>
          <w:sz w:val="28"/>
          <w:szCs w:val="28"/>
          <w:lang w:val="en-US"/>
        </w:rPr>
        <w:t>sorokiniana</w:t>
      </w:r>
      <w:proofErr w:type="spellEnd"/>
      <w:r w:rsidRPr="002D0A3E">
        <w:rPr>
          <w:sz w:val="28"/>
          <w:szCs w:val="28"/>
          <w:lang w:val="en-US"/>
        </w:rPr>
        <w:t xml:space="preserve">, is essential for colonization in wheat and is also involved in triggering host immunity //Molecular Plant Pathology. – 2022. – </w:t>
      </w:r>
      <w:r>
        <w:rPr>
          <w:sz w:val="28"/>
          <w:szCs w:val="28"/>
        </w:rPr>
        <w:t>Т</w:t>
      </w:r>
      <w:r w:rsidRPr="002D0A3E">
        <w:rPr>
          <w:sz w:val="28"/>
          <w:szCs w:val="28"/>
          <w:lang w:val="en-US"/>
        </w:rPr>
        <w:t xml:space="preserve">. 23. – №. 2. – </w:t>
      </w:r>
      <w:r>
        <w:rPr>
          <w:sz w:val="28"/>
          <w:szCs w:val="28"/>
        </w:rPr>
        <w:t>С</w:t>
      </w:r>
      <w:r w:rsidRPr="002D0A3E">
        <w:rPr>
          <w:sz w:val="28"/>
          <w:szCs w:val="28"/>
          <w:lang w:val="en-US"/>
        </w:rPr>
        <w:t>. 218-236.</w:t>
      </w:r>
    </w:p>
    <w:p w14:paraId="508D8C7C" w14:textId="77777777" w:rsidR="00971E68" w:rsidRPr="002D0A3E" w:rsidRDefault="005C1566">
      <w:pPr>
        <w:ind w:firstLine="709"/>
        <w:jc w:val="both"/>
        <w:rPr>
          <w:color w:val="000000"/>
          <w:sz w:val="28"/>
          <w:szCs w:val="28"/>
          <w:lang w:val="en-US"/>
        </w:rPr>
      </w:pPr>
      <w:r w:rsidRPr="002D0A3E">
        <w:rPr>
          <w:color w:val="000000"/>
          <w:sz w:val="28"/>
          <w:szCs w:val="28"/>
          <w:lang w:val="en-US"/>
        </w:rPr>
        <w:t>81.</w:t>
      </w:r>
      <w:r w:rsidRPr="002D0A3E">
        <w:rPr>
          <w:sz w:val="28"/>
          <w:szCs w:val="28"/>
          <w:lang w:val="en-US"/>
        </w:rPr>
        <w:t xml:space="preserve">Wu L., He X., Lozano N., Zhang X., Singh P. K. </w:t>
      </w:r>
      <w:proofErr w:type="spellStart"/>
      <w:r w:rsidRPr="002D0A3E">
        <w:rPr>
          <w:sz w:val="28"/>
          <w:szCs w:val="28"/>
          <w:lang w:val="en-US"/>
        </w:rPr>
        <w:t>ToxA</w:t>
      </w:r>
      <w:proofErr w:type="spellEnd"/>
      <w:r w:rsidRPr="002D0A3E">
        <w:rPr>
          <w:sz w:val="28"/>
          <w:szCs w:val="28"/>
          <w:lang w:val="en-US"/>
        </w:rPr>
        <w:t xml:space="preserve">, a significant virulence factor involved in wheat spot blotch disease, exists in the Mexican population of </w:t>
      </w:r>
      <w:proofErr w:type="spellStart"/>
      <w:r w:rsidRPr="002D0A3E">
        <w:rPr>
          <w:i/>
          <w:sz w:val="28"/>
          <w:szCs w:val="28"/>
          <w:lang w:val="en-US"/>
        </w:rPr>
        <w:t>Bipolaris</w:t>
      </w:r>
      <w:proofErr w:type="spellEnd"/>
      <w:r w:rsidRPr="002D0A3E">
        <w:rPr>
          <w:i/>
          <w:sz w:val="28"/>
          <w:szCs w:val="28"/>
          <w:lang w:val="en-US"/>
        </w:rPr>
        <w:t xml:space="preserve"> </w:t>
      </w:r>
      <w:proofErr w:type="spellStart"/>
      <w:r w:rsidRPr="002D0A3E">
        <w:rPr>
          <w:i/>
          <w:sz w:val="28"/>
          <w:szCs w:val="28"/>
          <w:lang w:val="en-US"/>
        </w:rPr>
        <w:t>sorokiniana</w:t>
      </w:r>
      <w:proofErr w:type="spellEnd"/>
      <w:r w:rsidRPr="002D0A3E">
        <w:rPr>
          <w:sz w:val="28"/>
          <w:szCs w:val="28"/>
          <w:lang w:val="en-US"/>
        </w:rPr>
        <w:t xml:space="preserve"> //Tropical Plant Pathology. – 2021. – </w:t>
      </w:r>
      <w:r>
        <w:rPr>
          <w:sz w:val="28"/>
          <w:szCs w:val="28"/>
        </w:rPr>
        <w:t>Т</w:t>
      </w:r>
      <w:r w:rsidRPr="002D0A3E">
        <w:rPr>
          <w:sz w:val="28"/>
          <w:szCs w:val="28"/>
          <w:lang w:val="en-US"/>
        </w:rPr>
        <w:t xml:space="preserve">. 46. – </w:t>
      </w:r>
      <w:r>
        <w:rPr>
          <w:sz w:val="28"/>
          <w:szCs w:val="28"/>
        </w:rPr>
        <w:t>С</w:t>
      </w:r>
      <w:r w:rsidRPr="002D0A3E">
        <w:rPr>
          <w:sz w:val="28"/>
          <w:szCs w:val="28"/>
          <w:lang w:val="en-US"/>
        </w:rPr>
        <w:t>.201-206.</w:t>
      </w:r>
    </w:p>
    <w:p w14:paraId="61535AD8" w14:textId="77777777" w:rsidR="00971E68" w:rsidRPr="002D0A3E" w:rsidRDefault="005C1566">
      <w:pPr>
        <w:ind w:firstLine="709"/>
        <w:jc w:val="both"/>
        <w:rPr>
          <w:color w:val="000000"/>
          <w:sz w:val="28"/>
          <w:szCs w:val="28"/>
          <w:lang w:val="en-US"/>
        </w:rPr>
      </w:pPr>
      <w:r w:rsidRPr="002D0A3E">
        <w:rPr>
          <w:color w:val="000000"/>
          <w:sz w:val="28"/>
          <w:szCs w:val="28"/>
          <w:lang w:val="en-US"/>
        </w:rPr>
        <w:lastRenderedPageBreak/>
        <w:t>82.</w:t>
      </w:r>
      <w:r w:rsidRPr="002D0A3E">
        <w:rPr>
          <w:sz w:val="28"/>
          <w:szCs w:val="28"/>
          <w:lang w:val="en-US"/>
        </w:rPr>
        <w:t xml:space="preserve"> Cui Z., Liang F., Zhang J., Wang F., Liu D., Wang H. Transgenic expression of TaTLP1, a thaumatin-like protein gene, reduces susceptibility to common root rot and leaf rust in wheat //The Crop Journal. – 2021. – </w:t>
      </w:r>
      <w:r>
        <w:rPr>
          <w:sz w:val="28"/>
          <w:szCs w:val="28"/>
        </w:rPr>
        <w:t>Т</w:t>
      </w:r>
      <w:r w:rsidRPr="002D0A3E">
        <w:rPr>
          <w:sz w:val="28"/>
          <w:szCs w:val="28"/>
          <w:lang w:val="en-US"/>
        </w:rPr>
        <w:t xml:space="preserve">. 9. – №. 5. – </w:t>
      </w:r>
      <w:r>
        <w:rPr>
          <w:sz w:val="28"/>
          <w:szCs w:val="28"/>
        </w:rPr>
        <w:t>С</w:t>
      </w:r>
      <w:r w:rsidRPr="002D0A3E">
        <w:rPr>
          <w:sz w:val="28"/>
          <w:szCs w:val="28"/>
          <w:lang w:val="en-US"/>
        </w:rPr>
        <w:t>. 1214-1218.</w:t>
      </w:r>
    </w:p>
    <w:p w14:paraId="55D0FC97" w14:textId="77777777" w:rsidR="00971E68" w:rsidRPr="002D0A3E" w:rsidRDefault="005C1566">
      <w:pPr>
        <w:ind w:firstLine="709"/>
        <w:jc w:val="both"/>
        <w:rPr>
          <w:color w:val="000000"/>
          <w:sz w:val="28"/>
          <w:szCs w:val="28"/>
          <w:lang w:val="en-US"/>
        </w:rPr>
      </w:pPr>
      <w:r w:rsidRPr="002D0A3E">
        <w:rPr>
          <w:color w:val="000000"/>
          <w:sz w:val="28"/>
          <w:szCs w:val="28"/>
          <w:lang w:val="en-US"/>
        </w:rPr>
        <w:t>83.</w:t>
      </w:r>
      <w:r w:rsidRPr="002D0A3E">
        <w:rPr>
          <w:sz w:val="28"/>
          <w:szCs w:val="28"/>
          <w:lang w:val="en-US"/>
        </w:rPr>
        <w:t xml:space="preserve"> Alkan M., Bayraktar H., </w:t>
      </w:r>
      <w:proofErr w:type="spellStart"/>
      <w:r w:rsidRPr="002D0A3E">
        <w:rPr>
          <w:sz w:val="28"/>
          <w:szCs w:val="28"/>
          <w:lang w:val="en-US"/>
        </w:rPr>
        <w:t>İmren</w:t>
      </w:r>
      <w:proofErr w:type="spellEnd"/>
      <w:r w:rsidRPr="002D0A3E">
        <w:rPr>
          <w:sz w:val="28"/>
          <w:szCs w:val="28"/>
          <w:lang w:val="en-US"/>
        </w:rPr>
        <w:t xml:space="preserve"> M., Özdemir F., </w:t>
      </w:r>
      <w:proofErr w:type="spellStart"/>
      <w:r w:rsidRPr="002D0A3E">
        <w:rPr>
          <w:sz w:val="28"/>
          <w:szCs w:val="28"/>
          <w:lang w:val="en-US"/>
        </w:rPr>
        <w:t>Lahlali</w:t>
      </w:r>
      <w:proofErr w:type="spellEnd"/>
      <w:r w:rsidRPr="002D0A3E">
        <w:rPr>
          <w:sz w:val="28"/>
          <w:szCs w:val="28"/>
          <w:lang w:val="en-US"/>
        </w:rPr>
        <w:t xml:space="preserve"> R., </w:t>
      </w:r>
      <w:proofErr w:type="spellStart"/>
      <w:r w:rsidRPr="002D0A3E">
        <w:rPr>
          <w:sz w:val="28"/>
          <w:szCs w:val="28"/>
          <w:lang w:val="en-US"/>
        </w:rPr>
        <w:t>Mokrini</w:t>
      </w:r>
      <w:proofErr w:type="spellEnd"/>
      <w:r w:rsidRPr="002D0A3E">
        <w:rPr>
          <w:sz w:val="28"/>
          <w:szCs w:val="28"/>
          <w:lang w:val="en-US"/>
        </w:rPr>
        <w:t xml:space="preserve"> F.,  Özer G Monitoring of host suitability and defense-related genes in wheat to </w:t>
      </w:r>
      <w:proofErr w:type="spellStart"/>
      <w:r w:rsidRPr="002D0A3E">
        <w:rPr>
          <w:sz w:val="28"/>
          <w:szCs w:val="28"/>
          <w:lang w:val="en-US"/>
        </w:rPr>
        <w:t>Bipolaris</w:t>
      </w:r>
      <w:proofErr w:type="spellEnd"/>
      <w:r w:rsidRPr="002D0A3E">
        <w:rPr>
          <w:sz w:val="28"/>
          <w:szCs w:val="28"/>
          <w:lang w:val="en-US"/>
        </w:rPr>
        <w:t xml:space="preserve"> </w:t>
      </w:r>
      <w:proofErr w:type="spellStart"/>
      <w:r w:rsidRPr="002D0A3E">
        <w:rPr>
          <w:sz w:val="28"/>
          <w:szCs w:val="28"/>
          <w:lang w:val="en-US"/>
        </w:rPr>
        <w:t>sorokiniana</w:t>
      </w:r>
      <w:proofErr w:type="spellEnd"/>
      <w:r w:rsidRPr="002D0A3E">
        <w:rPr>
          <w:sz w:val="28"/>
          <w:szCs w:val="28"/>
          <w:lang w:val="en-US"/>
        </w:rPr>
        <w:t xml:space="preserve"> //Journal of Fungi. – 2022. – </w:t>
      </w:r>
      <w:r>
        <w:rPr>
          <w:sz w:val="28"/>
          <w:szCs w:val="28"/>
        </w:rPr>
        <w:t>Т</w:t>
      </w:r>
      <w:r w:rsidRPr="002D0A3E">
        <w:rPr>
          <w:sz w:val="28"/>
          <w:szCs w:val="28"/>
          <w:lang w:val="en-US"/>
        </w:rPr>
        <w:t xml:space="preserve">. 8. – №. 2. – </w:t>
      </w:r>
      <w:r>
        <w:rPr>
          <w:sz w:val="28"/>
          <w:szCs w:val="28"/>
        </w:rPr>
        <w:t>С</w:t>
      </w:r>
      <w:r w:rsidRPr="002D0A3E">
        <w:rPr>
          <w:sz w:val="28"/>
          <w:szCs w:val="28"/>
          <w:lang w:val="en-US"/>
        </w:rPr>
        <w:t>. 149.</w:t>
      </w:r>
    </w:p>
    <w:p w14:paraId="4D770AD1" w14:textId="77777777" w:rsidR="00971E68" w:rsidRPr="002D0A3E" w:rsidRDefault="005C1566">
      <w:pPr>
        <w:ind w:firstLine="709"/>
        <w:jc w:val="both"/>
        <w:rPr>
          <w:sz w:val="28"/>
          <w:szCs w:val="28"/>
          <w:lang w:val="en-US"/>
        </w:rPr>
      </w:pPr>
      <w:r w:rsidRPr="002D0A3E">
        <w:rPr>
          <w:color w:val="000000"/>
          <w:sz w:val="28"/>
          <w:szCs w:val="28"/>
          <w:lang w:val="en-US"/>
        </w:rPr>
        <w:t>84.</w:t>
      </w:r>
      <w:r w:rsidRPr="002D0A3E">
        <w:rPr>
          <w:sz w:val="28"/>
          <w:szCs w:val="28"/>
          <w:lang w:val="en-US"/>
        </w:rPr>
        <w:t xml:space="preserve"> Pathak G.M., Gurjar G.S., </w:t>
      </w:r>
      <w:proofErr w:type="spellStart"/>
      <w:r w:rsidRPr="002D0A3E">
        <w:rPr>
          <w:sz w:val="28"/>
          <w:szCs w:val="28"/>
          <w:lang w:val="en-US"/>
        </w:rPr>
        <w:t>Kadoo</w:t>
      </w:r>
      <w:proofErr w:type="spellEnd"/>
      <w:r w:rsidRPr="002D0A3E">
        <w:rPr>
          <w:sz w:val="28"/>
          <w:szCs w:val="28"/>
          <w:lang w:val="en-US"/>
        </w:rPr>
        <w:t xml:space="preserve"> N.Y. Insights of </w:t>
      </w:r>
      <w:proofErr w:type="spellStart"/>
      <w:r w:rsidRPr="002D0A3E">
        <w:rPr>
          <w:sz w:val="28"/>
          <w:szCs w:val="28"/>
          <w:lang w:val="en-US"/>
        </w:rPr>
        <w:t>Bipolaris</w:t>
      </w:r>
      <w:proofErr w:type="spellEnd"/>
      <w:r w:rsidRPr="002D0A3E">
        <w:rPr>
          <w:sz w:val="28"/>
          <w:szCs w:val="28"/>
          <w:lang w:val="en-US"/>
        </w:rPr>
        <w:t xml:space="preserve"> </w:t>
      </w:r>
      <w:proofErr w:type="spellStart"/>
      <w:r w:rsidRPr="002D0A3E">
        <w:rPr>
          <w:sz w:val="28"/>
          <w:szCs w:val="28"/>
          <w:lang w:val="en-US"/>
        </w:rPr>
        <w:t>sorokiniana</w:t>
      </w:r>
      <w:proofErr w:type="spellEnd"/>
      <w:r w:rsidRPr="002D0A3E">
        <w:rPr>
          <w:sz w:val="28"/>
          <w:szCs w:val="28"/>
          <w:lang w:val="en-US"/>
        </w:rPr>
        <w:t xml:space="preserve"> </w:t>
      </w:r>
      <w:proofErr w:type="spellStart"/>
      <w:r w:rsidRPr="002D0A3E">
        <w:rPr>
          <w:sz w:val="28"/>
          <w:szCs w:val="28"/>
          <w:lang w:val="en-US"/>
        </w:rPr>
        <w:t>secretome</w:t>
      </w:r>
      <w:proofErr w:type="spellEnd"/>
      <w:r w:rsidRPr="002D0A3E">
        <w:rPr>
          <w:sz w:val="28"/>
          <w:szCs w:val="28"/>
          <w:lang w:val="en-US"/>
        </w:rPr>
        <w:t xml:space="preserve">-an in silico approach //Biologia. – 2020. – </w:t>
      </w:r>
      <w:r>
        <w:rPr>
          <w:sz w:val="28"/>
          <w:szCs w:val="28"/>
        </w:rPr>
        <w:t>Т</w:t>
      </w:r>
      <w:r w:rsidRPr="002D0A3E">
        <w:rPr>
          <w:sz w:val="28"/>
          <w:szCs w:val="28"/>
          <w:lang w:val="en-US"/>
        </w:rPr>
        <w:t xml:space="preserve">. 75. – №. 12. – </w:t>
      </w:r>
      <w:r>
        <w:rPr>
          <w:sz w:val="28"/>
          <w:szCs w:val="28"/>
        </w:rPr>
        <w:t>С</w:t>
      </w:r>
      <w:r w:rsidRPr="002D0A3E">
        <w:rPr>
          <w:sz w:val="28"/>
          <w:szCs w:val="28"/>
          <w:lang w:val="en-US"/>
        </w:rPr>
        <w:t>. 2367-2381.</w:t>
      </w:r>
    </w:p>
    <w:p w14:paraId="6AE6C538" w14:textId="77777777" w:rsidR="00971E68" w:rsidRPr="002D0A3E" w:rsidRDefault="005C1566">
      <w:pPr>
        <w:ind w:firstLine="709"/>
        <w:jc w:val="both"/>
        <w:rPr>
          <w:sz w:val="28"/>
          <w:szCs w:val="28"/>
          <w:lang w:val="en-US"/>
        </w:rPr>
      </w:pPr>
      <w:r w:rsidRPr="002D0A3E">
        <w:rPr>
          <w:sz w:val="28"/>
          <w:szCs w:val="28"/>
          <w:lang w:val="en-US"/>
        </w:rPr>
        <w:t xml:space="preserve">85.Wang R., Leng Y., Zhao M., Zhong S. Fine mapping of a dominant gene conferring resistance to spot blotch caused by a new pathotype of </w:t>
      </w:r>
      <w:proofErr w:type="spellStart"/>
      <w:r w:rsidRPr="002D0A3E">
        <w:rPr>
          <w:sz w:val="28"/>
          <w:szCs w:val="28"/>
          <w:lang w:val="en-US"/>
        </w:rPr>
        <w:t>Bipolaris</w:t>
      </w:r>
      <w:proofErr w:type="spellEnd"/>
      <w:r w:rsidRPr="002D0A3E">
        <w:rPr>
          <w:sz w:val="28"/>
          <w:szCs w:val="28"/>
          <w:lang w:val="en-US"/>
        </w:rPr>
        <w:t xml:space="preserve"> </w:t>
      </w:r>
      <w:proofErr w:type="spellStart"/>
      <w:r w:rsidRPr="002D0A3E">
        <w:rPr>
          <w:sz w:val="28"/>
          <w:szCs w:val="28"/>
          <w:lang w:val="en-US"/>
        </w:rPr>
        <w:t>sorokiniana</w:t>
      </w:r>
      <w:proofErr w:type="spellEnd"/>
      <w:r w:rsidRPr="002D0A3E">
        <w:rPr>
          <w:sz w:val="28"/>
          <w:szCs w:val="28"/>
          <w:lang w:val="en-US"/>
        </w:rPr>
        <w:t xml:space="preserve"> in barley //Theoretical and applied genetics. – 2019. – </w:t>
      </w:r>
      <w:r>
        <w:rPr>
          <w:sz w:val="28"/>
          <w:szCs w:val="28"/>
        </w:rPr>
        <w:t>Т</w:t>
      </w:r>
      <w:r w:rsidRPr="002D0A3E">
        <w:rPr>
          <w:sz w:val="28"/>
          <w:szCs w:val="28"/>
          <w:lang w:val="en-US"/>
        </w:rPr>
        <w:t xml:space="preserve">. 132. – </w:t>
      </w:r>
      <w:r>
        <w:rPr>
          <w:sz w:val="28"/>
          <w:szCs w:val="28"/>
        </w:rPr>
        <w:t>С</w:t>
      </w:r>
      <w:r w:rsidRPr="002D0A3E">
        <w:rPr>
          <w:sz w:val="28"/>
          <w:szCs w:val="28"/>
          <w:lang w:val="en-US"/>
        </w:rPr>
        <w:t>.41-51.</w:t>
      </w:r>
    </w:p>
    <w:p w14:paraId="3228F89F" w14:textId="77777777" w:rsidR="00971E68" w:rsidRPr="002D0A3E" w:rsidRDefault="005C1566">
      <w:pPr>
        <w:ind w:firstLine="709"/>
        <w:jc w:val="both"/>
        <w:rPr>
          <w:sz w:val="28"/>
          <w:szCs w:val="28"/>
          <w:lang w:val="en-US"/>
        </w:rPr>
      </w:pPr>
      <w:r w:rsidRPr="002D0A3E">
        <w:rPr>
          <w:color w:val="000000"/>
          <w:sz w:val="28"/>
          <w:szCs w:val="28"/>
          <w:lang w:val="en-US"/>
        </w:rPr>
        <w:t>86.</w:t>
      </w:r>
      <w:r w:rsidRPr="002D0A3E">
        <w:rPr>
          <w:sz w:val="28"/>
          <w:szCs w:val="28"/>
          <w:lang w:val="en-US"/>
        </w:rPr>
        <w:t xml:space="preserve"> </w:t>
      </w:r>
      <w:proofErr w:type="spellStart"/>
      <w:r w:rsidRPr="002D0A3E">
        <w:rPr>
          <w:sz w:val="28"/>
          <w:szCs w:val="28"/>
          <w:lang w:val="en-US"/>
        </w:rPr>
        <w:t>Novakazi</w:t>
      </w:r>
      <w:proofErr w:type="spellEnd"/>
      <w:r w:rsidRPr="002D0A3E">
        <w:rPr>
          <w:sz w:val="28"/>
          <w:szCs w:val="28"/>
          <w:lang w:val="en-US"/>
        </w:rPr>
        <w:t xml:space="preserve"> F., Afanasenko O., Lashina N., Platz G. J., </w:t>
      </w:r>
      <w:proofErr w:type="spellStart"/>
      <w:r w:rsidRPr="002D0A3E">
        <w:rPr>
          <w:sz w:val="28"/>
          <w:szCs w:val="28"/>
          <w:lang w:val="en-US"/>
        </w:rPr>
        <w:t>Snowdon,R</w:t>
      </w:r>
      <w:proofErr w:type="spellEnd"/>
      <w:r w:rsidRPr="002D0A3E">
        <w:rPr>
          <w:sz w:val="28"/>
          <w:szCs w:val="28"/>
          <w:lang w:val="en-US"/>
        </w:rPr>
        <w:t>., Loskutov I., Ordon F. Genome‐wide association studies in a barley (Hordeum vulgare) diversity set reveal a limited number of loci for resistance to spot blotch (</w:t>
      </w:r>
      <w:proofErr w:type="spellStart"/>
      <w:r w:rsidRPr="002D0A3E">
        <w:rPr>
          <w:sz w:val="28"/>
          <w:szCs w:val="28"/>
          <w:lang w:val="en-US"/>
        </w:rPr>
        <w:t>Bipolaris</w:t>
      </w:r>
      <w:proofErr w:type="spellEnd"/>
      <w:r w:rsidRPr="002D0A3E">
        <w:rPr>
          <w:sz w:val="28"/>
          <w:szCs w:val="28"/>
          <w:lang w:val="en-US"/>
        </w:rPr>
        <w:t xml:space="preserve"> </w:t>
      </w:r>
      <w:proofErr w:type="spellStart"/>
      <w:r w:rsidRPr="002D0A3E">
        <w:rPr>
          <w:sz w:val="28"/>
          <w:szCs w:val="28"/>
          <w:lang w:val="en-US"/>
        </w:rPr>
        <w:t>sorokiniana</w:t>
      </w:r>
      <w:proofErr w:type="spellEnd"/>
      <w:r w:rsidRPr="002D0A3E">
        <w:rPr>
          <w:sz w:val="28"/>
          <w:szCs w:val="28"/>
          <w:lang w:val="en-US"/>
        </w:rPr>
        <w:t xml:space="preserve">) //Plant Breeding. – 2020. – </w:t>
      </w:r>
      <w:r>
        <w:rPr>
          <w:sz w:val="28"/>
          <w:szCs w:val="28"/>
        </w:rPr>
        <w:t>Т</w:t>
      </w:r>
      <w:r w:rsidRPr="002D0A3E">
        <w:rPr>
          <w:sz w:val="28"/>
          <w:szCs w:val="28"/>
          <w:lang w:val="en-US"/>
        </w:rPr>
        <w:t xml:space="preserve">. 139. – №. 3. – </w:t>
      </w:r>
      <w:r>
        <w:rPr>
          <w:sz w:val="28"/>
          <w:szCs w:val="28"/>
        </w:rPr>
        <w:t>С</w:t>
      </w:r>
      <w:r w:rsidRPr="002D0A3E">
        <w:rPr>
          <w:sz w:val="28"/>
          <w:szCs w:val="28"/>
          <w:lang w:val="en-US"/>
        </w:rPr>
        <w:t>. 521-535.</w:t>
      </w:r>
    </w:p>
    <w:p w14:paraId="68D6A83A" w14:textId="77777777" w:rsidR="00971E68" w:rsidRPr="002D0A3E" w:rsidRDefault="005C1566">
      <w:pPr>
        <w:ind w:firstLine="709"/>
        <w:jc w:val="both"/>
        <w:rPr>
          <w:sz w:val="28"/>
          <w:szCs w:val="28"/>
          <w:lang w:val="en-US"/>
        </w:rPr>
      </w:pPr>
      <w:r w:rsidRPr="002D0A3E">
        <w:rPr>
          <w:color w:val="000000"/>
          <w:sz w:val="28"/>
          <w:szCs w:val="28"/>
          <w:lang w:val="en-US"/>
        </w:rPr>
        <w:t>87.</w:t>
      </w:r>
      <w:r w:rsidRPr="002D0A3E">
        <w:rPr>
          <w:sz w:val="28"/>
          <w:szCs w:val="28"/>
          <w:lang w:val="en-US"/>
        </w:rPr>
        <w:t xml:space="preserve"> Suleimanova G. A., </w:t>
      </w:r>
      <w:proofErr w:type="spellStart"/>
      <w:r w:rsidRPr="002D0A3E">
        <w:rPr>
          <w:sz w:val="28"/>
          <w:szCs w:val="28"/>
          <w:lang w:val="en-US"/>
        </w:rPr>
        <w:t>Dutbayev</w:t>
      </w:r>
      <w:proofErr w:type="spellEnd"/>
      <w:r w:rsidRPr="002D0A3E">
        <w:rPr>
          <w:sz w:val="28"/>
          <w:szCs w:val="28"/>
          <w:lang w:val="en-US"/>
        </w:rPr>
        <w:t xml:space="preserve"> Y.B., </w:t>
      </w:r>
      <w:proofErr w:type="spellStart"/>
      <w:r w:rsidRPr="002D0A3E">
        <w:rPr>
          <w:sz w:val="28"/>
          <w:szCs w:val="28"/>
          <w:lang w:val="en-US"/>
        </w:rPr>
        <w:t>Zhumahanovna</w:t>
      </w:r>
      <w:proofErr w:type="spellEnd"/>
      <w:r w:rsidRPr="002D0A3E">
        <w:rPr>
          <w:sz w:val="28"/>
          <w:szCs w:val="28"/>
          <w:lang w:val="en-US"/>
        </w:rPr>
        <w:t xml:space="preserve"> S. N. Specific Resistance Hybrids of </w:t>
      </w:r>
      <w:proofErr w:type="spellStart"/>
      <w:r w:rsidRPr="002D0A3E">
        <w:rPr>
          <w:sz w:val="28"/>
          <w:szCs w:val="28"/>
          <w:lang w:val="en-US"/>
        </w:rPr>
        <w:t>Hexaploid</w:t>
      </w:r>
      <w:proofErr w:type="spellEnd"/>
      <w:r w:rsidRPr="002D0A3E">
        <w:rPr>
          <w:sz w:val="28"/>
          <w:szCs w:val="28"/>
          <w:lang w:val="en-US"/>
        </w:rPr>
        <w:t xml:space="preserve"> Synthetic Wheat (HSW) and Commercial Cultivars to Stripe Rust in Kazakhstan //Biosciences Biotechnology Research Asia. – 2016. – </w:t>
      </w:r>
      <w:r>
        <w:rPr>
          <w:sz w:val="28"/>
          <w:szCs w:val="28"/>
        </w:rPr>
        <w:t>Т</w:t>
      </w:r>
      <w:r w:rsidRPr="002D0A3E">
        <w:rPr>
          <w:sz w:val="28"/>
          <w:szCs w:val="28"/>
          <w:lang w:val="en-US"/>
        </w:rPr>
        <w:t xml:space="preserve">. 13. – №. 2. – </w:t>
      </w:r>
      <w:r>
        <w:rPr>
          <w:sz w:val="28"/>
          <w:szCs w:val="28"/>
        </w:rPr>
        <w:t>С</w:t>
      </w:r>
      <w:r w:rsidRPr="002D0A3E">
        <w:rPr>
          <w:sz w:val="28"/>
          <w:szCs w:val="28"/>
          <w:lang w:val="en-US"/>
        </w:rPr>
        <w:t>. 939-942.</w:t>
      </w:r>
    </w:p>
    <w:p w14:paraId="0E00A951" w14:textId="77777777" w:rsidR="00971E68" w:rsidRPr="002D0A3E" w:rsidRDefault="005C1566">
      <w:pPr>
        <w:ind w:firstLine="709"/>
        <w:jc w:val="both"/>
        <w:rPr>
          <w:sz w:val="28"/>
          <w:szCs w:val="28"/>
          <w:lang w:val="en-US"/>
        </w:rPr>
      </w:pPr>
      <w:r w:rsidRPr="002D0A3E">
        <w:rPr>
          <w:color w:val="000000"/>
          <w:sz w:val="28"/>
          <w:szCs w:val="28"/>
          <w:lang w:val="en-US"/>
        </w:rPr>
        <w:t>88.</w:t>
      </w:r>
      <w:r w:rsidRPr="002D0A3E">
        <w:rPr>
          <w:sz w:val="28"/>
          <w:szCs w:val="28"/>
          <w:lang w:val="en-US"/>
        </w:rPr>
        <w:t xml:space="preserve"> </w:t>
      </w:r>
      <w:proofErr w:type="spellStart"/>
      <w:r w:rsidRPr="002D0A3E">
        <w:rPr>
          <w:sz w:val="28"/>
          <w:szCs w:val="28"/>
          <w:lang w:val="en-US"/>
        </w:rPr>
        <w:t>Kuresbek</w:t>
      </w:r>
      <w:proofErr w:type="spellEnd"/>
      <w:r w:rsidRPr="002D0A3E">
        <w:rPr>
          <w:sz w:val="28"/>
          <w:szCs w:val="28"/>
          <w:lang w:val="en-US"/>
        </w:rPr>
        <w:t xml:space="preserve"> A., </w:t>
      </w:r>
      <w:proofErr w:type="spellStart"/>
      <w:r w:rsidRPr="002D0A3E">
        <w:rPr>
          <w:sz w:val="28"/>
          <w:szCs w:val="28"/>
          <w:lang w:val="en-US"/>
        </w:rPr>
        <w:t>Sarbaev</w:t>
      </w:r>
      <w:proofErr w:type="spellEnd"/>
      <w:r w:rsidRPr="002D0A3E">
        <w:rPr>
          <w:sz w:val="28"/>
          <w:szCs w:val="28"/>
          <w:lang w:val="en-US"/>
        </w:rPr>
        <w:t xml:space="preserve"> A., </w:t>
      </w:r>
      <w:proofErr w:type="spellStart"/>
      <w:r w:rsidRPr="002D0A3E">
        <w:rPr>
          <w:sz w:val="28"/>
          <w:szCs w:val="28"/>
          <w:lang w:val="en-US"/>
        </w:rPr>
        <w:t>Chidirov</w:t>
      </w:r>
      <w:proofErr w:type="spellEnd"/>
      <w:r w:rsidRPr="002D0A3E">
        <w:rPr>
          <w:sz w:val="28"/>
          <w:szCs w:val="28"/>
          <w:lang w:val="en-US"/>
        </w:rPr>
        <w:t xml:space="preserve"> K., </w:t>
      </w:r>
      <w:proofErr w:type="spellStart"/>
      <w:r w:rsidRPr="002D0A3E">
        <w:rPr>
          <w:sz w:val="28"/>
          <w:szCs w:val="28"/>
          <w:lang w:val="en-US"/>
        </w:rPr>
        <w:t>Shamanin</w:t>
      </w:r>
      <w:proofErr w:type="spellEnd"/>
      <w:r w:rsidRPr="002D0A3E">
        <w:rPr>
          <w:sz w:val="28"/>
          <w:szCs w:val="28"/>
          <w:lang w:val="en-US"/>
        </w:rPr>
        <w:t xml:space="preserve"> V., </w:t>
      </w:r>
      <w:proofErr w:type="spellStart"/>
      <w:r w:rsidRPr="002D0A3E">
        <w:rPr>
          <w:sz w:val="28"/>
          <w:szCs w:val="28"/>
          <w:lang w:val="en-US"/>
        </w:rPr>
        <w:t>Dutbayev</w:t>
      </w:r>
      <w:proofErr w:type="spellEnd"/>
      <w:r w:rsidRPr="002D0A3E">
        <w:rPr>
          <w:sz w:val="28"/>
          <w:szCs w:val="28"/>
          <w:lang w:val="en-US"/>
        </w:rPr>
        <w:t xml:space="preserve"> Y. Identification of </w:t>
      </w:r>
      <w:proofErr w:type="spellStart"/>
      <w:r w:rsidRPr="002D0A3E">
        <w:rPr>
          <w:sz w:val="28"/>
          <w:szCs w:val="28"/>
          <w:lang w:val="en-US"/>
        </w:rPr>
        <w:t>hexaploid</w:t>
      </w:r>
      <w:proofErr w:type="spellEnd"/>
      <w:r w:rsidRPr="002D0A3E">
        <w:rPr>
          <w:sz w:val="28"/>
          <w:szCs w:val="28"/>
          <w:lang w:val="en-US"/>
        </w:rPr>
        <w:t xml:space="preserve"> synthetic wheat resistant to diseases //Eco. Env. &amp; Cons. – 2017. – </w:t>
      </w:r>
      <w:r>
        <w:rPr>
          <w:sz w:val="28"/>
          <w:szCs w:val="28"/>
        </w:rPr>
        <w:t>Т</w:t>
      </w:r>
      <w:r w:rsidRPr="002D0A3E">
        <w:rPr>
          <w:sz w:val="28"/>
          <w:szCs w:val="28"/>
          <w:lang w:val="en-US"/>
        </w:rPr>
        <w:t xml:space="preserve">. 23. – №. 1. – </w:t>
      </w:r>
      <w:r>
        <w:rPr>
          <w:sz w:val="28"/>
          <w:szCs w:val="28"/>
        </w:rPr>
        <w:t>С</w:t>
      </w:r>
      <w:r w:rsidRPr="002D0A3E">
        <w:rPr>
          <w:sz w:val="28"/>
          <w:szCs w:val="28"/>
          <w:lang w:val="en-US"/>
        </w:rPr>
        <w:t>. 509-512.</w:t>
      </w:r>
    </w:p>
    <w:p w14:paraId="4A6C3FA6" w14:textId="77777777" w:rsidR="00971E68" w:rsidRDefault="005C1566">
      <w:pPr>
        <w:ind w:firstLine="709"/>
        <w:jc w:val="both"/>
        <w:rPr>
          <w:sz w:val="28"/>
          <w:szCs w:val="28"/>
        </w:rPr>
      </w:pPr>
      <w:r w:rsidRPr="002D0A3E">
        <w:rPr>
          <w:color w:val="000000"/>
          <w:sz w:val="28"/>
          <w:szCs w:val="28"/>
          <w:lang w:val="en-US"/>
        </w:rPr>
        <w:t>89.</w:t>
      </w:r>
      <w:r w:rsidRPr="002D0A3E">
        <w:rPr>
          <w:sz w:val="28"/>
          <w:szCs w:val="28"/>
          <w:lang w:val="en-US"/>
        </w:rPr>
        <w:t xml:space="preserve"> </w:t>
      </w:r>
      <w:proofErr w:type="spellStart"/>
      <w:r w:rsidRPr="002D0A3E">
        <w:rPr>
          <w:sz w:val="28"/>
          <w:szCs w:val="28"/>
          <w:lang w:val="en-US"/>
        </w:rPr>
        <w:t>Morgounov</w:t>
      </w:r>
      <w:proofErr w:type="spellEnd"/>
      <w:r w:rsidRPr="002D0A3E">
        <w:rPr>
          <w:sz w:val="28"/>
          <w:szCs w:val="28"/>
          <w:lang w:val="en-US"/>
        </w:rPr>
        <w:t xml:space="preserve"> A., </w:t>
      </w:r>
      <w:proofErr w:type="spellStart"/>
      <w:r w:rsidRPr="002D0A3E">
        <w:rPr>
          <w:sz w:val="28"/>
          <w:szCs w:val="28"/>
          <w:lang w:val="en-US"/>
        </w:rPr>
        <w:t>Abugalieva</w:t>
      </w:r>
      <w:proofErr w:type="spellEnd"/>
      <w:r w:rsidRPr="002D0A3E">
        <w:rPr>
          <w:sz w:val="28"/>
          <w:szCs w:val="28"/>
          <w:lang w:val="en-US"/>
        </w:rPr>
        <w:t xml:space="preserve"> A., Akan K., Akın B., Baenziger S., Bhatta M., Zelenskiy Y.  High-yielding winter synthetic </w:t>
      </w:r>
      <w:proofErr w:type="spellStart"/>
      <w:r w:rsidRPr="002D0A3E">
        <w:rPr>
          <w:sz w:val="28"/>
          <w:szCs w:val="28"/>
          <w:lang w:val="en-US"/>
        </w:rPr>
        <w:t>hexaploid</w:t>
      </w:r>
      <w:proofErr w:type="spellEnd"/>
      <w:r w:rsidRPr="002D0A3E">
        <w:rPr>
          <w:sz w:val="28"/>
          <w:szCs w:val="28"/>
          <w:lang w:val="en-US"/>
        </w:rPr>
        <w:t xml:space="preserve"> wheats resistant to multiple diseases and pests //Plant Genetic Resources. – 2018. – </w:t>
      </w:r>
      <w:r>
        <w:rPr>
          <w:sz w:val="28"/>
          <w:szCs w:val="28"/>
        </w:rPr>
        <w:t>Т</w:t>
      </w:r>
      <w:r w:rsidRPr="002D0A3E">
        <w:rPr>
          <w:sz w:val="28"/>
          <w:szCs w:val="28"/>
          <w:lang w:val="en-US"/>
        </w:rPr>
        <w:t xml:space="preserve">. 16. – №. </w:t>
      </w:r>
      <w:r>
        <w:rPr>
          <w:sz w:val="28"/>
          <w:szCs w:val="28"/>
        </w:rPr>
        <w:t>3. – С. 273-278.</w:t>
      </w:r>
    </w:p>
    <w:p w14:paraId="35D29820" w14:textId="77777777" w:rsidR="00971E68" w:rsidRDefault="005C1566">
      <w:pPr>
        <w:ind w:firstLine="709"/>
        <w:jc w:val="both"/>
        <w:rPr>
          <w:sz w:val="28"/>
          <w:szCs w:val="28"/>
        </w:rPr>
      </w:pPr>
      <w:r>
        <w:rPr>
          <w:color w:val="000000"/>
          <w:sz w:val="28"/>
          <w:szCs w:val="28"/>
        </w:rPr>
        <w:t>90.</w:t>
      </w:r>
      <w:r>
        <w:rPr>
          <w:sz w:val="28"/>
          <w:szCs w:val="28"/>
        </w:rPr>
        <w:t xml:space="preserve"> Сидоров А. А. Корневые гнили зерновых культур (этиология, патогенез, </w:t>
      </w:r>
      <w:proofErr w:type="spellStart"/>
      <w:r>
        <w:rPr>
          <w:sz w:val="28"/>
          <w:szCs w:val="28"/>
        </w:rPr>
        <w:t>сортоустойчивость</w:t>
      </w:r>
      <w:proofErr w:type="spellEnd"/>
      <w:r>
        <w:rPr>
          <w:sz w:val="28"/>
          <w:szCs w:val="28"/>
        </w:rPr>
        <w:t xml:space="preserve">, защита от болезни): </w:t>
      </w:r>
      <w:proofErr w:type="spellStart"/>
      <w:r>
        <w:rPr>
          <w:sz w:val="28"/>
          <w:szCs w:val="28"/>
        </w:rPr>
        <w:t>дис</w:t>
      </w:r>
      <w:proofErr w:type="spellEnd"/>
      <w:r>
        <w:rPr>
          <w:sz w:val="28"/>
          <w:szCs w:val="28"/>
        </w:rPr>
        <w:t>. – Московская сельскохозяйственная академия имени КА Тимирязева, 2003.</w:t>
      </w:r>
    </w:p>
    <w:p w14:paraId="6B22CEC7" w14:textId="77777777" w:rsidR="00971E68" w:rsidRPr="002D0A3E" w:rsidRDefault="005C1566">
      <w:pPr>
        <w:ind w:firstLine="709"/>
        <w:jc w:val="both"/>
        <w:rPr>
          <w:sz w:val="28"/>
          <w:szCs w:val="28"/>
          <w:lang w:val="en-US"/>
        </w:rPr>
      </w:pPr>
      <w:r>
        <w:rPr>
          <w:color w:val="000000"/>
          <w:sz w:val="28"/>
          <w:szCs w:val="28"/>
        </w:rPr>
        <w:t>91.</w:t>
      </w:r>
      <w:r>
        <w:rPr>
          <w:sz w:val="28"/>
          <w:szCs w:val="28"/>
        </w:rPr>
        <w:t xml:space="preserve"> </w:t>
      </w:r>
      <w:proofErr w:type="spellStart"/>
      <w:r>
        <w:rPr>
          <w:sz w:val="28"/>
          <w:szCs w:val="28"/>
        </w:rPr>
        <w:t>Абуова</w:t>
      </w:r>
      <w:proofErr w:type="spellEnd"/>
      <w:r>
        <w:rPr>
          <w:sz w:val="28"/>
          <w:szCs w:val="28"/>
        </w:rPr>
        <w:t xml:space="preserve"> А., Тулаев Ю., Сомова С., Нугманов А., </w:t>
      </w:r>
      <w:proofErr w:type="spellStart"/>
      <w:r>
        <w:rPr>
          <w:sz w:val="28"/>
          <w:szCs w:val="28"/>
        </w:rPr>
        <w:t>Бугубаева</w:t>
      </w:r>
      <w:proofErr w:type="spellEnd"/>
      <w:r>
        <w:rPr>
          <w:sz w:val="28"/>
          <w:szCs w:val="28"/>
        </w:rPr>
        <w:t xml:space="preserve"> А. 631.147: 632 УСТОЙЧИВОСТЬ ЯРОВОЙ ПШЕНИЦЫ К КОРНЕВОЙ ГНИЛИ В РАЗЛИЧНЫХ СЕВООБОРОТАХ ОРГАНИЧЕСКОГО ЗЕМЛЕДЕЛИ //</w:t>
      </w:r>
      <w:proofErr w:type="spellStart"/>
      <w:r>
        <w:rPr>
          <w:sz w:val="28"/>
          <w:szCs w:val="28"/>
        </w:rPr>
        <w:t>Ġylym</w:t>
      </w:r>
      <w:proofErr w:type="spellEnd"/>
      <w:r>
        <w:rPr>
          <w:sz w:val="28"/>
          <w:szCs w:val="28"/>
        </w:rPr>
        <w:t xml:space="preserve"> </w:t>
      </w:r>
      <w:proofErr w:type="spellStart"/>
      <w:r>
        <w:rPr>
          <w:sz w:val="28"/>
          <w:szCs w:val="28"/>
        </w:rPr>
        <w:t>ža̋ne</w:t>
      </w:r>
      <w:proofErr w:type="spellEnd"/>
      <w:r>
        <w:rPr>
          <w:sz w:val="28"/>
          <w:szCs w:val="28"/>
        </w:rPr>
        <w:t xml:space="preserve"> </w:t>
      </w:r>
      <w:proofErr w:type="spellStart"/>
      <w:r>
        <w:rPr>
          <w:sz w:val="28"/>
          <w:szCs w:val="28"/>
        </w:rPr>
        <w:t>bìlìm</w:t>
      </w:r>
      <w:proofErr w:type="spellEnd"/>
      <w:r>
        <w:rPr>
          <w:sz w:val="28"/>
          <w:szCs w:val="28"/>
        </w:rPr>
        <w:t xml:space="preserve">. – 2022. – Т. 2. – №. </w:t>
      </w:r>
      <w:r w:rsidRPr="002D0A3E">
        <w:rPr>
          <w:sz w:val="28"/>
          <w:szCs w:val="28"/>
          <w:lang w:val="en-US"/>
        </w:rPr>
        <w:t xml:space="preserve">4 (69). – </w:t>
      </w:r>
      <w:r>
        <w:rPr>
          <w:sz w:val="28"/>
          <w:szCs w:val="28"/>
        </w:rPr>
        <w:t>С</w:t>
      </w:r>
      <w:r w:rsidRPr="002D0A3E">
        <w:rPr>
          <w:sz w:val="28"/>
          <w:szCs w:val="28"/>
          <w:lang w:val="en-US"/>
        </w:rPr>
        <w:t>.35-43.</w:t>
      </w:r>
    </w:p>
    <w:p w14:paraId="31638940" w14:textId="77777777" w:rsidR="00971E68" w:rsidRPr="002D0A3E" w:rsidRDefault="005C1566">
      <w:pPr>
        <w:ind w:firstLine="709"/>
        <w:jc w:val="both"/>
        <w:rPr>
          <w:sz w:val="28"/>
          <w:szCs w:val="28"/>
          <w:lang w:val="en-US"/>
        </w:rPr>
      </w:pPr>
      <w:r w:rsidRPr="002D0A3E">
        <w:rPr>
          <w:color w:val="000000"/>
          <w:sz w:val="28"/>
          <w:szCs w:val="28"/>
          <w:lang w:val="en-US"/>
        </w:rPr>
        <w:t>92.</w:t>
      </w:r>
      <w:r w:rsidRPr="002D0A3E">
        <w:rPr>
          <w:sz w:val="28"/>
          <w:szCs w:val="28"/>
          <w:lang w:val="en-US"/>
        </w:rPr>
        <w:t xml:space="preserve"> Campanella V., </w:t>
      </w:r>
      <w:proofErr w:type="spellStart"/>
      <w:r w:rsidRPr="002D0A3E">
        <w:rPr>
          <w:sz w:val="28"/>
          <w:szCs w:val="28"/>
          <w:lang w:val="en-US"/>
        </w:rPr>
        <w:t>Mandalà</w:t>
      </w:r>
      <w:proofErr w:type="spellEnd"/>
      <w:r w:rsidRPr="002D0A3E">
        <w:rPr>
          <w:sz w:val="28"/>
          <w:szCs w:val="28"/>
          <w:lang w:val="en-US"/>
        </w:rPr>
        <w:t xml:space="preserve"> C., Angileri V., Miceli C.  Management of common root rot and Fusarium foot rot of wheat using Brassica </w:t>
      </w:r>
      <w:proofErr w:type="spellStart"/>
      <w:r w:rsidRPr="002D0A3E">
        <w:rPr>
          <w:sz w:val="28"/>
          <w:szCs w:val="28"/>
          <w:lang w:val="en-US"/>
        </w:rPr>
        <w:t>carinata</w:t>
      </w:r>
      <w:proofErr w:type="spellEnd"/>
      <w:r w:rsidRPr="002D0A3E">
        <w:rPr>
          <w:sz w:val="28"/>
          <w:szCs w:val="28"/>
          <w:lang w:val="en-US"/>
        </w:rPr>
        <w:t xml:space="preserve"> break crop green manure //Crop protection. – 2020. – </w:t>
      </w:r>
      <w:r>
        <w:rPr>
          <w:sz w:val="28"/>
          <w:szCs w:val="28"/>
        </w:rPr>
        <w:t>Т</w:t>
      </w:r>
      <w:r w:rsidRPr="002D0A3E">
        <w:rPr>
          <w:sz w:val="28"/>
          <w:szCs w:val="28"/>
          <w:lang w:val="en-US"/>
        </w:rPr>
        <w:t xml:space="preserve">. 130. – </w:t>
      </w:r>
      <w:r>
        <w:rPr>
          <w:sz w:val="28"/>
          <w:szCs w:val="28"/>
        </w:rPr>
        <w:t>С</w:t>
      </w:r>
      <w:r w:rsidRPr="002D0A3E">
        <w:rPr>
          <w:sz w:val="28"/>
          <w:szCs w:val="28"/>
          <w:lang w:val="en-US"/>
        </w:rPr>
        <w:t>. 105073.</w:t>
      </w:r>
    </w:p>
    <w:p w14:paraId="529537E3" w14:textId="77777777" w:rsidR="00971E68" w:rsidRPr="002D0A3E" w:rsidRDefault="005C1566" w:rsidP="00D654DB">
      <w:pPr>
        <w:ind w:firstLine="709"/>
        <w:jc w:val="both"/>
        <w:rPr>
          <w:sz w:val="28"/>
          <w:szCs w:val="28"/>
          <w:lang w:val="en-US"/>
        </w:rPr>
      </w:pPr>
      <w:r w:rsidRPr="002D0A3E">
        <w:rPr>
          <w:sz w:val="28"/>
          <w:szCs w:val="28"/>
          <w:lang w:val="en-US"/>
        </w:rPr>
        <w:t xml:space="preserve">93. Wei X., Xu Z., Zhang N., Yang W., Liu D., Ma L. Synergistic action of commercially available fungicides for protecting wheat from common root rot caused by </w:t>
      </w:r>
      <w:proofErr w:type="spellStart"/>
      <w:r w:rsidRPr="002D0A3E">
        <w:rPr>
          <w:sz w:val="28"/>
          <w:szCs w:val="28"/>
          <w:lang w:val="en-US"/>
        </w:rPr>
        <w:t>Bipolaris</w:t>
      </w:r>
      <w:proofErr w:type="spellEnd"/>
      <w:r w:rsidRPr="002D0A3E">
        <w:rPr>
          <w:sz w:val="28"/>
          <w:szCs w:val="28"/>
          <w:lang w:val="en-US"/>
        </w:rPr>
        <w:t xml:space="preserve"> </w:t>
      </w:r>
      <w:proofErr w:type="spellStart"/>
      <w:r w:rsidRPr="002D0A3E">
        <w:rPr>
          <w:sz w:val="28"/>
          <w:szCs w:val="28"/>
          <w:lang w:val="en-US"/>
        </w:rPr>
        <w:t>sorokiniana</w:t>
      </w:r>
      <w:proofErr w:type="spellEnd"/>
      <w:r w:rsidRPr="002D0A3E">
        <w:rPr>
          <w:sz w:val="28"/>
          <w:szCs w:val="28"/>
          <w:lang w:val="en-US"/>
        </w:rPr>
        <w:t xml:space="preserve"> in China //Plant Disease. – 2021. – </w:t>
      </w:r>
      <w:r>
        <w:rPr>
          <w:sz w:val="28"/>
          <w:szCs w:val="28"/>
        </w:rPr>
        <w:t>Т</w:t>
      </w:r>
      <w:r w:rsidRPr="002D0A3E">
        <w:rPr>
          <w:sz w:val="28"/>
          <w:szCs w:val="28"/>
          <w:lang w:val="en-US"/>
        </w:rPr>
        <w:t xml:space="preserve">. 105. – №. 3. – </w:t>
      </w:r>
      <w:r>
        <w:rPr>
          <w:sz w:val="28"/>
          <w:szCs w:val="28"/>
        </w:rPr>
        <w:t>С</w:t>
      </w:r>
      <w:r w:rsidRPr="002D0A3E">
        <w:rPr>
          <w:sz w:val="28"/>
          <w:szCs w:val="28"/>
          <w:lang w:val="en-US"/>
        </w:rPr>
        <w:t>. 667-674.</w:t>
      </w:r>
    </w:p>
    <w:p w14:paraId="418DDEEC" w14:textId="77777777" w:rsidR="00971E68" w:rsidRPr="002D0A3E" w:rsidRDefault="005C1566">
      <w:pPr>
        <w:ind w:firstLine="709"/>
        <w:jc w:val="both"/>
        <w:rPr>
          <w:sz w:val="28"/>
          <w:szCs w:val="28"/>
          <w:lang w:val="en-US"/>
        </w:rPr>
      </w:pPr>
      <w:r w:rsidRPr="002D0A3E">
        <w:rPr>
          <w:color w:val="000000"/>
          <w:sz w:val="28"/>
          <w:szCs w:val="28"/>
          <w:lang w:val="en-US"/>
        </w:rPr>
        <w:t>94.</w:t>
      </w:r>
      <w:r w:rsidRPr="002D0A3E">
        <w:rPr>
          <w:sz w:val="28"/>
          <w:szCs w:val="28"/>
          <w:lang w:val="en-US"/>
        </w:rPr>
        <w:t xml:space="preserve"> Harba M., Jawhar M., Arabi M.I.E. In vitro Antagonistic activity of diverse Bacillus species against </w:t>
      </w:r>
      <w:proofErr w:type="spellStart"/>
      <w:r w:rsidRPr="002D0A3E">
        <w:rPr>
          <w:sz w:val="28"/>
          <w:szCs w:val="28"/>
          <w:lang w:val="en-US"/>
        </w:rPr>
        <w:t>Cochliobolus</w:t>
      </w:r>
      <w:proofErr w:type="spellEnd"/>
      <w:r w:rsidRPr="002D0A3E">
        <w:rPr>
          <w:sz w:val="28"/>
          <w:szCs w:val="28"/>
          <w:lang w:val="en-US"/>
        </w:rPr>
        <w:t xml:space="preserve"> sativus (common root rot) of barley //Acta </w:t>
      </w:r>
      <w:proofErr w:type="spellStart"/>
      <w:r w:rsidRPr="002D0A3E">
        <w:rPr>
          <w:sz w:val="28"/>
          <w:szCs w:val="28"/>
          <w:lang w:val="en-US"/>
        </w:rPr>
        <w:t>Phytopathologica</w:t>
      </w:r>
      <w:proofErr w:type="spellEnd"/>
      <w:r w:rsidRPr="002D0A3E">
        <w:rPr>
          <w:sz w:val="28"/>
          <w:szCs w:val="28"/>
          <w:lang w:val="en-US"/>
        </w:rPr>
        <w:t xml:space="preserve"> et </w:t>
      </w:r>
      <w:proofErr w:type="spellStart"/>
      <w:r w:rsidRPr="002D0A3E">
        <w:rPr>
          <w:sz w:val="28"/>
          <w:szCs w:val="28"/>
          <w:lang w:val="en-US"/>
        </w:rPr>
        <w:t>Entomologica</w:t>
      </w:r>
      <w:proofErr w:type="spellEnd"/>
      <w:r w:rsidRPr="002D0A3E">
        <w:rPr>
          <w:sz w:val="28"/>
          <w:szCs w:val="28"/>
          <w:lang w:val="en-US"/>
        </w:rPr>
        <w:t xml:space="preserve"> </w:t>
      </w:r>
      <w:proofErr w:type="spellStart"/>
      <w:r w:rsidRPr="002D0A3E">
        <w:rPr>
          <w:sz w:val="28"/>
          <w:szCs w:val="28"/>
          <w:lang w:val="en-US"/>
        </w:rPr>
        <w:t>Hungarica</w:t>
      </w:r>
      <w:proofErr w:type="spellEnd"/>
      <w:r w:rsidRPr="002D0A3E">
        <w:rPr>
          <w:sz w:val="28"/>
          <w:szCs w:val="28"/>
          <w:lang w:val="en-US"/>
        </w:rPr>
        <w:t xml:space="preserve">. – 2020. – </w:t>
      </w:r>
      <w:r>
        <w:rPr>
          <w:sz w:val="28"/>
          <w:szCs w:val="28"/>
        </w:rPr>
        <w:t>Т</w:t>
      </w:r>
      <w:r w:rsidRPr="002D0A3E">
        <w:rPr>
          <w:sz w:val="28"/>
          <w:szCs w:val="28"/>
          <w:lang w:val="en-US"/>
        </w:rPr>
        <w:t xml:space="preserve">. 55. – №. 1. – </w:t>
      </w:r>
      <w:r>
        <w:rPr>
          <w:sz w:val="28"/>
          <w:szCs w:val="28"/>
        </w:rPr>
        <w:t>С</w:t>
      </w:r>
      <w:r w:rsidRPr="002D0A3E">
        <w:rPr>
          <w:sz w:val="28"/>
          <w:szCs w:val="28"/>
          <w:lang w:val="en-US"/>
        </w:rPr>
        <w:t>. 35-42</w:t>
      </w:r>
    </w:p>
    <w:p w14:paraId="7AADED4E" w14:textId="77777777" w:rsidR="00971E68" w:rsidRPr="002D0A3E" w:rsidRDefault="005C1566">
      <w:pPr>
        <w:ind w:firstLine="709"/>
        <w:jc w:val="both"/>
        <w:rPr>
          <w:color w:val="000000"/>
          <w:sz w:val="28"/>
          <w:szCs w:val="28"/>
          <w:lang w:val="en-US"/>
        </w:rPr>
      </w:pPr>
      <w:r w:rsidRPr="002D0A3E">
        <w:rPr>
          <w:color w:val="000000"/>
          <w:sz w:val="28"/>
          <w:szCs w:val="28"/>
          <w:lang w:val="en-US"/>
        </w:rPr>
        <w:t>95.</w:t>
      </w:r>
      <w:r w:rsidRPr="002D0A3E">
        <w:rPr>
          <w:sz w:val="28"/>
          <w:szCs w:val="28"/>
          <w:lang w:val="en-US"/>
        </w:rPr>
        <w:t xml:space="preserve"> Shcherbakova L.A., Nazarova T. A., Mikityuk O. D., Istomina E.A., Odintsova T. I. An extract purified from the mycelium of a tomato wilt-controlling </w:t>
      </w:r>
      <w:r w:rsidRPr="002D0A3E">
        <w:rPr>
          <w:sz w:val="28"/>
          <w:szCs w:val="28"/>
          <w:lang w:val="en-US"/>
        </w:rPr>
        <w:lastRenderedPageBreak/>
        <w:t xml:space="preserve">strain of Fusarium </w:t>
      </w:r>
      <w:proofErr w:type="spellStart"/>
      <w:r w:rsidRPr="002D0A3E">
        <w:rPr>
          <w:sz w:val="28"/>
          <w:szCs w:val="28"/>
          <w:lang w:val="en-US"/>
        </w:rPr>
        <w:t>sambucinum</w:t>
      </w:r>
      <w:proofErr w:type="spellEnd"/>
      <w:r w:rsidRPr="002D0A3E">
        <w:rPr>
          <w:sz w:val="28"/>
          <w:szCs w:val="28"/>
          <w:lang w:val="en-US"/>
        </w:rPr>
        <w:t xml:space="preserve"> can protect wheat against Fusarium and common root rots //Pathogens. – 2018. – </w:t>
      </w:r>
      <w:r>
        <w:rPr>
          <w:sz w:val="28"/>
          <w:szCs w:val="28"/>
        </w:rPr>
        <w:t>Т</w:t>
      </w:r>
      <w:r w:rsidRPr="002D0A3E">
        <w:rPr>
          <w:sz w:val="28"/>
          <w:szCs w:val="28"/>
          <w:lang w:val="en-US"/>
        </w:rPr>
        <w:t xml:space="preserve">. 7. – №. 3. – </w:t>
      </w:r>
      <w:r>
        <w:rPr>
          <w:sz w:val="28"/>
          <w:szCs w:val="28"/>
        </w:rPr>
        <w:t>С</w:t>
      </w:r>
      <w:r w:rsidRPr="002D0A3E">
        <w:rPr>
          <w:sz w:val="28"/>
          <w:szCs w:val="28"/>
          <w:lang w:val="en-US"/>
        </w:rPr>
        <w:t>. 61.</w:t>
      </w:r>
    </w:p>
    <w:p w14:paraId="7D75C6EA" w14:textId="77777777" w:rsidR="00971E68" w:rsidRPr="002D0A3E" w:rsidRDefault="005C1566">
      <w:pPr>
        <w:ind w:firstLine="709"/>
        <w:jc w:val="both"/>
        <w:rPr>
          <w:color w:val="000000"/>
          <w:sz w:val="28"/>
          <w:szCs w:val="28"/>
          <w:lang w:val="en-US"/>
        </w:rPr>
      </w:pPr>
      <w:r w:rsidRPr="002D0A3E">
        <w:rPr>
          <w:color w:val="000000"/>
          <w:sz w:val="28"/>
          <w:szCs w:val="28"/>
          <w:lang w:val="en-US"/>
        </w:rPr>
        <w:t>96.</w:t>
      </w:r>
      <w:r w:rsidRPr="002D0A3E">
        <w:rPr>
          <w:sz w:val="28"/>
          <w:szCs w:val="28"/>
          <w:lang w:val="en-US"/>
        </w:rPr>
        <w:t xml:space="preserve"> Ishihara A., </w:t>
      </w:r>
      <w:proofErr w:type="spellStart"/>
      <w:r w:rsidRPr="002D0A3E">
        <w:rPr>
          <w:sz w:val="28"/>
          <w:szCs w:val="28"/>
          <w:lang w:val="en-US"/>
        </w:rPr>
        <w:t>Kumeda</w:t>
      </w:r>
      <w:proofErr w:type="spellEnd"/>
      <w:r w:rsidRPr="002D0A3E">
        <w:rPr>
          <w:sz w:val="28"/>
          <w:szCs w:val="28"/>
          <w:lang w:val="en-US"/>
        </w:rPr>
        <w:t xml:space="preserve"> R., Hayashi N., Yagi Y., Sakaguchi N., Kokubo Y., Ueno K. Induced accumulation of tyramine, serotonin, and related amines in response to </w:t>
      </w:r>
      <w:proofErr w:type="spellStart"/>
      <w:r w:rsidRPr="002D0A3E">
        <w:rPr>
          <w:sz w:val="28"/>
          <w:szCs w:val="28"/>
          <w:lang w:val="en-US"/>
        </w:rPr>
        <w:t>Bipolaris</w:t>
      </w:r>
      <w:proofErr w:type="spellEnd"/>
      <w:r w:rsidRPr="002D0A3E">
        <w:rPr>
          <w:sz w:val="28"/>
          <w:szCs w:val="28"/>
          <w:lang w:val="en-US"/>
        </w:rPr>
        <w:t xml:space="preserve"> </w:t>
      </w:r>
      <w:proofErr w:type="spellStart"/>
      <w:r w:rsidRPr="002D0A3E">
        <w:rPr>
          <w:sz w:val="28"/>
          <w:szCs w:val="28"/>
          <w:lang w:val="en-US"/>
        </w:rPr>
        <w:t>sorokiniana</w:t>
      </w:r>
      <w:proofErr w:type="spellEnd"/>
      <w:r w:rsidRPr="002D0A3E">
        <w:rPr>
          <w:sz w:val="28"/>
          <w:szCs w:val="28"/>
          <w:lang w:val="en-US"/>
        </w:rPr>
        <w:t xml:space="preserve"> infection in barley //Bioscience, Biotechnology, and Biochemistry. – 2017. – </w:t>
      </w:r>
      <w:r>
        <w:rPr>
          <w:sz w:val="28"/>
          <w:szCs w:val="28"/>
        </w:rPr>
        <w:t>Т</w:t>
      </w:r>
      <w:r w:rsidRPr="002D0A3E">
        <w:rPr>
          <w:sz w:val="28"/>
          <w:szCs w:val="28"/>
          <w:lang w:val="en-US"/>
        </w:rPr>
        <w:t xml:space="preserve">. 81. – №. 6. – </w:t>
      </w:r>
      <w:r>
        <w:rPr>
          <w:sz w:val="28"/>
          <w:szCs w:val="28"/>
        </w:rPr>
        <w:t>С</w:t>
      </w:r>
      <w:r w:rsidRPr="002D0A3E">
        <w:rPr>
          <w:sz w:val="28"/>
          <w:szCs w:val="28"/>
          <w:lang w:val="en-US"/>
        </w:rPr>
        <w:t>. 1090-1098.</w:t>
      </w:r>
    </w:p>
    <w:p w14:paraId="2A5CE955" w14:textId="77777777" w:rsidR="00971E68" w:rsidRPr="002D0A3E" w:rsidRDefault="005C1566">
      <w:pPr>
        <w:ind w:firstLine="709"/>
        <w:jc w:val="both"/>
        <w:rPr>
          <w:color w:val="000000"/>
          <w:sz w:val="28"/>
          <w:szCs w:val="28"/>
          <w:lang w:val="en-US"/>
        </w:rPr>
      </w:pPr>
      <w:r w:rsidRPr="002D0A3E">
        <w:rPr>
          <w:color w:val="000000"/>
          <w:sz w:val="28"/>
          <w:szCs w:val="28"/>
          <w:lang w:val="en-US"/>
        </w:rPr>
        <w:t>97.</w:t>
      </w:r>
      <w:r w:rsidRPr="002D0A3E">
        <w:rPr>
          <w:sz w:val="28"/>
          <w:szCs w:val="28"/>
          <w:lang w:val="en-US"/>
        </w:rPr>
        <w:t xml:space="preserve"> Allali K., </w:t>
      </w:r>
      <w:proofErr w:type="spellStart"/>
      <w:r w:rsidRPr="002D0A3E">
        <w:rPr>
          <w:sz w:val="28"/>
          <w:szCs w:val="28"/>
          <w:lang w:val="en-US"/>
        </w:rPr>
        <w:t>Goudjal</w:t>
      </w:r>
      <w:proofErr w:type="spellEnd"/>
      <w:r w:rsidRPr="002D0A3E">
        <w:rPr>
          <w:sz w:val="28"/>
          <w:szCs w:val="28"/>
          <w:lang w:val="en-US"/>
        </w:rPr>
        <w:t xml:space="preserve">, Y., </w:t>
      </w:r>
      <w:proofErr w:type="spellStart"/>
      <w:r w:rsidRPr="002D0A3E">
        <w:rPr>
          <w:sz w:val="28"/>
          <w:szCs w:val="28"/>
          <w:lang w:val="en-US"/>
        </w:rPr>
        <w:t>Zamoum</w:t>
      </w:r>
      <w:proofErr w:type="spellEnd"/>
      <w:r w:rsidRPr="002D0A3E">
        <w:rPr>
          <w:sz w:val="28"/>
          <w:szCs w:val="28"/>
          <w:lang w:val="en-US"/>
        </w:rPr>
        <w:t xml:space="preserve"> M., </w:t>
      </w:r>
      <w:proofErr w:type="spellStart"/>
      <w:r w:rsidRPr="002D0A3E">
        <w:rPr>
          <w:sz w:val="28"/>
          <w:szCs w:val="28"/>
          <w:lang w:val="en-US"/>
        </w:rPr>
        <w:t>Bouznada</w:t>
      </w:r>
      <w:proofErr w:type="spellEnd"/>
      <w:r w:rsidRPr="002D0A3E">
        <w:rPr>
          <w:sz w:val="28"/>
          <w:szCs w:val="28"/>
          <w:lang w:val="en-US"/>
        </w:rPr>
        <w:t xml:space="preserve"> K., </w:t>
      </w:r>
      <w:proofErr w:type="spellStart"/>
      <w:r w:rsidRPr="002D0A3E">
        <w:rPr>
          <w:sz w:val="28"/>
          <w:szCs w:val="28"/>
          <w:lang w:val="en-US"/>
        </w:rPr>
        <w:t>Sabaou</w:t>
      </w:r>
      <w:proofErr w:type="spellEnd"/>
      <w:r w:rsidRPr="002D0A3E">
        <w:rPr>
          <w:sz w:val="28"/>
          <w:szCs w:val="28"/>
          <w:lang w:val="en-US"/>
        </w:rPr>
        <w:t xml:space="preserve"> N., Zitouni A. </w:t>
      </w:r>
      <w:proofErr w:type="spellStart"/>
      <w:r w:rsidRPr="002D0A3E">
        <w:rPr>
          <w:sz w:val="28"/>
          <w:szCs w:val="28"/>
          <w:lang w:val="en-US"/>
        </w:rPr>
        <w:t>Nocardiopsis</w:t>
      </w:r>
      <w:proofErr w:type="spellEnd"/>
      <w:r w:rsidRPr="002D0A3E">
        <w:rPr>
          <w:sz w:val="28"/>
          <w:szCs w:val="28"/>
          <w:lang w:val="en-US"/>
        </w:rPr>
        <w:t xml:space="preserve"> </w:t>
      </w:r>
      <w:proofErr w:type="spellStart"/>
      <w:r w:rsidRPr="002D0A3E">
        <w:rPr>
          <w:sz w:val="28"/>
          <w:szCs w:val="28"/>
          <w:lang w:val="en-US"/>
        </w:rPr>
        <w:t>dassonvillei</w:t>
      </w:r>
      <w:proofErr w:type="spellEnd"/>
      <w:r w:rsidRPr="002D0A3E">
        <w:rPr>
          <w:sz w:val="28"/>
          <w:szCs w:val="28"/>
          <w:lang w:val="en-US"/>
        </w:rPr>
        <w:t xml:space="preserve"> strain MB22 from the Algerian Sahara promotes wheat seedlings growth and potentially controls the common root rot pathogen </w:t>
      </w:r>
      <w:proofErr w:type="spellStart"/>
      <w:r w:rsidRPr="002D0A3E">
        <w:rPr>
          <w:sz w:val="28"/>
          <w:szCs w:val="28"/>
          <w:lang w:val="en-US"/>
        </w:rPr>
        <w:t>Bipolaris</w:t>
      </w:r>
      <w:proofErr w:type="spellEnd"/>
      <w:r w:rsidRPr="002D0A3E">
        <w:rPr>
          <w:sz w:val="28"/>
          <w:szCs w:val="28"/>
          <w:lang w:val="en-US"/>
        </w:rPr>
        <w:t xml:space="preserve"> </w:t>
      </w:r>
      <w:proofErr w:type="spellStart"/>
      <w:r w:rsidRPr="002D0A3E">
        <w:rPr>
          <w:sz w:val="28"/>
          <w:szCs w:val="28"/>
          <w:lang w:val="en-US"/>
        </w:rPr>
        <w:t>sorokiniana</w:t>
      </w:r>
      <w:proofErr w:type="spellEnd"/>
      <w:r w:rsidRPr="002D0A3E">
        <w:rPr>
          <w:sz w:val="28"/>
          <w:szCs w:val="28"/>
          <w:lang w:val="en-US"/>
        </w:rPr>
        <w:t xml:space="preserve"> //Journal of Plant Pathology. – 2019. – </w:t>
      </w:r>
      <w:r>
        <w:rPr>
          <w:sz w:val="28"/>
          <w:szCs w:val="28"/>
        </w:rPr>
        <w:t>Т</w:t>
      </w:r>
      <w:r w:rsidRPr="002D0A3E">
        <w:rPr>
          <w:sz w:val="28"/>
          <w:szCs w:val="28"/>
          <w:lang w:val="en-US"/>
        </w:rPr>
        <w:t xml:space="preserve">. 101. – </w:t>
      </w:r>
      <w:r>
        <w:rPr>
          <w:sz w:val="28"/>
          <w:szCs w:val="28"/>
        </w:rPr>
        <w:t>С</w:t>
      </w:r>
      <w:r w:rsidRPr="002D0A3E">
        <w:rPr>
          <w:sz w:val="28"/>
          <w:szCs w:val="28"/>
          <w:lang w:val="en-US"/>
        </w:rPr>
        <w:t>.1115-1125.</w:t>
      </w:r>
    </w:p>
    <w:p w14:paraId="49703220" w14:textId="77777777" w:rsidR="00971E68" w:rsidRPr="002D0A3E" w:rsidRDefault="005C1566">
      <w:pPr>
        <w:ind w:firstLine="709"/>
        <w:jc w:val="both"/>
        <w:rPr>
          <w:sz w:val="28"/>
          <w:szCs w:val="28"/>
          <w:lang w:val="en-US"/>
        </w:rPr>
      </w:pPr>
      <w:r w:rsidRPr="002D0A3E">
        <w:rPr>
          <w:color w:val="000000"/>
          <w:sz w:val="28"/>
          <w:szCs w:val="28"/>
          <w:lang w:val="en-US"/>
        </w:rPr>
        <w:t>98.</w:t>
      </w:r>
      <w:r w:rsidRPr="002D0A3E">
        <w:rPr>
          <w:sz w:val="28"/>
          <w:szCs w:val="28"/>
          <w:lang w:val="en-US"/>
        </w:rPr>
        <w:t xml:space="preserve"> Satti S.H., Raja N.I., Javed B., Akram A., Mashwani Z.U.R., Ahmad M.S., Ikram M. Titanium dioxide nanoparticles elicited </w:t>
      </w:r>
      <w:proofErr w:type="spellStart"/>
      <w:r w:rsidRPr="002D0A3E">
        <w:rPr>
          <w:sz w:val="28"/>
          <w:szCs w:val="28"/>
          <w:lang w:val="en-US"/>
        </w:rPr>
        <w:t>agro</w:t>
      </w:r>
      <w:proofErr w:type="spellEnd"/>
      <w:r w:rsidRPr="002D0A3E">
        <w:rPr>
          <w:sz w:val="28"/>
          <w:szCs w:val="28"/>
          <w:lang w:val="en-US"/>
        </w:rPr>
        <w:t xml:space="preserve">-morphological and physicochemical modifications in wheat plants to control </w:t>
      </w:r>
      <w:proofErr w:type="spellStart"/>
      <w:r w:rsidRPr="002D0A3E">
        <w:rPr>
          <w:sz w:val="28"/>
          <w:szCs w:val="28"/>
          <w:lang w:val="en-US"/>
        </w:rPr>
        <w:t>Bipolaris</w:t>
      </w:r>
      <w:proofErr w:type="spellEnd"/>
      <w:r w:rsidRPr="002D0A3E">
        <w:rPr>
          <w:sz w:val="28"/>
          <w:szCs w:val="28"/>
          <w:lang w:val="en-US"/>
        </w:rPr>
        <w:t xml:space="preserve"> </w:t>
      </w:r>
      <w:proofErr w:type="spellStart"/>
      <w:r w:rsidRPr="002D0A3E">
        <w:rPr>
          <w:sz w:val="28"/>
          <w:szCs w:val="28"/>
          <w:lang w:val="en-US"/>
        </w:rPr>
        <w:t>sorokiniana</w:t>
      </w:r>
      <w:proofErr w:type="spellEnd"/>
      <w:r w:rsidRPr="002D0A3E">
        <w:rPr>
          <w:sz w:val="28"/>
          <w:szCs w:val="28"/>
          <w:lang w:val="en-US"/>
        </w:rPr>
        <w:t xml:space="preserve"> //</w:t>
      </w:r>
      <w:proofErr w:type="spellStart"/>
      <w:r w:rsidRPr="002D0A3E">
        <w:rPr>
          <w:sz w:val="28"/>
          <w:szCs w:val="28"/>
          <w:lang w:val="en-US"/>
        </w:rPr>
        <w:t>Plos</w:t>
      </w:r>
      <w:proofErr w:type="spellEnd"/>
      <w:r w:rsidRPr="002D0A3E">
        <w:rPr>
          <w:sz w:val="28"/>
          <w:szCs w:val="28"/>
          <w:lang w:val="en-US"/>
        </w:rPr>
        <w:t xml:space="preserve"> one. – 2021. – </w:t>
      </w:r>
      <w:r>
        <w:rPr>
          <w:sz w:val="28"/>
          <w:szCs w:val="28"/>
        </w:rPr>
        <w:t>Т</w:t>
      </w:r>
      <w:r w:rsidRPr="002D0A3E">
        <w:rPr>
          <w:sz w:val="28"/>
          <w:szCs w:val="28"/>
          <w:lang w:val="en-US"/>
        </w:rPr>
        <w:t xml:space="preserve">. 16. – №. 2. – </w:t>
      </w:r>
      <w:r>
        <w:rPr>
          <w:sz w:val="28"/>
          <w:szCs w:val="28"/>
        </w:rPr>
        <w:t>С</w:t>
      </w:r>
      <w:r w:rsidRPr="002D0A3E">
        <w:rPr>
          <w:sz w:val="28"/>
          <w:szCs w:val="28"/>
          <w:lang w:val="en-US"/>
        </w:rPr>
        <w:t>. e0246880.</w:t>
      </w:r>
    </w:p>
    <w:p w14:paraId="703FE411" w14:textId="77777777" w:rsidR="00971E68" w:rsidRPr="002D0A3E" w:rsidRDefault="005C1566">
      <w:pPr>
        <w:ind w:firstLine="709"/>
        <w:jc w:val="both"/>
        <w:rPr>
          <w:sz w:val="28"/>
          <w:szCs w:val="28"/>
          <w:lang w:val="en-US"/>
        </w:rPr>
      </w:pPr>
      <w:r w:rsidRPr="002D0A3E">
        <w:rPr>
          <w:color w:val="000000"/>
          <w:sz w:val="28"/>
          <w:szCs w:val="28"/>
          <w:lang w:val="en-US"/>
        </w:rPr>
        <w:t>99.</w:t>
      </w:r>
      <w:r w:rsidRPr="002D0A3E">
        <w:rPr>
          <w:sz w:val="28"/>
          <w:szCs w:val="28"/>
          <w:lang w:val="en-US"/>
        </w:rPr>
        <w:t xml:space="preserve"> </w:t>
      </w:r>
      <w:proofErr w:type="spellStart"/>
      <w:r w:rsidRPr="002D0A3E">
        <w:rPr>
          <w:sz w:val="28"/>
          <w:szCs w:val="28"/>
          <w:lang w:val="en-US"/>
        </w:rPr>
        <w:t>Duveiller</w:t>
      </w:r>
      <w:proofErr w:type="spellEnd"/>
      <w:r w:rsidRPr="002D0A3E">
        <w:rPr>
          <w:sz w:val="28"/>
          <w:szCs w:val="28"/>
          <w:lang w:val="en-US"/>
        </w:rPr>
        <w:t xml:space="preserve"> E., Dubin H. J. Helminthosporium leaf blights: spot blotch and tan spot //Bread Wheat: Improvement and Production, Plant Production and Protection Series. – 2002. – </w:t>
      </w:r>
      <w:r>
        <w:rPr>
          <w:sz w:val="28"/>
          <w:szCs w:val="28"/>
        </w:rPr>
        <w:t>Т</w:t>
      </w:r>
      <w:r w:rsidRPr="002D0A3E">
        <w:rPr>
          <w:sz w:val="28"/>
          <w:szCs w:val="28"/>
          <w:lang w:val="en-US"/>
        </w:rPr>
        <w:t xml:space="preserve">. 30. – </w:t>
      </w:r>
      <w:r>
        <w:rPr>
          <w:sz w:val="28"/>
          <w:szCs w:val="28"/>
        </w:rPr>
        <w:t>С</w:t>
      </w:r>
      <w:r w:rsidRPr="002D0A3E">
        <w:rPr>
          <w:sz w:val="28"/>
          <w:szCs w:val="28"/>
          <w:lang w:val="en-US"/>
        </w:rPr>
        <w:t>.285-299.</w:t>
      </w:r>
    </w:p>
    <w:p w14:paraId="5E1D5656" w14:textId="77777777" w:rsidR="00971E68" w:rsidRPr="002D0A3E" w:rsidRDefault="005C1566">
      <w:pPr>
        <w:ind w:firstLine="709"/>
        <w:jc w:val="both"/>
        <w:rPr>
          <w:color w:val="000000"/>
          <w:sz w:val="28"/>
          <w:szCs w:val="28"/>
          <w:lang w:val="en-US"/>
        </w:rPr>
      </w:pPr>
      <w:r>
        <w:rPr>
          <w:color w:val="000000"/>
          <w:sz w:val="28"/>
          <w:szCs w:val="28"/>
        </w:rPr>
        <w:t>100.</w:t>
      </w:r>
      <w:r>
        <w:rPr>
          <w:sz w:val="28"/>
          <w:szCs w:val="28"/>
        </w:rPr>
        <w:t xml:space="preserve"> Аубакирова А. Т. Эффективность химической защиты яровой пшеницы от комплекса грибных болезней в условиях степной зоны северного Казахстана //Вестник защиты растений. – 2013. – №. </w:t>
      </w:r>
      <w:r w:rsidRPr="002D0A3E">
        <w:rPr>
          <w:sz w:val="28"/>
          <w:szCs w:val="28"/>
          <w:lang w:val="en-US"/>
        </w:rPr>
        <w:t xml:space="preserve">3. – </w:t>
      </w:r>
      <w:r>
        <w:rPr>
          <w:sz w:val="28"/>
          <w:szCs w:val="28"/>
        </w:rPr>
        <w:t>С</w:t>
      </w:r>
      <w:r w:rsidRPr="002D0A3E">
        <w:rPr>
          <w:sz w:val="28"/>
          <w:szCs w:val="28"/>
          <w:lang w:val="en-US"/>
        </w:rPr>
        <w:t>. 69-72.</w:t>
      </w:r>
    </w:p>
    <w:p w14:paraId="26860C51" w14:textId="77777777" w:rsidR="00971E68" w:rsidRPr="002D0A3E" w:rsidRDefault="005C1566">
      <w:pPr>
        <w:ind w:firstLine="709"/>
        <w:jc w:val="both"/>
        <w:rPr>
          <w:sz w:val="28"/>
          <w:szCs w:val="28"/>
          <w:lang w:val="en-US"/>
        </w:rPr>
      </w:pPr>
      <w:r w:rsidRPr="002D0A3E">
        <w:rPr>
          <w:color w:val="000000"/>
          <w:sz w:val="28"/>
          <w:szCs w:val="28"/>
          <w:lang w:val="en-US"/>
        </w:rPr>
        <w:t>101.</w:t>
      </w:r>
      <w:r w:rsidRPr="002D0A3E">
        <w:rPr>
          <w:sz w:val="28"/>
          <w:szCs w:val="28"/>
          <w:lang w:val="en-US"/>
        </w:rPr>
        <w:t xml:space="preserve"> Holz T. M., Dorneles K.R., Brunetto A.E., Segundo J. B. M., </w:t>
      </w:r>
      <w:proofErr w:type="spellStart"/>
      <w:r w:rsidRPr="002D0A3E">
        <w:rPr>
          <w:sz w:val="28"/>
          <w:szCs w:val="28"/>
          <w:lang w:val="en-US"/>
        </w:rPr>
        <w:t>Delevatti</w:t>
      </w:r>
      <w:proofErr w:type="spellEnd"/>
      <w:r w:rsidRPr="002D0A3E">
        <w:rPr>
          <w:sz w:val="28"/>
          <w:szCs w:val="28"/>
          <w:lang w:val="en-US"/>
        </w:rPr>
        <w:t xml:space="preserve"> H.A., Souza G.M., Dallagnol L.J. Effect of silicon and fungicide on photosynthetic responses in barley leaves challenged by </w:t>
      </w:r>
      <w:proofErr w:type="spellStart"/>
      <w:r w:rsidRPr="002D0A3E">
        <w:rPr>
          <w:sz w:val="28"/>
          <w:szCs w:val="28"/>
          <w:lang w:val="en-US"/>
        </w:rPr>
        <w:t>Bipolaris</w:t>
      </w:r>
      <w:proofErr w:type="spellEnd"/>
      <w:r w:rsidRPr="002D0A3E">
        <w:rPr>
          <w:sz w:val="28"/>
          <w:szCs w:val="28"/>
          <w:lang w:val="en-US"/>
        </w:rPr>
        <w:t xml:space="preserve"> </w:t>
      </w:r>
      <w:proofErr w:type="spellStart"/>
      <w:r w:rsidRPr="002D0A3E">
        <w:rPr>
          <w:sz w:val="28"/>
          <w:szCs w:val="28"/>
          <w:lang w:val="en-US"/>
        </w:rPr>
        <w:t>sorokiniana</w:t>
      </w:r>
      <w:proofErr w:type="spellEnd"/>
      <w:r w:rsidRPr="002D0A3E">
        <w:rPr>
          <w:sz w:val="28"/>
          <w:szCs w:val="28"/>
          <w:lang w:val="en-US"/>
        </w:rPr>
        <w:t xml:space="preserve"> //Physiological and Molecular Plant Pathology. – 2022. – </w:t>
      </w:r>
      <w:r>
        <w:rPr>
          <w:sz w:val="28"/>
          <w:szCs w:val="28"/>
        </w:rPr>
        <w:t>Т</w:t>
      </w:r>
      <w:r w:rsidRPr="002D0A3E">
        <w:rPr>
          <w:sz w:val="28"/>
          <w:szCs w:val="28"/>
          <w:lang w:val="en-US"/>
        </w:rPr>
        <w:t xml:space="preserve">. 120. – </w:t>
      </w:r>
      <w:r>
        <w:rPr>
          <w:sz w:val="28"/>
          <w:szCs w:val="28"/>
        </w:rPr>
        <w:t>С</w:t>
      </w:r>
      <w:r w:rsidRPr="002D0A3E">
        <w:rPr>
          <w:sz w:val="28"/>
          <w:szCs w:val="28"/>
          <w:lang w:val="en-US"/>
        </w:rPr>
        <w:t>. 101849.</w:t>
      </w:r>
    </w:p>
    <w:p w14:paraId="7F93488D" w14:textId="77777777" w:rsidR="00971E68" w:rsidRPr="002D0A3E" w:rsidRDefault="005C1566">
      <w:pPr>
        <w:ind w:firstLine="709"/>
        <w:jc w:val="both"/>
        <w:rPr>
          <w:color w:val="000000"/>
          <w:sz w:val="28"/>
          <w:szCs w:val="28"/>
          <w:lang w:val="en-US"/>
        </w:rPr>
      </w:pPr>
      <w:r w:rsidRPr="002D0A3E">
        <w:rPr>
          <w:color w:val="000000"/>
          <w:sz w:val="28"/>
          <w:szCs w:val="28"/>
          <w:lang w:val="en-US"/>
        </w:rPr>
        <w:t xml:space="preserve">102. </w:t>
      </w:r>
      <w:r w:rsidRPr="002D0A3E">
        <w:rPr>
          <w:sz w:val="28"/>
          <w:szCs w:val="28"/>
          <w:lang w:val="en-US"/>
        </w:rPr>
        <w:t xml:space="preserve">Zhukova L. V., </w:t>
      </w:r>
      <w:proofErr w:type="spellStart"/>
      <w:r w:rsidRPr="002D0A3E">
        <w:rPr>
          <w:sz w:val="28"/>
          <w:szCs w:val="28"/>
          <w:lang w:val="en-US"/>
        </w:rPr>
        <w:t>Stankevych</w:t>
      </w:r>
      <w:proofErr w:type="spellEnd"/>
      <w:r w:rsidRPr="002D0A3E">
        <w:rPr>
          <w:sz w:val="28"/>
          <w:szCs w:val="28"/>
          <w:lang w:val="en-US"/>
        </w:rPr>
        <w:t xml:space="preserve"> S.V., </w:t>
      </w:r>
      <w:proofErr w:type="spellStart"/>
      <w:r w:rsidRPr="002D0A3E">
        <w:rPr>
          <w:sz w:val="28"/>
          <w:szCs w:val="28"/>
          <w:lang w:val="en-US"/>
        </w:rPr>
        <w:t>Turenko</w:t>
      </w:r>
      <w:proofErr w:type="spellEnd"/>
      <w:r w:rsidRPr="002D0A3E">
        <w:rPr>
          <w:sz w:val="28"/>
          <w:szCs w:val="28"/>
          <w:lang w:val="en-US"/>
        </w:rPr>
        <w:t xml:space="preserve"> V.P., </w:t>
      </w:r>
      <w:proofErr w:type="spellStart"/>
      <w:r w:rsidRPr="002D0A3E">
        <w:rPr>
          <w:sz w:val="28"/>
          <w:szCs w:val="28"/>
          <w:lang w:val="en-US"/>
        </w:rPr>
        <w:t>Bezpal’Ko</w:t>
      </w:r>
      <w:proofErr w:type="spellEnd"/>
      <w:r w:rsidRPr="002D0A3E">
        <w:rPr>
          <w:sz w:val="28"/>
          <w:szCs w:val="28"/>
          <w:lang w:val="en-US"/>
        </w:rPr>
        <w:t xml:space="preserve"> V.V., </w:t>
      </w:r>
      <w:proofErr w:type="spellStart"/>
      <w:r w:rsidRPr="002D0A3E">
        <w:rPr>
          <w:sz w:val="28"/>
          <w:szCs w:val="28"/>
          <w:lang w:val="en-US"/>
        </w:rPr>
        <w:t>Zabrodina</w:t>
      </w:r>
      <w:proofErr w:type="spellEnd"/>
      <w:r w:rsidRPr="002D0A3E">
        <w:rPr>
          <w:sz w:val="28"/>
          <w:szCs w:val="28"/>
          <w:lang w:val="en-US"/>
        </w:rPr>
        <w:t xml:space="preserve"> I. V., Bondarenko S.V., </w:t>
      </w:r>
      <w:proofErr w:type="spellStart"/>
      <w:r w:rsidRPr="002D0A3E">
        <w:rPr>
          <w:sz w:val="28"/>
          <w:szCs w:val="28"/>
          <w:lang w:val="en-US"/>
        </w:rPr>
        <w:t>Melenti</w:t>
      </w:r>
      <w:proofErr w:type="spellEnd"/>
      <w:r w:rsidRPr="002D0A3E">
        <w:rPr>
          <w:sz w:val="28"/>
          <w:szCs w:val="28"/>
          <w:lang w:val="en-US"/>
        </w:rPr>
        <w:t xml:space="preserve"> V.O. Root rots of spring barley, their harmfulness and the basic effective protection measures //Ukrainian Journal of Ecology. – 2019. – </w:t>
      </w:r>
      <w:r>
        <w:rPr>
          <w:sz w:val="28"/>
          <w:szCs w:val="28"/>
        </w:rPr>
        <w:t>Т</w:t>
      </w:r>
      <w:r w:rsidRPr="002D0A3E">
        <w:rPr>
          <w:sz w:val="28"/>
          <w:szCs w:val="28"/>
          <w:lang w:val="en-US"/>
        </w:rPr>
        <w:t xml:space="preserve">. 9. – №. 2. – </w:t>
      </w:r>
      <w:r>
        <w:rPr>
          <w:sz w:val="28"/>
          <w:szCs w:val="28"/>
        </w:rPr>
        <w:t>С</w:t>
      </w:r>
      <w:r w:rsidRPr="002D0A3E">
        <w:rPr>
          <w:sz w:val="28"/>
          <w:szCs w:val="28"/>
          <w:lang w:val="en-US"/>
        </w:rPr>
        <w:t>. 232-238.</w:t>
      </w:r>
    </w:p>
    <w:p w14:paraId="50535437" w14:textId="77777777" w:rsidR="00971E68" w:rsidRPr="002D0A3E" w:rsidRDefault="005C1566">
      <w:pPr>
        <w:ind w:firstLine="709"/>
        <w:jc w:val="both"/>
        <w:rPr>
          <w:sz w:val="28"/>
          <w:szCs w:val="28"/>
          <w:lang w:val="en-US"/>
        </w:rPr>
      </w:pPr>
      <w:r w:rsidRPr="002D0A3E">
        <w:rPr>
          <w:color w:val="000000"/>
          <w:sz w:val="28"/>
          <w:szCs w:val="28"/>
          <w:lang w:val="en-US"/>
        </w:rPr>
        <w:t xml:space="preserve">103. </w:t>
      </w:r>
      <w:r w:rsidRPr="002D0A3E">
        <w:rPr>
          <w:sz w:val="28"/>
          <w:szCs w:val="28"/>
          <w:lang w:val="en-US"/>
        </w:rPr>
        <w:t xml:space="preserve"> Kaur N. Root rot pathogens of wheat in South Dakota and their </w:t>
      </w:r>
      <w:proofErr w:type="spellStart"/>
      <w:r w:rsidRPr="002D0A3E">
        <w:rPr>
          <w:sz w:val="28"/>
          <w:szCs w:val="28"/>
          <w:lang w:val="en-US"/>
        </w:rPr>
        <w:t>affect</w:t>
      </w:r>
      <w:proofErr w:type="spellEnd"/>
      <w:r w:rsidRPr="002D0A3E">
        <w:rPr>
          <w:sz w:val="28"/>
          <w:szCs w:val="28"/>
          <w:lang w:val="en-US"/>
        </w:rPr>
        <w:t xml:space="preserve"> on seed germination and seedling blight in spring wheat cultivars. – South Dakota State University, 2016.</w:t>
      </w:r>
    </w:p>
    <w:p w14:paraId="27D299B9" w14:textId="77777777" w:rsidR="00971E68" w:rsidRPr="002D0A3E" w:rsidRDefault="005C1566">
      <w:pPr>
        <w:ind w:firstLine="709"/>
        <w:jc w:val="both"/>
        <w:rPr>
          <w:sz w:val="28"/>
          <w:szCs w:val="28"/>
          <w:lang w:val="en-US"/>
        </w:rPr>
      </w:pPr>
      <w:r w:rsidRPr="002D0A3E">
        <w:rPr>
          <w:color w:val="000000"/>
          <w:sz w:val="28"/>
          <w:szCs w:val="28"/>
          <w:lang w:val="en-US"/>
        </w:rPr>
        <w:t xml:space="preserve">104. </w:t>
      </w:r>
      <w:r w:rsidRPr="002D0A3E">
        <w:rPr>
          <w:sz w:val="28"/>
          <w:szCs w:val="28"/>
          <w:lang w:val="en-US"/>
        </w:rPr>
        <w:t>Mulk S., Wahab A., Yasmin H., Mumtaz S., El-</w:t>
      </w:r>
      <w:proofErr w:type="spellStart"/>
      <w:r w:rsidRPr="002D0A3E">
        <w:rPr>
          <w:sz w:val="28"/>
          <w:szCs w:val="28"/>
          <w:lang w:val="en-US"/>
        </w:rPr>
        <w:t>Serehy</w:t>
      </w:r>
      <w:proofErr w:type="spellEnd"/>
      <w:r w:rsidRPr="002D0A3E">
        <w:rPr>
          <w:sz w:val="28"/>
          <w:szCs w:val="28"/>
          <w:lang w:val="en-US"/>
        </w:rPr>
        <w:t xml:space="preserve"> H.A., Khan N., Hassan M.N. Prevalence of wheat associated </w:t>
      </w:r>
      <w:r w:rsidRPr="002D0A3E">
        <w:rPr>
          <w:i/>
          <w:sz w:val="28"/>
          <w:szCs w:val="28"/>
          <w:lang w:val="en-US"/>
        </w:rPr>
        <w:t>Bacillus</w:t>
      </w:r>
      <w:r w:rsidRPr="002D0A3E">
        <w:rPr>
          <w:sz w:val="28"/>
          <w:szCs w:val="28"/>
          <w:lang w:val="en-US"/>
        </w:rPr>
        <w:t xml:space="preserve"> spp. and their bio-control efficacy against </w:t>
      </w:r>
      <w:r w:rsidRPr="002D0A3E">
        <w:rPr>
          <w:i/>
          <w:sz w:val="28"/>
          <w:szCs w:val="28"/>
          <w:lang w:val="en-US"/>
        </w:rPr>
        <w:t>Fusarium</w:t>
      </w:r>
      <w:r w:rsidRPr="002D0A3E">
        <w:rPr>
          <w:sz w:val="28"/>
          <w:szCs w:val="28"/>
          <w:lang w:val="en-US"/>
        </w:rPr>
        <w:t xml:space="preserve"> root rot //Frontiers in Microbiology. – 2022. – </w:t>
      </w:r>
      <w:r>
        <w:rPr>
          <w:sz w:val="28"/>
          <w:szCs w:val="28"/>
        </w:rPr>
        <w:t>Т</w:t>
      </w:r>
      <w:r w:rsidRPr="002D0A3E">
        <w:rPr>
          <w:sz w:val="28"/>
          <w:szCs w:val="28"/>
          <w:lang w:val="en-US"/>
        </w:rPr>
        <w:t xml:space="preserve">. 12. – </w:t>
      </w:r>
      <w:r>
        <w:rPr>
          <w:sz w:val="28"/>
          <w:szCs w:val="28"/>
        </w:rPr>
        <w:t>С</w:t>
      </w:r>
      <w:r w:rsidRPr="002D0A3E">
        <w:rPr>
          <w:sz w:val="28"/>
          <w:szCs w:val="28"/>
          <w:lang w:val="en-US"/>
        </w:rPr>
        <w:t>. 798619.</w:t>
      </w:r>
    </w:p>
    <w:p w14:paraId="55601C95" w14:textId="77777777" w:rsidR="00971E68" w:rsidRPr="002D0A3E" w:rsidRDefault="005C1566">
      <w:pPr>
        <w:ind w:firstLine="709"/>
        <w:jc w:val="both"/>
        <w:rPr>
          <w:sz w:val="28"/>
          <w:szCs w:val="28"/>
          <w:lang w:val="en-US"/>
        </w:rPr>
      </w:pPr>
      <w:r w:rsidRPr="002D0A3E">
        <w:rPr>
          <w:color w:val="000000"/>
          <w:sz w:val="28"/>
          <w:szCs w:val="28"/>
          <w:lang w:val="en-US"/>
        </w:rPr>
        <w:t xml:space="preserve">105. </w:t>
      </w:r>
      <w:r w:rsidRPr="002D0A3E">
        <w:rPr>
          <w:sz w:val="28"/>
          <w:szCs w:val="28"/>
          <w:lang w:val="en-US"/>
        </w:rPr>
        <w:t xml:space="preserve">Moussa T. A.A., </w:t>
      </w:r>
      <w:proofErr w:type="spellStart"/>
      <w:r w:rsidRPr="002D0A3E">
        <w:rPr>
          <w:sz w:val="28"/>
          <w:szCs w:val="28"/>
          <w:lang w:val="en-US"/>
        </w:rPr>
        <w:t>Almaghrabi</w:t>
      </w:r>
      <w:proofErr w:type="spellEnd"/>
      <w:r w:rsidRPr="002D0A3E">
        <w:rPr>
          <w:sz w:val="28"/>
          <w:szCs w:val="28"/>
          <w:lang w:val="en-US"/>
        </w:rPr>
        <w:t xml:space="preserve"> O.A., Abdel‐Moneim T.S. Biological control of the wheat root rot caused by </w:t>
      </w:r>
      <w:r w:rsidRPr="002D0A3E">
        <w:rPr>
          <w:i/>
          <w:sz w:val="28"/>
          <w:szCs w:val="28"/>
          <w:lang w:val="en-US"/>
        </w:rPr>
        <w:t xml:space="preserve">Fusarium </w:t>
      </w:r>
      <w:proofErr w:type="spellStart"/>
      <w:r w:rsidRPr="002D0A3E">
        <w:rPr>
          <w:i/>
          <w:sz w:val="28"/>
          <w:szCs w:val="28"/>
          <w:lang w:val="en-US"/>
        </w:rPr>
        <w:t>graminearum</w:t>
      </w:r>
      <w:proofErr w:type="spellEnd"/>
      <w:r w:rsidRPr="002D0A3E">
        <w:rPr>
          <w:sz w:val="28"/>
          <w:szCs w:val="28"/>
          <w:lang w:val="en-US"/>
        </w:rPr>
        <w:t xml:space="preserve"> using some PGPR strains in Saudi Arabia //Annals of applied biology. – 2013. – </w:t>
      </w:r>
      <w:r>
        <w:rPr>
          <w:sz w:val="28"/>
          <w:szCs w:val="28"/>
        </w:rPr>
        <w:t>Т</w:t>
      </w:r>
      <w:r w:rsidRPr="002D0A3E">
        <w:rPr>
          <w:sz w:val="28"/>
          <w:szCs w:val="28"/>
          <w:lang w:val="en-US"/>
        </w:rPr>
        <w:t xml:space="preserve">. 163. – №. 1. – </w:t>
      </w:r>
      <w:r>
        <w:rPr>
          <w:sz w:val="28"/>
          <w:szCs w:val="28"/>
        </w:rPr>
        <w:t>С</w:t>
      </w:r>
      <w:r w:rsidRPr="002D0A3E">
        <w:rPr>
          <w:sz w:val="28"/>
          <w:szCs w:val="28"/>
          <w:lang w:val="en-US"/>
        </w:rPr>
        <w:t>. 72-81.</w:t>
      </w:r>
    </w:p>
    <w:p w14:paraId="633559D1" w14:textId="77777777" w:rsidR="00971E68" w:rsidRPr="002D0A3E" w:rsidRDefault="005C1566">
      <w:pPr>
        <w:ind w:firstLine="709"/>
        <w:jc w:val="both"/>
        <w:rPr>
          <w:sz w:val="28"/>
          <w:szCs w:val="28"/>
          <w:lang w:val="en-US"/>
        </w:rPr>
      </w:pPr>
      <w:r w:rsidRPr="002D0A3E">
        <w:rPr>
          <w:color w:val="000000"/>
          <w:sz w:val="28"/>
          <w:szCs w:val="28"/>
          <w:lang w:val="en-US"/>
        </w:rPr>
        <w:t xml:space="preserve">106. </w:t>
      </w:r>
      <w:r w:rsidRPr="002D0A3E">
        <w:rPr>
          <w:sz w:val="28"/>
          <w:szCs w:val="28"/>
          <w:lang w:val="en-US"/>
        </w:rPr>
        <w:t xml:space="preserve">Castro Tapia M.P., Madariaga Burrows R.P., Ruiz Sepúlveda B., Vargas Concha M., Vera Palma C., Moya-Elizondo E.A. Antagonistic activity of Chilean strains of </w:t>
      </w:r>
      <w:r w:rsidRPr="002D0A3E">
        <w:rPr>
          <w:i/>
          <w:sz w:val="28"/>
          <w:szCs w:val="28"/>
          <w:lang w:val="en-US"/>
        </w:rPr>
        <w:t>Pseudomonas</w:t>
      </w:r>
      <w:r w:rsidRPr="002D0A3E">
        <w:rPr>
          <w:sz w:val="28"/>
          <w:szCs w:val="28"/>
          <w:lang w:val="en-US"/>
        </w:rPr>
        <w:t xml:space="preserve"> </w:t>
      </w:r>
      <w:proofErr w:type="spellStart"/>
      <w:r w:rsidRPr="002D0A3E">
        <w:rPr>
          <w:sz w:val="28"/>
          <w:szCs w:val="28"/>
          <w:lang w:val="en-US"/>
        </w:rPr>
        <w:t>protegens</w:t>
      </w:r>
      <w:proofErr w:type="spellEnd"/>
      <w:r w:rsidRPr="002D0A3E">
        <w:rPr>
          <w:sz w:val="28"/>
          <w:szCs w:val="28"/>
          <w:lang w:val="en-US"/>
        </w:rPr>
        <w:t xml:space="preserve"> against fungi causing crown and root rot of wheat (</w:t>
      </w:r>
      <w:r w:rsidRPr="002D0A3E">
        <w:rPr>
          <w:i/>
          <w:sz w:val="28"/>
          <w:szCs w:val="28"/>
          <w:lang w:val="en-US"/>
        </w:rPr>
        <w:t>Triticum aestivum</w:t>
      </w:r>
      <w:r w:rsidRPr="002D0A3E">
        <w:rPr>
          <w:sz w:val="28"/>
          <w:szCs w:val="28"/>
          <w:lang w:val="en-US"/>
        </w:rPr>
        <w:t xml:space="preserve"> L.) //Frontiers in Plant Science. – 2020. – </w:t>
      </w:r>
      <w:r>
        <w:rPr>
          <w:sz w:val="28"/>
          <w:szCs w:val="28"/>
        </w:rPr>
        <w:t>Т</w:t>
      </w:r>
      <w:r w:rsidRPr="002D0A3E">
        <w:rPr>
          <w:sz w:val="28"/>
          <w:szCs w:val="28"/>
          <w:lang w:val="en-US"/>
        </w:rPr>
        <w:t xml:space="preserve">. 11. – </w:t>
      </w:r>
      <w:r>
        <w:rPr>
          <w:sz w:val="28"/>
          <w:szCs w:val="28"/>
        </w:rPr>
        <w:t>С</w:t>
      </w:r>
      <w:r w:rsidRPr="002D0A3E">
        <w:rPr>
          <w:sz w:val="28"/>
          <w:szCs w:val="28"/>
          <w:lang w:val="en-US"/>
        </w:rPr>
        <w:t>. 951.</w:t>
      </w:r>
    </w:p>
    <w:p w14:paraId="10C39107" w14:textId="77777777" w:rsidR="00971E68" w:rsidRPr="002D0A3E" w:rsidRDefault="005C1566">
      <w:pPr>
        <w:ind w:firstLine="709"/>
        <w:jc w:val="both"/>
        <w:rPr>
          <w:color w:val="000000"/>
          <w:sz w:val="28"/>
          <w:szCs w:val="28"/>
          <w:lang w:val="en-US"/>
        </w:rPr>
      </w:pPr>
      <w:r w:rsidRPr="002D0A3E">
        <w:rPr>
          <w:color w:val="000000"/>
          <w:sz w:val="28"/>
          <w:szCs w:val="28"/>
          <w:lang w:val="en-US"/>
        </w:rPr>
        <w:lastRenderedPageBreak/>
        <w:t xml:space="preserve">107. </w:t>
      </w:r>
      <w:r w:rsidRPr="002D0A3E">
        <w:rPr>
          <w:sz w:val="28"/>
          <w:szCs w:val="28"/>
          <w:lang w:val="en-US"/>
        </w:rPr>
        <w:t xml:space="preserve">Valente J., Gerin F., Le </w:t>
      </w:r>
      <w:proofErr w:type="spellStart"/>
      <w:r w:rsidRPr="002D0A3E">
        <w:rPr>
          <w:sz w:val="28"/>
          <w:szCs w:val="28"/>
          <w:lang w:val="en-US"/>
        </w:rPr>
        <w:t>Gouis</w:t>
      </w:r>
      <w:proofErr w:type="spellEnd"/>
      <w:r w:rsidRPr="002D0A3E">
        <w:rPr>
          <w:sz w:val="28"/>
          <w:szCs w:val="28"/>
          <w:lang w:val="en-US"/>
        </w:rPr>
        <w:t xml:space="preserve"> J., </w:t>
      </w:r>
      <w:proofErr w:type="spellStart"/>
      <w:r w:rsidRPr="002D0A3E">
        <w:rPr>
          <w:sz w:val="28"/>
          <w:szCs w:val="28"/>
          <w:lang w:val="en-US"/>
        </w:rPr>
        <w:t>Moënne‐Loccoz</w:t>
      </w:r>
      <w:proofErr w:type="spellEnd"/>
      <w:r w:rsidRPr="002D0A3E">
        <w:rPr>
          <w:sz w:val="28"/>
          <w:szCs w:val="28"/>
          <w:lang w:val="en-US"/>
        </w:rPr>
        <w:t xml:space="preserve"> Y., Prigent–</w:t>
      </w:r>
      <w:proofErr w:type="spellStart"/>
      <w:r w:rsidRPr="002D0A3E">
        <w:rPr>
          <w:sz w:val="28"/>
          <w:szCs w:val="28"/>
          <w:lang w:val="en-US"/>
        </w:rPr>
        <w:t>Combaret</w:t>
      </w:r>
      <w:proofErr w:type="spellEnd"/>
      <w:r w:rsidRPr="002D0A3E">
        <w:rPr>
          <w:sz w:val="28"/>
          <w:szCs w:val="28"/>
          <w:lang w:val="en-US"/>
        </w:rPr>
        <w:t xml:space="preserve"> C. Ancient wheat varieties have a higher ability to interact with plant growth‐promoting rhizobacteria //Plant, Cell &amp; Environment. – 2020. – </w:t>
      </w:r>
      <w:r>
        <w:rPr>
          <w:sz w:val="28"/>
          <w:szCs w:val="28"/>
        </w:rPr>
        <w:t>Т</w:t>
      </w:r>
      <w:r w:rsidRPr="002D0A3E">
        <w:rPr>
          <w:sz w:val="28"/>
          <w:szCs w:val="28"/>
          <w:lang w:val="en-US"/>
        </w:rPr>
        <w:t xml:space="preserve">. 43. – №. 1. – </w:t>
      </w:r>
      <w:r>
        <w:rPr>
          <w:sz w:val="28"/>
          <w:szCs w:val="28"/>
        </w:rPr>
        <w:t>С</w:t>
      </w:r>
      <w:r w:rsidRPr="002D0A3E">
        <w:rPr>
          <w:sz w:val="28"/>
          <w:szCs w:val="28"/>
          <w:lang w:val="en-US"/>
        </w:rPr>
        <w:t>. 246-260.</w:t>
      </w:r>
    </w:p>
    <w:p w14:paraId="399F74D0" w14:textId="77777777" w:rsidR="00971E68" w:rsidRPr="002D0A3E" w:rsidRDefault="005C1566">
      <w:pPr>
        <w:ind w:firstLine="709"/>
        <w:jc w:val="both"/>
        <w:rPr>
          <w:color w:val="000000"/>
          <w:sz w:val="28"/>
          <w:szCs w:val="28"/>
          <w:lang w:val="en-US"/>
        </w:rPr>
      </w:pPr>
      <w:r w:rsidRPr="002D0A3E">
        <w:rPr>
          <w:color w:val="000000"/>
          <w:sz w:val="28"/>
          <w:szCs w:val="28"/>
          <w:lang w:val="en-US"/>
        </w:rPr>
        <w:t xml:space="preserve">108. </w:t>
      </w:r>
      <w:r w:rsidRPr="002D0A3E">
        <w:rPr>
          <w:sz w:val="28"/>
          <w:szCs w:val="28"/>
          <w:lang w:val="en-US"/>
        </w:rPr>
        <w:t xml:space="preserve">Chiellini C., Lombardo K., </w:t>
      </w:r>
      <w:proofErr w:type="spellStart"/>
      <w:r w:rsidRPr="002D0A3E">
        <w:rPr>
          <w:sz w:val="28"/>
          <w:szCs w:val="28"/>
          <w:lang w:val="en-US"/>
        </w:rPr>
        <w:t>Mocali</w:t>
      </w:r>
      <w:proofErr w:type="spellEnd"/>
      <w:r w:rsidRPr="002D0A3E">
        <w:rPr>
          <w:sz w:val="28"/>
          <w:szCs w:val="28"/>
          <w:lang w:val="en-US"/>
        </w:rPr>
        <w:t xml:space="preserve"> S., Miceli E., Fani R. Pseudomonas strains isolated from different environmental niches exhibit different antagonistic ability //Ethology Ecology &amp; Evolution. – 2019. – </w:t>
      </w:r>
      <w:r>
        <w:rPr>
          <w:sz w:val="28"/>
          <w:szCs w:val="28"/>
        </w:rPr>
        <w:t>Т</w:t>
      </w:r>
      <w:r w:rsidRPr="002D0A3E">
        <w:rPr>
          <w:sz w:val="28"/>
          <w:szCs w:val="28"/>
          <w:lang w:val="en-US"/>
        </w:rPr>
        <w:t xml:space="preserve">. 31. – №. 5. – </w:t>
      </w:r>
      <w:r>
        <w:rPr>
          <w:sz w:val="28"/>
          <w:szCs w:val="28"/>
        </w:rPr>
        <w:t>С</w:t>
      </w:r>
      <w:r w:rsidRPr="002D0A3E">
        <w:rPr>
          <w:sz w:val="28"/>
          <w:szCs w:val="28"/>
          <w:lang w:val="en-US"/>
        </w:rPr>
        <w:t>. 399-420.</w:t>
      </w:r>
    </w:p>
    <w:p w14:paraId="35511D0A" w14:textId="77777777" w:rsidR="00971E68" w:rsidRPr="002D0A3E" w:rsidRDefault="005C1566">
      <w:pPr>
        <w:ind w:firstLine="709"/>
        <w:jc w:val="both"/>
        <w:rPr>
          <w:color w:val="000000"/>
          <w:sz w:val="28"/>
          <w:szCs w:val="28"/>
          <w:lang w:val="en-US"/>
        </w:rPr>
      </w:pPr>
      <w:r w:rsidRPr="002D0A3E">
        <w:rPr>
          <w:color w:val="000000"/>
          <w:sz w:val="28"/>
          <w:szCs w:val="28"/>
          <w:lang w:val="en-US"/>
        </w:rPr>
        <w:t xml:space="preserve">109. </w:t>
      </w:r>
      <w:r w:rsidRPr="002D0A3E">
        <w:rPr>
          <w:sz w:val="28"/>
          <w:szCs w:val="28"/>
          <w:lang w:val="en-US"/>
        </w:rPr>
        <w:t xml:space="preserve">Brader G., </w:t>
      </w:r>
      <w:proofErr w:type="spellStart"/>
      <w:r w:rsidRPr="002D0A3E">
        <w:rPr>
          <w:sz w:val="28"/>
          <w:szCs w:val="28"/>
          <w:lang w:val="en-US"/>
        </w:rPr>
        <w:t>Compant</w:t>
      </w:r>
      <w:proofErr w:type="spellEnd"/>
      <w:r w:rsidRPr="002D0A3E">
        <w:rPr>
          <w:sz w:val="28"/>
          <w:szCs w:val="28"/>
          <w:lang w:val="en-US"/>
        </w:rPr>
        <w:t xml:space="preserve"> S., Mitter B., </w:t>
      </w:r>
      <w:proofErr w:type="spellStart"/>
      <w:r w:rsidRPr="002D0A3E">
        <w:rPr>
          <w:sz w:val="28"/>
          <w:szCs w:val="28"/>
          <w:lang w:val="en-US"/>
        </w:rPr>
        <w:t>Trognitz</w:t>
      </w:r>
      <w:proofErr w:type="spellEnd"/>
      <w:r w:rsidRPr="002D0A3E">
        <w:rPr>
          <w:sz w:val="28"/>
          <w:szCs w:val="28"/>
          <w:lang w:val="en-US"/>
        </w:rPr>
        <w:t xml:space="preserve"> F., </w:t>
      </w:r>
      <w:proofErr w:type="spellStart"/>
      <w:r w:rsidRPr="002D0A3E">
        <w:rPr>
          <w:sz w:val="28"/>
          <w:szCs w:val="28"/>
          <w:lang w:val="en-US"/>
        </w:rPr>
        <w:t>Sessitsch</w:t>
      </w:r>
      <w:proofErr w:type="spellEnd"/>
      <w:r w:rsidRPr="002D0A3E">
        <w:rPr>
          <w:sz w:val="28"/>
          <w:szCs w:val="28"/>
          <w:lang w:val="en-US"/>
        </w:rPr>
        <w:t xml:space="preserve"> A. Metabolic potential of endophytic bacteria //Current opinion in biotechnology. – 2014. – </w:t>
      </w:r>
      <w:r>
        <w:rPr>
          <w:sz w:val="28"/>
          <w:szCs w:val="28"/>
        </w:rPr>
        <w:t>Т</w:t>
      </w:r>
      <w:r w:rsidRPr="002D0A3E">
        <w:rPr>
          <w:sz w:val="28"/>
          <w:szCs w:val="28"/>
          <w:lang w:val="en-US"/>
        </w:rPr>
        <w:t xml:space="preserve">. 27. – </w:t>
      </w:r>
      <w:r>
        <w:rPr>
          <w:sz w:val="28"/>
          <w:szCs w:val="28"/>
        </w:rPr>
        <w:t>С</w:t>
      </w:r>
      <w:r w:rsidRPr="002D0A3E">
        <w:rPr>
          <w:sz w:val="28"/>
          <w:szCs w:val="28"/>
          <w:lang w:val="en-US"/>
        </w:rPr>
        <w:t>.30-37.</w:t>
      </w:r>
    </w:p>
    <w:p w14:paraId="03D3DB6F" w14:textId="77777777" w:rsidR="00971E68" w:rsidRPr="002D0A3E" w:rsidRDefault="005C1566">
      <w:pPr>
        <w:ind w:firstLine="709"/>
        <w:jc w:val="both"/>
        <w:rPr>
          <w:sz w:val="28"/>
          <w:szCs w:val="28"/>
          <w:lang w:val="en-US"/>
        </w:rPr>
      </w:pPr>
      <w:r w:rsidRPr="002D0A3E">
        <w:rPr>
          <w:color w:val="000000"/>
          <w:sz w:val="28"/>
          <w:szCs w:val="28"/>
          <w:lang w:val="en-US"/>
        </w:rPr>
        <w:t xml:space="preserve">110. </w:t>
      </w:r>
      <w:r w:rsidRPr="002D0A3E">
        <w:rPr>
          <w:sz w:val="28"/>
          <w:szCs w:val="28"/>
          <w:lang w:val="en-US"/>
        </w:rPr>
        <w:t xml:space="preserve">Hakim S., Mirza B. S., Zaheer A., Mclean J. E., Imran A., Yasmin S., Sajjad Mirza M. Retrieved 16S rRNA and </w:t>
      </w:r>
      <w:proofErr w:type="spellStart"/>
      <w:r w:rsidRPr="002D0A3E">
        <w:rPr>
          <w:sz w:val="28"/>
          <w:szCs w:val="28"/>
          <w:lang w:val="en-US"/>
        </w:rPr>
        <w:t>nif</w:t>
      </w:r>
      <w:proofErr w:type="spellEnd"/>
      <w:r w:rsidRPr="002D0A3E">
        <w:rPr>
          <w:sz w:val="28"/>
          <w:szCs w:val="28"/>
          <w:lang w:val="en-US"/>
        </w:rPr>
        <w:t xml:space="preserve"> H sequences reveal co-dominance of </w:t>
      </w:r>
      <w:proofErr w:type="spellStart"/>
      <w:r w:rsidRPr="002D0A3E">
        <w:rPr>
          <w:sz w:val="28"/>
          <w:szCs w:val="28"/>
          <w:lang w:val="en-US"/>
        </w:rPr>
        <w:t>bradyrhizobium</w:t>
      </w:r>
      <w:proofErr w:type="spellEnd"/>
      <w:r w:rsidRPr="002D0A3E">
        <w:rPr>
          <w:sz w:val="28"/>
          <w:szCs w:val="28"/>
          <w:lang w:val="en-US"/>
        </w:rPr>
        <w:t xml:space="preserve"> and </w:t>
      </w:r>
      <w:proofErr w:type="spellStart"/>
      <w:r w:rsidRPr="002D0A3E">
        <w:rPr>
          <w:sz w:val="28"/>
          <w:szCs w:val="28"/>
          <w:lang w:val="en-US"/>
        </w:rPr>
        <w:t>ensifer</w:t>
      </w:r>
      <w:proofErr w:type="spellEnd"/>
      <w:r w:rsidRPr="002D0A3E">
        <w:rPr>
          <w:sz w:val="28"/>
          <w:szCs w:val="28"/>
          <w:lang w:val="en-US"/>
        </w:rPr>
        <w:t xml:space="preserve"> (</w:t>
      </w:r>
      <w:proofErr w:type="spellStart"/>
      <w:r w:rsidRPr="002D0A3E">
        <w:rPr>
          <w:sz w:val="28"/>
          <w:szCs w:val="28"/>
          <w:lang w:val="en-US"/>
        </w:rPr>
        <w:t>sinorhizobium</w:t>
      </w:r>
      <w:proofErr w:type="spellEnd"/>
      <w:r w:rsidRPr="002D0A3E">
        <w:rPr>
          <w:sz w:val="28"/>
          <w:szCs w:val="28"/>
          <w:lang w:val="en-US"/>
        </w:rPr>
        <w:t xml:space="preserve">) strains in field-collected root nodules of the promiscuous host </w:t>
      </w:r>
      <w:proofErr w:type="spellStart"/>
      <w:r w:rsidRPr="002D0A3E">
        <w:rPr>
          <w:sz w:val="28"/>
          <w:szCs w:val="28"/>
          <w:lang w:val="en-US"/>
        </w:rPr>
        <w:t>vigna</w:t>
      </w:r>
      <w:proofErr w:type="spellEnd"/>
      <w:r w:rsidRPr="002D0A3E">
        <w:rPr>
          <w:sz w:val="28"/>
          <w:szCs w:val="28"/>
          <w:lang w:val="en-US"/>
        </w:rPr>
        <w:t xml:space="preserve"> radiata (L.) </w:t>
      </w:r>
      <w:proofErr w:type="spellStart"/>
      <w:r w:rsidRPr="002D0A3E">
        <w:rPr>
          <w:sz w:val="28"/>
          <w:szCs w:val="28"/>
          <w:lang w:val="en-US"/>
        </w:rPr>
        <w:t>R.wilczek</w:t>
      </w:r>
      <w:proofErr w:type="spellEnd"/>
      <w:r w:rsidRPr="002D0A3E">
        <w:rPr>
          <w:sz w:val="28"/>
          <w:szCs w:val="28"/>
          <w:lang w:val="en-US"/>
        </w:rPr>
        <w:t xml:space="preserve"> //Applied microbiology and biotechnology. – 2018. – </w:t>
      </w:r>
      <w:r>
        <w:rPr>
          <w:sz w:val="28"/>
          <w:szCs w:val="28"/>
        </w:rPr>
        <w:t>Т</w:t>
      </w:r>
      <w:r w:rsidRPr="002D0A3E">
        <w:rPr>
          <w:sz w:val="28"/>
          <w:szCs w:val="28"/>
          <w:lang w:val="en-US"/>
        </w:rPr>
        <w:t xml:space="preserve">. 102. – </w:t>
      </w:r>
      <w:r>
        <w:rPr>
          <w:sz w:val="28"/>
          <w:szCs w:val="28"/>
        </w:rPr>
        <w:t>С</w:t>
      </w:r>
      <w:r w:rsidRPr="002D0A3E">
        <w:rPr>
          <w:sz w:val="28"/>
          <w:szCs w:val="28"/>
          <w:lang w:val="en-US"/>
        </w:rPr>
        <w:t xml:space="preserve">.485-497. </w:t>
      </w:r>
    </w:p>
    <w:p w14:paraId="7195D9C8" w14:textId="77777777" w:rsidR="00971E68" w:rsidRPr="002D0A3E" w:rsidRDefault="005C1566">
      <w:pPr>
        <w:ind w:firstLine="709"/>
        <w:jc w:val="both"/>
        <w:rPr>
          <w:sz w:val="28"/>
          <w:szCs w:val="28"/>
          <w:lang w:val="en-US"/>
        </w:rPr>
      </w:pPr>
      <w:r w:rsidRPr="002D0A3E">
        <w:rPr>
          <w:color w:val="000000"/>
          <w:sz w:val="28"/>
          <w:szCs w:val="28"/>
          <w:lang w:val="en-US"/>
        </w:rPr>
        <w:t xml:space="preserve">111. </w:t>
      </w:r>
      <w:r w:rsidRPr="002D0A3E">
        <w:rPr>
          <w:sz w:val="28"/>
          <w:szCs w:val="28"/>
          <w:lang w:val="en-US"/>
        </w:rPr>
        <w:t xml:space="preserve">Yue H. M., Wang M., Gong W.F., Zhang L.Q. The screening and identification of the biological control fungi </w:t>
      </w:r>
      <w:r w:rsidRPr="002D0A3E">
        <w:rPr>
          <w:i/>
          <w:sz w:val="28"/>
          <w:szCs w:val="28"/>
          <w:lang w:val="en-US"/>
        </w:rPr>
        <w:t>Chaetomium</w:t>
      </w:r>
      <w:r w:rsidRPr="002D0A3E">
        <w:rPr>
          <w:sz w:val="28"/>
          <w:szCs w:val="28"/>
          <w:lang w:val="en-US"/>
        </w:rPr>
        <w:t xml:space="preserve"> spp. against wheat common root rot //FEMS microbiology letters. – 2018. – </w:t>
      </w:r>
      <w:r>
        <w:rPr>
          <w:sz w:val="28"/>
          <w:szCs w:val="28"/>
        </w:rPr>
        <w:t>Т</w:t>
      </w:r>
      <w:r w:rsidRPr="002D0A3E">
        <w:rPr>
          <w:sz w:val="28"/>
          <w:szCs w:val="28"/>
          <w:lang w:val="en-US"/>
        </w:rPr>
        <w:t xml:space="preserve">. 365. – №. 22. – </w:t>
      </w:r>
      <w:r>
        <w:rPr>
          <w:sz w:val="28"/>
          <w:szCs w:val="28"/>
        </w:rPr>
        <w:t>С</w:t>
      </w:r>
      <w:r w:rsidRPr="002D0A3E">
        <w:rPr>
          <w:sz w:val="28"/>
          <w:szCs w:val="28"/>
          <w:lang w:val="en-US"/>
        </w:rPr>
        <w:t>. fny242.</w:t>
      </w:r>
    </w:p>
    <w:p w14:paraId="1CD0D128" w14:textId="77777777" w:rsidR="00971E68" w:rsidRDefault="005C1566">
      <w:pPr>
        <w:ind w:firstLine="709"/>
        <w:jc w:val="both"/>
        <w:rPr>
          <w:sz w:val="28"/>
          <w:szCs w:val="28"/>
        </w:rPr>
      </w:pPr>
      <w:r w:rsidRPr="002D0A3E">
        <w:rPr>
          <w:color w:val="000000"/>
          <w:sz w:val="28"/>
          <w:szCs w:val="28"/>
          <w:lang w:val="en-US"/>
        </w:rPr>
        <w:t>112.</w:t>
      </w:r>
      <w:r w:rsidRPr="002D0A3E">
        <w:rPr>
          <w:sz w:val="28"/>
          <w:szCs w:val="28"/>
          <w:lang w:val="en-US"/>
        </w:rPr>
        <w:t xml:space="preserve">Singh D., Pande S.K., Kavita Y.J., Kumar S. </w:t>
      </w:r>
      <w:proofErr w:type="spellStart"/>
      <w:r w:rsidRPr="002D0A3E">
        <w:rPr>
          <w:sz w:val="28"/>
          <w:szCs w:val="28"/>
          <w:lang w:val="en-US"/>
        </w:rPr>
        <w:t>Bioefficacy</w:t>
      </w:r>
      <w:proofErr w:type="spellEnd"/>
      <w:r w:rsidRPr="002D0A3E">
        <w:rPr>
          <w:sz w:val="28"/>
          <w:szCs w:val="28"/>
          <w:lang w:val="en-US"/>
        </w:rPr>
        <w:t xml:space="preserve"> of Trichoderma spp. against </w:t>
      </w:r>
      <w:proofErr w:type="spellStart"/>
      <w:r w:rsidRPr="002D0A3E">
        <w:rPr>
          <w:i/>
          <w:sz w:val="28"/>
          <w:szCs w:val="28"/>
          <w:lang w:val="en-US"/>
        </w:rPr>
        <w:t>Bipolaris</w:t>
      </w:r>
      <w:proofErr w:type="spellEnd"/>
      <w:r w:rsidRPr="002D0A3E">
        <w:rPr>
          <w:i/>
          <w:sz w:val="28"/>
          <w:szCs w:val="28"/>
          <w:lang w:val="en-US"/>
        </w:rPr>
        <w:t xml:space="preserve"> </w:t>
      </w:r>
      <w:proofErr w:type="spellStart"/>
      <w:r w:rsidRPr="002D0A3E">
        <w:rPr>
          <w:i/>
          <w:sz w:val="28"/>
          <w:szCs w:val="28"/>
          <w:lang w:val="en-US"/>
        </w:rPr>
        <w:t>sorokiniana</w:t>
      </w:r>
      <w:proofErr w:type="spellEnd"/>
      <w:r w:rsidRPr="002D0A3E">
        <w:rPr>
          <w:sz w:val="28"/>
          <w:szCs w:val="28"/>
          <w:lang w:val="en-US"/>
        </w:rPr>
        <w:t xml:space="preserve"> causing spot blotch disease of wheat and barley //Int. J. Curr. </w:t>
      </w:r>
      <w:proofErr w:type="spellStart"/>
      <w:r>
        <w:rPr>
          <w:sz w:val="28"/>
          <w:szCs w:val="28"/>
        </w:rPr>
        <w:t>Microbiol</w:t>
      </w:r>
      <w:proofErr w:type="spellEnd"/>
      <w:r>
        <w:rPr>
          <w:sz w:val="28"/>
          <w:szCs w:val="28"/>
        </w:rPr>
        <w:t xml:space="preserve">. </w:t>
      </w:r>
      <w:proofErr w:type="spellStart"/>
      <w:r>
        <w:rPr>
          <w:sz w:val="28"/>
          <w:szCs w:val="28"/>
        </w:rPr>
        <w:t>App</w:t>
      </w:r>
      <w:proofErr w:type="spellEnd"/>
      <w:r>
        <w:rPr>
          <w:sz w:val="28"/>
          <w:szCs w:val="28"/>
        </w:rPr>
        <w:t xml:space="preserve">. </w:t>
      </w:r>
      <w:proofErr w:type="spellStart"/>
      <w:r>
        <w:rPr>
          <w:sz w:val="28"/>
          <w:szCs w:val="28"/>
        </w:rPr>
        <w:t>Sci</w:t>
      </w:r>
      <w:proofErr w:type="spellEnd"/>
      <w:r>
        <w:rPr>
          <w:sz w:val="28"/>
          <w:szCs w:val="28"/>
        </w:rPr>
        <w:t>. – 2018. – Т. 7. – №. 3. – С. 2322-2327.</w:t>
      </w:r>
    </w:p>
    <w:p w14:paraId="11F4BCFB" w14:textId="77777777" w:rsidR="00971E68" w:rsidRDefault="005C1566">
      <w:pPr>
        <w:ind w:firstLine="709"/>
        <w:jc w:val="both"/>
        <w:rPr>
          <w:color w:val="000000"/>
          <w:sz w:val="28"/>
          <w:szCs w:val="28"/>
        </w:rPr>
      </w:pPr>
      <w:r>
        <w:rPr>
          <w:color w:val="000000"/>
          <w:sz w:val="28"/>
          <w:szCs w:val="28"/>
        </w:rPr>
        <w:t xml:space="preserve">113. </w:t>
      </w:r>
      <w:r>
        <w:rPr>
          <w:sz w:val="28"/>
          <w:szCs w:val="28"/>
        </w:rPr>
        <w:t xml:space="preserve"> </w:t>
      </w:r>
      <w:proofErr w:type="spellStart"/>
      <w:r>
        <w:rPr>
          <w:sz w:val="28"/>
          <w:szCs w:val="28"/>
        </w:rPr>
        <w:t>Поликсенова</w:t>
      </w:r>
      <w:proofErr w:type="spellEnd"/>
      <w:r>
        <w:rPr>
          <w:sz w:val="28"/>
          <w:szCs w:val="28"/>
        </w:rPr>
        <w:t xml:space="preserve"> В. Д., Храмцов А. К., Пискун С. Г. Методические указания к занятиям </w:t>
      </w:r>
      <w:proofErr w:type="spellStart"/>
      <w:r>
        <w:rPr>
          <w:sz w:val="28"/>
          <w:szCs w:val="28"/>
        </w:rPr>
        <w:t>спецпрактикума</w:t>
      </w:r>
      <w:proofErr w:type="spellEnd"/>
      <w:r>
        <w:rPr>
          <w:sz w:val="28"/>
          <w:szCs w:val="28"/>
        </w:rPr>
        <w:t xml:space="preserve"> по разделу «Микология. Методы экспериментального изучения микроскопических грибов» //Мн.: Изд-во БГУ. – 2004. – 36 с.</w:t>
      </w:r>
    </w:p>
    <w:p w14:paraId="7502ADAA" w14:textId="77777777" w:rsidR="00971E68" w:rsidRDefault="005C1566">
      <w:pPr>
        <w:ind w:firstLine="709"/>
        <w:jc w:val="both"/>
        <w:rPr>
          <w:sz w:val="28"/>
          <w:szCs w:val="28"/>
        </w:rPr>
      </w:pPr>
      <w:r>
        <w:rPr>
          <w:color w:val="000000"/>
          <w:sz w:val="28"/>
          <w:szCs w:val="28"/>
        </w:rPr>
        <w:t xml:space="preserve">114. </w:t>
      </w:r>
      <w:r>
        <w:rPr>
          <w:sz w:val="28"/>
          <w:szCs w:val="28"/>
        </w:rPr>
        <w:t xml:space="preserve">Чумаков А.Е., </w:t>
      </w:r>
      <w:proofErr w:type="spellStart"/>
      <w:r>
        <w:rPr>
          <w:sz w:val="28"/>
          <w:szCs w:val="28"/>
        </w:rPr>
        <w:t>Минкевич</w:t>
      </w:r>
      <w:proofErr w:type="spellEnd"/>
      <w:r>
        <w:rPr>
          <w:sz w:val="28"/>
          <w:szCs w:val="28"/>
        </w:rPr>
        <w:t xml:space="preserve"> И.И., Власова Ю.И., Гаврилова Е.А. Основные методы фитопатологических исследований. М., 1974, С.188 Методы экспериментальной микологии. - Киев. </w:t>
      </w:r>
      <w:proofErr w:type="spellStart"/>
      <w:r>
        <w:rPr>
          <w:sz w:val="28"/>
          <w:szCs w:val="28"/>
        </w:rPr>
        <w:t>Наукова</w:t>
      </w:r>
      <w:proofErr w:type="spellEnd"/>
      <w:r>
        <w:rPr>
          <w:sz w:val="28"/>
          <w:szCs w:val="28"/>
        </w:rPr>
        <w:t xml:space="preserve"> думка. – 549 с. </w:t>
      </w:r>
    </w:p>
    <w:p w14:paraId="02CD53B7" w14:textId="77777777" w:rsidR="00971E68" w:rsidRDefault="005C1566">
      <w:pPr>
        <w:ind w:firstLine="709"/>
        <w:jc w:val="both"/>
        <w:rPr>
          <w:sz w:val="28"/>
          <w:szCs w:val="28"/>
        </w:rPr>
      </w:pPr>
      <w:r>
        <w:rPr>
          <w:color w:val="000000"/>
          <w:sz w:val="28"/>
          <w:szCs w:val="28"/>
        </w:rPr>
        <w:t xml:space="preserve">115.  </w:t>
      </w:r>
      <w:r>
        <w:rPr>
          <w:sz w:val="28"/>
          <w:szCs w:val="28"/>
        </w:rPr>
        <w:t>Городилова Л.М. Корневая гниль пшеницы в Северном Казахстане // Вестник сельскохозяйственной науки Казахстана. – Алма-Ата, 1967. - №8. - С.47-50.</w:t>
      </w:r>
    </w:p>
    <w:p w14:paraId="1A1137D3" w14:textId="77777777" w:rsidR="00971E68" w:rsidRDefault="005C1566">
      <w:pPr>
        <w:ind w:firstLine="709"/>
        <w:jc w:val="both"/>
        <w:rPr>
          <w:sz w:val="28"/>
          <w:szCs w:val="28"/>
        </w:rPr>
      </w:pPr>
      <w:r>
        <w:rPr>
          <w:sz w:val="28"/>
          <w:szCs w:val="28"/>
        </w:rPr>
        <w:t>116. Чумаков А.Е., Захарова Т.И. Вредоносность болезней сельскохозяйственных культур. – М.: ВО «</w:t>
      </w:r>
      <w:proofErr w:type="spellStart"/>
      <w:r>
        <w:rPr>
          <w:sz w:val="28"/>
          <w:szCs w:val="28"/>
        </w:rPr>
        <w:t>Агропромиздат</w:t>
      </w:r>
      <w:proofErr w:type="spellEnd"/>
      <w:r>
        <w:rPr>
          <w:sz w:val="28"/>
          <w:szCs w:val="28"/>
        </w:rPr>
        <w:t>». – 1990. – 127 с.</w:t>
      </w:r>
    </w:p>
    <w:p w14:paraId="219750CE" w14:textId="77777777" w:rsidR="00971E68" w:rsidRDefault="005C1566">
      <w:pPr>
        <w:ind w:firstLine="709"/>
        <w:jc w:val="both"/>
        <w:rPr>
          <w:sz w:val="28"/>
          <w:szCs w:val="28"/>
        </w:rPr>
      </w:pPr>
      <w:r>
        <w:rPr>
          <w:color w:val="000000"/>
          <w:sz w:val="28"/>
          <w:szCs w:val="28"/>
        </w:rPr>
        <w:t xml:space="preserve">117. </w:t>
      </w:r>
      <w:proofErr w:type="spellStart"/>
      <w:r>
        <w:rPr>
          <w:sz w:val="28"/>
          <w:szCs w:val="28"/>
        </w:rPr>
        <w:t>Койшыбаев</w:t>
      </w:r>
      <w:proofErr w:type="spellEnd"/>
      <w:r>
        <w:rPr>
          <w:sz w:val="28"/>
          <w:szCs w:val="28"/>
        </w:rPr>
        <w:t xml:space="preserve"> М. Болезни пшеницы //Анкара: ФАО. – 2018. C.55-60.</w:t>
      </w:r>
    </w:p>
    <w:p w14:paraId="4503AD53" w14:textId="77777777" w:rsidR="00971E68" w:rsidRDefault="005C1566">
      <w:pPr>
        <w:ind w:firstLine="709"/>
        <w:jc w:val="both"/>
        <w:rPr>
          <w:sz w:val="28"/>
          <w:szCs w:val="28"/>
        </w:rPr>
      </w:pPr>
      <w:r>
        <w:rPr>
          <w:sz w:val="28"/>
          <w:szCs w:val="28"/>
        </w:rPr>
        <w:t>118.Наумова Н.А. Анализ семян на грибную и бактериальную инфекцию. – М.: Колос. – 1978. – 208 с.</w:t>
      </w:r>
    </w:p>
    <w:p w14:paraId="391D35B9" w14:textId="77777777" w:rsidR="00971E68" w:rsidRDefault="005C1566">
      <w:pPr>
        <w:ind w:firstLine="709"/>
        <w:jc w:val="both"/>
        <w:rPr>
          <w:sz w:val="28"/>
          <w:szCs w:val="28"/>
        </w:rPr>
      </w:pPr>
      <w:r>
        <w:rPr>
          <w:sz w:val="28"/>
          <w:szCs w:val="28"/>
        </w:rPr>
        <w:t xml:space="preserve">119. Пидопличко В.М. Грибы – паразиты культурных растений. //Определитель. – Киев: </w:t>
      </w:r>
      <w:proofErr w:type="spellStart"/>
      <w:r>
        <w:rPr>
          <w:sz w:val="28"/>
          <w:szCs w:val="28"/>
        </w:rPr>
        <w:t>Наукова</w:t>
      </w:r>
      <w:proofErr w:type="spellEnd"/>
      <w:r>
        <w:rPr>
          <w:sz w:val="28"/>
          <w:szCs w:val="28"/>
        </w:rPr>
        <w:t xml:space="preserve"> Думка, 1977. – Т. 2. - С. 148-158.</w:t>
      </w:r>
    </w:p>
    <w:p w14:paraId="30A2DB9D" w14:textId="77777777" w:rsidR="00971E68" w:rsidRPr="002D0A3E" w:rsidRDefault="005C1566">
      <w:pPr>
        <w:ind w:firstLine="709"/>
        <w:jc w:val="both"/>
        <w:rPr>
          <w:color w:val="FF0000"/>
          <w:sz w:val="28"/>
          <w:szCs w:val="28"/>
          <w:lang w:val="en-US"/>
        </w:rPr>
      </w:pPr>
      <w:r w:rsidRPr="002D0A3E">
        <w:rPr>
          <w:sz w:val="28"/>
          <w:szCs w:val="28"/>
          <w:lang w:val="en-US"/>
        </w:rPr>
        <w:t xml:space="preserve">120. Özer G., </w:t>
      </w:r>
      <w:proofErr w:type="spellStart"/>
      <w:r w:rsidRPr="002D0A3E">
        <w:rPr>
          <w:sz w:val="28"/>
          <w:szCs w:val="28"/>
          <w:lang w:val="en-US"/>
        </w:rPr>
        <w:t>Paulitz</w:t>
      </w:r>
      <w:proofErr w:type="spellEnd"/>
      <w:r w:rsidRPr="002D0A3E">
        <w:rPr>
          <w:sz w:val="28"/>
          <w:szCs w:val="28"/>
          <w:lang w:val="en-US"/>
        </w:rPr>
        <w:t xml:space="preserve"> T., Imren M., Alkan M., </w:t>
      </w:r>
      <w:proofErr w:type="spellStart"/>
      <w:r w:rsidRPr="002D0A3E">
        <w:rPr>
          <w:sz w:val="28"/>
          <w:szCs w:val="28"/>
          <w:lang w:val="en-US"/>
        </w:rPr>
        <w:t>Muminjanov</w:t>
      </w:r>
      <w:proofErr w:type="spellEnd"/>
      <w:r w:rsidRPr="002D0A3E">
        <w:rPr>
          <w:sz w:val="28"/>
          <w:szCs w:val="28"/>
          <w:lang w:val="en-US"/>
        </w:rPr>
        <w:t xml:space="preserve"> H., </w:t>
      </w:r>
      <w:proofErr w:type="spellStart"/>
      <w:r w:rsidRPr="002D0A3E">
        <w:rPr>
          <w:sz w:val="28"/>
          <w:szCs w:val="28"/>
          <w:lang w:val="en-US"/>
        </w:rPr>
        <w:t>Dababat</w:t>
      </w:r>
      <w:proofErr w:type="spellEnd"/>
      <w:r w:rsidRPr="002D0A3E">
        <w:rPr>
          <w:sz w:val="28"/>
          <w:szCs w:val="28"/>
          <w:lang w:val="en-US"/>
        </w:rPr>
        <w:t xml:space="preserve"> A. 2020. Identity and pathogenicity of fungi associated with crown and root rot of dryland winter wheat in Azerbaijan. // Plant Disease. – 2020. – 104(8). –2149-2157. DOI: org/10.1094/PDIS-08-19-1799-RE</w:t>
      </w:r>
    </w:p>
    <w:p w14:paraId="72CFF4F7" w14:textId="77777777" w:rsidR="00971E68" w:rsidRPr="002D0A3E" w:rsidRDefault="005C1566">
      <w:pPr>
        <w:ind w:firstLine="709"/>
        <w:jc w:val="both"/>
        <w:rPr>
          <w:sz w:val="28"/>
          <w:szCs w:val="28"/>
          <w:lang w:val="en-US"/>
        </w:rPr>
      </w:pPr>
      <w:r w:rsidRPr="002D0A3E">
        <w:rPr>
          <w:sz w:val="28"/>
          <w:szCs w:val="28"/>
          <w:lang w:val="en-US"/>
        </w:rPr>
        <w:t xml:space="preserve">121.  </w:t>
      </w:r>
      <w:proofErr w:type="spellStart"/>
      <w:r w:rsidRPr="002D0A3E">
        <w:rPr>
          <w:sz w:val="28"/>
          <w:szCs w:val="28"/>
          <w:lang w:val="en-US"/>
        </w:rPr>
        <w:t>Duczek</w:t>
      </w:r>
      <w:proofErr w:type="spellEnd"/>
      <w:r w:rsidRPr="002D0A3E">
        <w:rPr>
          <w:sz w:val="28"/>
          <w:szCs w:val="28"/>
          <w:lang w:val="en-US"/>
        </w:rPr>
        <w:t xml:space="preserve"> L. J., Verma P. R., Spurr D. T. Effect of inoculum density of </w:t>
      </w:r>
      <w:proofErr w:type="spellStart"/>
      <w:r w:rsidRPr="002D0A3E">
        <w:rPr>
          <w:i/>
          <w:sz w:val="28"/>
          <w:szCs w:val="28"/>
          <w:lang w:val="en-US"/>
        </w:rPr>
        <w:t>Cochliobolus</w:t>
      </w:r>
      <w:proofErr w:type="spellEnd"/>
      <w:r w:rsidRPr="002D0A3E">
        <w:rPr>
          <w:i/>
          <w:sz w:val="28"/>
          <w:szCs w:val="28"/>
          <w:lang w:val="en-US"/>
        </w:rPr>
        <w:t xml:space="preserve"> sativus</w:t>
      </w:r>
      <w:r w:rsidRPr="002D0A3E">
        <w:rPr>
          <w:sz w:val="28"/>
          <w:szCs w:val="28"/>
          <w:lang w:val="en-US"/>
        </w:rPr>
        <w:t xml:space="preserve"> on common root rot of wheat and barley //Canadian Journal of Plant Pathology. – 1985. – </w:t>
      </w:r>
      <w:r>
        <w:rPr>
          <w:sz w:val="28"/>
          <w:szCs w:val="28"/>
        </w:rPr>
        <w:t>Т</w:t>
      </w:r>
      <w:r w:rsidRPr="002D0A3E">
        <w:rPr>
          <w:sz w:val="28"/>
          <w:szCs w:val="28"/>
          <w:lang w:val="en-US"/>
        </w:rPr>
        <w:t xml:space="preserve">. 7. – №. 4. – </w:t>
      </w:r>
      <w:r>
        <w:rPr>
          <w:sz w:val="28"/>
          <w:szCs w:val="28"/>
        </w:rPr>
        <w:t>С</w:t>
      </w:r>
      <w:r w:rsidRPr="002D0A3E">
        <w:rPr>
          <w:sz w:val="28"/>
          <w:szCs w:val="28"/>
          <w:lang w:val="en-US"/>
        </w:rPr>
        <w:t>. 382-386.</w:t>
      </w:r>
    </w:p>
    <w:p w14:paraId="2EF5AD41" w14:textId="77777777" w:rsidR="00971E68" w:rsidRPr="002D0A3E" w:rsidRDefault="005C1566">
      <w:pPr>
        <w:ind w:firstLine="709"/>
        <w:jc w:val="both"/>
        <w:rPr>
          <w:sz w:val="28"/>
          <w:szCs w:val="28"/>
          <w:lang w:val="en-US"/>
        </w:rPr>
      </w:pPr>
      <w:r w:rsidRPr="002D0A3E">
        <w:rPr>
          <w:color w:val="000000"/>
          <w:sz w:val="28"/>
          <w:szCs w:val="28"/>
          <w:lang w:val="en-US"/>
        </w:rPr>
        <w:lastRenderedPageBreak/>
        <w:t>12</w:t>
      </w:r>
      <w:r w:rsidRPr="002D0A3E">
        <w:rPr>
          <w:sz w:val="28"/>
          <w:szCs w:val="28"/>
          <w:lang w:val="en-US"/>
        </w:rPr>
        <w:t>2</w:t>
      </w:r>
      <w:r w:rsidRPr="002D0A3E">
        <w:rPr>
          <w:color w:val="000000"/>
          <w:sz w:val="28"/>
          <w:szCs w:val="28"/>
          <w:lang w:val="en-US"/>
        </w:rPr>
        <w:t xml:space="preserve">. </w:t>
      </w:r>
      <w:r w:rsidRPr="002D0A3E">
        <w:rPr>
          <w:sz w:val="28"/>
          <w:szCs w:val="28"/>
          <w:lang w:val="en-US"/>
        </w:rPr>
        <w:t xml:space="preserve">Ledingham R. J., Atkinson T.G., Horricks J.S., Mills J.T., Piening L. J., </w:t>
      </w:r>
      <w:proofErr w:type="spellStart"/>
      <w:r w:rsidRPr="002D0A3E">
        <w:rPr>
          <w:sz w:val="28"/>
          <w:szCs w:val="28"/>
          <w:lang w:val="en-US"/>
        </w:rPr>
        <w:t>Tinline</w:t>
      </w:r>
      <w:proofErr w:type="spellEnd"/>
      <w:r w:rsidRPr="002D0A3E">
        <w:rPr>
          <w:sz w:val="28"/>
          <w:szCs w:val="28"/>
          <w:lang w:val="en-US"/>
        </w:rPr>
        <w:t xml:space="preserve"> R.D. Wheat losses due to common root rot in the prairie provinces of Canada, 1969-71 //Can. </w:t>
      </w:r>
      <w:r w:rsidRPr="003D5FE0">
        <w:rPr>
          <w:sz w:val="28"/>
          <w:szCs w:val="28"/>
          <w:lang w:val="en-US"/>
        </w:rPr>
        <w:t xml:space="preserve">Plant Dis. </w:t>
      </w:r>
      <w:proofErr w:type="spellStart"/>
      <w:r w:rsidRPr="002D0A3E">
        <w:rPr>
          <w:sz w:val="28"/>
          <w:szCs w:val="28"/>
          <w:lang w:val="en-US"/>
        </w:rPr>
        <w:t>Surv</w:t>
      </w:r>
      <w:proofErr w:type="spellEnd"/>
      <w:r w:rsidRPr="002D0A3E">
        <w:rPr>
          <w:sz w:val="28"/>
          <w:szCs w:val="28"/>
          <w:lang w:val="en-US"/>
        </w:rPr>
        <w:t xml:space="preserve">. – 1973. – </w:t>
      </w:r>
      <w:r>
        <w:rPr>
          <w:sz w:val="28"/>
          <w:szCs w:val="28"/>
        </w:rPr>
        <w:t>Т</w:t>
      </w:r>
      <w:r w:rsidRPr="002D0A3E">
        <w:rPr>
          <w:sz w:val="28"/>
          <w:szCs w:val="28"/>
          <w:lang w:val="en-US"/>
        </w:rPr>
        <w:t xml:space="preserve">. 53. – №. 3. – </w:t>
      </w:r>
      <w:r>
        <w:rPr>
          <w:sz w:val="28"/>
          <w:szCs w:val="28"/>
        </w:rPr>
        <w:t>С</w:t>
      </w:r>
      <w:r w:rsidRPr="002D0A3E">
        <w:rPr>
          <w:sz w:val="28"/>
          <w:szCs w:val="28"/>
          <w:lang w:val="en-US"/>
        </w:rPr>
        <w:t>.113-122.</w:t>
      </w:r>
    </w:p>
    <w:p w14:paraId="22046477" w14:textId="77777777" w:rsidR="00971E68" w:rsidRPr="002D0A3E" w:rsidRDefault="005C1566">
      <w:pPr>
        <w:ind w:firstLine="709"/>
        <w:jc w:val="both"/>
        <w:rPr>
          <w:color w:val="000000"/>
          <w:sz w:val="28"/>
          <w:szCs w:val="28"/>
          <w:lang w:val="en-US"/>
        </w:rPr>
      </w:pPr>
      <w:r w:rsidRPr="002D0A3E">
        <w:rPr>
          <w:color w:val="000000"/>
          <w:sz w:val="28"/>
          <w:szCs w:val="28"/>
          <w:lang w:val="en-US"/>
        </w:rPr>
        <w:t>12</w:t>
      </w:r>
      <w:r w:rsidRPr="002D0A3E">
        <w:rPr>
          <w:sz w:val="28"/>
          <w:szCs w:val="28"/>
          <w:lang w:val="en-US"/>
        </w:rPr>
        <w:t>3</w:t>
      </w:r>
      <w:r w:rsidRPr="002D0A3E">
        <w:rPr>
          <w:color w:val="000000"/>
          <w:sz w:val="28"/>
          <w:szCs w:val="28"/>
          <w:lang w:val="en-US"/>
        </w:rPr>
        <w:t xml:space="preserve">. </w:t>
      </w:r>
      <w:r w:rsidRPr="002D0A3E">
        <w:rPr>
          <w:sz w:val="28"/>
          <w:szCs w:val="28"/>
          <w:lang w:val="en-US"/>
        </w:rPr>
        <w:t xml:space="preserve"> Leslie J. F., Summerell B. A. The Fusarium laboratory manual. – John Wiley &amp; Sons. - 2008.</w:t>
      </w:r>
    </w:p>
    <w:p w14:paraId="1D8EF882" w14:textId="77777777" w:rsidR="00971E68" w:rsidRPr="002D0A3E" w:rsidRDefault="005C1566">
      <w:pPr>
        <w:ind w:firstLine="709"/>
        <w:jc w:val="both"/>
        <w:rPr>
          <w:color w:val="000000"/>
          <w:sz w:val="28"/>
          <w:szCs w:val="28"/>
          <w:lang w:val="en-US"/>
        </w:rPr>
      </w:pPr>
      <w:r w:rsidRPr="002D0A3E">
        <w:rPr>
          <w:color w:val="000000"/>
          <w:sz w:val="28"/>
          <w:szCs w:val="28"/>
          <w:lang w:val="en-US"/>
        </w:rPr>
        <w:t>12</w:t>
      </w:r>
      <w:r w:rsidRPr="002D0A3E">
        <w:rPr>
          <w:sz w:val="28"/>
          <w:szCs w:val="28"/>
          <w:lang w:val="en-US"/>
        </w:rPr>
        <w:t>4</w:t>
      </w:r>
      <w:r w:rsidRPr="002D0A3E">
        <w:rPr>
          <w:color w:val="000000"/>
          <w:sz w:val="28"/>
          <w:szCs w:val="28"/>
          <w:lang w:val="en-US"/>
        </w:rPr>
        <w:t xml:space="preserve">. </w:t>
      </w:r>
      <w:r w:rsidRPr="002D0A3E">
        <w:rPr>
          <w:sz w:val="28"/>
          <w:szCs w:val="28"/>
          <w:lang w:val="en-US"/>
        </w:rPr>
        <w:t xml:space="preserve">Patsa R., Hembram S., Bhattacharya P.M., Bandyopadhyay S., Dutta S. Effect of temperature, light on germination and morphological characteristics of </w:t>
      </w:r>
      <w:proofErr w:type="spellStart"/>
      <w:r w:rsidRPr="002D0A3E">
        <w:rPr>
          <w:i/>
          <w:sz w:val="28"/>
          <w:szCs w:val="28"/>
          <w:lang w:val="en-US"/>
        </w:rPr>
        <w:t>Bipolaris</w:t>
      </w:r>
      <w:proofErr w:type="spellEnd"/>
      <w:r w:rsidRPr="002D0A3E">
        <w:rPr>
          <w:i/>
          <w:sz w:val="28"/>
          <w:szCs w:val="28"/>
          <w:lang w:val="en-US"/>
        </w:rPr>
        <w:t xml:space="preserve"> </w:t>
      </w:r>
      <w:proofErr w:type="spellStart"/>
      <w:r w:rsidRPr="002D0A3E">
        <w:rPr>
          <w:i/>
          <w:sz w:val="28"/>
          <w:szCs w:val="28"/>
          <w:lang w:val="en-US"/>
        </w:rPr>
        <w:t>sorokiniana</w:t>
      </w:r>
      <w:proofErr w:type="spellEnd"/>
      <w:r w:rsidRPr="002D0A3E">
        <w:rPr>
          <w:sz w:val="28"/>
          <w:szCs w:val="28"/>
          <w:lang w:val="en-US"/>
        </w:rPr>
        <w:t xml:space="preserve"> //Indian Phytopathology. – 2018. – </w:t>
      </w:r>
      <w:r>
        <w:rPr>
          <w:sz w:val="28"/>
          <w:szCs w:val="28"/>
        </w:rPr>
        <w:t>Т</w:t>
      </w:r>
      <w:r w:rsidRPr="002D0A3E">
        <w:rPr>
          <w:sz w:val="28"/>
          <w:szCs w:val="28"/>
          <w:lang w:val="en-US"/>
        </w:rPr>
        <w:t xml:space="preserve">. 71. – </w:t>
      </w:r>
      <w:r>
        <w:rPr>
          <w:sz w:val="28"/>
          <w:szCs w:val="28"/>
        </w:rPr>
        <w:t>С</w:t>
      </w:r>
      <w:r w:rsidRPr="002D0A3E">
        <w:rPr>
          <w:sz w:val="28"/>
          <w:szCs w:val="28"/>
          <w:lang w:val="en-US"/>
        </w:rPr>
        <w:t>.243-248.</w:t>
      </w:r>
    </w:p>
    <w:p w14:paraId="10E04D73" w14:textId="77777777" w:rsidR="00971E68" w:rsidRPr="002D0A3E" w:rsidRDefault="005C1566">
      <w:pPr>
        <w:ind w:firstLine="709"/>
        <w:jc w:val="both"/>
        <w:rPr>
          <w:sz w:val="28"/>
          <w:szCs w:val="28"/>
          <w:lang w:val="en-US"/>
        </w:rPr>
      </w:pPr>
      <w:r w:rsidRPr="002D0A3E">
        <w:rPr>
          <w:color w:val="000000"/>
          <w:sz w:val="28"/>
          <w:szCs w:val="28"/>
          <w:lang w:val="en-US"/>
        </w:rPr>
        <w:t>12</w:t>
      </w:r>
      <w:r w:rsidRPr="002D0A3E">
        <w:rPr>
          <w:sz w:val="28"/>
          <w:szCs w:val="28"/>
          <w:lang w:val="en-US"/>
        </w:rPr>
        <w:t>5</w:t>
      </w:r>
      <w:r w:rsidRPr="002D0A3E">
        <w:rPr>
          <w:color w:val="000000"/>
          <w:sz w:val="28"/>
          <w:szCs w:val="28"/>
          <w:lang w:val="en-US"/>
        </w:rPr>
        <w:t xml:space="preserve">. </w:t>
      </w:r>
      <w:proofErr w:type="spellStart"/>
      <w:r w:rsidRPr="002D0A3E">
        <w:rPr>
          <w:sz w:val="28"/>
          <w:szCs w:val="28"/>
          <w:lang w:val="en-US"/>
        </w:rPr>
        <w:t>Aphalo</w:t>
      </w:r>
      <w:proofErr w:type="spellEnd"/>
      <w:r w:rsidRPr="002D0A3E">
        <w:rPr>
          <w:sz w:val="28"/>
          <w:szCs w:val="28"/>
          <w:lang w:val="en-US"/>
        </w:rPr>
        <w:t xml:space="preserve"> P. J. </w:t>
      </w:r>
      <w:proofErr w:type="spellStart"/>
      <w:r w:rsidRPr="002D0A3E">
        <w:rPr>
          <w:sz w:val="28"/>
          <w:szCs w:val="28"/>
          <w:lang w:val="en-US"/>
        </w:rPr>
        <w:t>OpenIntro</w:t>
      </w:r>
      <w:proofErr w:type="spellEnd"/>
      <w:r w:rsidRPr="002D0A3E">
        <w:rPr>
          <w:sz w:val="28"/>
          <w:szCs w:val="28"/>
          <w:lang w:val="en-US"/>
        </w:rPr>
        <w:t xml:space="preserve"> statistics, by David m. </w:t>
      </w:r>
      <w:proofErr w:type="spellStart"/>
      <w:r w:rsidRPr="002D0A3E">
        <w:rPr>
          <w:sz w:val="28"/>
          <w:szCs w:val="28"/>
          <w:lang w:val="en-US"/>
        </w:rPr>
        <w:t>diez</w:t>
      </w:r>
      <w:proofErr w:type="spellEnd"/>
      <w:r w:rsidRPr="002D0A3E">
        <w:rPr>
          <w:sz w:val="28"/>
          <w:szCs w:val="28"/>
          <w:lang w:val="en-US"/>
        </w:rPr>
        <w:t xml:space="preserve">, Christopher d. </w:t>
      </w:r>
      <w:proofErr w:type="spellStart"/>
      <w:r w:rsidRPr="002D0A3E">
        <w:rPr>
          <w:sz w:val="28"/>
          <w:szCs w:val="28"/>
          <w:lang w:val="en-US"/>
        </w:rPr>
        <w:t>barr</w:t>
      </w:r>
      <w:proofErr w:type="spellEnd"/>
      <w:r w:rsidRPr="002D0A3E">
        <w:rPr>
          <w:sz w:val="28"/>
          <w:szCs w:val="28"/>
          <w:lang w:val="en-US"/>
        </w:rPr>
        <w:t xml:space="preserve"> and mine </w:t>
      </w:r>
      <w:proofErr w:type="spellStart"/>
      <w:r w:rsidRPr="002D0A3E">
        <w:rPr>
          <w:sz w:val="28"/>
          <w:szCs w:val="28"/>
          <w:lang w:val="en-US"/>
        </w:rPr>
        <w:t>cetinkaya-rundel</w:t>
      </w:r>
      <w:proofErr w:type="spellEnd"/>
      <w:r w:rsidRPr="002D0A3E">
        <w:rPr>
          <w:sz w:val="28"/>
          <w:szCs w:val="28"/>
          <w:lang w:val="en-US"/>
        </w:rPr>
        <w:t xml:space="preserve"> //UV4Plants Bulletin. – 2017. – </w:t>
      </w:r>
      <w:r>
        <w:rPr>
          <w:sz w:val="28"/>
          <w:szCs w:val="28"/>
        </w:rPr>
        <w:t>Т</w:t>
      </w:r>
      <w:r w:rsidRPr="002D0A3E">
        <w:rPr>
          <w:sz w:val="28"/>
          <w:szCs w:val="28"/>
          <w:lang w:val="en-US"/>
        </w:rPr>
        <w:t xml:space="preserve">. 2016. – №. 2. – </w:t>
      </w:r>
      <w:r>
        <w:rPr>
          <w:sz w:val="28"/>
          <w:szCs w:val="28"/>
        </w:rPr>
        <w:t>С</w:t>
      </w:r>
      <w:r w:rsidRPr="002D0A3E">
        <w:rPr>
          <w:sz w:val="28"/>
          <w:szCs w:val="28"/>
          <w:lang w:val="en-US"/>
        </w:rPr>
        <w:t>. 51-53.</w:t>
      </w:r>
    </w:p>
    <w:p w14:paraId="0807ED6D" w14:textId="77777777" w:rsidR="00971E68" w:rsidRPr="002D0A3E" w:rsidRDefault="005C1566">
      <w:pPr>
        <w:ind w:firstLine="709"/>
        <w:jc w:val="both"/>
        <w:rPr>
          <w:color w:val="000000"/>
          <w:sz w:val="28"/>
          <w:szCs w:val="28"/>
          <w:lang w:val="en-US"/>
        </w:rPr>
      </w:pPr>
      <w:r w:rsidRPr="002D0A3E">
        <w:rPr>
          <w:color w:val="000000"/>
          <w:sz w:val="28"/>
          <w:szCs w:val="28"/>
          <w:lang w:val="en-US"/>
        </w:rPr>
        <w:t>12</w:t>
      </w:r>
      <w:r w:rsidRPr="002D0A3E">
        <w:rPr>
          <w:sz w:val="28"/>
          <w:szCs w:val="28"/>
          <w:lang w:val="en-US"/>
        </w:rPr>
        <w:t>6</w:t>
      </w:r>
      <w:r w:rsidRPr="002D0A3E">
        <w:rPr>
          <w:color w:val="000000"/>
          <w:sz w:val="28"/>
          <w:szCs w:val="28"/>
          <w:lang w:val="en-US"/>
        </w:rPr>
        <w:t>.</w:t>
      </w:r>
      <w:r w:rsidRPr="002D0A3E">
        <w:rPr>
          <w:sz w:val="28"/>
          <w:szCs w:val="28"/>
          <w:lang w:val="en-US"/>
        </w:rPr>
        <w:t xml:space="preserve"> </w:t>
      </w:r>
      <w:r w:rsidRPr="002D0A3E">
        <w:rPr>
          <w:sz w:val="28"/>
          <w:szCs w:val="28"/>
          <w:highlight w:val="white"/>
          <w:lang w:val="en-US"/>
        </w:rPr>
        <w:t xml:space="preserve">Kruskal W. H., Wallis W. A. Use of ranks in one-criterion variance analysis //Journal of the American statistical Association. – 1952. – </w:t>
      </w:r>
      <w:r>
        <w:rPr>
          <w:sz w:val="28"/>
          <w:szCs w:val="28"/>
          <w:highlight w:val="white"/>
        </w:rPr>
        <w:t>Т</w:t>
      </w:r>
      <w:r w:rsidRPr="002D0A3E">
        <w:rPr>
          <w:sz w:val="28"/>
          <w:szCs w:val="28"/>
          <w:highlight w:val="white"/>
          <w:lang w:val="en-US"/>
        </w:rPr>
        <w:t xml:space="preserve">. 47. – №. 260. – </w:t>
      </w:r>
      <w:r>
        <w:rPr>
          <w:sz w:val="28"/>
          <w:szCs w:val="28"/>
          <w:highlight w:val="white"/>
        </w:rPr>
        <w:t>С</w:t>
      </w:r>
      <w:r w:rsidRPr="002D0A3E">
        <w:rPr>
          <w:sz w:val="28"/>
          <w:szCs w:val="28"/>
          <w:highlight w:val="white"/>
          <w:lang w:val="en-US"/>
        </w:rPr>
        <w:t>. 583-621.</w:t>
      </w:r>
    </w:p>
    <w:p w14:paraId="332C2E5D" w14:textId="77777777" w:rsidR="00971E68" w:rsidRPr="002D0A3E" w:rsidRDefault="005C1566">
      <w:pPr>
        <w:ind w:firstLine="709"/>
        <w:jc w:val="both"/>
        <w:rPr>
          <w:color w:val="000000"/>
          <w:sz w:val="28"/>
          <w:szCs w:val="28"/>
          <w:lang w:val="en-US"/>
        </w:rPr>
      </w:pPr>
      <w:r w:rsidRPr="002D0A3E">
        <w:rPr>
          <w:color w:val="000000"/>
          <w:sz w:val="28"/>
          <w:szCs w:val="28"/>
          <w:lang w:val="en-US"/>
        </w:rPr>
        <w:t>12</w:t>
      </w:r>
      <w:r w:rsidRPr="002D0A3E">
        <w:rPr>
          <w:sz w:val="28"/>
          <w:szCs w:val="28"/>
          <w:lang w:val="en-US"/>
        </w:rPr>
        <w:t>7</w:t>
      </w:r>
      <w:r w:rsidRPr="002D0A3E">
        <w:rPr>
          <w:color w:val="000000"/>
          <w:sz w:val="28"/>
          <w:szCs w:val="28"/>
          <w:lang w:val="en-US"/>
        </w:rPr>
        <w:t xml:space="preserve">. </w:t>
      </w:r>
      <w:proofErr w:type="spellStart"/>
      <w:r>
        <w:rPr>
          <w:sz w:val="28"/>
          <w:szCs w:val="28"/>
        </w:rPr>
        <w:t>Харіпжанова</w:t>
      </w:r>
      <w:proofErr w:type="spellEnd"/>
      <w:r w:rsidRPr="002D0A3E">
        <w:rPr>
          <w:sz w:val="28"/>
          <w:szCs w:val="28"/>
          <w:lang w:val="en-US"/>
        </w:rPr>
        <w:t xml:space="preserve"> </w:t>
      </w:r>
      <w:r>
        <w:rPr>
          <w:sz w:val="28"/>
          <w:szCs w:val="28"/>
        </w:rPr>
        <w:t>А</w:t>
      </w:r>
      <w:r w:rsidRPr="002D0A3E">
        <w:rPr>
          <w:sz w:val="28"/>
          <w:szCs w:val="28"/>
          <w:lang w:val="en-US"/>
        </w:rPr>
        <w:t>.</w:t>
      </w:r>
      <w:r>
        <w:rPr>
          <w:sz w:val="28"/>
          <w:szCs w:val="28"/>
        </w:rPr>
        <w:t>І</w:t>
      </w:r>
      <w:r w:rsidRPr="002D0A3E">
        <w:rPr>
          <w:sz w:val="28"/>
          <w:szCs w:val="28"/>
          <w:lang w:val="en-US"/>
        </w:rPr>
        <w:t xml:space="preserve">., </w:t>
      </w:r>
      <w:r>
        <w:rPr>
          <w:sz w:val="28"/>
          <w:szCs w:val="28"/>
        </w:rPr>
        <w:t>Исмаилова</w:t>
      </w:r>
      <w:r w:rsidRPr="002D0A3E">
        <w:rPr>
          <w:sz w:val="28"/>
          <w:szCs w:val="28"/>
          <w:lang w:val="en-US"/>
        </w:rPr>
        <w:t xml:space="preserve"> </w:t>
      </w:r>
      <w:r>
        <w:rPr>
          <w:sz w:val="28"/>
          <w:szCs w:val="28"/>
        </w:rPr>
        <w:t>Э</w:t>
      </w:r>
      <w:r w:rsidRPr="002D0A3E">
        <w:rPr>
          <w:sz w:val="28"/>
          <w:szCs w:val="28"/>
          <w:lang w:val="en-US"/>
        </w:rPr>
        <w:t>.</w:t>
      </w:r>
      <w:r>
        <w:rPr>
          <w:sz w:val="28"/>
          <w:szCs w:val="28"/>
        </w:rPr>
        <w:t>Т</w:t>
      </w:r>
      <w:r w:rsidRPr="002D0A3E">
        <w:rPr>
          <w:sz w:val="28"/>
          <w:szCs w:val="28"/>
          <w:lang w:val="en-US"/>
        </w:rPr>
        <w:t xml:space="preserve">., </w:t>
      </w:r>
      <w:r>
        <w:rPr>
          <w:sz w:val="28"/>
          <w:szCs w:val="28"/>
        </w:rPr>
        <w:t>Дутбаев</w:t>
      </w:r>
      <w:r w:rsidRPr="002D0A3E">
        <w:rPr>
          <w:sz w:val="28"/>
          <w:szCs w:val="28"/>
          <w:lang w:val="en-US"/>
        </w:rPr>
        <w:t xml:space="preserve"> </w:t>
      </w:r>
      <w:r>
        <w:rPr>
          <w:sz w:val="28"/>
          <w:szCs w:val="28"/>
        </w:rPr>
        <w:t>Е</w:t>
      </w:r>
      <w:r w:rsidRPr="002D0A3E">
        <w:rPr>
          <w:sz w:val="28"/>
          <w:szCs w:val="28"/>
          <w:lang w:val="en-US"/>
        </w:rPr>
        <w:t>.</w:t>
      </w:r>
      <w:r>
        <w:rPr>
          <w:sz w:val="28"/>
          <w:szCs w:val="28"/>
        </w:rPr>
        <w:t>Б</w:t>
      </w:r>
      <w:r w:rsidRPr="002D0A3E">
        <w:rPr>
          <w:sz w:val="28"/>
          <w:szCs w:val="28"/>
          <w:lang w:val="en-US"/>
        </w:rPr>
        <w:t>., C</w:t>
      </w:r>
      <w:proofErr w:type="spellStart"/>
      <w:r>
        <w:rPr>
          <w:sz w:val="28"/>
          <w:szCs w:val="28"/>
        </w:rPr>
        <w:t>ыбанбаева</w:t>
      </w:r>
      <w:proofErr w:type="spellEnd"/>
      <w:r w:rsidRPr="002D0A3E">
        <w:rPr>
          <w:sz w:val="28"/>
          <w:szCs w:val="28"/>
          <w:lang w:val="en-US"/>
        </w:rPr>
        <w:t xml:space="preserve"> </w:t>
      </w:r>
      <w:r>
        <w:rPr>
          <w:sz w:val="28"/>
          <w:szCs w:val="28"/>
        </w:rPr>
        <w:t>М</w:t>
      </w:r>
      <w:r w:rsidRPr="002D0A3E">
        <w:rPr>
          <w:sz w:val="28"/>
          <w:szCs w:val="28"/>
          <w:lang w:val="en-US"/>
        </w:rPr>
        <w:t>.</w:t>
      </w:r>
      <w:r>
        <w:rPr>
          <w:sz w:val="28"/>
          <w:szCs w:val="28"/>
        </w:rPr>
        <w:t>А</w:t>
      </w:r>
      <w:r w:rsidRPr="002D0A3E">
        <w:rPr>
          <w:sz w:val="28"/>
          <w:szCs w:val="28"/>
          <w:lang w:val="en-US"/>
        </w:rPr>
        <w:t xml:space="preserve">.,        </w:t>
      </w:r>
      <w:r>
        <w:rPr>
          <w:sz w:val="28"/>
          <w:szCs w:val="28"/>
        </w:rPr>
        <w:t>Султанова</w:t>
      </w:r>
      <w:r w:rsidRPr="002D0A3E">
        <w:rPr>
          <w:sz w:val="28"/>
          <w:szCs w:val="28"/>
          <w:lang w:val="en-US"/>
        </w:rPr>
        <w:t xml:space="preserve"> </w:t>
      </w:r>
      <w:r>
        <w:rPr>
          <w:sz w:val="28"/>
          <w:szCs w:val="28"/>
        </w:rPr>
        <w:t>Н</w:t>
      </w:r>
      <w:r w:rsidRPr="002D0A3E">
        <w:rPr>
          <w:sz w:val="28"/>
          <w:szCs w:val="28"/>
          <w:lang w:val="en-US"/>
        </w:rPr>
        <w:t>.</w:t>
      </w:r>
      <w:r>
        <w:rPr>
          <w:sz w:val="28"/>
          <w:szCs w:val="28"/>
        </w:rPr>
        <w:t>Ж</w:t>
      </w:r>
      <w:r w:rsidRPr="002D0A3E">
        <w:rPr>
          <w:sz w:val="28"/>
          <w:szCs w:val="28"/>
          <w:lang w:val="en-US"/>
        </w:rPr>
        <w:t xml:space="preserve">. </w:t>
      </w:r>
      <w:r>
        <w:rPr>
          <w:sz w:val="28"/>
          <w:szCs w:val="28"/>
        </w:rPr>
        <w:t>АЛМАТЫ</w:t>
      </w:r>
      <w:r w:rsidRPr="002D0A3E">
        <w:rPr>
          <w:sz w:val="28"/>
          <w:szCs w:val="28"/>
          <w:lang w:val="en-US"/>
        </w:rPr>
        <w:t xml:space="preserve"> </w:t>
      </w:r>
      <w:r>
        <w:rPr>
          <w:sz w:val="28"/>
          <w:szCs w:val="28"/>
        </w:rPr>
        <w:t>ОБЛЫСЫНЫҢ</w:t>
      </w:r>
      <w:r w:rsidRPr="002D0A3E">
        <w:rPr>
          <w:sz w:val="28"/>
          <w:szCs w:val="28"/>
          <w:lang w:val="en-US"/>
        </w:rPr>
        <w:t xml:space="preserve"> </w:t>
      </w:r>
      <w:r>
        <w:rPr>
          <w:sz w:val="28"/>
          <w:szCs w:val="28"/>
        </w:rPr>
        <w:t>КҮЗДІК</w:t>
      </w:r>
      <w:r w:rsidRPr="002D0A3E">
        <w:rPr>
          <w:sz w:val="28"/>
          <w:szCs w:val="28"/>
          <w:lang w:val="en-US"/>
        </w:rPr>
        <w:t xml:space="preserve"> </w:t>
      </w:r>
      <w:r>
        <w:rPr>
          <w:sz w:val="28"/>
          <w:szCs w:val="28"/>
        </w:rPr>
        <w:t>БИДАЙ</w:t>
      </w:r>
      <w:r w:rsidRPr="002D0A3E">
        <w:rPr>
          <w:sz w:val="28"/>
          <w:szCs w:val="28"/>
          <w:lang w:val="en-US"/>
        </w:rPr>
        <w:t xml:space="preserve"> </w:t>
      </w:r>
      <w:r>
        <w:rPr>
          <w:sz w:val="28"/>
          <w:szCs w:val="28"/>
        </w:rPr>
        <w:t>ТҰҚЫМЫ</w:t>
      </w:r>
      <w:r w:rsidRPr="002D0A3E">
        <w:rPr>
          <w:sz w:val="28"/>
          <w:szCs w:val="28"/>
          <w:lang w:val="en-US"/>
        </w:rPr>
        <w:t xml:space="preserve"> </w:t>
      </w:r>
      <w:r>
        <w:rPr>
          <w:sz w:val="28"/>
          <w:szCs w:val="28"/>
        </w:rPr>
        <w:t>САҢЫРАУҚҰЛАҒЫНЫҢ</w:t>
      </w:r>
      <w:r w:rsidRPr="002D0A3E">
        <w:rPr>
          <w:sz w:val="28"/>
          <w:szCs w:val="28"/>
          <w:lang w:val="en-US"/>
        </w:rPr>
        <w:t xml:space="preserve"> </w:t>
      </w:r>
      <w:r>
        <w:rPr>
          <w:sz w:val="28"/>
          <w:szCs w:val="28"/>
        </w:rPr>
        <w:t>МОРФОЛОГИЯЛЫҚ</w:t>
      </w:r>
      <w:r w:rsidRPr="002D0A3E">
        <w:rPr>
          <w:sz w:val="28"/>
          <w:szCs w:val="28"/>
          <w:lang w:val="en-US"/>
        </w:rPr>
        <w:t>-</w:t>
      </w:r>
      <w:r>
        <w:rPr>
          <w:sz w:val="28"/>
          <w:szCs w:val="28"/>
        </w:rPr>
        <w:t>КУЛЬТУРАЛДЫ</w:t>
      </w:r>
      <w:r w:rsidRPr="002D0A3E">
        <w:rPr>
          <w:sz w:val="28"/>
          <w:szCs w:val="28"/>
          <w:lang w:val="en-US"/>
        </w:rPr>
        <w:t xml:space="preserve"> </w:t>
      </w:r>
      <w:r>
        <w:rPr>
          <w:sz w:val="28"/>
          <w:szCs w:val="28"/>
        </w:rPr>
        <w:t>БЕЛГІЛЕРІ</w:t>
      </w:r>
      <w:r w:rsidRPr="002D0A3E">
        <w:rPr>
          <w:sz w:val="28"/>
          <w:szCs w:val="28"/>
          <w:lang w:val="en-US"/>
        </w:rPr>
        <w:t xml:space="preserve"> //</w:t>
      </w:r>
      <w:proofErr w:type="spellStart"/>
      <w:r w:rsidRPr="002D0A3E">
        <w:rPr>
          <w:sz w:val="28"/>
          <w:szCs w:val="28"/>
          <w:lang w:val="en-US"/>
        </w:rPr>
        <w:t>Izdenister</w:t>
      </w:r>
      <w:proofErr w:type="spellEnd"/>
      <w:r w:rsidRPr="002D0A3E">
        <w:rPr>
          <w:sz w:val="28"/>
          <w:szCs w:val="28"/>
          <w:lang w:val="en-US"/>
        </w:rPr>
        <w:t xml:space="preserve"> </w:t>
      </w:r>
      <w:proofErr w:type="spellStart"/>
      <w:r w:rsidRPr="002D0A3E">
        <w:rPr>
          <w:sz w:val="28"/>
          <w:szCs w:val="28"/>
          <w:lang w:val="en-US"/>
        </w:rPr>
        <w:t>natigeler</w:t>
      </w:r>
      <w:proofErr w:type="spellEnd"/>
      <w:r w:rsidRPr="002D0A3E">
        <w:rPr>
          <w:sz w:val="28"/>
          <w:szCs w:val="28"/>
          <w:lang w:val="en-US"/>
        </w:rPr>
        <w:t xml:space="preserve">. – 2023. – №. 3 (99). – </w:t>
      </w:r>
      <w:r>
        <w:rPr>
          <w:sz w:val="28"/>
          <w:szCs w:val="28"/>
        </w:rPr>
        <w:t>С</w:t>
      </w:r>
      <w:r w:rsidRPr="002D0A3E">
        <w:rPr>
          <w:sz w:val="28"/>
          <w:szCs w:val="28"/>
          <w:lang w:val="en-US"/>
        </w:rPr>
        <w:t>.81-91.</w:t>
      </w:r>
    </w:p>
    <w:p w14:paraId="40FB6F5D" w14:textId="77777777" w:rsidR="00971E68" w:rsidRPr="002D0A3E" w:rsidRDefault="005C1566">
      <w:pPr>
        <w:ind w:firstLine="709"/>
        <w:jc w:val="both"/>
        <w:rPr>
          <w:sz w:val="28"/>
          <w:szCs w:val="28"/>
          <w:lang w:val="en-US"/>
        </w:rPr>
      </w:pPr>
      <w:r w:rsidRPr="002D0A3E">
        <w:rPr>
          <w:color w:val="000000"/>
          <w:sz w:val="28"/>
          <w:szCs w:val="28"/>
          <w:lang w:val="en-US"/>
        </w:rPr>
        <w:t>12</w:t>
      </w:r>
      <w:r w:rsidRPr="002D0A3E">
        <w:rPr>
          <w:sz w:val="28"/>
          <w:szCs w:val="28"/>
          <w:lang w:val="en-US"/>
        </w:rPr>
        <w:t>8</w:t>
      </w:r>
      <w:r w:rsidRPr="002D0A3E">
        <w:rPr>
          <w:color w:val="000000"/>
          <w:sz w:val="28"/>
          <w:szCs w:val="28"/>
          <w:lang w:val="en-US"/>
        </w:rPr>
        <w:t xml:space="preserve">. </w:t>
      </w:r>
      <w:proofErr w:type="spellStart"/>
      <w:r w:rsidRPr="002D0A3E">
        <w:rPr>
          <w:sz w:val="28"/>
          <w:szCs w:val="28"/>
          <w:lang w:val="en-US"/>
        </w:rPr>
        <w:t>Kb</w:t>
      </w:r>
      <w:proofErr w:type="spellEnd"/>
      <w:r w:rsidRPr="002D0A3E">
        <w:rPr>
          <w:sz w:val="28"/>
          <w:szCs w:val="28"/>
          <w:lang w:val="en-US"/>
        </w:rPr>
        <w:t xml:space="preserve"> M. Specific synthesis of DNA in vitro via a polymerase-</w:t>
      </w:r>
      <w:proofErr w:type="spellStart"/>
      <w:r w:rsidRPr="002D0A3E">
        <w:rPr>
          <w:sz w:val="28"/>
          <w:szCs w:val="28"/>
          <w:lang w:val="en-US"/>
        </w:rPr>
        <w:t>catelyzed</w:t>
      </w:r>
      <w:proofErr w:type="spellEnd"/>
      <w:r w:rsidRPr="002D0A3E">
        <w:rPr>
          <w:sz w:val="28"/>
          <w:szCs w:val="28"/>
          <w:lang w:val="en-US"/>
        </w:rPr>
        <w:t xml:space="preserve"> chain reaction //Methods </w:t>
      </w:r>
      <w:proofErr w:type="spellStart"/>
      <w:r w:rsidRPr="002D0A3E">
        <w:rPr>
          <w:sz w:val="28"/>
          <w:szCs w:val="28"/>
          <w:lang w:val="en-US"/>
        </w:rPr>
        <w:t>Enzymol</w:t>
      </w:r>
      <w:proofErr w:type="spellEnd"/>
      <w:r w:rsidRPr="002D0A3E">
        <w:rPr>
          <w:sz w:val="28"/>
          <w:szCs w:val="28"/>
          <w:lang w:val="en-US"/>
        </w:rPr>
        <w:t xml:space="preserve">. – 1987. – </w:t>
      </w:r>
      <w:r>
        <w:rPr>
          <w:sz w:val="28"/>
          <w:szCs w:val="28"/>
        </w:rPr>
        <w:t>Т</w:t>
      </w:r>
      <w:r w:rsidRPr="002D0A3E">
        <w:rPr>
          <w:sz w:val="28"/>
          <w:szCs w:val="28"/>
          <w:lang w:val="en-US"/>
        </w:rPr>
        <w:t xml:space="preserve">. 155. – </w:t>
      </w:r>
      <w:r>
        <w:rPr>
          <w:sz w:val="28"/>
          <w:szCs w:val="28"/>
        </w:rPr>
        <w:t>С</w:t>
      </w:r>
      <w:r w:rsidRPr="002D0A3E">
        <w:rPr>
          <w:sz w:val="28"/>
          <w:szCs w:val="28"/>
          <w:lang w:val="en-US"/>
        </w:rPr>
        <w:t>. 335-50.</w:t>
      </w:r>
    </w:p>
    <w:p w14:paraId="08EC2ADD" w14:textId="77777777" w:rsidR="00971E68" w:rsidRPr="002D0A3E" w:rsidRDefault="005C1566">
      <w:pPr>
        <w:ind w:firstLine="709"/>
        <w:jc w:val="both"/>
        <w:rPr>
          <w:sz w:val="28"/>
          <w:szCs w:val="28"/>
          <w:lang w:val="en-US"/>
        </w:rPr>
      </w:pPr>
      <w:r w:rsidRPr="002D0A3E">
        <w:rPr>
          <w:sz w:val="28"/>
          <w:szCs w:val="28"/>
          <w:lang w:val="en-US"/>
        </w:rPr>
        <w:t xml:space="preserve">129. Henson J.M., French R.C. The polymerase chain reaction and plant disease diagnosis //Papers in Plant Pathology. – 1993. – </w:t>
      </w:r>
      <w:r>
        <w:rPr>
          <w:sz w:val="28"/>
          <w:szCs w:val="28"/>
        </w:rPr>
        <w:t>С</w:t>
      </w:r>
      <w:r w:rsidRPr="002D0A3E">
        <w:rPr>
          <w:sz w:val="28"/>
          <w:szCs w:val="28"/>
          <w:lang w:val="en-US"/>
        </w:rPr>
        <w:t>. 2.</w:t>
      </w:r>
    </w:p>
    <w:p w14:paraId="67351F39" w14:textId="77777777" w:rsidR="00971E68" w:rsidRPr="002D0A3E" w:rsidRDefault="005C1566">
      <w:pPr>
        <w:ind w:firstLine="709"/>
        <w:jc w:val="both"/>
        <w:rPr>
          <w:sz w:val="28"/>
          <w:szCs w:val="28"/>
          <w:lang w:val="en-US"/>
        </w:rPr>
      </w:pPr>
      <w:r w:rsidRPr="002D0A3E">
        <w:rPr>
          <w:sz w:val="28"/>
          <w:szCs w:val="28"/>
          <w:lang w:val="en-US"/>
        </w:rPr>
        <w:t xml:space="preserve">130.McCartney H.A., Foster S.J., </w:t>
      </w:r>
      <w:proofErr w:type="spellStart"/>
      <w:r w:rsidRPr="002D0A3E">
        <w:rPr>
          <w:sz w:val="28"/>
          <w:szCs w:val="28"/>
          <w:lang w:val="en-US"/>
        </w:rPr>
        <w:t>Fraaije</w:t>
      </w:r>
      <w:proofErr w:type="spellEnd"/>
      <w:r w:rsidRPr="002D0A3E">
        <w:rPr>
          <w:sz w:val="28"/>
          <w:szCs w:val="28"/>
          <w:lang w:val="en-US"/>
        </w:rPr>
        <w:t xml:space="preserve"> B.A., Ward E. Molecular diagnostics for fungal plant pathogens //Pest Management Science: formerly Pesticide Science. – 2003. – </w:t>
      </w:r>
      <w:r>
        <w:rPr>
          <w:sz w:val="28"/>
          <w:szCs w:val="28"/>
        </w:rPr>
        <w:t>Т</w:t>
      </w:r>
      <w:r w:rsidRPr="002D0A3E">
        <w:rPr>
          <w:sz w:val="28"/>
          <w:szCs w:val="28"/>
          <w:lang w:val="en-US"/>
        </w:rPr>
        <w:t xml:space="preserve">. 59. – №. 2. – </w:t>
      </w:r>
      <w:r>
        <w:rPr>
          <w:sz w:val="28"/>
          <w:szCs w:val="28"/>
        </w:rPr>
        <w:t>С</w:t>
      </w:r>
      <w:r w:rsidRPr="002D0A3E">
        <w:rPr>
          <w:sz w:val="28"/>
          <w:szCs w:val="28"/>
          <w:lang w:val="en-US"/>
        </w:rPr>
        <w:t>. 129-142.</w:t>
      </w:r>
    </w:p>
    <w:p w14:paraId="7BFBBDB9" w14:textId="77777777" w:rsidR="00971E68" w:rsidRPr="002D0A3E" w:rsidRDefault="005C1566">
      <w:pPr>
        <w:ind w:firstLine="709"/>
        <w:jc w:val="both"/>
        <w:rPr>
          <w:sz w:val="28"/>
          <w:szCs w:val="28"/>
          <w:lang w:val="en-US"/>
        </w:rPr>
      </w:pPr>
      <w:r w:rsidRPr="002D0A3E">
        <w:rPr>
          <w:color w:val="000000"/>
          <w:sz w:val="28"/>
          <w:szCs w:val="28"/>
          <w:lang w:val="en-US"/>
        </w:rPr>
        <w:t>1</w:t>
      </w:r>
      <w:r w:rsidRPr="002D0A3E">
        <w:rPr>
          <w:sz w:val="28"/>
          <w:szCs w:val="28"/>
          <w:lang w:val="en-US"/>
        </w:rPr>
        <w:t>31</w:t>
      </w:r>
      <w:r w:rsidRPr="002D0A3E">
        <w:rPr>
          <w:color w:val="000000"/>
          <w:sz w:val="28"/>
          <w:szCs w:val="28"/>
          <w:lang w:val="en-US"/>
        </w:rPr>
        <w:t xml:space="preserve">. </w:t>
      </w:r>
      <w:r w:rsidRPr="002D0A3E">
        <w:rPr>
          <w:sz w:val="28"/>
          <w:szCs w:val="28"/>
          <w:lang w:val="en-US"/>
        </w:rPr>
        <w:t xml:space="preserve">Atkins S. D., Clark I. M. Fungal molecular diagnostics: a mini review //J Appl Genet. – 2004. – </w:t>
      </w:r>
      <w:r>
        <w:rPr>
          <w:sz w:val="28"/>
          <w:szCs w:val="28"/>
        </w:rPr>
        <w:t>Т</w:t>
      </w:r>
      <w:r w:rsidRPr="002D0A3E">
        <w:rPr>
          <w:sz w:val="28"/>
          <w:szCs w:val="28"/>
          <w:lang w:val="en-US"/>
        </w:rPr>
        <w:t xml:space="preserve">. 45. – №. 1. – </w:t>
      </w:r>
      <w:r>
        <w:rPr>
          <w:sz w:val="28"/>
          <w:szCs w:val="28"/>
        </w:rPr>
        <w:t>С</w:t>
      </w:r>
      <w:r w:rsidRPr="002D0A3E">
        <w:rPr>
          <w:sz w:val="28"/>
          <w:szCs w:val="28"/>
          <w:lang w:val="en-US"/>
        </w:rPr>
        <w:t>. 3-15.</w:t>
      </w:r>
    </w:p>
    <w:p w14:paraId="03AA5141" w14:textId="77777777" w:rsidR="00971E68" w:rsidRPr="002D0A3E" w:rsidRDefault="005C1566">
      <w:pPr>
        <w:ind w:firstLine="709"/>
        <w:jc w:val="both"/>
        <w:rPr>
          <w:sz w:val="28"/>
          <w:szCs w:val="28"/>
          <w:lang w:val="en-US"/>
        </w:rPr>
      </w:pPr>
      <w:r w:rsidRPr="002D0A3E">
        <w:rPr>
          <w:color w:val="000000"/>
          <w:sz w:val="28"/>
          <w:szCs w:val="28"/>
          <w:lang w:val="en-US"/>
        </w:rPr>
        <w:t>1</w:t>
      </w:r>
      <w:r w:rsidRPr="002D0A3E">
        <w:rPr>
          <w:sz w:val="28"/>
          <w:szCs w:val="28"/>
          <w:lang w:val="en-US"/>
        </w:rPr>
        <w:t>32</w:t>
      </w:r>
      <w:r w:rsidRPr="002D0A3E">
        <w:rPr>
          <w:color w:val="000000"/>
          <w:sz w:val="28"/>
          <w:szCs w:val="28"/>
          <w:lang w:val="en-US"/>
        </w:rPr>
        <w:t xml:space="preserve">. </w:t>
      </w:r>
      <w:r w:rsidRPr="002D0A3E">
        <w:rPr>
          <w:sz w:val="28"/>
          <w:szCs w:val="28"/>
          <w:lang w:val="en-US"/>
        </w:rPr>
        <w:t xml:space="preserve">Ward E., Foster S.J., </w:t>
      </w:r>
      <w:proofErr w:type="spellStart"/>
      <w:r w:rsidRPr="002D0A3E">
        <w:rPr>
          <w:sz w:val="28"/>
          <w:szCs w:val="28"/>
          <w:lang w:val="en-US"/>
        </w:rPr>
        <w:t>Fraaije</w:t>
      </w:r>
      <w:proofErr w:type="spellEnd"/>
      <w:r w:rsidRPr="002D0A3E">
        <w:rPr>
          <w:sz w:val="28"/>
          <w:szCs w:val="28"/>
          <w:lang w:val="en-US"/>
        </w:rPr>
        <w:t xml:space="preserve"> B.A., McCartney H.A. Plant pathogen diagnostics: immunological and nucleic acid</w:t>
      </w:r>
      <w:r w:rsidRPr="002D0A3E">
        <w:rPr>
          <w:rFonts w:ascii="Cambria Math" w:eastAsia="Cambria Math" w:hAnsi="Cambria Math" w:cs="Cambria Math"/>
          <w:sz w:val="28"/>
          <w:szCs w:val="28"/>
          <w:lang w:val="en-US"/>
        </w:rPr>
        <w:t>‐</w:t>
      </w:r>
      <w:r w:rsidRPr="002D0A3E">
        <w:rPr>
          <w:sz w:val="28"/>
          <w:szCs w:val="28"/>
          <w:lang w:val="en-US"/>
        </w:rPr>
        <w:t xml:space="preserve">based approaches //Annals of Applied Biology. – 2004. – </w:t>
      </w:r>
      <w:r>
        <w:rPr>
          <w:sz w:val="28"/>
          <w:szCs w:val="28"/>
        </w:rPr>
        <w:t>Т</w:t>
      </w:r>
      <w:r w:rsidRPr="002D0A3E">
        <w:rPr>
          <w:sz w:val="28"/>
          <w:szCs w:val="28"/>
          <w:lang w:val="en-US"/>
        </w:rPr>
        <w:t xml:space="preserve">. 145. – №. 1. – </w:t>
      </w:r>
      <w:r>
        <w:rPr>
          <w:sz w:val="28"/>
          <w:szCs w:val="28"/>
        </w:rPr>
        <w:t>С</w:t>
      </w:r>
      <w:r w:rsidRPr="002D0A3E">
        <w:rPr>
          <w:sz w:val="28"/>
          <w:szCs w:val="28"/>
          <w:lang w:val="en-US"/>
        </w:rPr>
        <w:t>. 1-16.</w:t>
      </w:r>
    </w:p>
    <w:p w14:paraId="37FBE595" w14:textId="77777777" w:rsidR="00971E68" w:rsidRPr="002D0A3E" w:rsidRDefault="005C1566">
      <w:pPr>
        <w:ind w:firstLine="709"/>
        <w:jc w:val="both"/>
        <w:rPr>
          <w:sz w:val="28"/>
          <w:szCs w:val="28"/>
          <w:lang w:val="en-US"/>
        </w:rPr>
      </w:pPr>
      <w:r w:rsidRPr="002D0A3E">
        <w:rPr>
          <w:color w:val="000000"/>
          <w:sz w:val="28"/>
          <w:szCs w:val="28"/>
          <w:lang w:val="en-US"/>
        </w:rPr>
        <w:t>13</w:t>
      </w:r>
      <w:r w:rsidRPr="002D0A3E">
        <w:rPr>
          <w:sz w:val="28"/>
          <w:szCs w:val="28"/>
          <w:lang w:val="en-US"/>
        </w:rPr>
        <w:t>3</w:t>
      </w:r>
      <w:r w:rsidRPr="002D0A3E">
        <w:rPr>
          <w:color w:val="000000"/>
          <w:sz w:val="28"/>
          <w:szCs w:val="28"/>
          <w:lang w:val="en-US"/>
        </w:rPr>
        <w:t xml:space="preserve">. </w:t>
      </w:r>
      <w:proofErr w:type="spellStart"/>
      <w:r w:rsidRPr="002D0A3E">
        <w:rPr>
          <w:sz w:val="28"/>
          <w:szCs w:val="28"/>
          <w:lang w:val="en-US"/>
        </w:rPr>
        <w:t>Notredame</w:t>
      </w:r>
      <w:proofErr w:type="spellEnd"/>
      <w:r w:rsidRPr="002D0A3E">
        <w:rPr>
          <w:sz w:val="28"/>
          <w:szCs w:val="28"/>
          <w:lang w:val="en-US"/>
        </w:rPr>
        <w:t xml:space="preserve"> C., Higgins D. G., </w:t>
      </w:r>
      <w:proofErr w:type="spellStart"/>
      <w:r w:rsidRPr="002D0A3E">
        <w:rPr>
          <w:sz w:val="28"/>
          <w:szCs w:val="28"/>
          <w:lang w:val="en-US"/>
        </w:rPr>
        <w:t>Heringa</w:t>
      </w:r>
      <w:proofErr w:type="spellEnd"/>
      <w:r w:rsidRPr="002D0A3E">
        <w:rPr>
          <w:sz w:val="28"/>
          <w:szCs w:val="28"/>
          <w:lang w:val="en-US"/>
        </w:rPr>
        <w:t xml:space="preserve"> J. T-Coffee: A novel method for fast and accurate multiple sequence alignment //Journal of molecular biology. – 2000. – </w:t>
      </w:r>
      <w:r>
        <w:rPr>
          <w:sz w:val="28"/>
          <w:szCs w:val="28"/>
        </w:rPr>
        <w:t>Т</w:t>
      </w:r>
      <w:r w:rsidRPr="002D0A3E">
        <w:rPr>
          <w:sz w:val="28"/>
          <w:szCs w:val="28"/>
          <w:lang w:val="en-US"/>
        </w:rPr>
        <w:t xml:space="preserve">. 302. – №. 1. – </w:t>
      </w:r>
      <w:r>
        <w:rPr>
          <w:sz w:val="28"/>
          <w:szCs w:val="28"/>
        </w:rPr>
        <w:t>С</w:t>
      </w:r>
      <w:r w:rsidRPr="002D0A3E">
        <w:rPr>
          <w:sz w:val="28"/>
          <w:szCs w:val="28"/>
          <w:lang w:val="en-US"/>
        </w:rPr>
        <w:t>. 205-217.</w:t>
      </w:r>
    </w:p>
    <w:p w14:paraId="55A35D18" w14:textId="77777777" w:rsidR="00971E68" w:rsidRPr="002D0A3E" w:rsidRDefault="005C1566">
      <w:pPr>
        <w:ind w:firstLine="709"/>
        <w:jc w:val="both"/>
        <w:rPr>
          <w:sz w:val="28"/>
          <w:szCs w:val="28"/>
          <w:lang w:val="en-US"/>
        </w:rPr>
      </w:pPr>
      <w:r w:rsidRPr="002D0A3E">
        <w:rPr>
          <w:sz w:val="28"/>
          <w:szCs w:val="28"/>
          <w:lang w:val="en-US"/>
        </w:rPr>
        <w:t xml:space="preserve">134. </w:t>
      </w:r>
      <w:proofErr w:type="spellStart"/>
      <w:r w:rsidRPr="002D0A3E">
        <w:rPr>
          <w:sz w:val="28"/>
          <w:szCs w:val="28"/>
          <w:lang w:val="en-US"/>
        </w:rPr>
        <w:t>Untergasser</w:t>
      </w:r>
      <w:proofErr w:type="spellEnd"/>
      <w:r w:rsidRPr="002D0A3E">
        <w:rPr>
          <w:sz w:val="28"/>
          <w:szCs w:val="28"/>
          <w:lang w:val="en-US"/>
        </w:rPr>
        <w:t xml:space="preserve"> A., </w:t>
      </w:r>
      <w:proofErr w:type="spellStart"/>
      <w:r w:rsidRPr="002D0A3E">
        <w:rPr>
          <w:sz w:val="28"/>
          <w:szCs w:val="28"/>
          <w:lang w:val="en-US"/>
        </w:rPr>
        <w:t>Nijveen</w:t>
      </w:r>
      <w:proofErr w:type="spellEnd"/>
      <w:r w:rsidRPr="002D0A3E">
        <w:rPr>
          <w:sz w:val="28"/>
          <w:szCs w:val="28"/>
          <w:lang w:val="en-US"/>
        </w:rPr>
        <w:t xml:space="preserve"> H., Rao X., </w:t>
      </w:r>
      <w:proofErr w:type="spellStart"/>
      <w:r w:rsidRPr="002D0A3E">
        <w:rPr>
          <w:sz w:val="28"/>
          <w:szCs w:val="28"/>
          <w:lang w:val="en-US"/>
        </w:rPr>
        <w:t>Bisseling</w:t>
      </w:r>
      <w:proofErr w:type="spellEnd"/>
      <w:r w:rsidRPr="002D0A3E">
        <w:rPr>
          <w:sz w:val="28"/>
          <w:szCs w:val="28"/>
          <w:lang w:val="en-US"/>
        </w:rPr>
        <w:t xml:space="preserve"> T., Geurts R., </w:t>
      </w:r>
      <w:proofErr w:type="spellStart"/>
      <w:r w:rsidRPr="002D0A3E">
        <w:rPr>
          <w:sz w:val="28"/>
          <w:szCs w:val="28"/>
          <w:lang w:val="en-US"/>
        </w:rPr>
        <w:t>Leunissen</w:t>
      </w:r>
      <w:proofErr w:type="spellEnd"/>
      <w:r w:rsidRPr="002D0A3E">
        <w:rPr>
          <w:sz w:val="28"/>
          <w:szCs w:val="28"/>
          <w:lang w:val="en-US"/>
        </w:rPr>
        <w:t xml:space="preserve"> J. A. Primer3Plus, an enhanced web interface to Primer3 //Nucleic acids research. – 2007. – </w:t>
      </w:r>
      <w:r>
        <w:rPr>
          <w:sz w:val="28"/>
          <w:szCs w:val="28"/>
        </w:rPr>
        <w:t>Т</w:t>
      </w:r>
      <w:r w:rsidRPr="002D0A3E">
        <w:rPr>
          <w:sz w:val="28"/>
          <w:szCs w:val="28"/>
          <w:lang w:val="en-US"/>
        </w:rPr>
        <w:t xml:space="preserve">. 35. – №. suppl_2. – </w:t>
      </w:r>
      <w:r>
        <w:rPr>
          <w:sz w:val="28"/>
          <w:szCs w:val="28"/>
        </w:rPr>
        <w:t>С</w:t>
      </w:r>
      <w:r w:rsidRPr="002D0A3E">
        <w:rPr>
          <w:sz w:val="28"/>
          <w:szCs w:val="28"/>
          <w:lang w:val="en-US"/>
        </w:rPr>
        <w:t>. W71-W74.</w:t>
      </w:r>
    </w:p>
    <w:p w14:paraId="773744FF" w14:textId="77777777" w:rsidR="00971E68" w:rsidRPr="002D0A3E" w:rsidRDefault="005C1566">
      <w:pPr>
        <w:ind w:firstLine="709"/>
        <w:jc w:val="both"/>
        <w:rPr>
          <w:color w:val="000000"/>
          <w:sz w:val="28"/>
          <w:szCs w:val="28"/>
          <w:lang w:val="en-US"/>
        </w:rPr>
      </w:pPr>
      <w:r w:rsidRPr="002D0A3E">
        <w:rPr>
          <w:color w:val="000000"/>
          <w:sz w:val="28"/>
          <w:szCs w:val="28"/>
          <w:lang w:val="en-US"/>
        </w:rPr>
        <w:t>13</w:t>
      </w:r>
      <w:r w:rsidRPr="002D0A3E">
        <w:rPr>
          <w:sz w:val="28"/>
          <w:szCs w:val="28"/>
          <w:lang w:val="en-US"/>
        </w:rPr>
        <w:t>5</w:t>
      </w:r>
      <w:r w:rsidRPr="002D0A3E">
        <w:rPr>
          <w:color w:val="000000"/>
          <w:sz w:val="28"/>
          <w:szCs w:val="28"/>
          <w:lang w:val="en-US"/>
        </w:rPr>
        <w:t xml:space="preserve">. </w:t>
      </w:r>
      <w:proofErr w:type="spellStart"/>
      <w:r w:rsidRPr="002D0A3E">
        <w:rPr>
          <w:sz w:val="28"/>
          <w:szCs w:val="28"/>
          <w:lang w:val="en-US"/>
        </w:rPr>
        <w:t>Dutbayev</w:t>
      </w:r>
      <w:proofErr w:type="spellEnd"/>
      <w:r w:rsidRPr="002D0A3E">
        <w:rPr>
          <w:sz w:val="28"/>
          <w:szCs w:val="28"/>
          <w:lang w:val="en-US"/>
        </w:rPr>
        <w:t xml:space="preserve"> Y., </w:t>
      </w:r>
      <w:proofErr w:type="spellStart"/>
      <w:r w:rsidRPr="002D0A3E">
        <w:rPr>
          <w:sz w:val="28"/>
          <w:szCs w:val="28"/>
          <w:lang w:val="en-US"/>
        </w:rPr>
        <w:t>Kharipzhanova</w:t>
      </w:r>
      <w:proofErr w:type="spellEnd"/>
      <w:r w:rsidRPr="002D0A3E">
        <w:rPr>
          <w:sz w:val="28"/>
          <w:szCs w:val="28"/>
          <w:lang w:val="en-US"/>
        </w:rPr>
        <w:t xml:space="preserve"> A., </w:t>
      </w:r>
      <w:proofErr w:type="spellStart"/>
      <w:r w:rsidRPr="002D0A3E">
        <w:rPr>
          <w:sz w:val="28"/>
          <w:szCs w:val="28"/>
          <w:lang w:val="en-US"/>
        </w:rPr>
        <w:t>Yesserkenov</w:t>
      </w:r>
      <w:proofErr w:type="spellEnd"/>
      <w:r w:rsidRPr="002D0A3E">
        <w:rPr>
          <w:sz w:val="28"/>
          <w:szCs w:val="28"/>
          <w:lang w:val="en-US"/>
        </w:rPr>
        <w:t xml:space="preserve"> A., Ten A., </w:t>
      </w:r>
      <w:proofErr w:type="spellStart"/>
      <w:r w:rsidRPr="002D0A3E">
        <w:rPr>
          <w:sz w:val="28"/>
          <w:szCs w:val="28"/>
          <w:lang w:val="en-US"/>
        </w:rPr>
        <w:t>Garmashov</w:t>
      </w:r>
      <w:proofErr w:type="spellEnd"/>
      <w:r w:rsidRPr="002D0A3E">
        <w:rPr>
          <w:sz w:val="28"/>
          <w:szCs w:val="28"/>
          <w:lang w:val="en-US"/>
        </w:rPr>
        <w:t xml:space="preserve"> S., Popova L., Konstantinova O., </w:t>
      </w:r>
      <w:proofErr w:type="spellStart"/>
      <w:r w:rsidRPr="002D0A3E">
        <w:rPr>
          <w:sz w:val="28"/>
          <w:szCs w:val="28"/>
          <w:lang w:val="en-US"/>
        </w:rPr>
        <w:t>Sagyndykov</w:t>
      </w:r>
      <w:proofErr w:type="spellEnd"/>
      <w:r w:rsidRPr="002D0A3E">
        <w:rPr>
          <w:sz w:val="28"/>
          <w:szCs w:val="28"/>
          <w:lang w:val="en-US"/>
        </w:rPr>
        <w:t xml:space="preserve"> U. The Harmfulness of Common Root Rot in Winter Wheat Varieties in Kazakhstan //</w:t>
      </w:r>
      <w:proofErr w:type="spellStart"/>
      <w:r w:rsidRPr="002D0A3E">
        <w:rPr>
          <w:sz w:val="28"/>
          <w:szCs w:val="28"/>
          <w:lang w:val="en-US"/>
        </w:rPr>
        <w:t>OnLine</w:t>
      </w:r>
      <w:proofErr w:type="spellEnd"/>
      <w:r w:rsidRPr="002D0A3E">
        <w:rPr>
          <w:sz w:val="28"/>
          <w:szCs w:val="28"/>
          <w:lang w:val="en-US"/>
        </w:rPr>
        <w:t xml:space="preserve"> J. of Biol. Sci. – 2023. – </w:t>
      </w:r>
      <w:r>
        <w:rPr>
          <w:sz w:val="28"/>
          <w:szCs w:val="28"/>
        </w:rPr>
        <w:t>Т</w:t>
      </w:r>
      <w:r w:rsidRPr="002D0A3E">
        <w:rPr>
          <w:sz w:val="28"/>
          <w:szCs w:val="28"/>
          <w:lang w:val="en-US"/>
        </w:rPr>
        <w:t xml:space="preserve">. 23. – №. 2. – </w:t>
      </w:r>
      <w:r>
        <w:rPr>
          <w:sz w:val="28"/>
          <w:szCs w:val="28"/>
        </w:rPr>
        <w:t>С</w:t>
      </w:r>
      <w:r w:rsidRPr="002D0A3E">
        <w:rPr>
          <w:sz w:val="28"/>
          <w:szCs w:val="28"/>
          <w:lang w:val="en-US"/>
        </w:rPr>
        <w:t>. 187-192.</w:t>
      </w:r>
    </w:p>
    <w:p w14:paraId="1E5EDE54" w14:textId="77777777" w:rsidR="00971E68" w:rsidRPr="002D0A3E" w:rsidRDefault="005C1566">
      <w:pPr>
        <w:ind w:firstLine="709"/>
        <w:jc w:val="both"/>
        <w:rPr>
          <w:sz w:val="28"/>
          <w:szCs w:val="28"/>
          <w:lang w:val="en-US"/>
        </w:rPr>
      </w:pPr>
      <w:r w:rsidRPr="002D0A3E">
        <w:rPr>
          <w:color w:val="000000"/>
          <w:sz w:val="28"/>
          <w:szCs w:val="28"/>
          <w:lang w:val="en-US"/>
        </w:rPr>
        <w:t>13</w:t>
      </w:r>
      <w:r w:rsidRPr="002D0A3E">
        <w:rPr>
          <w:sz w:val="28"/>
          <w:szCs w:val="28"/>
          <w:lang w:val="en-US"/>
        </w:rPr>
        <w:t>6</w:t>
      </w:r>
      <w:r w:rsidRPr="002D0A3E">
        <w:rPr>
          <w:color w:val="000000"/>
          <w:sz w:val="28"/>
          <w:szCs w:val="28"/>
          <w:lang w:val="en-US"/>
        </w:rPr>
        <w:t xml:space="preserve">. </w:t>
      </w:r>
      <w:proofErr w:type="spellStart"/>
      <w:r w:rsidRPr="002D0A3E">
        <w:rPr>
          <w:sz w:val="28"/>
          <w:szCs w:val="28"/>
          <w:lang w:val="en-US"/>
        </w:rPr>
        <w:t>Dutbayev</w:t>
      </w:r>
      <w:proofErr w:type="spellEnd"/>
      <w:r w:rsidRPr="002D0A3E">
        <w:rPr>
          <w:sz w:val="28"/>
          <w:szCs w:val="28"/>
          <w:lang w:val="en-US"/>
        </w:rPr>
        <w:t xml:space="preserve"> Y., </w:t>
      </w:r>
      <w:proofErr w:type="spellStart"/>
      <w:r w:rsidRPr="002D0A3E">
        <w:rPr>
          <w:sz w:val="28"/>
          <w:szCs w:val="28"/>
          <w:lang w:val="en-US"/>
        </w:rPr>
        <w:t>Kharipzhanova</w:t>
      </w:r>
      <w:proofErr w:type="spellEnd"/>
      <w:r w:rsidRPr="002D0A3E">
        <w:rPr>
          <w:sz w:val="28"/>
          <w:szCs w:val="28"/>
          <w:lang w:val="en-US"/>
        </w:rPr>
        <w:t xml:space="preserve"> A., Sultanova N., </w:t>
      </w:r>
      <w:proofErr w:type="spellStart"/>
      <w:r w:rsidRPr="002D0A3E">
        <w:rPr>
          <w:sz w:val="28"/>
          <w:szCs w:val="28"/>
          <w:lang w:val="en-US"/>
        </w:rPr>
        <w:t>Dababat</w:t>
      </w:r>
      <w:proofErr w:type="spellEnd"/>
      <w:r w:rsidRPr="002D0A3E">
        <w:rPr>
          <w:sz w:val="28"/>
          <w:szCs w:val="28"/>
          <w:lang w:val="en-US"/>
        </w:rPr>
        <w:t xml:space="preserve"> A., </w:t>
      </w:r>
      <w:proofErr w:type="spellStart"/>
      <w:r w:rsidRPr="002D0A3E">
        <w:rPr>
          <w:sz w:val="28"/>
          <w:szCs w:val="28"/>
          <w:lang w:val="en-US"/>
        </w:rPr>
        <w:t>Bekezhanova</w:t>
      </w:r>
      <w:proofErr w:type="spellEnd"/>
      <w:r w:rsidRPr="002D0A3E">
        <w:rPr>
          <w:sz w:val="28"/>
          <w:szCs w:val="28"/>
          <w:lang w:val="en-US"/>
        </w:rPr>
        <w:t xml:space="preserve"> M., </w:t>
      </w:r>
      <w:proofErr w:type="spellStart"/>
      <w:r w:rsidRPr="002D0A3E">
        <w:rPr>
          <w:sz w:val="28"/>
          <w:szCs w:val="28"/>
          <w:lang w:val="en-US"/>
        </w:rPr>
        <w:t>Uspanov</w:t>
      </w:r>
      <w:proofErr w:type="spellEnd"/>
      <w:r w:rsidRPr="002D0A3E">
        <w:rPr>
          <w:sz w:val="28"/>
          <w:szCs w:val="28"/>
          <w:lang w:val="en-US"/>
        </w:rPr>
        <w:t xml:space="preserve"> A. The Ability of </w:t>
      </w:r>
      <w:proofErr w:type="spellStart"/>
      <w:r w:rsidRPr="002D0A3E">
        <w:rPr>
          <w:i/>
          <w:sz w:val="28"/>
          <w:szCs w:val="28"/>
          <w:lang w:val="en-US"/>
        </w:rPr>
        <w:t>Bipolaris</w:t>
      </w:r>
      <w:proofErr w:type="spellEnd"/>
      <w:r w:rsidRPr="002D0A3E">
        <w:rPr>
          <w:i/>
          <w:sz w:val="28"/>
          <w:szCs w:val="28"/>
          <w:lang w:val="en-US"/>
        </w:rPr>
        <w:t xml:space="preserve"> </w:t>
      </w:r>
      <w:proofErr w:type="spellStart"/>
      <w:r w:rsidRPr="002D0A3E">
        <w:rPr>
          <w:i/>
          <w:sz w:val="28"/>
          <w:szCs w:val="28"/>
          <w:lang w:val="en-US"/>
        </w:rPr>
        <w:t>sorokiniana</w:t>
      </w:r>
      <w:proofErr w:type="spellEnd"/>
      <w:r w:rsidRPr="002D0A3E">
        <w:rPr>
          <w:sz w:val="28"/>
          <w:szCs w:val="28"/>
          <w:lang w:val="en-US"/>
        </w:rPr>
        <w:t xml:space="preserve"> Isolated from Spring Barley Leaves to Survive in Plant Residuals of Different Crops. // </w:t>
      </w:r>
      <w:proofErr w:type="spellStart"/>
      <w:r w:rsidRPr="002D0A3E">
        <w:rPr>
          <w:sz w:val="28"/>
          <w:szCs w:val="28"/>
          <w:lang w:val="en-US"/>
        </w:rPr>
        <w:t>OnLine</w:t>
      </w:r>
      <w:proofErr w:type="spellEnd"/>
      <w:r w:rsidRPr="002D0A3E">
        <w:rPr>
          <w:sz w:val="28"/>
          <w:szCs w:val="28"/>
          <w:lang w:val="en-US"/>
        </w:rPr>
        <w:t xml:space="preserve"> Journal of Biological Sciences. –2022. – 22(3), 279-286. </w:t>
      </w:r>
      <w:proofErr w:type="spellStart"/>
      <w:r w:rsidRPr="002D0A3E">
        <w:rPr>
          <w:sz w:val="28"/>
          <w:szCs w:val="28"/>
          <w:lang w:val="en-US"/>
        </w:rPr>
        <w:t>DOI:org</w:t>
      </w:r>
      <w:proofErr w:type="spellEnd"/>
      <w:r w:rsidRPr="002D0A3E">
        <w:rPr>
          <w:sz w:val="28"/>
          <w:szCs w:val="28"/>
          <w:lang w:val="en-US"/>
        </w:rPr>
        <w:t>/10.3844/ojbsci.2022.279.286</w:t>
      </w:r>
    </w:p>
    <w:p w14:paraId="38840160" w14:textId="77777777" w:rsidR="00971E68" w:rsidRDefault="005C1566">
      <w:pPr>
        <w:ind w:firstLine="709"/>
        <w:jc w:val="both"/>
        <w:rPr>
          <w:color w:val="000000"/>
          <w:sz w:val="28"/>
          <w:szCs w:val="28"/>
        </w:rPr>
      </w:pPr>
      <w:r w:rsidRPr="002D0A3E">
        <w:rPr>
          <w:color w:val="000000"/>
          <w:sz w:val="28"/>
          <w:szCs w:val="28"/>
          <w:lang w:val="en-US"/>
        </w:rPr>
        <w:lastRenderedPageBreak/>
        <w:t>13</w:t>
      </w:r>
      <w:r w:rsidRPr="002D0A3E">
        <w:rPr>
          <w:sz w:val="28"/>
          <w:szCs w:val="28"/>
          <w:lang w:val="en-US"/>
        </w:rPr>
        <w:t>7</w:t>
      </w:r>
      <w:r w:rsidRPr="002D0A3E">
        <w:rPr>
          <w:color w:val="000000"/>
          <w:sz w:val="28"/>
          <w:szCs w:val="28"/>
          <w:lang w:val="en-US"/>
        </w:rPr>
        <w:t xml:space="preserve">. </w:t>
      </w:r>
      <w:proofErr w:type="spellStart"/>
      <w:r w:rsidRPr="002D0A3E">
        <w:rPr>
          <w:sz w:val="28"/>
          <w:szCs w:val="28"/>
          <w:lang w:val="en-US"/>
        </w:rPr>
        <w:t>Dutbayev</w:t>
      </w:r>
      <w:proofErr w:type="spellEnd"/>
      <w:r w:rsidRPr="002D0A3E">
        <w:rPr>
          <w:sz w:val="28"/>
          <w:szCs w:val="28"/>
          <w:lang w:val="en-US"/>
        </w:rPr>
        <w:t xml:space="preserve"> Y., </w:t>
      </w:r>
      <w:proofErr w:type="spellStart"/>
      <w:r w:rsidRPr="002D0A3E">
        <w:rPr>
          <w:sz w:val="28"/>
          <w:szCs w:val="28"/>
          <w:lang w:val="en-US"/>
        </w:rPr>
        <w:t>Kharipzhanova</w:t>
      </w:r>
      <w:proofErr w:type="spellEnd"/>
      <w:r w:rsidRPr="002D0A3E">
        <w:rPr>
          <w:sz w:val="28"/>
          <w:szCs w:val="28"/>
          <w:lang w:val="en-US"/>
        </w:rPr>
        <w:t xml:space="preserve"> A., </w:t>
      </w:r>
      <w:proofErr w:type="spellStart"/>
      <w:r w:rsidRPr="002D0A3E">
        <w:rPr>
          <w:sz w:val="28"/>
          <w:szCs w:val="28"/>
          <w:lang w:val="en-US"/>
        </w:rPr>
        <w:t>Yessimbekova</w:t>
      </w:r>
      <w:proofErr w:type="spellEnd"/>
      <w:r w:rsidRPr="002D0A3E">
        <w:rPr>
          <w:sz w:val="28"/>
          <w:szCs w:val="28"/>
          <w:lang w:val="en-US"/>
        </w:rPr>
        <w:t xml:space="preserve"> M., </w:t>
      </w:r>
      <w:proofErr w:type="spellStart"/>
      <w:r w:rsidRPr="002D0A3E">
        <w:rPr>
          <w:sz w:val="28"/>
          <w:szCs w:val="28"/>
          <w:lang w:val="en-US"/>
        </w:rPr>
        <w:t>Toishimanov</w:t>
      </w:r>
      <w:proofErr w:type="spellEnd"/>
      <w:r w:rsidRPr="002D0A3E">
        <w:rPr>
          <w:sz w:val="28"/>
          <w:szCs w:val="28"/>
          <w:lang w:val="en-US"/>
        </w:rPr>
        <w:t xml:space="preserve"> M., </w:t>
      </w:r>
      <w:proofErr w:type="spellStart"/>
      <w:r w:rsidRPr="002D0A3E">
        <w:rPr>
          <w:sz w:val="28"/>
          <w:szCs w:val="28"/>
          <w:lang w:val="en-US"/>
        </w:rPr>
        <w:t>Lozowicka</w:t>
      </w:r>
      <w:proofErr w:type="spellEnd"/>
      <w:r w:rsidRPr="002D0A3E">
        <w:rPr>
          <w:sz w:val="28"/>
          <w:szCs w:val="28"/>
          <w:lang w:val="en-US"/>
        </w:rPr>
        <w:t xml:space="preserve"> B., Iwaniuk, P., Bastaubaeva S., </w:t>
      </w:r>
      <w:proofErr w:type="spellStart"/>
      <w:r w:rsidRPr="002D0A3E">
        <w:rPr>
          <w:sz w:val="28"/>
          <w:szCs w:val="28"/>
          <w:lang w:val="en-US"/>
        </w:rPr>
        <w:t>Kokhmetova</w:t>
      </w:r>
      <w:proofErr w:type="spellEnd"/>
      <w:r w:rsidRPr="002D0A3E">
        <w:rPr>
          <w:sz w:val="28"/>
          <w:szCs w:val="28"/>
          <w:lang w:val="en-US"/>
        </w:rPr>
        <w:t xml:space="preserve"> A. Ochratoxin A and Deoxynivalenol Mycotoxin Profile in Triticale Seedlings with Different Susceptibility to the Root Rot //</w:t>
      </w:r>
      <w:proofErr w:type="spellStart"/>
      <w:r w:rsidRPr="002D0A3E">
        <w:rPr>
          <w:sz w:val="28"/>
          <w:szCs w:val="28"/>
          <w:lang w:val="en-US"/>
        </w:rPr>
        <w:t>OnLine</w:t>
      </w:r>
      <w:proofErr w:type="spellEnd"/>
      <w:r w:rsidRPr="002D0A3E">
        <w:rPr>
          <w:sz w:val="28"/>
          <w:szCs w:val="28"/>
          <w:lang w:val="en-US"/>
        </w:rPr>
        <w:t xml:space="preserve"> Journal of Biological Sciences. – 2023. – </w:t>
      </w:r>
      <w:r>
        <w:rPr>
          <w:sz w:val="28"/>
          <w:szCs w:val="28"/>
        </w:rPr>
        <w:t>Т</w:t>
      </w:r>
      <w:r w:rsidRPr="002D0A3E">
        <w:rPr>
          <w:sz w:val="28"/>
          <w:szCs w:val="28"/>
          <w:lang w:val="en-US"/>
        </w:rPr>
        <w:t xml:space="preserve">. 23. – №. </w:t>
      </w:r>
      <w:r>
        <w:rPr>
          <w:sz w:val="28"/>
          <w:szCs w:val="28"/>
        </w:rPr>
        <w:t>1. – С. 87-93.</w:t>
      </w:r>
    </w:p>
    <w:p w14:paraId="3B3596F1" w14:textId="77777777" w:rsidR="00971E68" w:rsidRDefault="005C1566">
      <w:pPr>
        <w:ind w:firstLine="709"/>
        <w:jc w:val="both"/>
        <w:rPr>
          <w:color w:val="000000"/>
          <w:sz w:val="28"/>
          <w:szCs w:val="28"/>
        </w:rPr>
      </w:pPr>
      <w:r>
        <w:rPr>
          <w:color w:val="000000"/>
          <w:sz w:val="28"/>
          <w:szCs w:val="28"/>
        </w:rPr>
        <w:t>13</w:t>
      </w:r>
      <w:r>
        <w:rPr>
          <w:sz w:val="28"/>
          <w:szCs w:val="28"/>
        </w:rPr>
        <w:t>8</w:t>
      </w:r>
      <w:r>
        <w:rPr>
          <w:color w:val="000000"/>
          <w:sz w:val="28"/>
          <w:szCs w:val="28"/>
        </w:rPr>
        <w:t xml:space="preserve">. </w:t>
      </w:r>
      <w:r>
        <w:rPr>
          <w:sz w:val="28"/>
          <w:szCs w:val="28"/>
        </w:rPr>
        <w:t xml:space="preserve">Дутбаев Е.Б. Фитосанитарная оценка агротехнологии возделывания зерновых культур в степной зоне Северного Казахстана: </w:t>
      </w:r>
      <w:proofErr w:type="spellStart"/>
      <w:r>
        <w:rPr>
          <w:sz w:val="28"/>
          <w:szCs w:val="28"/>
        </w:rPr>
        <w:t>автореф</w:t>
      </w:r>
      <w:proofErr w:type="spellEnd"/>
      <w:r>
        <w:rPr>
          <w:sz w:val="28"/>
          <w:szCs w:val="28"/>
        </w:rPr>
        <w:t>. канд. с.-х. науки. – Алматы, 2005. - 21 с.</w:t>
      </w:r>
    </w:p>
    <w:p w14:paraId="11EC77F1" w14:textId="77777777" w:rsidR="00971E68" w:rsidRDefault="00971E68">
      <w:pPr>
        <w:ind w:firstLine="709"/>
        <w:jc w:val="both"/>
        <w:rPr>
          <w:color w:val="000000"/>
          <w:sz w:val="28"/>
          <w:szCs w:val="28"/>
        </w:rPr>
      </w:pPr>
    </w:p>
    <w:p w14:paraId="37C20A9B" w14:textId="77777777" w:rsidR="00971E68" w:rsidRDefault="00971E68">
      <w:pPr>
        <w:pBdr>
          <w:top w:val="nil"/>
          <w:left w:val="nil"/>
          <w:bottom w:val="nil"/>
          <w:right w:val="nil"/>
          <w:between w:val="nil"/>
        </w:pBdr>
        <w:jc w:val="both"/>
        <w:rPr>
          <w:color w:val="000000"/>
          <w:sz w:val="28"/>
          <w:szCs w:val="28"/>
        </w:rPr>
      </w:pPr>
    </w:p>
    <w:p w14:paraId="2A1D9CAC" w14:textId="77777777" w:rsidR="00971E68" w:rsidRDefault="00971E68" w:rsidP="00F069ED">
      <w:pPr>
        <w:tabs>
          <w:tab w:val="left" w:pos="1380"/>
        </w:tabs>
        <w:jc w:val="both"/>
        <w:rPr>
          <w:color w:val="000000"/>
          <w:sz w:val="28"/>
          <w:szCs w:val="28"/>
        </w:rPr>
      </w:pPr>
    </w:p>
    <w:p w14:paraId="4D104D72" w14:textId="77777777" w:rsidR="00F069ED" w:rsidRDefault="00F069ED" w:rsidP="00F069ED">
      <w:pPr>
        <w:tabs>
          <w:tab w:val="left" w:pos="1380"/>
        </w:tabs>
        <w:jc w:val="both"/>
        <w:rPr>
          <w:sz w:val="28"/>
          <w:szCs w:val="28"/>
        </w:rPr>
      </w:pPr>
    </w:p>
    <w:p w14:paraId="0577FBE3" w14:textId="77777777" w:rsidR="00971E68" w:rsidRDefault="00971E68">
      <w:pPr>
        <w:tabs>
          <w:tab w:val="left" w:pos="1380"/>
        </w:tabs>
        <w:ind w:firstLine="709"/>
        <w:jc w:val="both"/>
        <w:rPr>
          <w:sz w:val="28"/>
          <w:szCs w:val="28"/>
        </w:rPr>
      </w:pPr>
    </w:p>
    <w:p w14:paraId="6706F566" w14:textId="77777777" w:rsidR="00971E68" w:rsidRDefault="00971E68">
      <w:pPr>
        <w:tabs>
          <w:tab w:val="left" w:pos="1380"/>
        </w:tabs>
        <w:ind w:firstLine="709"/>
        <w:jc w:val="both"/>
        <w:rPr>
          <w:sz w:val="28"/>
          <w:szCs w:val="28"/>
        </w:rPr>
      </w:pPr>
    </w:p>
    <w:p w14:paraId="11014444" w14:textId="77777777" w:rsidR="00F069ED" w:rsidRDefault="00F069ED">
      <w:pPr>
        <w:tabs>
          <w:tab w:val="left" w:pos="1380"/>
        </w:tabs>
        <w:ind w:firstLine="709"/>
        <w:jc w:val="both"/>
        <w:rPr>
          <w:sz w:val="28"/>
          <w:szCs w:val="28"/>
        </w:rPr>
      </w:pPr>
    </w:p>
    <w:p w14:paraId="78A4A1FE" w14:textId="77777777" w:rsidR="00F069ED" w:rsidRDefault="00F069ED">
      <w:pPr>
        <w:tabs>
          <w:tab w:val="left" w:pos="1380"/>
        </w:tabs>
        <w:ind w:firstLine="709"/>
        <w:jc w:val="both"/>
        <w:rPr>
          <w:sz w:val="28"/>
          <w:szCs w:val="28"/>
        </w:rPr>
      </w:pPr>
    </w:p>
    <w:p w14:paraId="5EE77D71" w14:textId="77777777" w:rsidR="00F069ED" w:rsidRDefault="00F069ED">
      <w:pPr>
        <w:tabs>
          <w:tab w:val="left" w:pos="1380"/>
        </w:tabs>
        <w:ind w:firstLine="709"/>
        <w:jc w:val="both"/>
        <w:rPr>
          <w:sz w:val="28"/>
          <w:szCs w:val="28"/>
        </w:rPr>
      </w:pPr>
    </w:p>
    <w:p w14:paraId="71C42EBD" w14:textId="77777777" w:rsidR="00F069ED" w:rsidRDefault="00F069ED">
      <w:pPr>
        <w:tabs>
          <w:tab w:val="left" w:pos="1380"/>
        </w:tabs>
        <w:ind w:firstLine="709"/>
        <w:jc w:val="both"/>
        <w:rPr>
          <w:sz w:val="28"/>
          <w:szCs w:val="28"/>
        </w:rPr>
      </w:pPr>
    </w:p>
    <w:p w14:paraId="0E420EEF" w14:textId="77777777" w:rsidR="00F069ED" w:rsidRDefault="00F069ED">
      <w:pPr>
        <w:tabs>
          <w:tab w:val="left" w:pos="1380"/>
        </w:tabs>
        <w:ind w:firstLine="709"/>
        <w:jc w:val="both"/>
        <w:rPr>
          <w:sz w:val="28"/>
          <w:szCs w:val="28"/>
        </w:rPr>
      </w:pPr>
    </w:p>
    <w:p w14:paraId="1743AD7C" w14:textId="77777777" w:rsidR="00F069ED" w:rsidRDefault="00F069ED">
      <w:pPr>
        <w:tabs>
          <w:tab w:val="left" w:pos="1380"/>
        </w:tabs>
        <w:ind w:firstLine="709"/>
        <w:jc w:val="both"/>
        <w:rPr>
          <w:sz w:val="28"/>
          <w:szCs w:val="28"/>
        </w:rPr>
      </w:pPr>
    </w:p>
    <w:p w14:paraId="1A632C8A" w14:textId="77777777" w:rsidR="00F069ED" w:rsidRDefault="00F069ED">
      <w:pPr>
        <w:tabs>
          <w:tab w:val="left" w:pos="1380"/>
        </w:tabs>
        <w:ind w:firstLine="709"/>
        <w:jc w:val="both"/>
        <w:rPr>
          <w:sz w:val="28"/>
          <w:szCs w:val="28"/>
        </w:rPr>
      </w:pPr>
    </w:p>
    <w:p w14:paraId="69B07057" w14:textId="77777777" w:rsidR="00F069ED" w:rsidRDefault="00F069ED">
      <w:pPr>
        <w:tabs>
          <w:tab w:val="left" w:pos="1380"/>
        </w:tabs>
        <w:ind w:firstLine="709"/>
        <w:jc w:val="both"/>
        <w:rPr>
          <w:sz w:val="28"/>
          <w:szCs w:val="28"/>
        </w:rPr>
      </w:pPr>
    </w:p>
    <w:p w14:paraId="30D29B03" w14:textId="77777777" w:rsidR="00F069ED" w:rsidRDefault="00F069ED">
      <w:pPr>
        <w:tabs>
          <w:tab w:val="left" w:pos="1380"/>
        </w:tabs>
        <w:ind w:firstLine="709"/>
        <w:jc w:val="both"/>
        <w:rPr>
          <w:sz w:val="28"/>
          <w:szCs w:val="28"/>
        </w:rPr>
      </w:pPr>
    </w:p>
    <w:p w14:paraId="1A91A107" w14:textId="77777777" w:rsidR="00F069ED" w:rsidRDefault="00F069ED">
      <w:pPr>
        <w:tabs>
          <w:tab w:val="left" w:pos="1380"/>
        </w:tabs>
        <w:ind w:firstLine="709"/>
        <w:jc w:val="both"/>
        <w:rPr>
          <w:sz w:val="28"/>
          <w:szCs w:val="28"/>
        </w:rPr>
      </w:pPr>
    </w:p>
    <w:p w14:paraId="5FDB4256" w14:textId="77777777" w:rsidR="00F069ED" w:rsidRDefault="00F069ED">
      <w:pPr>
        <w:tabs>
          <w:tab w:val="left" w:pos="1380"/>
        </w:tabs>
        <w:ind w:firstLine="709"/>
        <w:jc w:val="both"/>
        <w:rPr>
          <w:sz w:val="28"/>
          <w:szCs w:val="28"/>
        </w:rPr>
      </w:pPr>
    </w:p>
    <w:p w14:paraId="798CD14E" w14:textId="77777777" w:rsidR="00F069ED" w:rsidRDefault="00F069ED">
      <w:pPr>
        <w:tabs>
          <w:tab w:val="left" w:pos="1380"/>
        </w:tabs>
        <w:ind w:firstLine="709"/>
        <w:jc w:val="both"/>
        <w:rPr>
          <w:sz w:val="28"/>
          <w:szCs w:val="28"/>
        </w:rPr>
      </w:pPr>
    </w:p>
    <w:p w14:paraId="2A46850A" w14:textId="77777777" w:rsidR="00F069ED" w:rsidRDefault="00F069ED">
      <w:pPr>
        <w:tabs>
          <w:tab w:val="left" w:pos="1380"/>
        </w:tabs>
        <w:ind w:firstLine="709"/>
        <w:jc w:val="both"/>
        <w:rPr>
          <w:sz w:val="28"/>
          <w:szCs w:val="28"/>
        </w:rPr>
      </w:pPr>
    </w:p>
    <w:p w14:paraId="6E6A9317" w14:textId="77777777" w:rsidR="00F069ED" w:rsidRDefault="00F069ED">
      <w:pPr>
        <w:tabs>
          <w:tab w:val="left" w:pos="1380"/>
        </w:tabs>
        <w:ind w:firstLine="709"/>
        <w:jc w:val="both"/>
        <w:rPr>
          <w:sz w:val="28"/>
          <w:szCs w:val="28"/>
        </w:rPr>
      </w:pPr>
    </w:p>
    <w:p w14:paraId="0999DDFB" w14:textId="77777777" w:rsidR="00F069ED" w:rsidRDefault="00F069ED">
      <w:pPr>
        <w:tabs>
          <w:tab w:val="left" w:pos="1380"/>
        </w:tabs>
        <w:ind w:firstLine="709"/>
        <w:jc w:val="both"/>
        <w:rPr>
          <w:sz w:val="28"/>
          <w:szCs w:val="28"/>
        </w:rPr>
      </w:pPr>
    </w:p>
    <w:p w14:paraId="6EE5AD23" w14:textId="77777777" w:rsidR="00F069ED" w:rsidRDefault="00F069ED">
      <w:pPr>
        <w:tabs>
          <w:tab w:val="left" w:pos="1380"/>
        </w:tabs>
        <w:ind w:firstLine="709"/>
        <w:jc w:val="both"/>
        <w:rPr>
          <w:sz w:val="28"/>
          <w:szCs w:val="28"/>
        </w:rPr>
      </w:pPr>
    </w:p>
    <w:p w14:paraId="7C301870" w14:textId="77777777" w:rsidR="00F069ED" w:rsidRDefault="00F069ED">
      <w:pPr>
        <w:tabs>
          <w:tab w:val="left" w:pos="1380"/>
        </w:tabs>
        <w:ind w:firstLine="709"/>
        <w:jc w:val="both"/>
        <w:rPr>
          <w:sz w:val="28"/>
          <w:szCs w:val="28"/>
        </w:rPr>
      </w:pPr>
    </w:p>
    <w:p w14:paraId="5C268349" w14:textId="77777777" w:rsidR="00F069ED" w:rsidRDefault="00F069ED">
      <w:pPr>
        <w:tabs>
          <w:tab w:val="left" w:pos="1380"/>
        </w:tabs>
        <w:ind w:firstLine="709"/>
        <w:jc w:val="both"/>
        <w:rPr>
          <w:sz w:val="28"/>
          <w:szCs w:val="28"/>
        </w:rPr>
      </w:pPr>
    </w:p>
    <w:p w14:paraId="4C877870" w14:textId="77777777" w:rsidR="00F069ED" w:rsidRDefault="00F069ED">
      <w:pPr>
        <w:tabs>
          <w:tab w:val="left" w:pos="1380"/>
        </w:tabs>
        <w:ind w:firstLine="709"/>
        <w:jc w:val="both"/>
        <w:rPr>
          <w:sz w:val="28"/>
          <w:szCs w:val="28"/>
        </w:rPr>
      </w:pPr>
    </w:p>
    <w:p w14:paraId="04243044" w14:textId="77777777" w:rsidR="00F069ED" w:rsidRDefault="00F069ED">
      <w:pPr>
        <w:tabs>
          <w:tab w:val="left" w:pos="1380"/>
        </w:tabs>
        <w:ind w:firstLine="709"/>
        <w:jc w:val="both"/>
        <w:rPr>
          <w:sz w:val="28"/>
          <w:szCs w:val="28"/>
        </w:rPr>
      </w:pPr>
    </w:p>
    <w:p w14:paraId="7B5C506E" w14:textId="77777777" w:rsidR="00F069ED" w:rsidRDefault="00F069ED">
      <w:pPr>
        <w:tabs>
          <w:tab w:val="left" w:pos="1380"/>
        </w:tabs>
        <w:ind w:firstLine="709"/>
        <w:jc w:val="both"/>
        <w:rPr>
          <w:sz w:val="28"/>
          <w:szCs w:val="28"/>
        </w:rPr>
      </w:pPr>
    </w:p>
    <w:p w14:paraId="1F8680DA" w14:textId="77777777" w:rsidR="00F069ED" w:rsidRDefault="00F069ED">
      <w:pPr>
        <w:tabs>
          <w:tab w:val="left" w:pos="1380"/>
        </w:tabs>
        <w:ind w:firstLine="709"/>
        <w:jc w:val="both"/>
        <w:rPr>
          <w:sz w:val="28"/>
          <w:szCs w:val="28"/>
        </w:rPr>
      </w:pPr>
    </w:p>
    <w:p w14:paraId="0609EC76" w14:textId="77777777" w:rsidR="00F069ED" w:rsidRDefault="00F069ED">
      <w:pPr>
        <w:tabs>
          <w:tab w:val="left" w:pos="1380"/>
        </w:tabs>
        <w:ind w:firstLine="709"/>
        <w:jc w:val="both"/>
        <w:rPr>
          <w:sz w:val="28"/>
          <w:szCs w:val="28"/>
        </w:rPr>
      </w:pPr>
    </w:p>
    <w:p w14:paraId="45C1265C" w14:textId="77777777" w:rsidR="00F069ED" w:rsidRDefault="00F069ED">
      <w:pPr>
        <w:tabs>
          <w:tab w:val="left" w:pos="1380"/>
        </w:tabs>
        <w:ind w:firstLine="709"/>
        <w:jc w:val="both"/>
        <w:rPr>
          <w:sz w:val="28"/>
          <w:szCs w:val="28"/>
        </w:rPr>
      </w:pPr>
    </w:p>
    <w:p w14:paraId="1DE979CE" w14:textId="77777777" w:rsidR="00F069ED" w:rsidRDefault="00F069ED">
      <w:pPr>
        <w:tabs>
          <w:tab w:val="left" w:pos="1380"/>
        </w:tabs>
        <w:ind w:firstLine="709"/>
        <w:jc w:val="both"/>
        <w:rPr>
          <w:sz w:val="28"/>
          <w:szCs w:val="28"/>
        </w:rPr>
      </w:pPr>
    </w:p>
    <w:p w14:paraId="20F29A45" w14:textId="77777777" w:rsidR="00F069ED" w:rsidRDefault="00F069ED">
      <w:pPr>
        <w:tabs>
          <w:tab w:val="left" w:pos="1380"/>
        </w:tabs>
        <w:ind w:firstLine="709"/>
        <w:jc w:val="both"/>
        <w:rPr>
          <w:sz w:val="28"/>
          <w:szCs w:val="28"/>
        </w:rPr>
      </w:pPr>
    </w:p>
    <w:p w14:paraId="16151905" w14:textId="77777777" w:rsidR="00F069ED" w:rsidRDefault="00F069ED">
      <w:pPr>
        <w:tabs>
          <w:tab w:val="left" w:pos="1380"/>
        </w:tabs>
        <w:ind w:firstLine="709"/>
        <w:jc w:val="both"/>
        <w:rPr>
          <w:sz w:val="28"/>
          <w:szCs w:val="28"/>
        </w:rPr>
      </w:pPr>
    </w:p>
    <w:p w14:paraId="426D8106" w14:textId="77777777" w:rsidR="00F069ED" w:rsidRDefault="00F069ED">
      <w:pPr>
        <w:tabs>
          <w:tab w:val="left" w:pos="1380"/>
        </w:tabs>
        <w:ind w:firstLine="709"/>
        <w:jc w:val="both"/>
        <w:rPr>
          <w:sz w:val="28"/>
          <w:szCs w:val="28"/>
        </w:rPr>
      </w:pPr>
    </w:p>
    <w:p w14:paraId="7DFBA376" w14:textId="77777777" w:rsidR="00F069ED" w:rsidRDefault="00F069ED">
      <w:pPr>
        <w:tabs>
          <w:tab w:val="left" w:pos="1380"/>
        </w:tabs>
        <w:ind w:firstLine="709"/>
        <w:jc w:val="both"/>
        <w:rPr>
          <w:sz w:val="28"/>
          <w:szCs w:val="28"/>
        </w:rPr>
      </w:pPr>
    </w:p>
    <w:p w14:paraId="39BACF5E" w14:textId="77777777" w:rsidR="00F069ED" w:rsidRDefault="00F069ED">
      <w:pPr>
        <w:tabs>
          <w:tab w:val="left" w:pos="1380"/>
        </w:tabs>
        <w:ind w:firstLine="709"/>
        <w:jc w:val="both"/>
        <w:rPr>
          <w:sz w:val="28"/>
          <w:szCs w:val="28"/>
        </w:rPr>
      </w:pPr>
    </w:p>
    <w:p w14:paraId="4EB21965" w14:textId="77777777" w:rsidR="00971E68" w:rsidRDefault="005C1566">
      <w:pPr>
        <w:spacing w:line="276" w:lineRule="auto"/>
        <w:jc w:val="center"/>
        <w:rPr>
          <w:b/>
          <w:sz w:val="28"/>
          <w:szCs w:val="28"/>
        </w:rPr>
      </w:pPr>
      <w:r>
        <w:rPr>
          <w:b/>
          <w:sz w:val="28"/>
          <w:szCs w:val="28"/>
        </w:rPr>
        <w:lastRenderedPageBreak/>
        <w:t>ПРИЛОЖЕНИЕ А</w:t>
      </w:r>
    </w:p>
    <w:p w14:paraId="21852623" w14:textId="77777777" w:rsidR="00971E68" w:rsidRDefault="005C1566">
      <w:pPr>
        <w:spacing w:line="276" w:lineRule="auto"/>
        <w:jc w:val="center"/>
        <w:rPr>
          <w:b/>
          <w:sz w:val="28"/>
          <w:szCs w:val="28"/>
        </w:rPr>
      </w:pPr>
      <w:bookmarkStart w:id="6" w:name="_heading=h.3znysh7" w:colFirst="0" w:colLast="0"/>
      <w:bookmarkEnd w:id="6"/>
      <w:r>
        <w:rPr>
          <w:b/>
          <w:sz w:val="28"/>
          <w:szCs w:val="28"/>
        </w:rPr>
        <w:t>Акт передачи материала от ТОО «</w:t>
      </w:r>
      <w:proofErr w:type="spellStart"/>
      <w:r>
        <w:rPr>
          <w:b/>
          <w:sz w:val="28"/>
          <w:szCs w:val="28"/>
        </w:rPr>
        <w:t>КазНИИЗиР</w:t>
      </w:r>
      <w:proofErr w:type="spellEnd"/>
      <w:r>
        <w:rPr>
          <w:b/>
          <w:sz w:val="28"/>
          <w:szCs w:val="28"/>
        </w:rPr>
        <w:t>, 2022 г.</w:t>
      </w:r>
    </w:p>
    <w:p w14:paraId="0C14DC84" w14:textId="77777777" w:rsidR="00971E68" w:rsidRDefault="00971E68">
      <w:pPr>
        <w:jc w:val="both"/>
        <w:rPr>
          <w:sz w:val="28"/>
          <w:szCs w:val="28"/>
        </w:rPr>
      </w:pPr>
    </w:p>
    <w:p w14:paraId="175C7897" w14:textId="77777777" w:rsidR="00971E68" w:rsidRDefault="005C1566">
      <w:pPr>
        <w:jc w:val="both"/>
        <w:rPr>
          <w:sz w:val="28"/>
          <w:szCs w:val="28"/>
        </w:rPr>
      </w:pPr>
      <w:r>
        <w:rPr>
          <w:noProof/>
          <w:sz w:val="28"/>
          <w:szCs w:val="28"/>
        </w:rPr>
        <w:drawing>
          <wp:inline distT="0" distB="0" distL="0" distR="0" wp14:anchorId="13AFC651" wp14:editId="5957DBD4">
            <wp:extent cx="5775098" cy="7668179"/>
            <wp:effectExtent l="0" t="0" r="0" b="0"/>
            <wp:docPr id="196600756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95"/>
                    <a:srcRect l="30658" t="10253" r="31832" b="5625"/>
                    <a:stretch>
                      <a:fillRect/>
                    </a:stretch>
                  </pic:blipFill>
                  <pic:spPr>
                    <a:xfrm>
                      <a:off x="0" y="0"/>
                      <a:ext cx="5775098" cy="7668179"/>
                    </a:xfrm>
                    <a:prstGeom prst="rect">
                      <a:avLst/>
                    </a:prstGeom>
                    <a:ln/>
                  </pic:spPr>
                </pic:pic>
              </a:graphicData>
            </a:graphic>
          </wp:inline>
        </w:drawing>
      </w:r>
    </w:p>
    <w:p w14:paraId="518AFB04" w14:textId="77777777" w:rsidR="00971E68" w:rsidRDefault="00971E68">
      <w:pPr>
        <w:jc w:val="both"/>
        <w:rPr>
          <w:sz w:val="28"/>
          <w:szCs w:val="28"/>
        </w:rPr>
      </w:pPr>
    </w:p>
    <w:p w14:paraId="5BCCB134" w14:textId="77777777" w:rsidR="00971E68" w:rsidRDefault="00971E68">
      <w:pPr>
        <w:jc w:val="both"/>
        <w:rPr>
          <w:sz w:val="28"/>
          <w:szCs w:val="28"/>
        </w:rPr>
      </w:pPr>
    </w:p>
    <w:p w14:paraId="56B6EF2E" w14:textId="77777777" w:rsidR="00971E68" w:rsidRDefault="00971E68">
      <w:pPr>
        <w:jc w:val="both"/>
        <w:rPr>
          <w:b/>
          <w:sz w:val="28"/>
          <w:szCs w:val="28"/>
        </w:rPr>
      </w:pPr>
    </w:p>
    <w:p w14:paraId="4302A901" w14:textId="77777777" w:rsidR="00971E68" w:rsidRDefault="005C1566">
      <w:pPr>
        <w:ind w:firstLine="709"/>
        <w:jc w:val="center"/>
        <w:rPr>
          <w:b/>
          <w:sz w:val="28"/>
          <w:szCs w:val="28"/>
        </w:rPr>
      </w:pPr>
      <w:r>
        <w:rPr>
          <w:b/>
          <w:sz w:val="28"/>
          <w:szCs w:val="28"/>
        </w:rPr>
        <w:lastRenderedPageBreak/>
        <w:t>ПРИЛОЖЕНИЕ Б</w:t>
      </w:r>
    </w:p>
    <w:p w14:paraId="581A576A" w14:textId="77777777" w:rsidR="00971E68" w:rsidRDefault="005C1566">
      <w:pPr>
        <w:ind w:firstLine="709"/>
        <w:jc w:val="center"/>
        <w:rPr>
          <w:b/>
          <w:sz w:val="28"/>
          <w:szCs w:val="28"/>
        </w:rPr>
      </w:pPr>
      <w:r>
        <w:rPr>
          <w:b/>
          <w:sz w:val="28"/>
          <w:szCs w:val="28"/>
        </w:rPr>
        <w:t>Применение препаратов предпосевной обработки семян на зерновых культурах</w:t>
      </w:r>
    </w:p>
    <w:p w14:paraId="0598655D" w14:textId="77777777" w:rsidR="00971E68" w:rsidRDefault="00971E68">
      <w:pPr>
        <w:ind w:firstLine="709"/>
        <w:jc w:val="both"/>
        <w:rPr>
          <w:b/>
          <w:sz w:val="28"/>
          <w:szCs w:val="28"/>
        </w:rPr>
      </w:pPr>
    </w:p>
    <w:p w14:paraId="42754AD2" w14:textId="77777777" w:rsidR="00971E68" w:rsidRDefault="005C1566">
      <w:pPr>
        <w:ind w:firstLine="709"/>
        <w:jc w:val="both"/>
        <w:rPr>
          <w:sz w:val="28"/>
          <w:szCs w:val="28"/>
        </w:rPr>
      </w:pPr>
      <w:r>
        <w:rPr>
          <w:noProof/>
          <w:sz w:val="28"/>
          <w:szCs w:val="28"/>
        </w:rPr>
        <w:drawing>
          <wp:inline distT="0" distB="0" distL="0" distR="0" wp14:anchorId="1A993C05" wp14:editId="03A043CB">
            <wp:extent cx="5011637" cy="3410962"/>
            <wp:effectExtent l="0" t="0" r="0" b="0"/>
            <wp:docPr id="196600755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96"/>
                    <a:srcRect l="5221" t="12988" r="3235" b="3985"/>
                    <a:stretch>
                      <a:fillRect/>
                    </a:stretch>
                  </pic:blipFill>
                  <pic:spPr>
                    <a:xfrm>
                      <a:off x="0" y="0"/>
                      <a:ext cx="5011637" cy="3410962"/>
                    </a:xfrm>
                    <a:prstGeom prst="rect">
                      <a:avLst/>
                    </a:prstGeom>
                    <a:ln/>
                  </pic:spPr>
                </pic:pic>
              </a:graphicData>
            </a:graphic>
          </wp:inline>
        </w:drawing>
      </w:r>
    </w:p>
    <w:p w14:paraId="28C4304F" w14:textId="77777777" w:rsidR="00971E68" w:rsidRDefault="00971E68">
      <w:pPr>
        <w:ind w:firstLine="709"/>
        <w:jc w:val="both"/>
        <w:rPr>
          <w:sz w:val="28"/>
          <w:szCs w:val="28"/>
        </w:rPr>
      </w:pPr>
    </w:p>
    <w:p w14:paraId="097E0E42" w14:textId="77777777" w:rsidR="00971E68" w:rsidRDefault="005C1566">
      <w:pPr>
        <w:jc w:val="center"/>
        <w:rPr>
          <w:sz w:val="28"/>
          <w:szCs w:val="28"/>
        </w:rPr>
      </w:pPr>
      <w:r>
        <w:rPr>
          <w:sz w:val="28"/>
          <w:szCs w:val="28"/>
        </w:rPr>
        <w:t xml:space="preserve">Селест топ 312,5 суспензионный концентрат (262,5 г/л + 25 г/л + 25 г/л) от </w:t>
      </w:r>
      <w:proofErr w:type="spellStart"/>
      <w:r>
        <w:rPr>
          <w:sz w:val="28"/>
          <w:szCs w:val="28"/>
        </w:rPr>
        <w:t>Syngenta</w:t>
      </w:r>
      <w:proofErr w:type="spellEnd"/>
      <w:r>
        <w:rPr>
          <w:sz w:val="28"/>
          <w:szCs w:val="28"/>
        </w:rPr>
        <w:t xml:space="preserve"> </w:t>
      </w:r>
      <w:proofErr w:type="spellStart"/>
      <w:r>
        <w:rPr>
          <w:sz w:val="28"/>
          <w:szCs w:val="28"/>
        </w:rPr>
        <w:t>Crop</w:t>
      </w:r>
      <w:proofErr w:type="spellEnd"/>
      <w:r>
        <w:rPr>
          <w:sz w:val="28"/>
          <w:szCs w:val="28"/>
        </w:rPr>
        <w:t xml:space="preserve"> Protection AG, Швейцария (7 февраля 2030 г.)</w:t>
      </w:r>
    </w:p>
    <w:p w14:paraId="43F5BF5C" w14:textId="77777777" w:rsidR="00971E68" w:rsidRDefault="00971E68">
      <w:pPr>
        <w:ind w:firstLine="709"/>
        <w:jc w:val="both"/>
        <w:rPr>
          <w:b/>
          <w:sz w:val="28"/>
          <w:szCs w:val="28"/>
        </w:rPr>
      </w:pPr>
    </w:p>
    <w:p w14:paraId="45BB0DE7" w14:textId="77777777" w:rsidR="00971E68" w:rsidRDefault="005C1566">
      <w:pPr>
        <w:ind w:firstLine="709"/>
        <w:jc w:val="both"/>
        <w:rPr>
          <w:sz w:val="28"/>
          <w:szCs w:val="28"/>
        </w:rPr>
      </w:pPr>
      <w:r>
        <w:rPr>
          <w:noProof/>
          <w:sz w:val="28"/>
          <w:szCs w:val="28"/>
        </w:rPr>
        <w:drawing>
          <wp:inline distT="0" distB="0" distL="0" distR="0" wp14:anchorId="36556A29" wp14:editId="05D66F34">
            <wp:extent cx="4701113" cy="3181851"/>
            <wp:effectExtent l="0" t="0" r="0" b="0"/>
            <wp:docPr id="196600755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97"/>
                    <a:srcRect l="9260" t="11142" r="1401" b="8196"/>
                    <a:stretch>
                      <a:fillRect/>
                    </a:stretch>
                  </pic:blipFill>
                  <pic:spPr>
                    <a:xfrm>
                      <a:off x="0" y="0"/>
                      <a:ext cx="4701113" cy="3181851"/>
                    </a:xfrm>
                    <a:prstGeom prst="rect">
                      <a:avLst/>
                    </a:prstGeom>
                    <a:ln/>
                  </pic:spPr>
                </pic:pic>
              </a:graphicData>
            </a:graphic>
          </wp:inline>
        </w:drawing>
      </w:r>
    </w:p>
    <w:p w14:paraId="34113CD2" w14:textId="77777777" w:rsidR="00971E68" w:rsidRDefault="00971E68">
      <w:pPr>
        <w:ind w:firstLine="709"/>
        <w:jc w:val="both"/>
        <w:rPr>
          <w:sz w:val="28"/>
          <w:szCs w:val="28"/>
        </w:rPr>
      </w:pPr>
    </w:p>
    <w:p w14:paraId="14571F54" w14:textId="77777777" w:rsidR="00971E68" w:rsidRDefault="005C1566">
      <w:pPr>
        <w:jc w:val="center"/>
        <w:rPr>
          <w:sz w:val="28"/>
          <w:szCs w:val="28"/>
        </w:rPr>
      </w:pPr>
      <w:proofErr w:type="spellStart"/>
      <w:r>
        <w:rPr>
          <w:sz w:val="28"/>
          <w:szCs w:val="28"/>
        </w:rPr>
        <w:t>Редиго</w:t>
      </w:r>
      <w:proofErr w:type="spellEnd"/>
      <w:r>
        <w:rPr>
          <w:sz w:val="28"/>
          <w:szCs w:val="28"/>
        </w:rPr>
        <w:t xml:space="preserve"> </w:t>
      </w:r>
      <w:r w:rsidR="009C22E6">
        <w:rPr>
          <w:sz w:val="28"/>
          <w:szCs w:val="28"/>
        </w:rPr>
        <w:t>про, суспензионный концентрат (</w:t>
      </w:r>
      <w:r>
        <w:rPr>
          <w:sz w:val="28"/>
          <w:szCs w:val="28"/>
        </w:rPr>
        <w:t xml:space="preserve">150 г/л + 20 г/л) от Bayer </w:t>
      </w:r>
      <w:proofErr w:type="spellStart"/>
      <w:r>
        <w:rPr>
          <w:sz w:val="28"/>
          <w:szCs w:val="28"/>
        </w:rPr>
        <w:t>Crop</w:t>
      </w:r>
      <w:proofErr w:type="spellEnd"/>
      <w:r>
        <w:rPr>
          <w:sz w:val="28"/>
          <w:szCs w:val="28"/>
        </w:rPr>
        <w:t xml:space="preserve"> Science AG (15 апреля 2031 г.)</w:t>
      </w:r>
    </w:p>
    <w:p w14:paraId="6D59A797" w14:textId="77777777" w:rsidR="00971E68" w:rsidRDefault="005C1566">
      <w:pPr>
        <w:jc w:val="center"/>
        <w:rPr>
          <w:sz w:val="28"/>
          <w:szCs w:val="28"/>
        </w:rPr>
      </w:pPr>
      <w:r>
        <w:rPr>
          <w:noProof/>
          <w:sz w:val="28"/>
          <w:szCs w:val="28"/>
        </w:rPr>
        <w:lastRenderedPageBreak/>
        <w:drawing>
          <wp:inline distT="0" distB="0" distL="0" distR="0" wp14:anchorId="0E74DC3C" wp14:editId="3431A212">
            <wp:extent cx="5339455" cy="3601414"/>
            <wp:effectExtent l="0" t="0" r="0" b="0"/>
            <wp:docPr id="1966007560"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8"/>
                    <a:srcRect/>
                    <a:stretch>
                      <a:fillRect/>
                    </a:stretch>
                  </pic:blipFill>
                  <pic:spPr>
                    <a:xfrm>
                      <a:off x="0" y="0"/>
                      <a:ext cx="5339455" cy="3601414"/>
                    </a:xfrm>
                    <a:prstGeom prst="rect">
                      <a:avLst/>
                    </a:prstGeom>
                    <a:ln/>
                  </pic:spPr>
                </pic:pic>
              </a:graphicData>
            </a:graphic>
          </wp:inline>
        </w:drawing>
      </w:r>
    </w:p>
    <w:p w14:paraId="237F3009" w14:textId="77777777" w:rsidR="00971E68" w:rsidRDefault="00971E68">
      <w:pPr>
        <w:jc w:val="both"/>
        <w:rPr>
          <w:sz w:val="28"/>
          <w:szCs w:val="28"/>
        </w:rPr>
      </w:pPr>
    </w:p>
    <w:p w14:paraId="61629D90" w14:textId="77777777" w:rsidR="00971E68" w:rsidRDefault="005C1566">
      <w:pPr>
        <w:jc w:val="center"/>
        <w:rPr>
          <w:sz w:val="28"/>
          <w:szCs w:val="28"/>
        </w:rPr>
      </w:pPr>
      <w:r>
        <w:rPr>
          <w:sz w:val="28"/>
          <w:szCs w:val="28"/>
        </w:rPr>
        <w:t xml:space="preserve">Дивиденд 030, суспензионный концентрат (30 г/л) от </w:t>
      </w:r>
      <w:proofErr w:type="spellStart"/>
      <w:r>
        <w:rPr>
          <w:sz w:val="28"/>
          <w:szCs w:val="28"/>
        </w:rPr>
        <w:t>Syngenta</w:t>
      </w:r>
      <w:proofErr w:type="spellEnd"/>
      <w:r>
        <w:rPr>
          <w:sz w:val="28"/>
          <w:szCs w:val="28"/>
        </w:rPr>
        <w:t xml:space="preserve"> </w:t>
      </w:r>
      <w:proofErr w:type="spellStart"/>
      <w:r>
        <w:rPr>
          <w:sz w:val="28"/>
          <w:szCs w:val="28"/>
        </w:rPr>
        <w:t>Crop</w:t>
      </w:r>
      <w:proofErr w:type="spellEnd"/>
      <w:r>
        <w:rPr>
          <w:sz w:val="28"/>
          <w:szCs w:val="28"/>
        </w:rPr>
        <w:t xml:space="preserve"> Protection AG, Швейцария (9 апреля 2028 г.)</w:t>
      </w:r>
    </w:p>
    <w:p w14:paraId="1F43846B" w14:textId="77777777" w:rsidR="00971E68" w:rsidRDefault="00971E68">
      <w:pPr>
        <w:jc w:val="both"/>
        <w:rPr>
          <w:sz w:val="28"/>
          <w:szCs w:val="28"/>
        </w:rPr>
      </w:pPr>
    </w:p>
    <w:p w14:paraId="7C3BADF2" w14:textId="77777777" w:rsidR="00971E68" w:rsidRDefault="005C1566">
      <w:pPr>
        <w:jc w:val="center"/>
        <w:rPr>
          <w:sz w:val="28"/>
          <w:szCs w:val="28"/>
        </w:rPr>
      </w:pPr>
      <w:r>
        <w:rPr>
          <w:noProof/>
          <w:sz w:val="28"/>
          <w:szCs w:val="28"/>
        </w:rPr>
        <w:drawing>
          <wp:inline distT="0" distB="0" distL="0" distR="0" wp14:anchorId="6F234FD2" wp14:editId="38BA2FD7">
            <wp:extent cx="5117711" cy="3338107"/>
            <wp:effectExtent l="0" t="0" r="0" b="0"/>
            <wp:docPr id="196600756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99"/>
                    <a:srcRect l="5963" t="5909" r="2523"/>
                    <a:stretch>
                      <a:fillRect/>
                    </a:stretch>
                  </pic:blipFill>
                  <pic:spPr>
                    <a:xfrm>
                      <a:off x="0" y="0"/>
                      <a:ext cx="5117711" cy="3338107"/>
                    </a:xfrm>
                    <a:prstGeom prst="rect">
                      <a:avLst/>
                    </a:prstGeom>
                    <a:ln/>
                  </pic:spPr>
                </pic:pic>
              </a:graphicData>
            </a:graphic>
          </wp:inline>
        </w:drawing>
      </w:r>
    </w:p>
    <w:p w14:paraId="188D1C25" w14:textId="77777777" w:rsidR="00971E68" w:rsidRDefault="00971E68">
      <w:pPr>
        <w:jc w:val="both"/>
        <w:rPr>
          <w:sz w:val="28"/>
          <w:szCs w:val="28"/>
        </w:rPr>
      </w:pPr>
    </w:p>
    <w:p w14:paraId="787D7B66" w14:textId="77777777" w:rsidR="00971E68" w:rsidRDefault="005C1566">
      <w:pPr>
        <w:jc w:val="center"/>
        <w:rPr>
          <w:sz w:val="28"/>
          <w:szCs w:val="28"/>
        </w:rPr>
      </w:pPr>
      <w:r>
        <w:rPr>
          <w:sz w:val="28"/>
          <w:szCs w:val="28"/>
        </w:rPr>
        <w:t xml:space="preserve">ФИТОСПОРИН-М, жидкий (титр не менее 1 млрд жизнеспособных клеток, спор/мл, живых спор и клеток </w:t>
      </w:r>
      <w:proofErr w:type="spellStart"/>
      <w:r>
        <w:rPr>
          <w:i/>
          <w:sz w:val="28"/>
          <w:szCs w:val="28"/>
        </w:rPr>
        <w:t>Bacillus</w:t>
      </w:r>
      <w:proofErr w:type="spellEnd"/>
      <w:r>
        <w:rPr>
          <w:i/>
          <w:sz w:val="28"/>
          <w:szCs w:val="28"/>
        </w:rPr>
        <w:t xml:space="preserve"> </w:t>
      </w:r>
      <w:proofErr w:type="spellStart"/>
      <w:r>
        <w:rPr>
          <w:i/>
          <w:sz w:val="28"/>
          <w:szCs w:val="28"/>
        </w:rPr>
        <w:t>subtilis</w:t>
      </w:r>
      <w:proofErr w:type="spellEnd"/>
      <w:r>
        <w:rPr>
          <w:sz w:val="28"/>
          <w:szCs w:val="28"/>
        </w:rPr>
        <w:t xml:space="preserve"> штамма 26 -Г) ООО «НПП «</w:t>
      </w:r>
      <w:proofErr w:type="spellStart"/>
      <w:r>
        <w:rPr>
          <w:sz w:val="28"/>
          <w:szCs w:val="28"/>
        </w:rPr>
        <w:t>Башинком</w:t>
      </w:r>
      <w:proofErr w:type="spellEnd"/>
      <w:r>
        <w:rPr>
          <w:sz w:val="28"/>
          <w:szCs w:val="28"/>
        </w:rPr>
        <w:t>», Россия (П-4 17 апреля 2033 г.)</w:t>
      </w:r>
    </w:p>
    <w:p w14:paraId="00F3EE98" w14:textId="77777777" w:rsidR="00971E68" w:rsidRDefault="00971E68">
      <w:pPr>
        <w:jc w:val="both"/>
        <w:rPr>
          <w:sz w:val="28"/>
          <w:szCs w:val="28"/>
        </w:rPr>
      </w:pPr>
    </w:p>
    <w:p w14:paraId="2914FE7C" w14:textId="77777777" w:rsidR="00971E68" w:rsidRDefault="005C1566">
      <w:pPr>
        <w:jc w:val="both"/>
        <w:rPr>
          <w:sz w:val="28"/>
          <w:szCs w:val="28"/>
        </w:rPr>
      </w:pPr>
      <w:r>
        <w:rPr>
          <w:noProof/>
          <w:sz w:val="28"/>
          <w:szCs w:val="28"/>
        </w:rPr>
        <w:lastRenderedPageBreak/>
        <w:drawing>
          <wp:inline distT="0" distB="0" distL="0" distR="0" wp14:anchorId="59CA0B05" wp14:editId="37159655">
            <wp:extent cx="5741598" cy="3778605"/>
            <wp:effectExtent l="0" t="0" r="0" b="0"/>
            <wp:docPr id="1966007562"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00"/>
                    <a:srcRect l="1223" t="3987" b="1846"/>
                    <a:stretch>
                      <a:fillRect/>
                    </a:stretch>
                  </pic:blipFill>
                  <pic:spPr>
                    <a:xfrm>
                      <a:off x="0" y="0"/>
                      <a:ext cx="5741598" cy="3778605"/>
                    </a:xfrm>
                    <a:prstGeom prst="rect">
                      <a:avLst/>
                    </a:prstGeom>
                    <a:ln/>
                  </pic:spPr>
                </pic:pic>
              </a:graphicData>
            </a:graphic>
          </wp:inline>
        </w:drawing>
      </w:r>
    </w:p>
    <w:p w14:paraId="2573968B" w14:textId="77777777" w:rsidR="00971E68" w:rsidRDefault="00971E68">
      <w:pPr>
        <w:jc w:val="both"/>
        <w:rPr>
          <w:sz w:val="28"/>
          <w:szCs w:val="28"/>
        </w:rPr>
      </w:pPr>
    </w:p>
    <w:p w14:paraId="5E631A03" w14:textId="77777777" w:rsidR="00971E68" w:rsidRDefault="005C1566">
      <w:pPr>
        <w:jc w:val="center"/>
        <w:rPr>
          <w:sz w:val="28"/>
          <w:szCs w:val="28"/>
        </w:rPr>
      </w:pPr>
      <w:r>
        <w:rPr>
          <w:sz w:val="28"/>
          <w:szCs w:val="28"/>
        </w:rPr>
        <w:t xml:space="preserve">Средство борьбы с болезнями растений «РАССАДА СПОРОБАКТЕРИН» по 5 г, содержащее споры </w:t>
      </w:r>
      <w:proofErr w:type="spellStart"/>
      <w:r>
        <w:rPr>
          <w:i/>
          <w:sz w:val="28"/>
          <w:szCs w:val="28"/>
        </w:rPr>
        <w:t>Trichoderma</w:t>
      </w:r>
      <w:proofErr w:type="spellEnd"/>
      <w:r>
        <w:rPr>
          <w:i/>
          <w:sz w:val="28"/>
          <w:szCs w:val="28"/>
        </w:rPr>
        <w:t xml:space="preserve"> </w:t>
      </w:r>
      <w:proofErr w:type="spellStart"/>
      <w:r>
        <w:rPr>
          <w:i/>
          <w:sz w:val="28"/>
          <w:szCs w:val="28"/>
        </w:rPr>
        <w:t>viride</w:t>
      </w:r>
      <w:proofErr w:type="spellEnd"/>
      <w:r>
        <w:rPr>
          <w:sz w:val="28"/>
          <w:szCs w:val="28"/>
        </w:rPr>
        <w:t xml:space="preserve"> и </w:t>
      </w:r>
      <w:proofErr w:type="spellStart"/>
      <w:r>
        <w:rPr>
          <w:i/>
          <w:sz w:val="28"/>
          <w:szCs w:val="28"/>
        </w:rPr>
        <w:t>Bacillus</w:t>
      </w:r>
      <w:proofErr w:type="spellEnd"/>
      <w:r>
        <w:rPr>
          <w:i/>
          <w:sz w:val="28"/>
          <w:szCs w:val="28"/>
        </w:rPr>
        <w:t xml:space="preserve"> </w:t>
      </w:r>
      <w:proofErr w:type="spellStart"/>
      <w:r>
        <w:rPr>
          <w:i/>
          <w:sz w:val="28"/>
          <w:szCs w:val="28"/>
        </w:rPr>
        <w:t>subtilis</w:t>
      </w:r>
      <w:proofErr w:type="spellEnd"/>
      <w:r>
        <w:rPr>
          <w:sz w:val="28"/>
          <w:szCs w:val="28"/>
        </w:rPr>
        <w:t xml:space="preserve"> (Россия) на семена сельскохозяйственных культур</w:t>
      </w:r>
    </w:p>
    <w:p w14:paraId="1AE9E089" w14:textId="77777777" w:rsidR="00971E68" w:rsidRDefault="00971E68">
      <w:pPr>
        <w:jc w:val="both"/>
        <w:rPr>
          <w:sz w:val="28"/>
          <w:szCs w:val="28"/>
        </w:rPr>
      </w:pPr>
    </w:p>
    <w:p w14:paraId="1957B818" w14:textId="77777777" w:rsidR="00971E68" w:rsidRDefault="005C1566">
      <w:pPr>
        <w:jc w:val="center"/>
        <w:rPr>
          <w:sz w:val="28"/>
          <w:szCs w:val="28"/>
        </w:rPr>
      </w:pPr>
      <w:r>
        <w:rPr>
          <w:noProof/>
          <w:sz w:val="28"/>
          <w:szCs w:val="28"/>
        </w:rPr>
        <w:drawing>
          <wp:inline distT="0" distB="0" distL="0" distR="0" wp14:anchorId="52351AB6" wp14:editId="5A4E9E2B">
            <wp:extent cx="3347760" cy="5208222"/>
            <wp:effectExtent l="0" t="0" r="0" b="0"/>
            <wp:docPr id="1966007563" name="image44.jpg" descr="C:\Users\admin\Downloads\WhatsApp Image 2024-02-15 at 19.22.43.jpeg"/>
            <wp:cNvGraphicFramePr/>
            <a:graphic xmlns:a="http://schemas.openxmlformats.org/drawingml/2006/main">
              <a:graphicData uri="http://schemas.openxmlformats.org/drawingml/2006/picture">
                <pic:pic xmlns:pic="http://schemas.openxmlformats.org/drawingml/2006/picture">
                  <pic:nvPicPr>
                    <pic:cNvPr id="0" name="image44.jpg" descr="C:\Users\admin\Downloads\WhatsApp Image 2024-02-15 at 19.22.43.jpeg"/>
                    <pic:cNvPicPr preferRelativeResize="0"/>
                  </pic:nvPicPr>
                  <pic:blipFill>
                    <a:blip r:embed="rId101"/>
                    <a:srcRect l="10919" t="10008" r="16489" b="5292"/>
                    <a:stretch>
                      <a:fillRect/>
                    </a:stretch>
                  </pic:blipFill>
                  <pic:spPr>
                    <a:xfrm rot="5400000">
                      <a:off x="0" y="0"/>
                      <a:ext cx="3347760" cy="5208222"/>
                    </a:xfrm>
                    <a:prstGeom prst="rect">
                      <a:avLst/>
                    </a:prstGeom>
                    <a:ln/>
                  </pic:spPr>
                </pic:pic>
              </a:graphicData>
            </a:graphic>
          </wp:inline>
        </w:drawing>
      </w:r>
    </w:p>
    <w:p w14:paraId="553E3FC4" w14:textId="77777777" w:rsidR="00971E68" w:rsidRDefault="00971E68">
      <w:pPr>
        <w:jc w:val="center"/>
        <w:rPr>
          <w:sz w:val="28"/>
          <w:szCs w:val="28"/>
        </w:rPr>
      </w:pPr>
    </w:p>
    <w:p w14:paraId="5021343E" w14:textId="77777777" w:rsidR="00971E68" w:rsidRDefault="005C1566">
      <w:pPr>
        <w:jc w:val="center"/>
        <w:rPr>
          <w:sz w:val="28"/>
          <w:szCs w:val="28"/>
        </w:rPr>
      </w:pPr>
      <w:proofErr w:type="spellStart"/>
      <w:r>
        <w:rPr>
          <w:sz w:val="28"/>
          <w:szCs w:val="28"/>
        </w:rPr>
        <w:t>Раксил</w:t>
      </w:r>
      <w:proofErr w:type="spellEnd"/>
      <w:r>
        <w:rPr>
          <w:sz w:val="28"/>
          <w:szCs w:val="28"/>
        </w:rPr>
        <w:t xml:space="preserve"> ультра, суспензионный концентрат (120 г/л) от Bayer </w:t>
      </w:r>
      <w:proofErr w:type="spellStart"/>
      <w:r>
        <w:rPr>
          <w:sz w:val="28"/>
          <w:szCs w:val="28"/>
        </w:rPr>
        <w:t>Crop</w:t>
      </w:r>
      <w:proofErr w:type="spellEnd"/>
      <w:r>
        <w:rPr>
          <w:sz w:val="28"/>
          <w:szCs w:val="28"/>
        </w:rPr>
        <w:t xml:space="preserve"> Science AG, Германия (18 марта 2026 г.)</w:t>
      </w:r>
    </w:p>
    <w:p w14:paraId="24DE19E6" w14:textId="77777777" w:rsidR="00971E68" w:rsidRDefault="00971E68" w:rsidP="0021301D">
      <w:pPr>
        <w:rPr>
          <w:sz w:val="28"/>
          <w:szCs w:val="28"/>
        </w:rPr>
      </w:pPr>
    </w:p>
    <w:p w14:paraId="77944B31" w14:textId="77777777" w:rsidR="00971E68" w:rsidRDefault="005C1566">
      <w:pPr>
        <w:jc w:val="center"/>
        <w:rPr>
          <w:b/>
          <w:sz w:val="28"/>
          <w:szCs w:val="28"/>
        </w:rPr>
      </w:pPr>
      <w:r>
        <w:rPr>
          <w:b/>
          <w:sz w:val="28"/>
          <w:szCs w:val="28"/>
        </w:rPr>
        <w:lastRenderedPageBreak/>
        <w:t>ПРИЛОЖЕНИЕ В</w:t>
      </w:r>
    </w:p>
    <w:p w14:paraId="0F159150" w14:textId="77777777" w:rsidR="00971E68" w:rsidRDefault="00971E68">
      <w:pPr>
        <w:jc w:val="center"/>
        <w:rPr>
          <w:b/>
          <w:sz w:val="28"/>
          <w:szCs w:val="28"/>
        </w:rPr>
      </w:pPr>
    </w:p>
    <w:p w14:paraId="49745CF0" w14:textId="77777777" w:rsidR="00971E68" w:rsidRDefault="005C1566">
      <w:pPr>
        <w:jc w:val="center"/>
        <w:rPr>
          <w:b/>
          <w:sz w:val="28"/>
          <w:szCs w:val="28"/>
        </w:rPr>
      </w:pPr>
      <w:r>
        <w:rPr>
          <w:b/>
          <w:sz w:val="28"/>
          <w:szCs w:val="28"/>
        </w:rPr>
        <w:t>АКТ ВНЕДРЕНИЯ В ПРОИЗВОДСТВО НИР</w:t>
      </w:r>
    </w:p>
    <w:p w14:paraId="101E49D8" w14:textId="77777777" w:rsidR="00971E68" w:rsidRDefault="00971E68">
      <w:pPr>
        <w:jc w:val="center"/>
        <w:rPr>
          <w:b/>
          <w:sz w:val="28"/>
          <w:szCs w:val="28"/>
        </w:rPr>
      </w:pPr>
    </w:p>
    <w:p w14:paraId="75039119" w14:textId="77777777" w:rsidR="00971E68" w:rsidRDefault="005C1566" w:rsidP="00F069ED">
      <w:pPr>
        <w:jc w:val="center"/>
        <w:rPr>
          <w:sz w:val="28"/>
          <w:szCs w:val="28"/>
        </w:rPr>
      </w:pPr>
      <w:r>
        <w:rPr>
          <w:noProof/>
        </w:rPr>
        <w:drawing>
          <wp:inline distT="0" distB="0" distL="0" distR="0" wp14:anchorId="1516C099" wp14:editId="24E7736B">
            <wp:extent cx="5653718" cy="7782174"/>
            <wp:effectExtent l="0" t="0" r="0" b="0"/>
            <wp:docPr id="1966007564"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02"/>
                    <a:srcRect l="34407" t="15777" r="33804" b="6222"/>
                    <a:stretch>
                      <a:fillRect/>
                    </a:stretch>
                  </pic:blipFill>
                  <pic:spPr>
                    <a:xfrm>
                      <a:off x="0" y="0"/>
                      <a:ext cx="5653718" cy="7782174"/>
                    </a:xfrm>
                    <a:prstGeom prst="rect">
                      <a:avLst/>
                    </a:prstGeom>
                    <a:ln/>
                  </pic:spPr>
                </pic:pic>
              </a:graphicData>
            </a:graphic>
          </wp:inline>
        </w:drawing>
      </w:r>
    </w:p>
    <w:p w14:paraId="24E25DAD" w14:textId="77777777" w:rsidR="00971E68" w:rsidRDefault="00971E68">
      <w:pPr>
        <w:jc w:val="both"/>
        <w:rPr>
          <w:sz w:val="28"/>
          <w:szCs w:val="28"/>
        </w:rPr>
      </w:pPr>
    </w:p>
    <w:p w14:paraId="1B30776A" w14:textId="77777777" w:rsidR="0021301D" w:rsidRDefault="0021301D">
      <w:pPr>
        <w:jc w:val="both"/>
        <w:rPr>
          <w:sz w:val="28"/>
          <w:szCs w:val="28"/>
        </w:rPr>
      </w:pPr>
    </w:p>
    <w:p w14:paraId="2D61CE83" w14:textId="77777777" w:rsidR="00971E68" w:rsidRDefault="005C1566">
      <w:pPr>
        <w:jc w:val="center"/>
        <w:rPr>
          <w:b/>
          <w:sz w:val="28"/>
          <w:szCs w:val="28"/>
        </w:rPr>
      </w:pPr>
      <w:r>
        <w:rPr>
          <w:b/>
          <w:sz w:val="28"/>
          <w:szCs w:val="28"/>
        </w:rPr>
        <w:lastRenderedPageBreak/>
        <w:t>АКТ ВНЕДРЕНИЯ В ПРОИЗВОДСТВО НИР</w:t>
      </w:r>
    </w:p>
    <w:p w14:paraId="1C3C497D" w14:textId="77777777" w:rsidR="00971E68" w:rsidRDefault="00971E68">
      <w:pPr>
        <w:jc w:val="both"/>
        <w:rPr>
          <w:sz w:val="28"/>
          <w:szCs w:val="28"/>
        </w:rPr>
      </w:pPr>
    </w:p>
    <w:p w14:paraId="4FDC0857" w14:textId="77777777" w:rsidR="00971E68" w:rsidRDefault="005C1566">
      <w:pPr>
        <w:jc w:val="both"/>
        <w:rPr>
          <w:sz w:val="28"/>
          <w:szCs w:val="28"/>
        </w:rPr>
      </w:pPr>
      <w:r>
        <w:rPr>
          <w:noProof/>
        </w:rPr>
        <w:drawing>
          <wp:inline distT="0" distB="0" distL="0" distR="0" wp14:anchorId="5E438E6F" wp14:editId="60BC2BDD">
            <wp:extent cx="5845614" cy="8128666"/>
            <wp:effectExtent l="0" t="0" r="0" b="0"/>
            <wp:docPr id="196600755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3"/>
                    <a:srcRect l="35529" t="15512" r="35425" b="12687"/>
                    <a:stretch>
                      <a:fillRect/>
                    </a:stretch>
                  </pic:blipFill>
                  <pic:spPr>
                    <a:xfrm>
                      <a:off x="0" y="0"/>
                      <a:ext cx="5845614" cy="8128666"/>
                    </a:xfrm>
                    <a:prstGeom prst="rect">
                      <a:avLst/>
                    </a:prstGeom>
                    <a:ln/>
                  </pic:spPr>
                </pic:pic>
              </a:graphicData>
            </a:graphic>
          </wp:inline>
        </w:drawing>
      </w:r>
    </w:p>
    <w:p w14:paraId="4738D9D5" w14:textId="77777777" w:rsidR="00F069ED" w:rsidRDefault="00F069ED">
      <w:pPr>
        <w:jc w:val="center"/>
        <w:rPr>
          <w:b/>
          <w:sz w:val="28"/>
          <w:szCs w:val="28"/>
        </w:rPr>
      </w:pPr>
    </w:p>
    <w:p w14:paraId="6B098D41" w14:textId="77777777" w:rsidR="00F069ED" w:rsidRDefault="00F069ED">
      <w:pPr>
        <w:jc w:val="center"/>
        <w:rPr>
          <w:b/>
          <w:sz w:val="28"/>
          <w:szCs w:val="28"/>
        </w:rPr>
      </w:pPr>
    </w:p>
    <w:p w14:paraId="687CDE63" w14:textId="77777777" w:rsidR="00DB037D" w:rsidRDefault="005C1566" w:rsidP="00DB037D">
      <w:pPr>
        <w:jc w:val="center"/>
        <w:rPr>
          <w:b/>
          <w:sz w:val="28"/>
          <w:szCs w:val="28"/>
        </w:rPr>
      </w:pPr>
      <w:r>
        <w:rPr>
          <w:b/>
          <w:sz w:val="28"/>
          <w:szCs w:val="28"/>
        </w:rPr>
        <w:lastRenderedPageBreak/>
        <w:t>ПРИЛОЖЕНИЕ Г</w:t>
      </w:r>
    </w:p>
    <w:p w14:paraId="196C6BD6" w14:textId="77777777" w:rsidR="0016261E" w:rsidRPr="00DB037D" w:rsidRDefault="0016261E" w:rsidP="00DB037D">
      <w:pPr>
        <w:jc w:val="center"/>
        <w:rPr>
          <w:b/>
          <w:sz w:val="28"/>
          <w:szCs w:val="28"/>
        </w:rPr>
      </w:pPr>
    </w:p>
    <w:p w14:paraId="6F71AB7C" w14:textId="77777777" w:rsidR="00971E68" w:rsidRPr="0016261E" w:rsidRDefault="005C1566" w:rsidP="0016261E">
      <w:pPr>
        <w:jc w:val="center"/>
        <w:rPr>
          <w:b/>
          <w:sz w:val="28"/>
          <w:szCs w:val="28"/>
        </w:rPr>
      </w:pPr>
      <w:r>
        <w:rPr>
          <w:noProof/>
          <w:sz w:val="28"/>
          <w:szCs w:val="28"/>
        </w:rPr>
        <w:drawing>
          <wp:inline distT="0" distB="0" distL="0" distR="0" wp14:anchorId="2DEB9A93" wp14:editId="4295B259">
            <wp:extent cx="5086350" cy="3600450"/>
            <wp:effectExtent l="0" t="0" r="0" b="0"/>
            <wp:docPr id="196600755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04"/>
                    <a:srcRect l="24279" t="17709" r="23273" b="15880"/>
                    <a:stretch>
                      <a:fillRect/>
                    </a:stretch>
                  </pic:blipFill>
                  <pic:spPr>
                    <a:xfrm>
                      <a:off x="0" y="0"/>
                      <a:ext cx="5086781" cy="3600755"/>
                    </a:xfrm>
                    <a:prstGeom prst="rect">
                      <a:avLst/>
                    </a:prstGeom>
                    <a:ln/>
                  </pic:spPr>
                </pic:pic>
              </a:graphicData>
            </a:graphic>
          </wp:inline>
        </w:drawing>
      </w:r>
      <w:r>
        <w:rPr>
          <w:b/>
          <w:sz w:val="28"/>
          <w:szCs w:val="28"/>
        </w:rPr>
        <w:t xml:space="preserve"> </w:t>
      </w:r>
    </w:p>
    <w:p w14:paraId="76CC9D78" w14:textId="77777777" w:rsidR="00971E68" w:rsidRDefault="00971E68">
      <w:pPr>
        <w:tabs>
          <w:tab w:val="left" w:pos="4275"/>
        </w:tabs>
        <w:rPr>
          <w:sz w:val="28"/>
          <w:szCs w:val="28"/>
        </w:rPr>
      </w:pPr>
    </w:p>
    <w:p w14:paraId="22C1F450" w14:textId="77777777" w:rsidR="00971E68" w:rsidRDefault="00971E68">
      <w:pPr>
        <w:tabs>
          <w:tab w:val="left" w:pos="4275"/>
        </w:tabs>
        <w:rPr>
          <w:sz w:val="28"/>
          <w:szCs w:val="28"/>
        </w:rPr>
      </w:pPr>
    </w:p>
    <w:p w14:paraId="05C67450" w14:textId="77777777" w:rsidR="00971E68" w:rsidRDefault="00971E68">
      <w:pPr>
        <w:tabs>
          <w:tab w:val="left" w:pos="4275"/>
        </w:tabs>
        <w:rPr>
          <w:sz w:val="28"/>
          <w:szCs w:val="28"/>
        </w:rPr>
      </w:pPr>
    </w:p>
    <w:p w14:paraId="2968CCF9" w14:textId="77777777" w:rsidR="00971E68" w:rsidRDefault="0016261E" w:rsidP="0016261E">
      <w:pPr>
        <w:tabs>
          <w:tab w:val="left" w:pos="4275"/>
        </w:tabs>
        <w:jc w:val="center"/>
        <w:rPr>
          <w:sz w:val="28"/>
          <w:szCs w:val="28"/>
        </w:rPr>
      </w:pPr>
      <w:r>
        <w:rPr>
          <w:noProof/>
          <w:sz w:val="28"/>
          <w:szCs w:val="28"/>
        </w:rPr>
        <w:drawing>
          <wp:inline distT="0" distB="0" distL="0" distR="0" wp14:anchorId="03E7DBF9" wp14:editId="70EE988D">
            <wp:extent cx="5286375" cy="3752850"/>
            <wp:effectExtent l="0" t="0" r="9525" b="0"/>
            <wp:docPr id="196600755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05"/>
                    <a:srcRect/>
                    <a:stretch>
                      <a:fillRect/>
                    </a:stretch>
                  </pic:blipFill>
                  <pic:spPr>
                    <a:xfrm>
                      <a:off x="0" y="0"/>
                      <a:ext cx="5286375" cy="3752850"/>
                    </a:xfrm>
                    <a:prstGeom prst="rect">
                      <a:avLst/>
                    </a:prstGeom>
                    <a:ln/>
                  </pic:spPr>
                </pic:pic>
              </a:graphicData>
            </a:graphic>
          </wp:inline>
        </w:drawing>
      </w:r>
    </w:p>
    <w:p w14:paraId="348C30DE" w14:textId="77777777" w:rsidR="00971E68" w:rsidRDefault="00971E68">
      <w:pPr>
        <w:tabs>
          <w:tab w:val="left" w:pos="4275"/>
        </w:tabs>
        <w:rPr>
          <w:sz w:val="28"/>
          <w:szCs w:val="28"/>
        </w:rPr>
      </w:pPr>
    </w:p>
    <w:p w14:paraId="013B8846" w14:textId="77777777" w:rsidR="00971E68" w:rsidRDefault="00971E68">
      <w:pPr>
        <w:tabs>
          <w:tab w:val="left" w:pos="4275"/>
        </w:tabs>
        <w:rPr>
          <w:sz w:val="28"/>
          <w:szCs w:val="28"/>
        </w:rPr>
      </w:pPr>
    </w:p>
    <w:p w14:paraId="63E78DD0" w14:textId="77777777" w:rsidR="00971E68" w:rsidRDefault="00971E68">
      <w:pPr>
        <w:tabs>
          <w:tab w:val="left" w:pos="4275"/>
        </w:tabs>
        <w:rPr>
          <w:sz w:val="28"/>
          <w:szCs w:val="28"/>
        </w:rPr>
      </w:pPr>
    </w:p>
    <w:p w14:paraId="45386118" w14:textId="77777777" w:rsidR="00971E68" w:rsidRDefault="00971E68">
      <w:pPr>
        <w:tabs>
          <w:tab w:val="left" w:pos="4275"/>
        </w:tabs>
        <w:rPr>
          <w:sz w:val="28"/>
          <w:szCs w:val="28"/>
        </w:rPr>
      </w:pPr>
    </w:p>
    <w:p w14:paraId="1EF1B6AE" w14:textId="77777777" w:rsidR="00971E68" w:rsidRDefault="0016261E" w:rsidP="0016261E">
      <w:pPr>
        <w:tabs>
          <w:tab w:val="left" w:pos="4275"/>
        </w:tabs>
        <w:jc w:val="center"/>
        <w:rPr>
          <w:sz w:val="28"/>
          <w:szCs w:val="28"/>
        </w:rPr>
      </w:pPr>
      <w:r>
        <w:rPr>
          <w:noProof/>
          <w:sz w:val="28"/>
          <w:szCs w:val="28"/>
        </w:rPr>
        <w:drawing>
          <wp:inline distT="0" distB="0" distL="0" distR="0" wp14:anchorId="0C5F42CD" wp14:editId="3D926367">
            <wp:extent cx="5775834" cy="4054028"/>
            <wp:effectExtent l="0" t="0" r="0" b="0"/>
            <wp:docPr id="1966007590"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06"/>
                    <a:srcRect/>
                    <a:stretch>
                      <a:fillRect/>
                    </a:stretch>
                  </pic:blipFill>
                  <pic:spPr>
                    <a:xfrm>
                      <a:off x="0" y="0"/>
                      <a:ext cx="5775834" cy="4054028"/>
                    </a:xfrm>
                    <a:prstGeom prst="rect">
                      <a:avLst/>
                    </a:prstGeom>
                    <a:ln/>
                  </pic:spPr>
                </pic:pic>
              </a:graphicData>
            </a:graphic>
          </wp:inline>
        </w:drawing>
      </w:r>
    </w:p>
    <w:p w14:paraId="39F9E656" w14:textId="77777777" w:rsidR="00971E68" w:rsidRDefault="00971E68">
      <w:pPr>
        <w:tabs>
          <w:tab w:val="left" w:pos="4275"/>
        </w:tabs>
        <w:rPr>
          <w:sz w:val="28"/>
          <w:szCs w:val="28"/>
        </w:rPr>
      </w:pPr>
    </w:p>
    <w:p w14:paraId="430642C4" w14:textId="77777777" w:rsidR="00971E68" w:rsidRDefault="00971E68">
      <w:pPr>
        <w:tabs>
          <w:tab w:val="left" w:pos="4275"/>
        </w:tabs>
        <w:rPr>
          <w:sz w:val="28"/>
          <w:szCs w:val="28"/>
        </w:rPr>
      </w:pPr>
    </w:p>
    <w:p w14:paraId="623C24A7" w14:textId="77777777" w:rsidR="00971E68" w:rsidRDefault="0016261E" w:rsidP="0016261E">
      <w:pPr>
        <w:tabs>
          <w:tab w:val="left" w:pos="4275"/>
        </w:tabs>
        <w:jc w:val="center"/>
        <w:rPr>
          <w:sz w:val="28"/>
          <w:szCs w:val="28"/>
        </w:rPr>
      </w:pPr>
      <w:r>
        <w:rPr>
          <w:noProof/>
          <w:sz w:val="28"/>
          <w:szCs w:val="28"/>
        </w:rPr>
        <w:drawing>
          <wp:inline distT="0" distB="0" distL="0" distR="0" wp14:anchorId="33FC3159" wp14:editId="6CFDEF62">
            <wp:extent cx="5727700" cy="3762375"/>
            <wp:effectExtent l="0" t="0" r="6350" b="9525"/>
            <wp:docPr id="1966007591"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07"/>
                    <a:srcRect/>
                    <a:stretch>
                      <a:fillRect/>
                    </a:stretch>
                  </pic:blipFill>
                  <pic:spPr>
                    <a:xfrm>
                      <a:off x="0" y="0"/>
                      <a:ext cx="5735676" cy="3767614"/>
                    </a:xfrm>
                    <a:prstGeom prst="rect">
                      <a:avLst/>
                    </a:prstGeom>
                    <a:ln/>
                  </pic:spPr>
                </pic:pic>
              </a:graphicData>
            </a:graphic>
          </wp:inline>
        </w:drawing>
      </w:r>
    </w:p>
    <w:p w14:paraId="38571780" w14:textId="77777777" w:rsidR="00971E68" w:rsidRDefault="00971E68">
      <w:pPr>
        <w:tabs>
          <w:tab w:val="left" w:pos="4275"/>
        </w:tabs>
        <w:rPr>
          <w:sz w:val="28"/>
          <w:szCs w:val="28"/>
        </w:rPr>
      </w:pPr>
    </w:p>
    <w:p w14:paraId="002D5482" w14:textId="77777777" w:rsidR="00971E68" w:rsidRDefault="00971E68">
      <w:pPr>
        <w:tabs>
          <w:tab w:val="left" w:pos="4275"/>
        </w:tabs>
        <w:rPr>
          <w:sz w:val="28"/>
          <w:szCs w:val="28"/>
        </w:rPr>
      </w:pPr>
    </w:p>
    <w:p w14:paraId="660FABE2" w14:textId="77777777" w:rsidR="00971E68" w:rsidRDefault="00971E68">
      <w:pPr>
        <w:jc w:val="both"/>
        <w:rPr>
          <w:sz w:val="28"/>
          <w:szCs w:val="28"/>
        </w:rPr>
      </w:pPr>
    </w:p>
    <w:p w14:paraId="0241E0D6" w14:textId="77777777" w:rsidR="00971E68" w:rsidRDefault="005C1566">
      <w:pPr>
        <w:jc w:val="both"/>
        <w:rPr>
          <w:sz w:val="28"/>
          <w:szCs w:val="28"/>
        </w:rPr>
      </w:pPr>
      <w:r>
        <w:rPr>
          <w:noProof/>
          <w:sz w:val="28"/>
          <w:szCs w:val="28"/>
        </w:rPr>
        <w:lastRenderedPageBreak/>
        <w:drawing>
          <wp:inline distT="0" distB="0" distL="0" distR="0" wp14:anchorId="64D56A73" wp14:editId="6A61B4B0">
            <wp:extent cx="6029470" cy="4303779"/>
            <wp:effectExtent l="0" t="0" r="0" b="0"/>
            <wp:docPr id="196600759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08"/>
                    <a:srcRect/>
                    <a:stretch>
                      <a:fillRect/>
                    </a:stretch>
                  </pic:blipFill>
                  <pic:spPr>
                    <a:xfrm>
                      <a:off x="0" y="0"/>
                      <a:ext cx="6029470" cy="4303779"/>
                    </a:xfrm>
                    <a:prstGeom prst="rect">
                      <a:avLst/>
                    </a:prstGeom>
                    <a:ln/>
                  </pic:spPr>
                </pic:pic>
              </a:graphicData>
            </a:graphic>
          </wp:inline>
        </w:drawing>
      </w:r>
    </w:p>
    <w:p w14:paraId="345B2A8A" w14:textId="77777777" w:rsidR="00971E68" w:rsidRDefault="00971E68">
      <w:pPr>
        <w:jc w:val="both"/>
        <w:rPr>
          <w:sz w:val="28"/>
          <w:szCs w:val="28"/>
        </w:rPr>
      </w:pPr>
    </w:p>
    <w:p w14:paraId="287BBDD6" w14:textId="77777777" w:rsidR="00971E68" w:rsidRDefault="005C1566">
      <w:pPr>
        <w:jc w:val="both"/>
        <w:rPr>
          <w:sz w:val="28"/>
          <w:szCs w:val="28"/>
        </w:rPr>
      </w:pPr>
      <w:r>
        <w:rPr>
          <w:noProof/>
          <w:sz w:val="28"/>
          <w:szCs w:val="28"/>
        </w:rPr>
        <w:drawing>
          <wp:inline distT="0" distB="0" distL="0" distR="0" wp14:anchorId="415DA7E4" wp14:editId="40FEBB82">
            <wp:extent cx="5945667" cy="4213623"/>
            <wp:effectExtent l="0" t="0" r="0" b="0"/>
            <wp:docPr id="1966007600"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09"/>
                    <a:srcRect/>
                    <a:stretch>
                      <a:fillRect/>
                    </a:stretch>
                  </pic:blipFill>
                  <pic:spPr>
                    <a:xfrm>
                      <a:off x="0" y="0"/>
                      <a:ext cx="5945667" cy="4213623"/>
                    </a:xfrm>
                    <a:prstGeom prst="rect">
                      <a:avLst/>
                    </a:prstGeom>
                    <a:ln/>
                  </pic:spPr>
                </pic:pic>
              </a:graphicData>
            </a:graphic>
          </wp:inline>
        </w:drawing>
      </w:r>
    </w:p>
    <w:p w14:paraId="2E2E9316" w14:textId="77777777" w:rsidR="00971E68" w:rsidRDefault="00971E68">
      <w:pPr>
        <w:jc w:val="both"/>
        <w:rPr>
          <w:sz w:val="28"/>
          <w:szCs w:val="28"/>
        </w:rPr>
      </w:pPr>
    </w:p>
    <w:p w14:paraId="4BCD6C63" w14:textId="77777777" w:rsidR="00971E68" w:rsidRDefault="005C1566">
      <w:pPr>
        <w:jc w:val="center"/>
        <w:rPr>
          <w:b/>
          <w:sz w:val="28"/>
          <w:szCs w:val="28"/>
        </w:rPr>
      </w:pPr>
      <w:r>
        <w:rPr>
          <w:b/>
          <w:sz w:val="28"/>
          <w:szCs w:val="28"/>
        </w:rPr>
        <w:lastRenderedPageBreak/>
        <w:t>ПРИЛОЖЕНИЕ Д</w:t>
      </w:r>
    </w:p>
    <w:p w14:paraId="22C3F10D" w14:textId="77777777" w:rsidR="00971E68" w:rsidRDefault="00971E68">
      <w:pPr>
        <w:jc w:val="both"/>
        <w:rPr>
          <w:sz w:val="28"/>
          <w:szCs w:val="28"/>
        </w:rPr>
      </w:pPr>
    </w:p>
    <w:p w14:paraId="52034674" w14:textId="77777777" w:rsidR="00971E68" w:rsidRDefault="00971E68">
      <w:pPr>
        <w:jc w:val="both"/>
        <w:rPr>
          <w:sz w:val="28"/>
          <w:szCs w:val="28"/>
        </w:rPr>
      </w:pPr>
    </w:p>
    <w:p w14:paraId="62B2BBF6" w14:textId="77777777" w:rsidR="00971E68" w:rsidRDefault="005C1566">
      <w:pPr>
        <w:jc w:val="both"/>
        <w:rPr>
          <w:sz w:val="28"/>
          <w:szCs w:val="28"/>
        </w:rPr>
      </w:pPr>
      <w:r>
        <w:rPr>
          <w:noProof/>
          <w:sz w:val="28"/>
          <w:szCs w:val="28"/>
        </w:rPr>
        <w:drawing>
          <wp:inline distT="0" distB="0" distL="0" distR="0" wp14:anchorId="076C305D" wp14:editId="5C8813DC">
            <wp:extent cx="5356076" cy="7373776"/>
            <wp:effectExtent l="0" t="0" r="0" b="0"/>
            <wp:docPr id="1966007522"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10"/>
                    <a:srcRect l="32345" t="15118" r="32581" b="3984"/>
                    <a:stretch>
                      <a:fillRect/>
                    </a:stretch>
                  </pic:blipFill>
                  <pic:spPr>
                    <a:xfrm>
                      <a:off x="0" y="0"/>
                      <a:ext cx="5356076" cy="7373776"/>
                    </a:xfrm>
                    <a:prstGeom prst="rect">
                      <a:avLst/>
                    </a:prstGeom>
                    <a:ln/>
                  </pic:spPr>
                </pic:pic>
              </a:graphicData>
            </a:graphic>
          </wp:inline>
        </w:drawing>
      </w:r>
    </w:p>
    <w:p w14:paraId="7DE1B4D0" w14:textId="77777777" w:rsidR="00971E68" w:rsidRDefault="00971E68">
      <w:pPr>
        <w:jc w:val="both"/>
        <w:rPr>
          <w:sz w:val="28"/>
          <w:szCs w:val="28"/>
        </w:rPr>
      </w:pPr>
    </w:p>
    <w:p w14:paraId="56E297B5" w14:textId="77777777" w:rsidR="00971E68" w:rsidRDefault="00971E68">
      <w:pPr>
        <w:jc w:val="both"/>
        <w:rPr>
          <w:sz w:val="28"/>
          <w:szCs w:val="28"/>
        </w:rPr>
      </w:pPr>
    </w:p>
    <w:p w14:paraId="4DE2D63E" w14:textId="77777777" w:rsidR="00971E68" w:rsidRDefault="00971E68">
      <w:pPr>
        <w:jc w:val="both"/>
        <w:rPr>
          <w:sz w:val="28"/>
          <w:szCs w:val="28"/>
        </w:rPr>
      </w:pPr>
    </w:p>
    <w:p w14:paraId="1241DA0C" w14:textId="77777777" w:rsidR="00971E68" w:rsidRDefault="00971E68">
      <w:pPr>
        <w:jc w:val="both"/>
        <w:rPr>
          <w:sz w:val="28"/>
          <w:szCs w:val="28"/>
        </w:rPr>
      </w:pPr>
    </w:p>
    <w:p w14:paraId="0356C9D1" w14:textId="77777777" w:rsidR="00971E68" w:rsidRDefault="00971E68">
      <w:pPr>
        <w:jc w:val="both"/>
        <w:rPr>
          <w:sz w:val="28"/>
          <w:szCs w:val="28"/>
        </w:rPr>
      </w:pPr>
    </w:p>
    <w:p w14:paraId="33890708" w14:textId="77777777" w:rsidR="00971E68" w:rsidRDefault="005C1566">
      <w:pPr>
        <w:jc w:val="both"/>
        <w:rPr>
          <w:sz w:val="28"/>
          <w:szCs w:val="28"/>
        </w:rPr>
      </w:pPr>
      <w:r>
        <w:rPr>
          <w:noProof/>
          <w:sz w:val="28"/>
          <w:szCs w:val="28"/>
        </w:rPr>
        <w:lastRenderedPageBreak/>
        <w:drawing>
          <wp:inline distT="0" distB="0" distL="0" distR="0" wp14:anchorId="6B6EC1FA" wp14:editId="1314729C">
            <wp:extent cx="5519090" cy="7663814"/>
            <wp:effectExtent l="0" t="0" r="0" b="0"/>
            <wp:docPr id="19660075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11"/>
                    <a:srcRect l="32094" t="14920" r="33161" b="3707"/>
                    <a:stretch>
                      <a:fillRect/>
                    </a:stretch>
                  </pic:blipFill>
                  <pic:spPr>
                    <a:xfrm>
                      <a:off x="0" y="0"/>
                      <a:ext cx="5519090" cy="7663814"/>
                    </a:xfrm>
                    <a:prstGeom prst="rect">
                      <a:avLst/>
                    </a:prstGeom>
                    <a:ln/>
                  </pic:spPr>
                </pic:pic>
              </a:graphicData>
            </a:graphic>
          </wp:inline>
        </w:drawing>
      </w:r>
    </w:p>
    <w:p w14:paraId="2ADF88E9" w14:textId="77777777" w:rsidR="00971E68" w:rsidRDefault="00971E68">
      <w:pPr>
        <w:jc w:val="both"/>
        <w:rPr>
          <w:sz w:val="28"/>
          <w:szCs w:val="28"/>
        </w:rPr>
      </w:pPr>
    </w:p>
    <w:p w14:paraId="5C9425AA" w14:textId="77777777" w:rsidR="00971E68" w:rsidRDefault="00971E68">
      <w:pPr>
        <w:jc w:val="both"/>
        <w:rPr>
          <w:sz w:val="28"/>
          <w:szCs w:val="28"/>
        </w:rPr>
      </w:pPr>
    </w:p>
    <w:p w14:paraId="3A75CE7D" w14:textId="77777777" w:rsidR="00971E68" w:rsidRDefault="00971E68">
      <w:pPr>
        <w:jc w:val="both"/>
        <w:rPr>
          <w:sz w:val="28"/>
          <w:szCs w:val="28"/>
        </w:rPr>
      </w:pPr>
    </w:p>
    <w:p w14:paraId="547F622F" w14:textId="77777777" w:rsidR="00971E68" w:rsidRDefault="00971E68">
      <w:pPr>
        <w:jc w:val="both"/>
        <w:rPr>
          <w:sz w:val="28"/>
          <w:szCs w:val="28"/>
        </w:rPr>
      </w:pPr>
    </w:p>
    <w:p w14:paraId="35E67792" w14:textId="77777777" w:rsidR="00971E68" w:rsidRDefault="00971E68">
      <w:pPr>
        <w:jc w:val="both"/>
        <w:rPr>
          <w:sz w:val="28"/>
          <w:szCs w:val="28"/>
        </w:rPr>
      </w:pPr>
    </w:p>
    <w:p w14:paraId="6585F55A" w14:textId="77777777" w:rsidR="00971E68" w:rsidRDefault="005C1566">
      <w:pPr>
        <w:jc w:val="both"/>
        <w:rPr>
          <w:sz w:val="28"/>
          <w:szCs w:val="28"/>
        </w:rPr>
      </w:pPr>
      <w:r>
        <w:rPr>
          <w:noProof/>
          <w:sz w:val="28"/>
          <w:szCs w:val="28"/>
        </w:rPr>
        <w:lastRenderedPageBreak/>
        <w:drawing>
          <wp:inline distT="0" distB="0" distL="0" distR="0" wp14:anchorId="127D759C" wp14:editId="72159838">
            <wp:extent cx="5583764" cy="7422888"/>
            <wp:effectExtent l="0" t="0" r="0" b="0"/>
            <wp:docPr id="196600752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2"/>
                    <a:srcRect l="32439" t="14939" r="33227" b="3707"/>
                    <a:stretch>
                      <a:fillRect/>
                    </a:stretch>
                  </pic:blipFill>
                  <pic:spPr>
                    <a:xfrm>
                      <a:off x="0" y="0"/>
                      <a:ext cx="5583764" cy="7422888"/>
                    </a:xfrm>
                    <a:prstGeom prst="rect">
                      <a:avLst/>
                    </a:prstGeom>
                    <a:ln/>
                  </pic:spPr>
                </pic:pic>
              </a:graphicData>
            </a:graphic>
          </wp:inline>
        </w:drawing>
      </w:r>
    </w:p>
    <w:p w14:paraId="5F226B50" w14:textId="77777777" w:rsidR="00971E68" w:rsidRDefault="00971E68">
      <w:pPr>
        <w:jc w:val="both"/>
        <w:rPr>
          <w:sz w:val="28"/>
          <w:szCs w:val="28"/>
        </w:rPr>
      </w:pPr>
    </w:p>
    <w:p w14:paraId="467BD24D" w14:textId="77777777" w:rsidR="00971E68" w:rsidRDefault="00971E68">
      <w:pPr>
        <w:jc w:val="both"/>
        <w:rPr>
          <w:sz w:val="28"/>
          <w:szCs w:val="28"/>
        </w:rPr>
      </w:pPr>
    </w:p>
    <w:p w14:paraId="173F9F94" w14:textId="77777777" w:rsidR="00971E68" w:rsidRDefault="00971E68">
      <w:pPr>
        <w:jc w:val="both"/>
        <w:rPr>
          <w:sz w:val="28"/>
          <w:szCs w:val="28"/>
        </w:rPr>
      </w:pPr>
    </w:p>
    <w:p w14:paraId="7ED9AECE" w14:textId="77777777" w:rsidR="00971E68" w:rsidRDefault="00971E68">
      <w:pPr>
        <w:jc w:val="both"/>
        <w:rPr>
          <w:sz w:val="28"/>
          <w:szCs w:val="28"/>
        </w:rPr>
      </w:pPr>
    </w:p>
    <w:p w14:paraId="0013FDF7" w14:textId="77777777" w:rsidR="00971E68" w:rsidRDefault="00971E68">
      <w:pPr>
        <w:jc w:val="both"/>
        <w:rPr>
          <w:sz w:val="28"/>
          <w:szCs w:val="28"/>
        </w:rPr>
      </w:pPr>
    </w:p>
    <w:p w14:paraId="1A029A37" w14:textId="77777777" w:rsidR="00971E68" w:rsidRDefault="00971E68">
      <w:pPr>
        <w:jc w:val="both"/>
        <w:rPr>
          <w:sz w:val="28"/>
          <w:szCs w:val="28"/>
        </w:rPr>
      </w:pPr>
    </w:p>
    <w:p w14:paraId="70E2ED45" w14:textId="77777777" w:rsidR="00971E68" w:rsidRDefault="00971E68">
      <w:pPr>
        <w:jc w:val="both"/>
        <w:rPr>
          <w:sz w:val="28"/>
          <w:szCs w:val="28"/>
        </w:rPr>
      </w:pPr>
    </w:p>
    <w:p w14:paraId="4CB56DE4" w14:textId="77777777" w:rsidR="00971E68" w:rsidRDefault="00971E68">
      <w:pPr>
        <w:jc w:val="both"/>
        <w:rPr>
          <w:sz w:val="28"/>
          <w:szCs w:val="28"/>
        </w:rPr>
      </w:pPr>
    </w:p>
    <w:p w14:paraId="674594F9" w14:textId="77777777" w:rsidR="00971E68" w:rsidRDefault="00971E68">
      <w:pPr>
        <w:jc w:val="both"/>
        <w:rPr>
          <w:sz w:val="28"/>
          <w:szCs w:val="28"/>
        </w:rPr>
      </w:pPr>
    </w:p>
    <w:p w14:paraId="737109CB" w14:textId="77777777" w:rsidR="00971E68" w:rsidRDefault="00971E68">
      <w:pPr>
        <w:jc w:val="both"/>
        <w:rPr>
          <w:sz w:val="28"/>
          <w:szCs w:val="28"/>
        </w:rPr>
      </w:pPr>
    </w:p>
    <w:p w14:paraId="52919BD1" w14:textId="77777777" w:rsidR="00971E68" w:rsidRDefault="00971E68">
      <w:pPr>
        <w:jc w:val="both"/>
        <w:rPr>
          <w:sz w:val="28"/>
          <w:szCs w:val="28"/>
        </w:rPr>
      </w:pPr>
    </w:p>
    <w:p w14:paraId="3713907F" w14:textId="77777777" w:rsidR="00971E68" w:rsidRDefault="005C1566">
      <w:pPr>
        <w:jc w:val="both"/>
        <w:rPr>
          <w:sz w:val="28"/>
          <w:szCs w:val="28"/>
        </w:rPr>
      </w:pPr>
      <w:r>
        <w:rPr>
          <w:noProof/>
          <w:sz w:val="28"/>
          <w:szCs w:val="28"/>
        </w:rPr>
        <w:drawing>
          <wp:inline distT="0" distB="0" distL="0" distR="0" wp14:anchorId="417D7F2D" wp14:editId="0684AB4E">
            <wp:extent cx="5623086" cy="6726792"/>
            <wp:effectExtent l="0" t="0" r="0" b="0"/>
            <wp:docPr id="196600752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13"/>
                    <a:srcRect l="30971" t="11982" r="31210" b="7581"/>
                    <a:stretch>
                      <a:fillRect/>
                    </a:stretch>
                  </pic:blipFill>
                  <pic:spPr>
                    <a:xfrm>
                      <a:off x="0" y="0"/>
                      <a:ext cx="5623086" cy="6726792"/>
                    </a:xfrm>
                    <a:prstGeom prst="rect">
                      <a:avLst/>
                    </a:prstGeom>
                    <a:ln/>
                  </pic:spPr>
                </pic:pic>
              </a:graphicData>
            </a:graphic>
          </wp:inline>
        </w:drawing>
      </w:r>
    </w:p>
    <w:p w14:paraId="049B1D60" w14:textId="77777777" w:rsidR="00971E68" w:rsidRDefault="00971E68">
      <w:pPr>
        <w:jc w:val="both"/>
        <w:rPr>
          <w:sz w:val="28"/>
          <w:szCs w:val="28"/>
        </w:rPr>
      </w:pPr>
    </w:p>
    <w:sectPr w:rsidR="00971E68">
      <w:pgSz w:w="11894" w:h="16656"/>
      <w:pgMar w:top="1134" w:right="567" w:bottom="1134" w:left="1701" w:header="708" w:footer="708"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16A619" w14:textId="77777777" w:rsidR="002C7A81" w:rsidRDefault="002C7A81">
      <w:r>
        <w:separator/>
      </w:r>
    </w:p>
  </w:endnote>
  <w:endnote w:type="continuationSeparator" w:id="0">
    <w:p w14:paraId="12211FCF" w14:textId="77777777" w:rsidR="002C7A81" w:rsidRDefault="002C7A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Gungsuh">
    <w:altName w:val="Times New Roman"/>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200247B" w:usb2="00000009" w:usb3="00000000" w:csb0="000001FF" w:csb1="00000000"/>
  </w:font>
  <w:font w:name="Calibri">
    <w:panose1 w:val="020F05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232F21" w14:textId="77777777" w:rsidR="003D5FE0" w:rsidRDefault="003D5FE0">
    <w:pPr>
      <w:pBdr>
        <w:top w:val="nil"/>
        <w:left w:val="nil"/>
        <w:bottom w:val="nil"/>
        <w:right w:val="nil"/>
        <w:between w:val="nil"/>
      </w:pBdr>
      <w:tabs>
        <w:tab w:val="center" w:pos="4677"/>
        <w:tab w:val="right" w:pos="9355"/>
      </w:tabs>
      <w:jc w:val="center"/>
      <w:rPr>
        <w:color w:val="000000"/>
      </w:rPr>
    </w:pPr>
    <w:r>
      <w:rPr>
        <w:color w:val="000000"/>
      </w:rPr>
      <w:fldChar w:fldCharType="begin"/>
    </w:r>
    <w:r>
      <w:rPr>
        <w:color w:val="000000"/>
      </w:rPr>
      <w:instrText>PAGE</w:instrText>
    </w:r>
    <w:r>
      <w:rPr>
        <w:color w:val="000000"/>
      </w:rPr>
      <w:fldChar w:fldCharType="separate"/>
    </w:r>
    <w:r w:rsidR="00A27B0E">
      <w:rPr>
        <w:noProof/>
        <w:color w:val="000000"/>
      </w:rPr>
      <w:t>9</w:t>
    </w:r>
    <w:r>
      <w:rPr>
        <w:color w:val="000000"/>
      </w:rPr>
      <w:fldChar w:fldCharType="end"/>
    </w:r>
  </w:p>
  <w:p w14:paraId="59D3DA2E" w14:textId="77777777" w:rsidR="003D5FE0" w:rsidRDefault="003D5FE0">
    <w:pPr>
      <w:pBdr>
        <w:top w:val="nil"/>
        <w:left w:val="nil"/>
        <w:bottom w:val="nil"/>
        <w:right w:val="nil"/>
        <w:between w:val="nil"/>
      </w:pBdr>
      <w:tabs>
        <w:tab w:val="center" w:pos="4677"/>
        <w:tab w:val="right" w:pos="9355"/>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CF601A" w14:textId="77777777" w:rsidR="003D5FE0" w:rsidRDefault="003D5FE0">
    <w:pPr>
      <w:pBdr>
        <w:top w:val="nil"/>
        <w:left w:val="nil"/>
        <w:bottom w:val="nil"/>
        <w:right w:val="nil"/>
        <w:between w:val="nil"/>
      </w:pBdr>
      <w:tabs>
        <w:tab w:val="center" w:pos="4677"/>
        <w:tab w:val="right" w:pos="9355"/>
      </w:tabs>
      <w:jc w:val="center"/>
      <w:rPr>
        <w:color w:val="000000"/>
      </w:rPr>
    </w:pPr>
    <w:r>
      <w:rPr>
        <w:color w:val="000000"/>
      </w:rPr>
      <w:fldChar w:fldCharType="begin"/>
    </w:r>
    <w:r>
      <w:rPr>
        <w:color w:val="000000"/>
      </w:rPr>
      <w:instrText>PAGE</w:instrText>
    </w:r>
    <w:r>
      <w:rPr>
        <w:color w:val="000000"/>
      </w:rPr>
      <w:fldChar w:fldCharType="separate"/>
    </w:r>
    <w:r w:rsidR="00C75F5A">
      <w:rPr>
        <w:noProof/>
        <w:color w:val="000000"/>
      </w:rPr>
      <w:t>117</w:t>
    </w:r>
    <w:r>
      <w:rPr>
        <w:color w:val="000000"/>
      </w:rPr>
      <w:fldChar w:fldCharType="end"/>
    </w:r>
  </w:p>
  <w:p w14:paraId="69A6C92B" w14:textId="77777777" w:rsidR="003D5FE0" w:rsidRDefault="003D5FE0">
    <w:pPr>
      <w:pBdr>
        <w:top w:val="nil"/>
        <w:left w:val="nil"/>
        <w:bottom w:val="nil"/>
        <w:right w:val="nil"/>
        <w:between w:val="nil"/>
      </w:pBdr>
      <w:tabs>
        <w:tab w:val="center" w:pos="4677"/>
        <w:tab w:val="right" w:pos="9355"/>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362FA2F" w14:textId="77777777" w:rsidR="002C7A81" w:rsidRDefault="002C7A81">
      <w:r>
        <w:separator/>
      </w:r>
    </w:p>
  </w:footnote>
  <w:footnote w:type="continuationSeparator" w:id="0">
    <w:p w14:paraId="1E1E21AD" w14:textId="77777777" w:rsidR="002C7A81" w:rsidRDefault="002C7A8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1E68"/>
    <w:rsid w:val="0005014E"/>
    <w:rsid w:val="00065D87"/>
    <w:rsid w:val="000A617A"/>
    <w:rsid w:val="000C76C8"/>
    <w:rsid w:val="000F1A9D"/>
    <w:rsid w:val="001072D0"/>
    <w:rsid w:val="00143FDA"/>
    <w:rsid w:val="00155DA8"/>
    <w:rsid w:val="0016261E"/>
    <w:rsid w:val="00176719"/>
    <w:rsid w:val="001900EF"/>
    <w:rsid w:val="001C4B3B"/>
    <w:rsid w:val="001E116F"/>
    <w:rsid w:val="001E2E90"/>
    <w:rsid w:val="0021301D"/>
    <w:rsid w:val="002365A4"/>
    <w:rsid w:val="0024730D"/>
    <w:rsid w:val="002524C9"/>
    <w:rsid w:val="00284CE3"/>
    <w:rsid w:val="002C11F8"/>
    <w:rsid w:val="002C7A81"/>
    <w:rsid w:val="002D0A3E"/>
    <w:rsid w:val="003652DD"/>
    <w:rsid w:val="00367570"/>
    <w:rsid w:val="00381A52"/>
    <w:rsid w:val="003A0642"/>
    <w:rsid w:val="003D5FE0"/>
    <w:rsid w:val="003E5724"/>
    <w:rsid w:val="003F3210"/>
    <w:rsid w:val="00441FAE"/>
    <w:rsid w:val="004836BE"/>
    <w:rsid w:val="004949F2"/>
    <w:rsid w:val="004B3ED4"/>
    <w:rsid w:val="004C7217"/>
    <w:rsid w:val="00514F13"/>
    <w:rsid w:val="00525057"/>
    <w:rsid w:val="00531729"/>
    <w:rsid w:val="00546DBC"/>
    <w:rsid w:val="00557021"/>
    <w:rsid w:val="00596046"/>
    <w:rsid w:val="005977D8"/>
    <w:rsid w:val="005C1566"/>
    <w:rsid w:val="0063243F"/>
    <w:rsid w:val="00764561"/>
    <w:rsid w:val="00771982"/>
    <w:rsid w:val="007C7015"/>
    <w:rsid w:val="008475C1"/>
    <w:rsid w:val="008800A4"/>
    <w:rsid w:val="008947EB"/>
    <w:rsid w:val="008B740D"/>
    <w:rsid w:val="008E5551"/>
    <w:rsid w:val="008E7E43"/>
    <w:rsid w:val="009540DE"/>
    <w:rsid w:val="00971E68"/>
    <w:rsid w:val="009A7D7D"/>
    <w:rsid w:val="009B6E51"/>
    <w:rsid w:val="009C22E6"/>
    <w:rsid w:val="009C4CD2"/>
    <w:rsid w:val="009F5319"/>
    <w:rsid w:val="00A27B0E"/>
    <w:rsid w:val="00AF23B2"/>
    <w:rsid w:val="00B36C71"/>
    <w:rsid w:val="00B540D8"/>
    <w:rsid w:val="00BD3FC0"/>
    <w:rsid w:val="00BF780C"/>
    <w:rsid w:val="00C32C01"/>
    <w:rsid w:val="00C405D3"/>
    <w:rsid w:val="00C65588"/>
    <w:rsid w:val="00C75F5A"/>
    <w:rsid w:val="00C86DE2"/>
    <w:rsid w:val="00CC0FCF"/>
    <w:rsid w:val="00CD1BF7"/>
    <w:rsid w:val="00CF748E"/>
    <w:rsid w:val="00D23D16"/>
    <w:rsid w:val="00D654DB"/>
    <w:rsid w:val="00DB037D"/>
    <w:rsid w:val="00E922BC"/>
    <w:rsid w:val="00EF4DF8"/>
    <w:rsid w:val="00F069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7E2368"/>
  <w15:docId w15:val="{007CA3D0-E802-4C40-A2CD-9F82EBAB0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7400E"/>
    <w:rPr>
      <w:rFonts w:eastAsia="SimSun"/>
    </w:rPr>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rPr>
  </w:style>
  <w:style w:type="paragraph" w:styleId="5">
    <w:name w:val="heading 5"/>
    <w:basedOn w:val="a"/>
    <w:next w:val="a"/>
    <w:pPr>
      <w:keepNext/>
      <w:keepLines/>
      <w:spacing w:before="220" w:after="40"/>
      <w:outlineLvl w:val="4"/>
    </w:pPr>
    <w:rPr>
      <w:b/>
      <w:sz w:val="22"/>
      <w:szCs w:val="22"/>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customStyle="1" w:styleId="Default">
    <w:name w:val="Default"/>
    <w:rsid w:val="00573364"/>
    <w:pPr>
      <w:autoSpaceDE w:val="0"/>
      <w:autoSpaceDN w:val="0"/>
      <w:adjustRightInd w:val="0"/>
    </w:pPr>
    <w:rPr>
      <w:color w:val="000000"/>
    </w:rPr>
  </w:style>
  <w:style w:type="table" w:styleId="a4">
    <w:name w:val="Table Grid"/>
    <w:basedOn w:val="a1"/>
    <w:uiPriority w:val="39"/>
    <w:rsid w:val="00B912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uiPriority w:val="99"/>
    <w:unhideWhenUsed/>
    <w:rsid w:val="00A36A5F"/>
    <w:rPr>
      <w:color w:val="0000FF"/>
      <w:u w:val="single"/>
    </w:rPr>
  </w:style>
  <w:style w:type="paragraph" w:styleId="a6">
    <w:name w:val="header"/>
    <w:basedOn w:val="a"/>
    <w:link w:val="a7"/>
    <w:uiPriority w:val="99"/>
    <w:unhideWhenUsed/>
    <w:rsid w:val="00112C47"/>
    <w:pPr>
      <w:tabs>
        <w:tab w:val="center" w:pos="4677"/>
        <w:tab w:val="right" w:pos="9355"/>
      </w:tabs>
    </w:pPr>
  </w:style>
  <w:style w:type="character" w:customStyle="1" w:styleId="a7">
    <w:name w:val="Верхний колонтитул Знак"/>
    <w:basedOn w:val="a0"/>
    <w:link w:val="a6"/>
    <w:uiPriority w:val="99"/>
    <w:rsid w:val="00112C47"/>
    <w:rPr>
      <w:rFonts w:ascii="Times New Roman" w:eastAsia="SimSun" w:hAnsi="Times New Roman" w:cs="Times New Roman"/>
      <w:kern w:val="0"/>
      <w:sz w:val="24"/>
      <w:szCs w:val="24"/>
      <w:lang w:eastAsia="ru-RU"/>
    </w:rPr>
  </w:style>
  <w:style w:type="paragraph" w:styleId="a8">
    <w:name w:val="footer"/>
    <w:basedOn w:val="a"/>
    <w:link w:val="a9"/>
    <w:uiPriority w:val="99"/>
    <w:unhideWhenUsed/>
    <w:rsid w:val="00112C47"/>
    <w:pPr>
      <w:tabs>
        <w:tab w:val="center" w:pos="4677"/>
        <w:tab w:val="right" w:pos="9355"/>
      </w:tabs>
    </w:pPr>
  </w:style>
  <w:style w:type="character" w:customStyle="1" w:styleId="a9">
    <w:name w:val="Нижний колонтитул Знак"/>
    <w:basedOn w:val="a0"/>
    <w:link w:val="a8"/>
    <w:uiPriority w:val="99"/>
    <w:rsid w:val="00112C47"/>
    <w:rPr>
      <w:rFonts w:ascii="Times New Roman" w:eastAsia="SimSun" w:hAnsi="Times New Roman" w:cs="Times New Roman"/>
      <w:kern w:val="0"/>
      <w:sz w:val="24"/>
      <w:szCs w:val="24"/>
      <w:lang w:eastAsia="ru-RU"/>
    </w:rPr>
  </w:style>
  <w:style w:type="table" w:customStyle="1" w:styleId="TableNormal10">
    <w:name w:val="Table Normal1"/>
    <w:uiPriority w:val="2"/>
    <w:semiHidden/>
    <w:unhideWhenUsed/>
    <w:qFormat/>
    <w:rsid w:val="00893FE9"/>
    <w:pPr>
      <w:widowControl w:val="0"/>
      <w:autoSpaceDE w:val="0"/>
      <w:autoSpaceDN w:val="0"/>
    </w:pPr>
    <w:rPr>
      <w:lang w:val="en-US"/>
    </w:rPr>
    <w:tblPr>
      <w:tblInd w:w="0" w:type="dxa"/>
      <w:tblCellMar>
        <w:top w:w="0" w:type="dxa"/>
        <w:left w:w="0" w:type="dxa"/>
        <w:bottom w:w="0" w:type="dxa"/>
        <w:right w:w="0" w:type="dxa"/>
      </w:tblCellMar>
    </w:tblPr>
  </w:style>
  <w:style w:type="paragraph" w:styleId="aa">
    <w:name w:val="List Paragraph"/>
    <w:basedOn w:val="a"/>
    <w:uiPriority w:val="34"/>
    <w:qFormat/>
    <w:rsid w:val="007270A4"/>
    <w:pPr>
      <w:ind w:left="720"/>
      <w:contextualSpacing/>
    </w:pPr>
  </w:style>
  <w:style w:type="character" w:customStyle="1" w:styleId="10">
    <w:name w:val="Неразрешенное упоминание1"/>
    <w:basedOn w:val="a0"/>
    <w:uiPriority w:val="99"/>
    <w:semiHidden/>
    <w:unhideWhenUsed/>
    <w:rsid w:val="00945129"/>
    <w:rPr>
      <w:color w:val="605E5C"/>
      <w:shd w:val="clear" w:color="auto" w:fill="E1DFDD"/>
    </w:rPr>
  </w:style>
  <w:style w:type="character" w:styleId="ab">
    <w:name w:val="annotation reference"/>
    <w:basedOn w:val="a0"/>
    <w:unhideWhenUsed/>
    <w:rsid w:val="00A12532"/>
    <w:rPr>
      <w:sz w:val="16"/>
      <w:szCs w:val="16"/>
    </w:rPr>
  </w:style>
  <w:style w:type="paragraph" w:styleId="ac">
    <w:name w:val="annotation text"/>
    <w:basedOn w:val="a"/>
    <w:link w:val="ad"/>
    <w:unhideWhenUsed/>
    <w:rsid w:val="00A12532"/>
    <w:rPr>
      <w:sz w:val="20"/>
      <w:szCs w:val="20"/>
    </w:rPr>
  </w:style>
  <w:style w:type="character" w:customStyle="1" w:styleId="ad">
    <w:name w:val="Текст примечания Знак"/>
    <w:basedOn w:val="a0"/>
    <w:link w:val="ac"/>
    <w:rsid w:val="00A12532"/>
    <w:rPr>
      <w:rFonts w:ascii="Times New Roman" w:eastAsia="SimSun" w:hAnsi="Times New Roman" w:cs="Times New Roman"/>
      <w:kern w:val="0"/>
      <w:sz w:val="20"/>
      <w:szCs w:val="20"/>
      <w:lang w:eastAsia="ru-RU"/>
    </w:rPr>
  </w:style>
  <w:style w:type="paragraph" w:styleId="ae">
    <w:name w:val="annotation subject"/>
    <w:basedOn w:val="ac"/>
    <w:next w:val="ac"/>
    <w:link w:val="af"/>
    <w:uiPriority w:val="99"/>
    <w:semiHidden/>
    <w:unhideWhenUsed/>
    <w:rsid w:val="00A12532"/>
    <w:rPr>
      <w:b/>
      <w:bCs/>
    </w:rPr>
  </w:style>
  <w:style w:type="character" w:customStyle="1" w:styleId="af">
    <w:name w:val="Тема примечания Знак"/>
    <w:basedOn w:val="ad"/>
    <w:link w:val="ae"/>
    <w:uiPriority w:val="99"/>
    <w:semiHidden/>
    <w:rsid w:val="00A12532"/>
    <w:rPr>
      <w:rFonts w:ascii="Times New Roman" w:eastAsia="SimSun" w:hAnsi="Times New Roman" w:cs="Times New Roman"/>
      <w:b/>
      <w:bCs/>
      <w:kern w:val="0"/>
      <w:sz w:val="20"/>
      <w:szCs w:val="20"/>
      <w:lang w:eastAsia="ru-RU"/>
    </w:rPr>
  </w:style>
  <w:style w:type="paragraph" w:styleId="af0">
    <w:name w:val="Normal (Web)"/>
    <w:basedOn w:val="a"/>
    <w:uiPriority w:val="99"/>
    <w:unhideWhenUsed/>
    <w:rsid w:val="00AF2178"/>
    <w:pPr>
      <w:spacing w:before="100" w:beforeAutospacing="1" w:after="100" w:afterAutospacing="1"/>
    </w:pPr>
    <w:rPr>
      <w:rFonts w:eastAsia="Times New Roman"/>
    </w:rPr>
  </w:style>
  <w:style w:type="paragraph" w:styleId="af1">
    <w:name w:val="Balloon Text"/>
    <w:basedOn w:val="a"/>
    <w:link w:val="af2"/>
    <w:uiPriority w:val="99"/>
    <w:semiHidden/>
    <w:unhideWhenUsed/>
    <w:rsid w:val="00E50C04"/>
    <w:rPr>
      <w:rFonts w:ascii="Segoe UI" w:hAnsi="Segoe UI" w:cs="Segoe UI"/>
      <w:sz w:val="18"/>
      <w:szCs w:val="18"/>
    </w:rPr>
  </w:style>
  <w:style w:type="character" w:customStyle="1" w:styleId="af2">
    <w:name w:val="Текст выноски Знак"/>
    <w:basedOn w:val="a0"/>
    <w:link w:val="af1"/>
    <w:uiPriority w:val="99"/>
    <w:semiHidden/>
    <w:rsid w:val="00E50C04"/>
    <w:rPr>
      <w:rFonts w:ascii="Segoe UI" w:eastAsia="SimSun" w:hAnsi="Segoe UI" w:cs="Segoe UI"/>
      <w:kern w:val="0"/>
      <w:sz w:val="18"/>
      <w:szCs w:val="18"/>
      <w:lang w:eastAsia="ru-RU"/>
    </w:rPr>
  </w:style>
  <w:style w:type="paragraph" w:styleId="af3">
    <w:name w:val="No Spacing"/>
    <w:uiPriority w:val="1"/>
    <w:qFormat/>
    <w:rsid w:val="005729A7"/>
    <w:rPr>
      <w:rFonts w:eastAsia="SimSun"/>
    </w:rPr>
  </w:style>
  <w:style w:type="character" w:styleId="af4">
    <w:name w:val="Emphasis"/>
    <w:basedOn w:val="a0"/>
    <w:uiPriority w:val="20"/>
    <w:qFormat/>
    <w:rsid w:val="00340C57"/>
    <w:rPr>
      <w:i/>
      <w:iCs/>
    </w:rPr>
  </w:style>
  <w:style w:type="character" w:styleId="af5">
    <w:name w:val="Placeholder Text"/>
    <w:basedOn w:val="a0"/>
    <w:uiPriority w:val="99"/>
    <w:semiHidden/>
    <w:rsid w:val="002658DF"/>
    <w:rPr>
      <w:color w:val="808080"/>
    </w:rPr>
  </w:style>
  <w:style w:type="paragraph" w:customStyle="1" w:styleId="Standard">
    <w:name w:val="Standard"/>
    <w:qFormat/>
    <w:rsid w:val="0007303E"/>
    <w:pPr>
      <w:suppressAutoHyphens/>
      <w:autoSpaceDN w:val="0"/>
    </w:pPr>
    <w:rPr>
      <w:kern w:val="3"/>
      <w:lang w:eastAsia="ar-SA"/>
    </w:rPr>
  </w:style>
  <w:style w:type="table" w:styleId="af6">
    <w:name w:val="Grid Table Light"/>
    <w:basedOn w:val="a1"/>
    <w:uiPriority w:val="40"/>
    <w:rsid w:val="00F7096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
    <w:name w:val="Сетка таблицы1"/>
    <w:basedOn w:val="a1"/>
    <w:next w:val="a4"/>
    <w:uiPriority w:val="59"/>
    <w:rsid w:val="00156591"/>
    <w:rPr>
      <w:sz w:val="28"/>
      <w:szCs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Subtitle"/>
    <w:basedOn w:val="a"/>
    <w:next w:val="a"/>
    <w:pPr>
      <w:keepNext/>
      <w:keepLines/>
      <w:spacing w:before="360" w:after="80"/>
    </w:pPr>
    <w:rPr>
      <w:rFonts w:ascii="Georgia" w:eastAsia="Georgia" w:hAnsi="Georgia" w:cs="Georgia"/>
      <w:i/>
      <w:color w:val="666666"/>
      <w:sz w:val="48"/>
      <w:szCs w:val="48"/>
    </w:rPr>
  </w:style>
  <w:style w:type="table" w:customStyle="1" w:styleId="37">
    <w:name w:val="37"/>
    <w:basedOn w:val="TableNormal10"/>
    <w:rPr>
      <w:sz w:val="28"/>
      <w:szCs w:val="28"/>
    </w:rPr>
    <w:tblPr>
      <w:tblStyleRowBandSize w:val="1"/>
      <w:tblStyleColBandSize w:val="1"/>
      <w:tblCellMar>
        <w:left w:w="108" w:type="dxa"/>
        <w:right w:w="108" w:type="dxa"/>
      </w:tblCellMar>
    </w:tblPr>
  </w:style>
  <w:style w:type="table" w:customStyle="1" w:styleId="36">
    <w:name w:val="36"/>
    <w:basedOn w:val="TableNormal10"/>
    <w:tblPr>
      <w:tblStyleRowBandSize w:val="1"/>
      <w:tblStyleColBandSize w:val="1"/>
    </w:tblPr>
  </w:style>
  <w:style w:type="table" w:customStyle="1" w:styleId="35">
    <w:name w:val="35"/>
    <w:basedOn w:val="TableNormal10"/>
    <w:rPr>
      <w:sz w:val="28"/>
      <w:szCs w:val="28"/>
    </w:rPr>
    <w:tblPr>
      <w:tblStyleRowBandSize w:val="1"/>
      <w:tblStyleColBandSize w:val="1"/>
      <w:tblCellMar>
        <w:left w:w="108" w:type="dxa"/>
        <w:right w:w="108" w:type="dxa"/>
      </w:tblCellMar>
    </w:tblPr>
  </w:style>
  <w:style w:type="table" w:customStyle="1" w:styleId="34">
    <w:name w:val="34"/>
    <w:basedOn w:val="TableNormal10"/>
    <w:rPr>
      <w:sz w:val="28"/>
      <w:szCs w:val="28"/>
    </w:rPr>
    <w:tblPr>
      <w:tblStyleRowBandSize w:val="1"/>
      <w:tblStyleColBandSize w:val="1"/>
      <w:tblCellMar>
        <w:left w:w="108" w:type="dxa"/>
        <w:right w:w="108" w:type="dxa"/>
      </w:tblCellMar>
    </w:tblPr>
  </w:style>
  <w:style w:type="table" w:customStyle="1" w:styleId="33">
    <w:name w:val="33"/>
    <w:basedOn w:val="TableNormal10"/>
    <w:rPr>
      <w:sz w:val="28"/>
      <w:szCs w:val="28"/>
    </w:rPr>
    <w:tblPr>
      <w:tblStyleRowBandSize w:val="1"/>
      <w:tblStyleColBandSize w:val="1"/>
      <w:tblCellMar>
        <w:left w:w="108" w:type="dxa"/>
        <w:right w:w="108" w:type="dxa"/>
      </w:tblCellMar>
    </w:tblPr>
  </w:style>
  <w:style w:type="table" w:customStyle="1" w:styleId="32">
    <w:name w:val="32"/>
    <w:basedOn w:val="TableNormal10"/>
    <w:tblPr>
      <w:tblStyleRowBandSize w:val="1"/>
      <w:tblStyleColBandSize w:val="1"/>
      <w:tblCellMar>
        <w:left w:w="115" w:type="dxa"/>
        <w:right w:w="115" w:type="dxa"/>
      </w:tblCellMar>
    </w:tblPr>
  </w:style>
  <w:style w:type="table" w:customStyle="1" w:styleId="31">
    <w:name w:val="31"/>
    <w:basedOn w:val="TableNormal10"/>
    <w:tblPr>
      <w:tblStyleRowBandSize w:val="1"/>
      <w:tblStyleColBandSize w:val="1"/>
      <w:tblCellMar>
        <w:left w:w="115" w:type="dxa"/>
        <w:right w:w="115" w:type="dxa"/>
      </w:tblCellMar>
    </w:tblPr>
  </w:style>
  <w:style w:type="table" w:customStyle="1" w:styleId="30">
    <w:name w:val="30"/>
    <w:basedOn w:val="TableNormal10"/>
    <w:rPr>
      <w:sz w:val="28"/>
      <w:szCs w:val="28"/>
    </w:rPr>
    <w:tblPr>
      <w:tblStyleRowBandSize w:val="1"/>
      <w:tblStyleColBandSize w:val="1"/>
      <w:tblCellMar>
        <w:left w:w="108" w:type="dxa"/>
        <w:right w:w="108" w:type="dxa"/>
      </w:tblCellMar>
    </w:tblPr>
  </w:style>
  <w:style w:type="table" w:customStyle="1" w:styleId="29">
    <w:name w:val="29"/>
    <w:basedOn w:val="TableNormal10"/>
    <w:rPr>
      <w:sz w:val="28"/>
      <w:szCs w:val="28"/>
    </w:rPr>
    <w:tblPr>
      <w:tblStyleRowBandSize w:val="1"/>
      <w:tblStyleColBandSize w:val="1"/>
      <w:tblCellMar>
        <w:left w:w="108" w:type="dxa"/>
        <w:right w:w="108" w:type="dxa"/>
      </w:tblCellMar>
    </w:tblPr>
  </w:style>
  <w:style w:type="table" w:customStyle="1" w:styleId="28">
    <w:name w:val="28"/>
    <w:basedOn w:val="TableNormal10"/>
    <w:tblPr>
      <w:tblStyleRowBandSize w:val="1"/>
      <w:tblStyleColBandSize w:val="1"/>
      <w:tblCellMar>
        <w:left w:w="115" w:type="dxa"/>
        <w:right w:w="115" w:type="dxa"/>
      </w:tblCellMar>
    </w:tblPr>
  </w:style>
  <w:style w:type="table" w:customStyle="1" w:styleId="27">
    <w:name w:val="27"/>
    <w:basedOn w:val="TableNormal10"/>
    <w:rPr>
      <w:sz w:val="28"/>
      <w:szCs w:val="28"/>
    </w:rPr>
    <w:tblPr>
      <w:tblStyleRowBandSize w:val="1"/>
      <w:tblStyleColBandSize w:val="1"/>
      <w:tblCellMar>
        <w:left w:w="108" w:type="dxa"/>
        <w:right w:w="108" w:type="dxa"/>
      </w:tblCellMar>
    </w:tblPr>
  </w:style>
  <w:style w:type="table" w:customStyle="1" w:styleId="26">
    <w:name w:val="26"/>
    <w:basedOn w:val="TableNormal10"/>
    <w:tblPr>
      <w:tblStyleRowBandSize w:val="1"/>
      <w:tblStyleColBandSize w:val="1"/>
      <w:tblCellMar>
        <w:left w:w="115" w:type="dxa"/>
        <w:right w:w="115" w:type="dxa"/>
      </w:tblCellMar>
    </w:tblPr>
  </w:style>
  <w:style w:type="table" w:customStyle="1" w:styleId="25">
    <w:name w:val="25"/>
    <w:basedOn w:val="TableNormal10"/>
    <w:tblPr>
      <w:tblStyleRowBandSize w:val="1"/>
      <w:tblStyleColBandSize w:val="1"/>
      <w:tblCellMar>
        <w:left w:w="115" w:type="dxa"/>
        <w:right w:w="115" w:type="dxa"/>
      </w:tblCellMar>
    </w:tblPr>
  </w:style>
  <w:style w:type="table" w:customStyle="1" w:styleId="24">
    <w:name w:val="24"/>
    <w:basedOn w:val="TableNormal10"/>
    <w:rPr>
      <w:sz w:val="28"/>
      <w:szCs w:val="28"/>
    </w:rPr>
    <w:tblPr>
      <w:tblStyleRowBandSize w:val="1"/>
      <w:tblStyleColBandSize w:val="1"/>
      <w:tblCellMar>
        <w:left w:w="108" w:type="dxa"/>
        <w:right w:w="108" w:type="dxa"/>
      </w:tblCellMar>
    </w:tblPr>
  </w:style>
  <w:style w:type="table" w:customStyle="1" w:styleId="23">
    <w:name w:val="23"/>
    <w:basedOn w:val="TableNormal10"/>
    <w:rPr>
      <w:sz w:val="28"/>
      <w:szCs w:val="28"/>
    </w:rPr>
    <w:tblPr>
      <w:tblStyleRowBandSize w:val="1"/>
      <w:tblStyleColBandSize w:val="1"/>
      <w:tblCellMar>
        <w:left w:w="108" w:type="dxa"/>
        <w:right w:w="108" w:type="dxa"/>
      </w:tblCellMar>
    </w:tblPr>
  </w:style>
  <w:style w:type="table" w:customStyle="1" w:styleId="22">
    <w:name w:val="22"/>
    <w:basedOn w:val="TableNormal10"/>
    <w:rPr>
      <w:sz w:val="28"/>
      <w:szCs w:val="28"/>
    </w:rPr>
    <w:tblPr>
      <w:tblStyleRowBandSize w:val="1"/>
      <w:tblStyleColBandSize w:val="1"/>
      <w:tblCellMar>
        <w:left w:w="108" w:type="dxa"/>
        <w:right w:w="108" w:type="dxa"/>
      </w:tblCellMar>
    </w:tblPr>
  </w:style>
  <w:style w:type="table" w:customStyle="1" w:styleId="21">
    <w:name w:val="21"/>
    <w:basedOn w:val="TableNormal10"/>
    <w:rPr>
      <w:sz w:val="28"/>
      <w:szCs w:val="28"/>
    </w:rPr>
    <w:tblPr>
      <w:tblStyleRowBandSize w:val="1"/>
      <w:tblStyleColBandSize w:val="1"/>
      <w:tblCellMar>
        <w:left w:w="108" w:type="dxa"/>
        <w:right w:w="108" w:type="dxa"/>
      </w:tblCellMar>
    </w:tblPr>
  </w:style>
  <w:style w:type="table" w:customStyle="1" w:styleId="20">
    <w:name w:val="20"/>
    <w:basedOn w:val="TableNormal10"/>
    <w:rPr>
      <w:sz w:val="28"/>
      <w:szCs w:val="28"/>
    </w:rPr>
    <w:tblPr>
      <w:tblStyleRowBandSize w:val="1"/>
      <w:tblStyleColBandSize w:val="1"/>
      <w:tblCellMar>
        <w:left w:w="108" w:type="dxa"/>
        <w:right w:w="108" w:type="dxa"/>
      </w:tblCellMar>
    </w:tblPr>
  </w:style>
  <w:style w:type="table" w:customStyle="1" w:styleId="19">
    <w:name w:val="19"/>
    <w:basedOn w:val="TableNormal10"/>
    <w:tblPr>
      <w:tblStyleRowBandSize w:val="1"/>
      <w:tblStyleColBandSize w:val="1"/>
      <w:tblCellMar>
        <w:left w:w="115" w:type="dxa"/>
        <w:right w:w="115" w:type="dxa"/>
      </w:tblCellMar>
    </w:tblPr>
  </w:style>
  <w:style w:type="table" w:customStyle="1" w:styleId="18">
    <w:name w:val="18"/>
    <w:basedOn w:val="TableNormal10"/>
    <w:tblPr>
      <w:tblStyleRowBandSize w:val="1"/>
      <w:tblStyleColBandSize w:val="1"/>
      <w:tblCellMar>
        <w:left w:w="115" w:type="dxa"/>
        <w:right w:w="115" w:type="dxa"/>
      </w:tblCellMar>
    </w:tblPr>
  </w:style>
  <w:style w:type="table" w:customStyle="1" w:styleId="17">
    <w:name w:val="17"/>
    <w:basedOn w:val="TableNormal10"/>
    <w:rPr>
      <w:sz w:val="28"/>
      <w:szCs w:val="28"/>
    </w:rPr>
    <w:tblPr>
      <w:tblStyleRowBandSize w:val="1"/>
      <w:tblStyleColBandSize w:val="1"/>
      <w:tblCellMar>
        <w:left w:w="108" w:type="dxa"/>
        <w:right w:w="108" w:type="dxa"/>
      </w:tblCellMar>
    </w:tblPr>
  </w:style>
  <w:style w:type="table" w:customStyle="1" w:styleId="16">
    <w:name w:val="16"/>
    <w:basedOn w:val="TableNormal10"/>
    <w:tblPr>
      <w:tblStyleRowBandSize w:val="1"/>
      <w:tblStyleColBandSize w:val="1"/>
      <w:tblCellMar>
        <w:left w:w="115" w:type="dxa"/>
        <w:right w:w="115" w:type="dxa"/>
      </w:tblCellMar>
    </w:tblPr>
  </w:style>
  <w:style w:type="table" w:customStyle="1" w:styleId="15">
    <w:name w:val="15"/>
    <w:basedOn w:val="TableNormal10"/>
    <w:tblPr>
      <w:tblStyleRowBandSize w:val="1"/>
      <w:tblStyleColBandSize w:val="1"/>
      <w:tblCellMar>
        <w:left w:w="115" w:type="dxa"/>
        <w:right w:w="115" w:type="dxa"/>
      </w:tblCellMar>
    </w:tblPr>
  </w:style>
  <w:style w:type="table" w:customStyle="1" w:styleId="14">
    <w:name w:val="14"/>
    <w:basedOn w:val="TableNormal10"/>
    <w:tblPr>
      <w:tblStyleRowBandSize w:val="1"/>
      <w:tblStyleColBandSize w:val="1"/>
      <w:tblCellMar>
        <w:left w:w="115" w:type="dxa"/>
        <w:right w:w="115" w:type="dxa"/>
      </w:tblCellMar>
    </w:tblPr>
  </w:style>
  <w:style w:type="table" w:customStyle="1" w:styleId="13">
    <w:name w:val="13"/>
    <w:basedOn w:val="TableNormal10"/>
    <w:tblPr>
      <w:tblStyleRowBandSize w:val="1"/>
      <w:tblStyleColBandSize w:val="1"/>
      <w:tblCellMar>
        <w:left w:w="115" w:type="dxa"/>
        <w:right w:w="115" w:type="dxa"/>
      </w:tblCellMar>
    </w:tblPr>
  </w:style>
  <w:style w:type="table" w:customStyle="1" w:styleId="12">
    <w:name w:val="12"/>
    <w:basedOn w:val="TableNormal10"/>
    <w:rPr>
      <w:sz w:val="28"/>
      <w:szCs w:val="28"/>
    </w:rPr>
    <w:tblPr>
      <w:tblStyleRowBandSize w:val="1"/>
      <w:tblStyleColBandSize w:val="1"/>
      <w:tblCellMar>
        <w:left w:w="108" w:type="dxa"/>
        <w:right w:w="108" w:type="dxa"/>
      </w:tblCellMar>
    </w:tblPr>
  </w:style>
  <w:style w:type="table" w:customStyle="1" w:styleId="110">
    <w:name w:val="11"/>
    <w:basedOn w:val="TableNormal10"/>
    <w:rPr>
      <w:sz w:val="28"/>
      <w:szCs w:val="28"/>
    </w:rPr>
    <w:tblPr>
      <w:tblStyleRowBandSize w:val="1"/>
      <w:tblStyleColBandSize w:val="1"/>
      <w:tblCellMar>
        <w:left w:w="108" w:type="dxa"/>
        <w:right w:w="108" w:type="dxa"/>
      </w:tblCellMar>
    </w:tblPr>
  </w:style>
  <w:style w:type="table" w:customStyle="1" w:styleId="100">
    <w:name w:val="10"/>
    <w:basedOn w:val="TableNormal10"/>
    <w:rPr>
      <w:sz w:val="28"/>
      <w:szCs w:val="28"/>
    </w:rPr>
    <w:tblPr>
      <w:tblStyleRowBandSize w:val="1"/>
      <w:tblStyleColBandSize w:val="1"/>
      <w:tblCellMar>
        <w:left w:w="108" w:type="dxa"/>
        <w:right w:w="108" w:type="dxa"/>
      </w:tblCellMar>
    </w:tblPr>
  </w:style>
  <w:style w:type="table" w:customStyle="1" w:styleId="9">
    <w:name w:val="9"/>
    <w:basedOn w:val="TableNormal10"/>
    <w:rPr>
      <w:sz w:val="28"/>
      <w:szCs w:val="28"/>
    </w:rPr>
    <w:tblPr>
      <w:tblStyleRowBandSize w:val="1"/>
      <w:tblStyleColBandSize w:val="1"/>
      <w:tblCellMar>
        <w:left w:w="108" w:type="dxa"/>
        <w:right w:w="108" w:type="dxa"/>
      </w:tblCellMar>
    </w:tblPr>
  </w:style>
  <w:style w:type="table" w:customStyle="1" w:styleId="8">
    <w:name w:val="8"/>
    <w:basedOn w:val="TableNormal10"/>
    <w:rPr>
      <w:sz w:val="28"/>
      <w:szCs w:val="28"/>
    </w:rPr>
    <w:tblPr>
      <w:tblStyleRowBandSize w:val="1"/>
      <w:tblStyleColBandSize w:val="1"/>
      <w:tblCellMar>
        <w:left w:w="108" w:type="dxa"/>
        <w:right w:w="108" w:type="dxa"/>
      </w:tblCellMar>
    </w:tblPr>
  </w:style>
  <w:style w:type="table" w:customStyle="1" w:styleId="7">
    <w:name w:val="7"/>
    <w:basedOn w:val="TableNormal10"/>
    <w:tblPr>
      <w:tblStyleRowBandSize w:val="1"/>
      <w:tblStyleColBandSize w:val="1"/>
      <w:tblCellMar>
        <w:left w:w="115" w:type="dxa"/>
        <w:right w:w="115" w:type="dxa"/>
      </w:tblCellMar>
    </w:tblPr>
  </w:style>
  <w:style w:type="table" w:customStyle="1" w:styleId="60">
    <w:name w:val="6"/>
    <w:basedOn w:val="TableNormal10"/>
    <w:tblPr>
      <w:tblStyleRowBandSize w:val="1"/>
      <w:tblStyleColBandSize w:val="1"/>
      <w:tblCellMar>
        <w:left w:w="115" w:type="dxa"/>
        <w:right w:w="115" w:type="dxa"/>
      </w:tblCellMar>
    </w:tblPr>
  </w:style>
  <w:style w:type="table" w:customStyle="1" w:styleId="50">
    <w:name w:val="5"/>
    <w:basedOn w:val="TableNormal10"/>
    <w:rPr>
      <w:sz w:val="28"/>
      <w:szCs w:val="28"/>
    </w:rPr>
    <w:tblPr>
      <w:tblStyleRowBandSize w:val="1"/>
      <w:tblStyleColBandSize w:val="1"/>
      <w:tblCellMar>
        <w:left w:w="108" w:type="dxa"/>
        <w:right w:w="108" w:type="dxa"/>
      </w:tblCellMar>
    </w:tblPr>
  </w:style>
  <w:style w:type="table" w:customStyle="1" w:styleId="40">
    <w:name w:val="4"/>
    <w:basedOn w:val="TableNormal10"/>
    <w:tblPr>
      <w:tblStyleRowBandSize w:val="1"/>
      <w:tblStyleColBandSize w:val="1"/>
      <w:tblCellMar>
        <w:left w:w="115" w:type="dxa"/>
        <w:right w:w="115" w:type="dxa"/>
      </w:tblCellMar>
    </w:tblPr>
  </w:style>
  <w:style w:type="table" w:customStyle="1" w:styleId="38">
    <w:name w:val="3"/>
    <w:basedOn w:val="TableNormal10"/>
    <w:tblPr>
      <w:tblStyleRowBandSize w:val="1"/>
      <w:tblStyleColBandSize w:val="1"/>
      <w:tblCellMar>
        <w:left w:w="115" w:type="dxa"/>
        <w:right w:w="115" w:type="dxa"/>
      </w:tblCellMar>
    </w:tblPr>
  </w:style>
  <w:style w:type="table" w:customStyle="1" w:styleId="2a">
    <w:name w:val="2"/>
    <w:basedOn w:val="TableNormal10"/>
    <w:rPr>
      <w:sz w:val="28"/>
      <w:szCs w:val="28"/>
    </w:rPr>
    <w:tblPr>
      <w:tblStyleRowBandSize w:val="1"/>
      <w:tblStyleColBandSize w:val="1"/>
      <w:tblCellMar>
        <w:left w:w="108" w:type="dxa"/>
        <w:right w:w="108" w:type="dxa"/>
      </w:tblCellMar>
    </w:tblPr>
  </w:style>
  <w:style w:type="table" w:customStyle="1" w:styleId="1a">
    <w:name w:val="1"/>
    <w:basedOn w:val="TableNormal10"/>
    <w:rPr>
      <w:sz w:val="28"/>
      <w:szCs w:val="28"/>
    </w:rPr>
    <w:tblPr>
      <w:tblStyleRowBandSize w:val="1"/>
      <w:tblStyleColBandSize w:val="1"/>
      <w:tblCellMar>
        <w:left w:w="108" w:type="dxa"/>
        <w:right w:w="108" w:type="dxa"/>
      </w:tblCellMar>
    </w:tblPr>
  </w:style>
  <w:style w:type="table" w:customStyle="1" w:styleId="af8">
    <w:basedOn w:val="TableNormal1"/>
    <w:pPr>
      <w:widowControl w:val="0"/>
    </w:pPr>
    <w:rPr>
      <w:sz w:val="28"/>
      <w:szCs w:val="28"/>
    </w:rPr>
    <w:tblPr>
      <w:tblStyleRowBandSize w:val="1"/>
      <w:tblStyleColBandSize w:val="1"/>
      <w:tblCellMar>
        <w:left w:w="108" w:type="dxa"/>
        <w:right w:w="108" w:type="dxa"/>
      </w:tblCellMar>
    </w:tblPr>
  </w:style>
  <w:style w:type="table" w:customStyle="1" w:styleId="af9">
    <w:basedOn w:val="TableNormal1"/>
    <w:rPr>
      <w:sz w:val="28"/>
      <w:szCs w:val="28"/>
    </w:rPr>
    <w:tblPr>
      <w:tblStyleRowBandSize w:val="1"/>
      <w:tblStyleColBandSize w:val="1"/>
      <w:tblCellMar>
        <w:left w:w="108" w:type="dxa"/>
        <w:right w:w="108" w:type="dxa"/>
      </w:tblCellMar>
    </w:tblPr>
  </w:style>
  <w:style w:type="table" w:customStyle="1" w:styleId="afa">
    <w:basedOn w:val="TableNormal1"/>
    <w:pPr>
      <w:widowControl w:val="0"/>
    </w:pPr>
    <w:rPr>
      <w:sz w:val="28"/>
      <w:szCs w:val="28"/>
    </w:rPr>
    <w:tblPr>
      <w:tblStyleRowBandSize w:val="1"/>
      <w:tblStyleColBandSize w:val="1"/>
      <w:tblCellMar>
        <w:left w:w="108" w:type="dxa"/>
        <w:right w:w="108" w:type="dxa"/>
      </w:tblCellMar>
    </w:tblPr>
  </w:style>
  <w:style w:type="table" w:customStyle="1" w:styleId="afb">
    <w:basedOn w:val="TableNormal1"/>
    <w:pPr>
      <w:widowControl w:val="0"/>
    </w:pPr>
    <w:rPr>
      <w:sz w:val="28"/>
      <w:szCs w:val="28"/>
    </w:rPr>
    <w:tblPr>
      <w:tblStyleRowBandSize w:val="1"/>
      <w:tblStyleColBandSize w:val="1"/>
      <w:tblCellMar>
        <w:left w:w="108" w:type="dxa"/>
        <w:right w:w="108" w:type="dxa"/>
      </w:tblCellMar>
    </w:tblPr>
  </w:style>
  <w:style w:type="table" w:customStyle="1" w:styleId="afc">
    <w:basedOn w:val="TableNormal1"/>
    <w:pPr>
      <w:widowControl w:val="0"/>
    </w:pPr>
    <w:rPr>
      <w:sz w:val="28"/>
      <w:szCs w:val="28"/>
    </w:rPr>
    <w:tblPr>
      <w:tblStyleRowBandSize w:val="1"/>
      <w:tblStyleColBandSize w:val="1"/>
      <w:tblCellMar>
        <w:left w:w="108" w:type="dxa"/>
        <w:right w:w="108" w:type="dxa"/>
      </w:tblCellMar>
    </w:tblPr>
  </w:style>
  <w:style w:type="table" w:customStyle="1" w:styleId="afd">
    <w:basedOn w:val="TableNormal1"/>
    <w:pPr>
      <w:widowControl w:val="0"/>
    </w:pPr>
    <w:rPr>
      <w:sz w:val="28"/>
      <w:szCs w:val="28"/>
    </w:rPr>
    <w:tblPr>
      <w:tblStyleRowBandSize w:val="1"/>
      <w:tblStyleColBandSize w:val="1"/>
      <w:tblCellMar>
        <w:left w:w="108" w:type="dxa"/>
        <w:right w:w="108" w:type="dxa"/>
      </w:tblCellMar>
    </w:tblPr>
  </w:style>
  <w:style w:type="table" w:customStyle="1" w:styleId="afe">
    <w:basedOn w:val="TableNormal1"/>
    <w:pPr>
      <w:widowControl w:val="0"/>
    </w:pPr>
    <w:rPr>
      <w:sz w:val="28"/>
      <w:szCs w:val="28"/>
    </w:rPr>
    <w:tblPr>
      <w:tblStyleRowBandSize w:val="1"/>
      <w:tblStyleColBandSize w:val="1"/>
      <w:tblCellMar>
        <w:left w:w="108" w:type="dxa"/>
        <w:right w:w="108" w:type="dxa"/>
      </w:tblCellMar>
    </w:tblPr>
  </w:style>
  <w:style w:type="table" w:customStyle="1" w:styleId="aff">
    <w:basedOn w:val="TableNormal1"/>
    <w:pPr>
      <w:widowControl w:val="0"/>
    </w:pPr>
    <w:rPr>
      <w:sz w:val="28"/>
      <w:szCs w:val="28"/>
    </w:rPr>
    <w:tblPr>
      <w:tblStyleRowBandSize w:val="1"/>
      <w:tblStyleColBandSize w:val="1"/>
      <w:tblCellMar>
        <w:left w:w="108" w:type="dxa"/>
        <w:right w:w="108" w:type="dxa"/>
      </w:tblCellMar>
    </w:tblPr>
  </w:style>
  <w:style w:type="table" w:customStyle="1" w:styleId="aff0">
    <w:basedOn w:val="TableNormal1"/>
    <w:pPr>
      <w:widowControl w:val="0"/>
    </w:pPr>
    <w:rPr>
      <w:sz w:val="28"/>
      <w:szCs w:val="28"/>
    </w:rPr>
    <w:tblPr>
      <w:tblStyleRowBandSize w:val="1"/>
      <w:tblStyleColBandSize w:val="1"/>
      <w:tblCellMar>
        <w:left w:w="108" w:type="dxa"/>
        <w:right w:w="108" w:type="dxa"/>
      </w:tblCellMar>
    </w:tblPr>
  </w:style>
  <w:style w:type="table" w:customStyle="1" w:styleId="aff1">
    <w:basedOn w:val="TableNormal1"/>
    <w:pPr>
      <w:widowControl w:val="0"/>
    </w:pPr>
    <w:rPr>
      <w:sz w:val="28"/>
      <w:szCs w:val="28"/>
    </w:rPr>
    <w:tblPr>
      <w:tblStyleRowBandSize w:val="1"/>
      <w:tblStyleColBandSize w:val="1"/>
      <w:tblCellMar>
        <w:left w:w="108" w:type="dxa"/>
        <w:right w:w="108" w:type="dxa"/>
      </w:tblCellMar>
    </w:tblPr>
  </w:style>
  <w:style w:type="table" w:customStyle="1" w:styleId="aff2">
    <w:basedOn w:val="TableNormal1"/>
    <w:pPr>
      <w:widowControl w:val="0"/>
    </w:pPr>
    <w:rPr>
      <w:sz w:val="28"/>
      <w:szCs w:val="28"/>
    </w:rPr>
    <w:tblPr>
      <w:tblStyleRowBandSize w:val="1"/>
      <w:tblStyleColBandSize w:val="1"/>
      <w:tblCellMar>
        <w:left w:w="108" w:type="dxa"/>
        <w:right w:w="108" w:type="dxa"/>
      </w:tblCellMar>
    </w:tblPr>
  </w:style>
  <w:style w:type="table" w:customStyle="1" w:styleId="aff3">
    <w:basedOn w:val="TableNormal1"/>
    <w:pPr>
      <w:widowControl w:val="0"/>
    </w:pPr>
    <w:rPr>
      <w:sz w:val="28"/>
      <w:szCs w:val="28"/>
    </w:rPr>
    <w:tblPr>
      <w:tblStyleRowBandSize w:val="1"/>
      <w:tblStyleColBandSize w:val="1"/>
      <w:tblCellMar>
        <w:left w:w="108" w:type="dxa"/>
        <w:right w:w="108" w:type="dxa"/>
      </w:tblCellMar>
    </w:tblPr>
  </w:style>
  <w:style w:type="table" w:customStyle="1" w:styleId="aff4">
    <w:basedOn w:val="TableNormal1"/>
    <w:pPr>
      <w:widowControl w:val="0"/>
    </w:pPr>
    <w:rPr>
      <w:sz w:val="28"/>
      <w:szCs w:val="28"/>
    </w:rPr>
    <w:tblPr>
      <w:tblStyleRowBandSize w:val="1"/>
      <w:tblStyleColBandSize w:val="1"/>
      <w:tblCellMar>
        <w:left w:w="108" w:type="dxa"/>
        <w:right w:w="108" w:type="dxa"/>
      </w:tblCellMar>
    </w:tblPr>
  </w:style>
  <w:style w:type="table" w:customStyle="1" w:styleId="aff5">
    <w:basedOn w:val="TableNormal1"/>
    <w:pPr>
      <w:widowControl w:val="0"/>
    </w:pPr>
    <w:rPr>
      <w:sz w:val="28"/>
      <w:szCs w:val="28"/>
    </w:rPr>
    <w:tblPr>
      <w:tblStyleRowBandSize w:val="1"/>
      <w:tblStyleColBandSize w:val="1"/>
      <w:tblCellMar>
        <w:left w:w="108" w:type="dxa"/>
        <w:right w:w="108" w:type="dxa"/>
      </w:tblCellMar>
    </w:tblPr>
  </w:style>
  <w:style w:type="table" w:customStyle="1" w:styleId="aff6">
    <w:basedOn w:val="TableNormal1"/>
    <w:pPr>
      <w:widowControl w:val="0"/>
    </w:pPr>
    <w:rPr>
      <w:sz w:val="28"/>
      <w:szCs w:val="28"/>
    </w:rPr>
    <w:tblPr>
      <w:tblStyleRowBandSize w:val="1"/>
      <w:tblStyleColBandSize w:val="1"/>
      <w:tblCellMar>
        <w:left w:w="108" w:type="dxa"/>
        <w:right w:w="108" w:type="dxa"/>
      </w:tblCellMar>
    </w:tblPr>
  </w:style>
  <w:style w:type="table" w:customStyle="1" w:styleId="aff7">
    <w:basedOn w:val="TableNormal1"/>
    <w:pPr>
      <w:widowControl w:val="0"/>
    </w:pPr>
    <w:rPr>
      <w:sz w:val="28"/>
      <w:szCs w:val="28"/>
    </w:rPr>
    <w:tblPr>
      <w:tblStyleRowBandSize w:val="1"/>
      <w:tblStyleColBandSize w:val="1"/>
      <w:tblCellMar>
        <w:left w:w="108" w:type="dxa"/>
        <w:right w:w="108" w:type="dxa"/>
      </w:tblCellMar>
    </w:tblPr>
  </w:style>
  <w:style w:type="table" w:customStyle="1" w:styleId="aff8">
    <w:basedOn w:val="TableNormal1"/>
    <w:pPr>
      <w:widowControl w:val="0"/>
    </w:pPr>
    <w:rPr>
      <w:sz w:val="28"/>
      <w:szCs w:val="28"/>
    </w:rPr>
    <w:tblPr>
      <w:tblStyleRowBandSize w:val="1"/>
      <w:tblStyleColBandSize w:val="1"/>
      <w:tblCellMar>
        <w:left w:w="108" w:type="dxa"/>
        <w:right w:w="108" w:type="dxa"/>
      </w:tblCellMar>
    </w:tblPr>
  </w:style>
  <w:style w:type="table" w:customStyle="1" w:styleId="aff9">
    <w:basedOn w:val="TableNormal1"/>
    <w:pPr>
      <w:widowControl w:val="0"/>
    </w:pPr>
    <w:rPr>
      <w:sz w:val="28"/>
      <w:szCs w:val="28"/>
    </w:rPr>
    <w:tblPr>
      <w:tblStyleRowBandSize w:val="1"/>
      <w:tblStyleColBandSize w:val="1"/>
      <w:tblCellMar>
        <w:left w:w="108" w:type="dxa"/>
        <w:right w:w="108" w:type="dxa"/>
      </w:tblCellMar>
    </w:tblPr>
  </w:style>
  <w:style w:type="table" w:customStyle="1" w:styleId="affa">
    <w:basedOn w:val="TableNormal1"/>
    <w:pPr>
      <w:widowControl w:val="0"/>
    </w:pPr>
    <w:rPr>
      <w:sz w:val="28"/>
      <w:szCs w:val="28"/>
    </w:rPr>
    <w:tblPr>
      <w:tblStyleRowBandSize w:val="1"/>
      <w:tblStyleColBandSize w:val="1"/>
      <w:tblCellMar>
        <w:left w:w="108" w:type="dxa"/>
        <w:right w:w="108" w:type="dxa"/>
      </w:tblCellMar>
    </w:tblPr>
  </w:style>
  <w:style w:type="table" w:customStyle="1" w:styleId="affb">
    <w:basedOn w:val="TableNormal1"/>
    <w:pPr>
      <w:widowControl w:val="0"/>
    </w:pPr>
    <w:rPr>
      <w:sz w:val="28"/>
      <w:szCs w:val="28"/>
    </w:rPr>
    <w:tblPr>
      <w:tblStyleRowBandSize w:val="1"/>
      <w:tblStyleColBandSize w:val="1"/>
      <w:tblCellMar>
        <w:left w:w="108" w:type="dxa"/>
        <w:right w:w="108" w:type="dxa"/>
      </w:tblCellMar>
    </w:tblPr>
  </w:style>
  <w:style w:type="table" w:customStyle="1" w:styleId="affc">
    <w:basedOn w:val="TableNormal1"/>
    <w:pPr>
      <w:widowControl w:val="0"/>
    </w:pPr>
    <w:rPr>
      <w:sz w:val="28"/>
      <w:szCs w:val="28"/>
    </w:rPr>
    <w:tblPr>
      <w:tblStyleRowBandSize w:val="1"/>
      <w:tblStyleColBandSize w:val="1"/>
      <w:tblCellMar>
        <w:left w:w="108" w:type="dxa"/>
        <w:right w:w="108" w:type="dxa"/>
      </w:tblCellMar>
    </w:tblPr>
  </w:style>
  <w:style w:type="table" w:customStyle="1" w:styleId="affd">
    <w:basedOn w:val="TableNormal1"/>
    <w:pPr>
      <w:widowControl w:val="0"/>
    </w:pPr>
    <w:rPr>
      <w:sz w:val="28"/>
      <w:szCs w:val="28"/>
    </w:rPr>
    <w:tblPr>
      <w:tblStyleRowBandSize w:val="1"/>
      <w:tblStyleColBandSize w:val="1"/>
      <w:tblCellMar>
        <w:left w:w="108" w:type="dxa"/>
        <w:right w:w="108" w:type="dxa"/>
      </w:tblCellMar>
    </w:tblPr>
  </w:style>
  <w:style w:type="table" w:customStyle="1" w:styleId="affe">
    <w:basedOn w:val="TableNormal1"/>
    <w:pPr>
      <w:widowControl w:val="0"/>
    </w:pPr>
    <w:rPr>
      <w:sz w:val="28"/>
      <w:szCs w:val="28"/>
    </w:rPr>
    <w:tblPr>
      <w:tblStyleRowBandSize w:val="1"/>
      <w:tblStyleColBandSize w:val="1"/>
      <w:tblCellMar>
        <w:left w:w="108" w:type="dxa"/>
        <w:right w:w="108" w:type="dxa"/>
      </w:tblCellMar>
    </w:tblPr>
  </w:style>
  <w:style w:type="table" w:customStyle="1" w:styleId="afff">
    <w:basedOn w:val="TableNormal1"/>
    <w:pPr>
      <w:widowControl w:val="0"/>
    </w:pPr>
    <w:rPr>
      <w:sz w:val="28"/>
      <w:szCs w:val="28"/>
    </w:rPr>
    <w:tblPr>
      <w:tblStyleRowBandSize w:val="1"/>
      <w:tblStyleColBandSize w:val="1"/>
      <w:tblCellMar>
        <w:left w:w="108" w:type="dxa"/>
        <w:right w:w="108" w:type="dxa"/>
      </w:tblCellMar>
    </w:tblPr>
  </w:style>
  <w:style w:type="table" w:customStyle="1" w:styleId="afff0">
    <w:basedOn w:val="TableNormal1"/>
    <w:pPr>
      <w:widowControl w:val="0"/>
    </w:pPr>
    <w:rPr>
      <w:sz w:val="28"/>
      <w:szCs w:val="28"/>
    </w:rPr>
    <w:tblPr>
      <w:tblStyleRowBandSize w:val="1"/>
      <w:tblStyleColBandSize w:val="1"/>
      <w:tblCellMar>
        <w:left w:w="108" w:type="dxa"/>
        <w:right w:w="108" w:type="dxa"/>
      </w:tblCellMar>
    </w:tblPr>
  </w:style>
  <w:style w:type="table" w:customStyle="1" w:styleId="afff1">
    <w:basedOn w:val="TableNormal1"/>
    <w:pPr>
      <w:widowControl w:val="0"/>
    </w:pPr>
    <w:rPr>
      <w:sz w:val="28"/>
      <w:szCs w:val="28"/>
    </w:rPr>
    <w:tblPr>
      <w:tblStyleRowBandSize w:val="1"/>
      <w:tblStyleColBandSize w:val="1"/>
      <w:tblCellMar>
        <w:left w:w="108" w:type="dxa"/>
        <w:right w:w="108" w:type="dxa"/>
      </w:tblCellMar>
    </w:tblPr>
  </w:style>
  <w:style w:type="table" w:customStyle="1" w:styleId="afff2">
    <w:basedOn w:val="TableNormal1"/>
    <w:pPr>
      <w:widowControl w:val="0"/>
    </w:pPr>
    <w:rPr>
      <w:sz w:val="28"/>
      <w:szCs w:val="28"/>
    </w:rPr>
    <w:tblPr>
      <w:tblStyleRowBandSize w:val="1"/>
      <w:tblStyleColBandSize w:val="1"/>
      <w:tblCellMar>
        <w:left w:w="108" w:type="dxa"/>
        <w:right w:w="108" w:type="dxa"/>
      </w:tblCellMar>
    </w:tblPr>
  </w:style>
  <w:style w:type="table" w:customStyle="1" w:styleId="afff3">
    <w:basedOn w:val="TableNormal1"/>
    <w:pPr>
      <w:widowControl w:val="0"/>
    </w:pPr>
    <w:rPr>
      <w:sz w:val="28"/>
      <w:szCs w:val="28"/>
    </w:rPr>
    <w:tblPr>
      <w:tblStyleRowBandSize w:val="1"/>
      <w:tblStyleColBandSize w:val="1"/>
      <w:tblCellMar>
        <w:left w:w="108" w:type="dxa"/>
        <w:right w:w="108" w:type="dxa"/>
      </w:tblCellMar>
    </w:tblPr>
  </w:style>
  <w:style w:type="table" w:customStyle="1" w:styleId="afff4">
    <w:basedOn w:val="TableNormal1"/>
    <w:pPr>
      <w:widowControl w:val="0"/>
    </w:pPr>
    <w:rPr>
      <w:sz w:val="28"/>
      <w:szCs w:val="28"/>
    </w:rPr>
    <w:tblPr>
      <w:tblStyleRowBandSize w:val="1"/>
      <w:tblStyleColBandSize w:val="1"/>
      <w:tblCellMar>
        <w:left w:w="108" w:type="dxa"/>
        <w:right w:w="108" w:type="dxa"/>
      </w:tblCellMar>
    </w:tblPr>
  </w:style>
  <w:style w:type="table" w:customStyle="1" w:styleId="afff5">
    <w:basedOn w:val="TableNormal1"/>
    <w:pPr>
      <w:widowControl w:val="0"/>
    </w:pPr>
    <w:rPr>
      <w:sz w:val="28"/>
      <w:szCs w:val="28"/>
    </w:rPr>
    <w:tblPr>
      <w:tblStyleRowBandSize w:val="1"/>
      <w:tblStyleColBandSize w:val="1"/>
      <w:tblCellMar>
        <w:left w:w="108" w:type="dxa"/>
        <w:right w:w="108" w:type="dxa"/>
      </w:tblCellMar>
    </w:tblPr>
  </w:style>
  <w:style w:type="table" w:customStyle="1" w:styleId="afff6">
    <w:basedOn w:val="TableNormal1"/>
    <w:pPr>
      <w:widowControl w:val="0"/>
    </w:pPr>
    <w:rPr>
      <w:sz w:val="28"/>
      <w:szCs w:val="28"/>
    </w:rPr>
    <w:tblPr>
      <w:tblStyleRowBandSize w:val="1"/>
      <w:tblStyleColBandSize w:val="1"/>
      <w:tblCellMar>
        <w:left w:w="108" w:type="dxa"/>
        <w:right w:w="108" w:type="dxa"/>
      </w:tblCellMar>
    </w:tblPr>
  </w:style>
  <w:style w:type="table" w:customStyle="1" w:styleId="afff7">
    <w:basedOn w:val="TableNormal1"/>
    <w:pPr>
      <w:widowControl w:val="0"/>
    </w:pPr>
    <w:rPr>
      <w:sz w:val="28"/>
      <w:szCs w:val="28"/>
    </w:rPr>
    <w:tblPr>
      <w:tblStyleRowBandSize w:val="1"/>
      <w:tblStyleColBandSize w:val="1"/>
      <w:tblCellMar>
        <w:left w:w="108" w:type="dxa"/>
        <w:right w:w="108" w:type="dxa"/>
      </w:tblCellMar>
    </w:tblPr>
  </w:style>
  <w:style w:type="table" w:customStyle="1" w:styleId="afff8">
    <w:basedOn w:val="TableNormal1"/>
    <w:pPr>
      <w:widowControl w:val="0"/>
    </w:pPr>
    <w:rPr>
      <w:sz w:val="28"/>
      <w:szCs w:val="28"/>
    </w:rPr>
    <w:tblPr>
      <w:tblStyleRowBandSize w:val="1"/>
      <w:tblStyleColBandSize w:val="1"/>
      <w:tblCellMar>
        <w:left w:w="108" w:type="dxa"/>
        <w:right w:w="108" w:type="dxa"/>
      </w:tblCellMar>
    </w:tblPr>
  </w:style>
  <w:style w:type="table" w:customStyle="1" w:styleId="afff9">
    <w:basedOn w:val="TableNormal0"/>
    <w:pPr>
      <w:widowControl w:val="0"/>
    </w:pPr>
    <w:rPr>
      <w:sz w:val="28"/>
      <w:szCs w:val="28"/>
    </w:rPr>
    <w:tblPr>
      <w:tblStyleRowBandSize w:val="1"/>
      <w:tblStyleColBandSize w:val="1"/>
      <w:tblCellMar>
        <w:left w:w="108" w:type="dxa"/>
        <w:right w:w="108" w:type="dxa"/>
      </w:tblCellMar>
    </w:tblPr>
  </w:style>
  <w:style w:type="table" w:customStyle="1" w:styleId="afffa">
    <w:basedOn w:val="TableNormal0"/>
    <w:pPr>
      <w:widowControl w:val="0"/>
    </w:pPr>
    <w:rPr>
      <w:sz w:val="28"/>
      <w:szCs w:val="28"/>
    </w:rPr>
    <w:tblPr>
      <w:tblStyleRowBandSize w:val="1"/>
      <w:tblStyleColBandSize w:val="1"/>
      <w:tblCellMar>
        <w:left w:w="108" w:type="dxa"/>
        <w:right w:w="108" w:type="dxa"/>
      </w:tblCellMar>
    </w:tblPr>
  </w:style>
  <w:style w:type="table" w:customStyle="1" w:styleId="afffb">
    <w:basedOn w:val="TableNormal0"/>
    <w:pPr>
      <w:widowControl w:val="0"/>
    </w:pPr>
    <w:rPr>
      <w:sz w:val="28"/>
      <w:szCs w:val="28"/>
    </w:rPr>
    <w:tblPr>
      <w:tblStyleRowBandSize w:val="1"/>
      <w:tblStyleColBandSize w:val="1"/>
      <w:tblCellMar>
        <w:left w:w="108" w:type="dxa"/>
        <w:right w:w="108" w:type="dxa"/>
      </w:tblCellMar>
    </w:tblPr>
  </w:style>
  <w:style w:type="table" w:customStyle="1" w:styleId="afffc">
    <w:basedOn w:val="TableNormal0"/>
    <w:pPr>
      <w:widowControl w:val="0"/>
    </w:pPr>
    <w:rPr>
      <w:sz w:val="28"/>
      <w:szCs w:val="28"/>
    </w:rPr>
    <w:tblPr>
      <w:tblStyleRowBandSize w:val="1"/>
      <w:tblStyleColBandSize w:val="1"/>
      <w:tblCellMar>
        <w:left w:w="108" w:type="dxa"/>
        <w:right w:w="108" w:type="dxa"/>
      </w:tblCellMar>
    </w:tblPr>
  </w:style>
  <w:style w:type="table" w:customStyle="1" w:styleId="afffd">
    <w:basedOn w:val="TableNormal0"/>
    <w:pPr>
      <w:widowControl w:val="0"/>
    </w:pPr>
    <w:rPr>
      <w:sz w:val="28"/>
      <w:szCs w:val="28"/>
    </w:rPr>
    <w:tblPr>
      <w:tblStyleRowBandSize w:val="1"/>
      <w:tblStyleColBandSize w:val="1"/>
      <w:tblCellMar>
        <w:left w:w="108" w:type="dxa"/>
        <w:right w:w="108" w:type="dxa"/>
      </w:tblCellMar>
    </w:tblPr>
  </w:style>
  <w:style w:type="table" w:customStyle="1" w:styleId="afffe">
    <w:basedOn w:val="TableNormal0"/>
    <w:pPr>
      <w:widowControl w:val="0"/>
    </w:pPr>
    <w:rPr>
      <w:sz w:val="28"/>
      <w:szCs w:val="28"/>
    </w:rPr>
    <w:tblPr>
      <w:tblStyleRowBandSize w:val="1"/>
      <w:tblStyleColBandSize w:val="1"/>
      <w:tblCellMar>
        <w:left w:w="108" w:type="dxa"/>
        <w:right w:w="108" w:type="dxa"/>
      </w:tblCellMar>
    </w:tblPr>
  </w:style>
  <w:style w:type="table" w:customStyle="1" w:styleId="affff">
    <w:basedOn w:val="TableNormal0"/>
    <w:pPr>
      <w:widowControl w:val="0"/>
    </w:pPr>
    <w:rPr>
      <w:sz w:val="28"/>
      <w:szCs w:val="28"/>
    </w:rPr>
    <w:tblPr>
      <w:tblStyleRowBandSize w:val="1"/>
      <w:tblStyleColBandSize w:val="1"/>
      <w:tblCellMar>
        <w:left w:w="108" w:type="dxa"/>
        <w:right w:w="108" w:type="dxa"/>
      </w:tblCellMar>
    </w:tblPr>
  </w:style>
  <w:style w:type="table" w:customStyle="1" w:styleId="affff0">
    <w:basedOn w:val="TableNormal0"/>
    <w:pPr>
      <w:widowControl w:val="0"/>
    </w:pPr>
    <w:rPr>
      <w:sz w:val="28"/>
      <w:szCs w:val="28"/>
    </w:rPr>
    <w:tblPr>
      <w:tblStyleRowBandSize w:val="1"/>
      <w:tblStyleColBandSize w:val="1"/>
      <w:tblCellMar>
        <w:left w:w="108" w:type="dxa"/>
        <w:right w:w="108" w:type="dxa"/>
      </w:tblCellMar>
    </w:tblPr>
  </w:style>
  <w:style w:type="table" w:customStyle="1" w:styleId="affff1">
    <w:basedOn w:val="TableNormal0"/>
    <w:pPr>
      <w:widowControl w:val="0"/>
    </w:pPr>
    <w:rPr>
      <w:sz w:val="28"/>
      <w:szCs w:val="28"/>
    </w:rPr>
    <w:tblPr>
      <w:tblStyleRowBandSize w:val="1"/>
      <w:tblStyleColBandSize w:val="1"/>
      <w:tblCellMar>
        <w:left w:w="108" w:type="dxa"/>
        <w:right w:w="108" w:type="dxa"/>
      </w:tblCellMar>
    </w:tblPr>
  </w:style>
  <w:style w:type="table" w:customStyle="1" w:styleId="affff2">
    <w:basedOn w:val="TableNormal0"/>
    <w:pPr>
      <w:widowControl w:val="0"/>
    </w:pPr>
    <w:rPr>
      <w:sz w:val="28"/>
      <w:szCs w:val="28"/>
    </w:rPr>
    <w:tblPr>
      <w:tblStyleRowBandSize w:val="1"/>
      <w:tblStyleColBandSize w:val="1"/>
      <w:tblCellMar>
        <w:left w:w="108" w:type="dxa"/>
        <w:right w:w="108" w:type="dxa"/>
      </w:tblCellMar>
    </w:tblPr>
  </w:style>
  <w:style w:type="table" w:customStyle="1" w:styleId="affff3">
    <w:basedOn w:val="TableNormal0"/>
    <w:pPr>
      <w:widowControl w:val="0"/>
    </w:pPr>
    <w:rPr>
      <w:sz w:val="28"/>
      <w:szCs w:val="28"/>
    </w:rPr>
    <w:tblPr>
      <w:tblStyleRowBandSize w:val="1"/>
      <w:tblStyleColBandSize w:val="1"/>
      <w:tblCellMar>
        <w:left w:w="108" w:type="dxa"/>
        <w:right w:w="108" w:type="dxa"/>
      </w:tblCellMar>
    </w:tblPr>
  </w:style>
  <w:style w:type="table" w:customStyle="1" w:styleId="affff4">
    <w:basedOn w:val="TableNormal0"/>
    <w:pPr>
      <w:widowControl w:val="0"/>
    </w:pPr>
    <w:rPr>
      <w:sz w:val="28"/>
      <w:szCs w:val="28"/>
    </w:rPr>
    <w:tblPr>
      <w:tblStyleRowBandSize w:val="1"/>
      <w:tblStyleColBandSize w:val="1"/>
      <w:tblCellMar>
        <w:left w:w="108" w:type="dxa"/>
        <w:right w:w="108" w:type="dxa"/>
      </w:tblCellMar>
    </w:tblPr>
  </w:style>
  <w:style w:type="table" w:customStyle="1" w:styleId="affff5">
    <w:basedOn w:val="TableNormal0"/>
    <w:pPr>
      <w:widowControl w:val="0"/>
    </w:pPr>
    <w:rPr>
      <w:sz w:val="28"/>
      <w:szCs w:val="28"/>
    </w:rPr>
    <w:tblPr>
      <w:tblStyleRowBandSize w:val="1"/>
      <w:tblStyleColBandSize w:val="1"/>
      <w:tblCellMar>
        <w:left w:w="108" w:type="dxa"/>
        <w:right w:w="108" w:type="dxa"/>
      </w:tblCellMar>
    </w:tblPr>
  </w:style>
  <w:style w:type="table" w:customStyle="1" w:styleId="affff6">
    <w:basedOn w:val="TableNormal0"/>
    <w:pPr>
      <w:widowControl w:val="0"/>
    </w:pPr>
    <w:rPr>
      <w:sz w:val="28"/>
      <w:szCs w:val="28"/>
    </w:rPr>
    <w:tblPr>
      <w:tblStyleRowBandSize w:val="1"/>
      <w:tblStyleColBandSize w:val="1"/>
      <w:tblCellMar>
        <w:left w:w="108" w:type="dxa"/>
        <w:right w:w="108" w:type="dxa"/>
      </w:tblCellMar>
    </w:tblPr>
  </w:style>
  <w:style w:type="table" w:customStyle="1" w:styleId="affff7">
    <w:basedOn w:val="TableNormal0"/>
    <w:pPr>
      <w:widowControl w:val="0"/>
    </w:pPr>
    <w:rPr>
      <w:sz w:val="28"/>
      <w:szCs w:val="28"/>
    </w:rPr>
    <w:tblPr>
      <w:tblStyleRowBandSize w:val="1"/>
      <w:tblStyleColBandSize w:val="1"/>
      <w:tblCellMar>
        <w:left w:w="108" w:type="dxa"/>
        <w:right w:w="108" w:type="dxa"/>
      </w:tblCellMar>
    </w:tblPr>
  </w:style>
  <w:style w:type="table" w:customStyle="1" w:styleId="affff8">
    <w:basedOn w:val="TableNormal0"/>
    <w:pPr>
      <w:widowControl w:val="0"/>
    </w:pPr>
    <w:rPr>
      <w:sz w:val="28"/>
      <w:szCs w:val="28"/>
    </w:rPr>
    <w:tblPr>
      <w:tblStyleRowBandSize w:val="1"/>
      <w:tblStyleColBandSize w:val="1"/>
      <w:tblCellMar>
        <w:left w:w="108" w:type="dxa"/>
        <w:right w:w="108" w:type="dxa"/>
      </w:tblCellMar>
    </w:tblPr>
  </w:style>
  <w:style w:type="table" w:customStyle="1" w:styleId="affff9">
    <w:basedOn w:val="TableNormal0"/>
    <w:pPr>
      <w:widowControl w:val="0"/>
    </w:pPr>
    <w:rPr>
      <w:sz w:val="28"/>
      <w:szCs w:val="28"/>
    </w:rPr>
    <w:tblPr>
      <w:tblStyleRowBandSize w:val="1"/>
      <w:tblStyleColBandSize w:val="1"/>
      <w:tblCellMar>
        <w:left w:w="108" w:type="dxa"/>
        <w:right w:w="108" w:type="dxa"/>
      </w:tblCellMar>
    </w:tblPr>
  </w:style>
  <w:style w:type="table" w:customStyle="1" w:styleId="affffa">
    <w:basedOn w:val="TableNormal0"/>
    <w:pPr>
      <w:widowControl w:val="0"/>
    </w:pPr>
    <w:rPr>
      <w:sz w:val="28"/>
      <w:szCs w:val="28"/>
    </w:rPr>
    <w:tblPr>
      <w:tblStyleRowBandSize w:val="1"/>
      <w:tblStyleColBandSize w:val="1"/>
      <w:tblCellMar>
        <w:left w:w="108" w:type="dxa"/>
        <w:right w:w="108" w:type="dxa"/>
      </w:tblCellMar>
    </w:tblPr>
  </w:style>
  <w:style w:type="table" w:customStyle="1" w:styleId="affffb">
    <w:basedOn w:val="TableNormal0"/>
    <w:pPr>
      <w:widowControl w:val="0"/>
    </w:pPr>
    <w:rPr>
      <w:sz w:val="28"/>
      <w:szCs w:val="28"/>
    </w:rPr>
    <w:tblPr>
      <w:tblStyleRowBandSize w:val="1"/>
      <w:tblStyleColBandSize w:val="1"/>
      <w:tblCellMar>
        <w:left w:w="108" w:type="dxa"/>
        <w:right w:w="108" w:type="dxa"/>
      </w:tblCellMar>
    </w:tblPr>
  </w:style>
  <w:style w:type="table" w:customStyle="1" w:styleId="affffc">
    <w:basedOn w:val="TableNormal0"/>
    <w:pPr>
      <w:widowControl w:val="0"/>
    </w:pPr>
    <w:rPr>
      <w:sz w:val="28"/>
      <w:szCs w:val="28"/>
    </w:rPr>
    <w:tblPr>
      <w:tblStyleRowBandSize w:val="1"/>
      <w:tblStyleColBandSize w:val="1"/>
      <w:tblCellMar>
        <w:left w:w="108" w:type="dxa"/>
        <w:right w:w="108" w:type="dxa"/>
      </w:tblCellMar>
    </w:tblPr>
  </w:style>
  <w:style w:type="table" w:customStyle="1" w:styleId="affffd">
    <w:basedOn w:val="TableNormal0"/>
    <w:pPr>
      <w:widowControl w:val="0"/>
    </w:pPr>
    <w:rPr>
      <w:sz w:val="28"/>
      <w:szCs w:val="28"/>
    </w:rPr>
    <w:tblPr>
      <w:tblStyleRowBandSize w:val="1"/>
      <w:tblStyleColBandSize w:val="1"/>
      <w:tblCellMar>
        <w:left w:w="108" w:type="dxa"/>
        <w:right w:w="108" w:type="dxa"/>
      </w:tblCellMar>
    </w:tblPr>
  </w:style>
  <w:style w:type="table" w:customStyle="1" w:styleId="affffe">
    <w:basedOn w:val="TableNormal0"/>
    <w:pPr>
      <w:widowControl w:val="0"/>
    </w:pPr>
    <w:rPr>
      <w:sz w:val="28"/>
      <w:szCs w:val="28"/>
    </w:rPr>
    <w:tblPr>
      <w:tblStyleRowBandSize w:val="1"/>
      <w:tblStyleColBandSize w:val="1"/>
      <w:tblCellMar>
        <w:left w:w="108" w:type="dxa"/>
        <w:right w:w="108" w:type="dxa"/>
      </w:tblCellMar>
    </w:tblPr>
  </w:style>
  <w:style w:type="table" w:customStyle="1" w:styleId="afffff">
    <w:basedOn w:val="TableNormal0"/>
    <w:pPr>
      <w:widowControl w:val="0"/>
    </w:pPr>
    <w:rPr>
      <w:sz w:val="28"/>
      <w:szCs w:val="28"/>
    </w:rPr>
    <w:tblPr>
      <w:tblStyleRowBandSize w:val="1"/>
      <w:tblStyleColBandSize w:val="1"/>
      <w:tblCellMar>
        <w:left w:w="108" w:type="dxa"/>
        <w:right w:w="108" w:type="dxa"/>
      </w:tblCellMar>
    </w:tblPr>
  </w:style>
  <w:style w:type="table" w:customStyle="1" w:styleId="afffff0">
    <w:basedOn w:val="TableNormal0"/>
    <w:pPr>
      <w:widowControl w:val="0"/>
    </w:pPr>
    <w:rPr>
      <w:sz w:val="28"/>
      <w:szCs w:val="28"/>
    </w:rPr>
    <w:tblPr>
      <w:tblStyleRowBandSize w:val="1"/>
      <w:tblStyleColBandSize w:val="1"/>
      <w:tblCellMar>
        <w:left w:w="108" w:type="dxa"/>
        <w:right w:w="108" w:type="dxa"/>
      </w:tblCellMar>
    </w:tblPr>
  </w:style>
  <w:style w:type="table" w:customStyle="1" w:styleId="afffff1">
    <w:basedOn w:val="TableNormal0"/>
    <w:pPr>
      <w:widowControl w:val="0"/>
    </w:pPr>
    <w:rPr>
      <w:sz w:val="28"/>
      <w:szCs w:val="28"/>
    </w:rPr>
    <w:tblPr>
      <w:tblStyleRowBandSize w:val="1"/>
      <w:tblStyleColBandSize w:val="1"/>
      <w:tblCellMar>
        <w:left w:w="108" w:type="dxa"/>
        <w:right w:w="108" w:type="dxa"/>
      </w:tblCellMar>
    </w:tblPr>
  </w:style>
  <w:style w:type="table" w:customStyle="1" w:styleId="afffff2">
    <w:basedOn w:val="TableNormal0"/>
    <w:pPr>
      <w:widowControl w:val="0"/>
    </w:pPr>
    <w:rPr>
      <w:sz w:val="28"/>
      <w:szCs w:val="28"/>
    </w:rPr>
    <w:tblPr>
      <w:tblStyleRowBandSize w:val="1"/>
      <w:tblStyleColBandSize w:val="1"/>
      <w:tblCellMar>
        <w:left w:w="108" w:type="dxa"/>
        <w:right w:w="108" w:type="dxa"/>
      </w:tblCellMar>
    </w:tblPr>
  </w:style>
  <w:style w:type="table" w:customStyle="1" w:styleId="afffff3">
    <w:basedOn w:val="TableNormal0"/>
    <w:pPr>
      <w:widowControl w:val="0"/>
    </w:pPr>
    <w:rPr>
      <w:sz w:val="28"/>
      <w:szCs w:val="28"/>
    </w:rPr>
    <w:tblPr>
      <w:tblStyleRowBandSize w:val="1"/>
      <w:tblStyleColBandSize w:val="1"/>
      <w:tblCellMar>
        <w:left w:w="108" w:type="dxa"/>
        <w:right w:w="108" w:type="dxa"/>
      </w:tblCellMar>
    </w:tblPr>
  </w:style>
  <w:style w:type="table" w:customStyle="1" w:styleId="afffff4">
    <w:basedOn w:val="TableNormal0"/>
    <w:pPr>
      <w:widowControl w:val="0"/>
    </w:pPr>
    <w:rPr>
      <w:sz w:val="28"/>
      <w:szCs w:val="28"/>
    </w:rPr>
    <w:tblPr>
      <w:tblStyleRowBandSize w:val="1"/>
      <w:tblStyleColBandSize w:val="1"/>
      <w:tblCellMar>
        <w:left w:w="108" w:type="dxa"/>
        <w:right w:w="108" w:type="dxa"/>
      </w:tblCellMar>
    </w:tblPr>
  </w:style>
  <w:style w:type="table" w:customStyle="1" w:styleId="afffff5">
    <w:basedOn w:val="TableNormal0"/>
    <w:pPr>
      <w:widowControl w:val="0"/>
    </w:pPr>
    <w:rPr>
      <w:sz w:val="28"/>
      <w:szCs w:val="28"/>
    </w:rPr>
    <w:tblPr>
      <w:tblStyleRowBandSize w:val="1"/>
      <w:tblStyleColBandSize w:val="1"/>
      <w:tblCellMar>
        <w:left w:w="108" w:type="dxa"/>
        <w:right w:w="108" w:type="dxa"/>
      </w:tblCellMar>
    </w:tblPr>
  </w:style>
  <w:style w:type="table" w:customStyle="1" w:styleId="afffff6">
    <w:basedOn w:val="TableNormal0"/>
    <w:pPr>
      <w:widowControl w:val="0"/>
    </w:pPr>
    <w:rPr>
      <w:sz w:val="28"/>
      <w:szCs w:val="28"/>
    </w:rPr>
    <w:tblPr>
      <w:tblStyleRowBandSize w:val="1"/>
      <w:tblStyleColBandSize w:val="1"/>
      <w:tblCellMar>
        <w:left w:w="108" w:type="dxa"/>
        <w:right w:w="108" w:type="dxa"/>
      </w:tblCellMar>
    </w:tblPr>
  </w:style>
  <w:style w:type="table" w:customStyle="1" w:styleId="afffff7">
    <w:basedOn w:val="TableNormal0"/>
    <w:pPr>
      <w:widowControl w:val="0"/>
    </w:pPr>
    <w:rPr>
      <w:sz w:val="28"/>
      <w:szCs w:val="28"/>
    </w:rPr>
    <w:tblPr>
      <w:tblStyleRowBandSize w:val="1"/>
      <w:tblStyleColBandSize w:val="1"/>
      <w:tblCellMar>
        <w:left w:w="108" w:type="dxa"/>
        <w:right w:w="108" w:type="dxa"/>
      </w:tblCellMar>
    </w:tblPr>
  </w:style>
  <w:style w:type="table" w:customStyle="1" w:styleId="afffff8">
    <w:basedOn w:val="TableNormal0"/>
    <w:pPr>
      <w:widowControl w:val="0"/>
    </w:pPr>
    <w:rPr>
      <w:sz w:val="28"/>
      <w:szCs w:val="28"/>
    </w:r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jpg"/><Relationship Id="rId42" Type="http://schemas.openxmlformats.org/officeDocument/2006/relationships/image" Target="media/image30.png"/><Relationship Id="rId47" Type="http://schemas.openxmlformats.org/officeDocument/2006/relationships/image" Target="media/image35.jpg"/><Relationship Id="rId63" Type="http://schemas.openxmlformats.org/officeDocument/2006/relationships/image" Target="media/image50.jpg"/><Relationship Id="rId68" Type="http://schemas.openxmlformats.org/officeDocument/2006/relationships/image" Target="media/image55.png"/><Relationship Id="rId84" Type="http://schemas.openxmlformats.org/officeDocument/2006/relationships/image" Target="media/image70.jpg"/><Relationship Id="rId89" Type="http://schemas.openxmlformats.org/officeDocument/2006/relationships/image" Target="media/image75.jpg"/><Relationship Id="rId112" Type="http://schemas.openxmlformats.org/officeDocument/2006/relationships/image" Target="media/image97.png"/><Relationship Id="rId16" Type="http://schemas.openxmlformats.org/officeDocument/2006/relationships/image" Target="media/image5.jpg"/><Relationship Id="rId107" Type="http://schemas.openxmlformats.org/officeDocument/2006/relationships/image" Target="media/image92.png"/><Relationship Id="rId11" Type="http://schemas.openxmlformats.org/officeDocument/2006/relationships/image" Target="media/image1.png"/><Relationship Id="rId32" Type="http://schemas.openxmlformats.org/officeDocument/2006/relationships/image" Target="media/image21.jpg"/><Relationship Id="rId37" Type="http://schemas.openxmlformats.org/officeDocument/2006/relationships/image" Target="media/image25.png"/><Relationship Id="rId53" Type="http://schemas.openxmlformats.org/officeDocument/2006/relationships/image" Target="media/image40.jpg"/><Relationship Id="rId58" Type="http://schemas.openxmlformats.org/officeDocument/2006/relationships/image" Target="media/image45.jpg"/><Relationship Id="rId74" Type="http://schemas.openxmlformats.org/officeDocument/2006/relationships/image" Target="media/image61.png"/><Relationship Id="rId79" Type="http://schemas.openxmlformats.org/officeDocument/2006/relationships/image" Target="media/image65.jpg"/><Relationship Id="rId102" Type="http://schemas.openxmlformats.org/officeDocument/2006/relationships/image" Target="media/image87.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0.png"/><Relationship Id="rId22" Type="http://schemas.openxmlformats.org/officeDocument/2006/relationships/image" Target="media/image11.jpg"/><Relationship Id="rId27" Type="http://schemas.openxmlformats.org/officeDocument/2006/relationships/image" Target="media/image16.png"/><Relationship Id="rId43" Type="http://schemas.openxmlformats.org/officeDocument/2006/relationships/image" Target="media/image31.jpg"/><Relationship Id="rId48" Type="http://schemas.openxmlformats.org/officeDocument/2006/relationships/image" Target="media/image36.jpg"/><Relationship Id="rId64" Type="http://schemas.openxmlformats.org/officeDocument/2006/relationships/image" Target="media/image51.jpg"/><Relationship Id="rId69" Type="http://schemas.openxmlformats.org/officeDocument/2006/relationships/image" Target="media/image56.png"/><Relationship Id="rId113" Type="http://schemas.openxmlformats.org/officeDocument/2006/relationships/image" Target="media/image98.png"/><Relationship Id="rId80" Type="http://schemas.openxmlformats.org/officeDocument/2006/relationships/image" Target="media/image66.jpg"/><Relationship Id="rId85" Type="http://schemas.openxmlformats.org/officeDocument/2006/relationships/image" Target="media/image71.jp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footer" Target="footer1.xml"/><Relationship Id="rId38" Type="http://schemas.openxmlformats.org/officeDocument/2006/relationships/image" Target="media/image26.png"/><Relationship Id="rId59" Type="http://schemas.openxmlformats.org/officeDocument/2006/relationships/image" Target="media/image46.jpg"/><Relationship Id="rId103" Type="http://schemas.openxmlformats.org/officeDocument/2006/relationships/image" Target="media/image88.png"/><Relationship Id="rId108" Type="http://schemas.openxmlformats.org/officeDocument/2006/relationships/image" Target="media/image93.png"/><Relationship Id="rId54" Type="http://schemas.openxmlformats.org/officeDocument/2006/relationships/image" Target="media/image41.jp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4.jpg"/><Relationship Id="rId49" Type="http://schemas.openxmlformats.org/officeDocument/2006/relationships/image" Target="media/image37.png"/><Relationship Id="rId57" Type="http://schemas.openxmlformats.org/officeDocument/2006/relationships/image" Target="media/image44.jpg"/><Relationship Id="rId106" Type="http://schemas.openxmlformats.org/officeDocument/2006/relationships/image" Target="media/image91.png"/><Relationship Id="rId114" Type="http://schemas.openxmlformats.org/officeDocument/2006/relationships/fontTable" Target="fontTable.xml"/><Relationship Id="rId10" Type="http://schemas.openxmlformats.org/officeDocument/2006/relationships/chart" Target="charts/chart3.xml"/><Relationship Id="rId31" Type="http://schemas.openxmlformats.org/officeDocument/2006/relationships/image" Target="media/image20.png"/><Relationship Id="rId44" Type="http://schemas.openxmlformats.org/officeDocument/2006/relationships/image" Target="media/image32.jpg"/><Relationship Id="rId52" Type="http://schemas.openxmlformats.org/officeDocument/2006/relationships/image" Target="media/image39.jpg"/><Relationship Id="rId60" Type="http://schemas.openxmlformats.org/officeDocument/2006/relationships/image" Target="media/image47.jpg"/><Relationship Id="rId65" Type="http://schemas.openxmlformats.org/officeDocument/2006/relationships/image" Target="media/image52.jpg"/><Relationship Id="rId73" Type="http://schemas.openxmlformats.org/officeDocument/2006/relationships/image" Target="media/image60.png"/><Relationship Id="rId78" Type="http://schemas.openxmlformats.org/officeDocument/2006/relationships/image" Target="media/image64.jpg"/><Relationship Id="rId81" Type="http://schemas.openxmlformats.org/officeDocument/2006/relationships/image" Target="media/image67.jpg"/><Relationship Id="rId86" Type="http://schemas.openxmlformats.org/officeDocument/2006/relationships/image" Target="media/image72.jpg"/><Relationship Id="rId94" Type="http://schemas.openxmlformats.org/officeDocument/2006/relationships/hyperlink" Target="https://stat.gov.kz/ru/" TargetMode="External"/><Relationship Id="rId99" Type="http://schemas.openxmlformats.org/officeDocument/2006/relationships/image" Target="media/image84.png"/><Relationship Id="rId101" Type="http://schemas.openxmlformats.org/officeDocument/2006/relationships/image" Target="media/image86.jpg"/><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chart" Target="charts/chart4.xml"/><Relationship Id="rId18" Type="http://schemas.openxmlformats.org/officeDocument/2006/relationships/image" Target="media/image7.png"/><Relationship Id="rId39" Type="http://schemas.openxmlformats.org/officeDocument/2006/relationships/image" Target="media/image27.jp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footer" Target="footer2.xml"/><Relationship Id="rId55" Type="http://schemas.openxmlformats.org/officeDocument/2006/relationships/image" Target="media/image42.jpg"/><Relationship Id="rId76" Type="http://schemas.openxmlformats.org/officeDocument/2006/relationships/chart" Target="charts/chart5.xml"/><Relationship Id="rId97" Type="http://schemas.openxmlformats.org/officeDocument/2006/relationships/image" Target="media/image82.png"/><Relationship Id="rId104"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jp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jpg"/><Relationship Id="rId87" Type="http://schemas.openxmlformats.org/officeDocument/2006/relationships/image" Target="media/image73.jpg"/><Relationship Id="rId110" Type="http://schemas.openxmlformats.org/officeDocument/2006/relationships/image" Target="media/image95.png"/><Relationship Id="rId115" Type="http://schemas.openxmlformats.org/officeDocument/2006/relationships/theme" Target="theme/theme1.xml"/><Relationship Id="rId61" Type="http://schemas.openxmlformats.org/officeDocument/2006/relationships/image" Target="media/image48.jpg"/><Relationship Id="rId82" Type="http://schemas.openxmlformats.org/officeDocument/2006/relationships/image" Target="media/image68.jpg"/><Relationship Id="rId19" Type="http://schemas.openxmlformats.org/officeDocument/2006/relationships/image" Target="media/image8.png"/><Relationship Id="rId14" Type="http://schemas.openxmlformats.org/officeDocument/2006/relationships/image" Target="media/image3.jpg"/><Relationship Id="rId30" Type="http://schemas.openxmlformats.org/officeDocument/2006/relationships/image" Target="media/image19.png"/><Relationship Id="rId35" Type="http://schemas.openxmlformats.org/officeDocument/2006/relationships/image" Target="media/image23.jpg"/><Relationship Id="rId56" Type="http://schemas.openxmlformats.org/officeDocument/2006/relationships/image" Target="media/image43.jpg"/><Relationship Id="rId77" Type="http://schemas.openxmlformats.org/officeDocument/2006/relationships/image" Target="media/image63.png"/><Relationship Id="rId100" Type="http://schemas.openxmlformats.org/officeDocument/2006/relationships/image" Target="media/image85.png"/><Relationship Id="rId105" Type="http://schemas.openxmlformats.org/officeDocument/2006/relationships/image" Target="media/image90.png"/><Relationship Id="rId8" Type="http://schemas.openxmlformats.org/officeDocument/2006/relationships/chart" Target="charts/chart1.xml"/><Relationship Id="rId51" Type="http://schemas.openxmlformats.org/officeDocument/2006/relationships/image" Target="media/image38.jp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3.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4.jp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9.jpg"/><Relationship Id="rId83" Type="http://schemas.openxmlformats.org/officeDocument/2006/relationships/image" Target="media/image69.jpg"/><Relationship Id="rId88" Type="http://schemas.openxmlformats.org/officeDocument/2006/relationships/image" Target="media/image74.jpg"/><Relationship Id="rId111" Type="http://schemas.openxmlformats.org/officeDocument/2006/relationships/image" Target="media/image96.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Средняя температура воздуха</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3.4319388986329316E-2"/>
          <c:y val="0.19022967408794181"/>
          <c:w val="0.94040414971825204"/>
          <c:h val="0.72430024044197272"/>
        </c:manualLayout>
      </c:layout>
      <c:barChart>
        <c:barDir val="col"/>
        <c:grouping val="clustered"/>
        <c:varyColors val="0"/>
        <c:ser>
          <c:idx val="0"/>
          <c:order val="0"/>
          <c:tx>
            <c:strRef>
              <c:f>' сред.темп воздуха'!$B$1:$B$2</c:f>
              <c:strCache>
                <c:ptCount val="2"/>
                <c:pt idx="1">
                  <c:v>Факт</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 сред.темп воздуха'!$A$3:$A$15</c:f>
              <c:strCache>
                <c:ptCount val="13"/>
                <c:pt idx="0">
                  <c:v>Сентябрь, 2020 г</c:v>
                </c:pt>
                <c:pt idx="1">
                  <c:v>Октябрь, 2020 г</c:v>
                </c:pt>
                <c:pt idx="2">
                  <c:v>Ноябрь, 2020 г</c:v>
                </c:pt>
                <c:pt idx="3">
                  <c:v>Декабрь, 2020 г</c:v>
                </c:pt>
                <c:pt idx="4">
                  <c:v>Январь, 2021 г</c:v>
                </c:pt>
                <c:pt idx="5">
                  <c:v>Февраль, 2021 г</c:v>
                </c:pt>
                <c:pt idx="6">
                  <c:v>Март,  2021 г</c:v>
                </c:pt>
                <c:pt idx="7">
                  <c:v>Апрель, 2021 г</c:v>
                </c:pt>
                <c:pt idx="8">
                  <c:v>Май, 2021 г</c:v>
                </c:pt>
                <c:pt idx="9">
                  <c:v>Июнь, 2021 г</c:v>
                </c:pt>
                <c:pt idx="10">
                  <c:v>Июль, 2021 г</c:v>
                </c:pt>
                <c:pt idx="11">
                  <c:v>Август, 2021 г</c:v>
                </c:pt>
                <c:pt idx="12">
                  <c:v>Сентябрь, 2021 г</c:v>
                </c:pt>
              </c:strCache>
            </c:strRef>
          </c:cat>
          <c:val>
            <c:numRef>
              <c:f>' сред.темп воздуха'!$B$3:$B$15</c:f>
              <c:numCache>
                <c:formatCode>General</c:formatCode>
                <c:ptCount val="13"/>
                <c:pt idx="0">
                  <c:v>16.8</c:v>
                </c:pt>
                <c:pt idx="1">
                  <c:v>9.8000000000000007</c:v>
                </c:pt>
                <c:pt idx="2">
                  <c:v>0.2</c:v>
                </c:pt>
                <c:pt idx="3">
                  <c:v>-6.2</c:v>
                </c:pt>
                <c:pt idx="4">
                  <c:v>-5.9</c:v>
                </c:pt>
                <c:pt idx="5">
                  <c:v>1.8</c:v>
                </c:pt>
                <c:pt idx="6">
                  <c:v>4.0999999999999996</c:v>
                </c:pt>
                <c:pt idx="7">
                  <c:v>12.4</c:v>
                </c:pt>
                <c:pt idx="8">
                  <c:v>19.399999999999999</c:v>
                </c:pt>
                <c:pt idx="9">
                  <c:v>23.1</c:v>
                </c:pt>
                <c:pt idx="10">
                  <c:v>26.9</c:v>
                </c:pt>
                <c:pt idx="11">
                  <c:v>24</c:v>
                </c:pt>
                <c:pt idx="12">
                  <c:v>20.5</c:v>
                </c:pt>
              </c:numCache>
            </c:numRef>
          </c:val>
          <c:extLst>
            <c:ext xmlns:c16="http://schemas.microsoft.com/office/drawing/2014/chart" uri="{C3380CC4-5D6E-409C-BE32-E72D297353CC}">
              <c16:uniqueId val="{00000000-3176-4EC6-950F-4FEA4E80169B}"/>
            </c:ext>
          </c:extLst>
        </c:ser>
        <c:ser>
          <c:idx val="1"/>
          <c:order val="1"/>
          <c:tx>
            <c:strRef>
              <c:f>' сред.темп воздуха'!$C$1:$C$2</c:f>
              <c:strCache>
                <c:ptCount val="2"/>
                <c:pt idx="1">
                  <c:v>Средне-многолетняя</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 сред.темп воздуха'!$A$3:$A$15</c:f>
              <c:strCache>
                <c:ptCount val="13"/>
                <c:pt idx="0">
                  <c:v>Сентябрь, 2020 г</c:v>
                </c:pt>
                <c:pt idx="1">
                  <c:v>Октябрь, 2020 г</c:v>
                </c:pt>
                <c:pt idx="2">
                  <c:v>Ноябрь, 2020 г</c:v>
                </c:pt>
                <c:pt idx="3">
                  <c:v>Декабрь, 2020 г</c:v>
                </c:pt>
                <c:pt idx="4">
                  <c:v>Январь, 2021 г</c:v>
                </c:pt>
                <c:pt idx="5">
                  <c:v>Февраль, 2021 г</c:v>
                </c:pt>
                <c:pt idx="6">
                  <c:v>Март,  2021 г</c:v>
                </c:pt>
                <c:pt idx="7">
                  <c:v>Апрель, 2021 г</c:v>
                </c:pt>
                <c:pt idx="8">
                  <c:v>Май, 2021 г</c:v>
                </c:pt>
                <c:pt idx="9">
                  <c:v>Июнь, 2021 г</c:v>
                </c:pt>
                <c:pt idx="10">
                  <c:v>Июль, 2021 г</c:v>
                </c:pt>
                <c:pt idx="11">
                  <c:v>Август, 2021 г</c:v>
                </c:pt>
                <c:pt idx="12">
                  <c:v>Сентябрь, 2021 г</c:v>
                </c:pt>
              </c:strCache>
            </c:strRef>
          </c:cat>
          <c:val>
            <c:numRef>
              <c:f>' сред.темп воздуха'!$C$3:$C$15</c:f>
              <c:numCache>
                <c:formatCode>General</c:formatCode>
                <c:ptCount val="13"/>
                <c:pt idx="0">
                  <c:v>16</c:v>
                </c:pt>
                <c:pt idx="1">
                  <c:v>8.3000000000000007</c:v>
                </c:pt>
                <c:pt idx="2">
                  <c:v>-0.9</c:v>
                </c:pt>
                <c:pt idx="3">
                  <c:v>-7.8</c:v>
                </c:pt>
                <c:pt idx="4">
                  <c:v>-10.8</c:v>
                </c:pt>
                <c:pt idx="5">
                  <c:v>-8.5</c:v>
                </c:pt>
                <c:pt idx="6">
                  <c:v>0.7</c:v>
                </c:pt>
                <c:pt idx="7">
                  <c:v>10.4</c:v>
                </c:pt>
                <c:pt idx="8">
                  <c:v>16.399999999999999</c:v>
                </c:pt>
                <c:pt idx="9">
                  <c:v>21.2</c:v>
                </c:pt>
                <c:pt idx="10">
                  <c:v>24.1</c:v>
                </c:pt>
                <c:pt idx="11">
                  <c:v>22.1</c:v>
                </c:pt>
                <c:pt idx="12">
                  <c:v>16</c:v>
                </c:pt>
              </c:numCache>
            </c:numRef>
          </c:val>
          <c:extLst>
            <c:ext xmlns:c16="http://schemas.microsoft.com/office/drawing/2014/chart" uri="{C3380CC4-5D6E-409C-BE32-E72D297353CC}">
              <c16:uniqueId val="{00000001-3176-4EC6-950F-4FEA4E80169B}"/>
            </c:ext>
          </c:extLst>
        </c:ser>
        <c:ser>
          <c:idx val="2"/>
          <c:order val="2"/>
          <c:tx>
            <c:strRef>
              <c:f>' сред.темп воздуха'!$D$1:$D$2</c:f>
              <c:strCache>
                <c:ptCount val="2"/>
                <c:pt idx="1">
                  <c:v>Отклонение от нормы</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 сред.темп воздуха'!$A$3:$A$15</c:f>
              <c:strCache>
                <c:ptCount val="13"/>
                <c:pt idx="0">
                  <c:v>Сентябрь, 2020 г</c:v>
                </c:pt>
                <c:pt idx="1">
                  <c:v>Октябрь, 2020 г</c:v>
                </c:pt>
                <c:pt idx="2">
                  <c:v>Ноябрь, 2020 г</c:v>
                </c:pt>
                <c:pt idx="3">
                  <c:v>Декабрь, 2020 г</c:v>
                </c:pt>
                <c:pt idx="4">
                  <c:v>Январь, 2021 г</c:v>
                </c:pt>
                <c:pt idx="5">
                  <c:v>Февраль, 2021 г</c:v>
                </c:pt>
                <c:pt idx="6">
                  <c:v>Март,  2021 г</c:v>
                </c:pt>
                <c:pt idx="7">
                  <c:v>Апрель, 2021 г</c:v>
                </c:pt>
                <c:pt idx="8">
                  <c:v>Май, 2021 г</c:v>
                </c:pt>
                <c:pt idx="9">
                  <c:v>Июнь, 2021 г</c:v>
                </c:pt>
                <c:pt idx="10">
                  <c:v>Июль, 2021 г</c:v>
                </c:pt>
                <c:pt idx="11">
                  <c:v>Август, 2021 г</c:v>
                </c:pt>
                <c:pt idx="12">
                  <c:v>Сентябрь, 2021 г</c:v>
                </c:pt>
              </c:strCache>
            </c:strRef>
          </c:cat>
          <c:val>
            <c:numRef>
              <c:f>' сред.темп воздуха'!$D$3:$D$15</c:f>
              <c:numCache>
                <c:formatCode>General</c:formatCode>
                <c:ptCount val="13"/>
                <c:pt idx="0">
                  <c:v>0.8</c:v>
                </c:pt>
                <c:pt idx="1">
                  <c:v>1.5</c:v>
                </c:pt>
                <c:pt idx="2">
                  <c:v>-0.7</c:v>
                </c:pt>
                <c:pt idx="3">
                  <c:v>-1.6</c:v>
                </c:pt>
                <c:pt idx="4">
                  <c:v>-4.9000000000000004</c:v>
                </c:pt>
                <c:pt idx="5">
                  <c:v>-6.7</c:v>
                </c:pt>
                <c:pt idx="6">
                  <c:v>3.4</c:v>
                </c:pt>
                <c:pt idx="7">
                  <c:v>2</c:v>
                </c:pt>
                <c:pt idx="8">
                  <c:v>3</c:v>
                </c:pt>
                <c:pt idx="9">
                  <c:v>1.9</c:v>
                </c:pt>
                <c:pt idx="10">
                  <c:v>2.8</c:v>
                </c:pt>
                <c:pt idx="11">
                  <c:v>1.9</c:v>
                </c:pt>
                <c:pt idx="12">
                  <c:v>4.5</c:v>
                </c:pt>
              </c:numCache>
            </c:numRef>
          </c:val>
          <c:extLst>
            <c:ext xmlns:c16="http://schemas.microsoft.com/office/drawing/2014/chart" uri="{C3380CC4-5D6E-409C-BE32-E72D297353CC}">
              <c16:uniqueId val="{00000002-3176-4EC6-950F-4FEA4E80169B}"/>
            </c:ext>
          </c:extLst>
        </c:ser>
        <c:dLbls>
          <c:showLegendKey val="0"/>
          <c:showVal val="0"/>
          <c:showCatName val="0"/>
          <c:showSerName val="0"/>
          <c:showPercent val="0"/>
          <c:showBubbleSize val="0"/>
        </c:dLbls>
        <c:gapWidth val="100"/>
        <c:overlap val="-24"/>
        <c:axId val="61878848"/>
        <c:axId val="61879240"/>
      </c:barChart>
      <c:catAx>
        <c:axId val="6187884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3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61879240"/>
        <c:crosses val="autoZero"/>
        <c:auto val="1"/>
        <c:lblAlgn val="ctr"/>
        <c:lblOffset val="100"/>
        <c:noMultiLvlLbl val="0"/>
      </c:catAx>
      <c:valAx>
        <c:axId val="6187924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618788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3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ru-RU">
                <a:latin typeface="Times New Roman" panose="02020603050405020304" pitchFamily="18" charset="0"/>
                <a:cs typeface="Times New Roman" panose="02020603050405020304" pitchFamily="18" charset="0"/>
              </a:rPr>
              <a:t>Осадки, мм</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ru-RU"/>
        </a:p>
      </c:txPr>
    </c:title>
    <c:autoTitleDeleted val="0"/>
    <c:plotArea>
      <c:layout/>
      <c:barChart>
        <c:barDir val="col"/>
        <c:grouping val="clustered"/>
        <c:varyColors val="0"/>
        <c:ser>
          <c:idx val="0"/>
          <c:order val="0"/>
          <c:tx>
            <c:strRef>
              <c:f>сред.темп.осадки!$B$2</c:f>
              <c:strCache>
                <c:ptCount val="1"/>
                <c:pt idx="0">
                  <c:v>Факт</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сред.темп.осадки!$A$3:$A$15</c:f>
              <c:strCache>
                <c:ptCount val="13"/>
                <c:pt idx="0">
                  <c:v>Сентябрь, 2020 г</c:v>
                </c:pt>
                <c:pt idx="1">
                  <c:v>Октябрь, 2020 г</c:v>
                </c:pt>
                <c:pt idx="2">
                  <c:v>Ноябрь, 2020 г</c:v>
                </c:pt>
                <c:pt idx="3">
                  <c:v>Декабрь, 2020 г</c:v>
                </c:pt>
                <c:pt idx="4">
                  <c:v>Январь, 2021 г</c:v>
                </c:pt>
                <c:pt idx="5">
                  <c:v>Февраль, 2021 г</c:v>
                </c:pt>
                <c:pt idx="6">
                  <c:v>Март, 2021 г</c:v>
                </c:pt>
                <c:pt idx="7">
                  <c:v>Апрель, 2021 г</c:v>
                </c:pt>
                <c:pt idx="8">
                  <c:v>Май, 2021 г</c:v>
                </c:pt>
                <c:pt idx="9">
                  <c:v>Июнь, 2021 г</c:v>
                </c:pt>
                <c:pt idx="10">
                  <c:v>Июль, 2021 г</c:v>
                </c:pt>
                <c:pt idx="11">
                  <c:v>Август, 2021 г</c:v>
                </c:pt>
                <c:pt idx="12">
                  <c:v>Сентябрь, 2021 г</c:v>
                </c:pt>
              </c:strCache>
            </c:strRef>
          </c:cat>
          <c:val>
            <c:numRef>
              <c:f>сред.темп.осадки!$B$3:$B$15</c:f>
              <c:numCache>
                <c:formatCode>General</c:formatCode>
                <c:ptCount val="13"/>
                <c:pt idx="0">
                  <c:v>16.8</c:v>
                </c:pt>
                <c:pt idx="1">
                  <c:v>8.9</c:v>
                </c:pt>
                <c:pt idx="2">
                  <c:v>26.8</c:v>
                </c:pt>
                <c:pt idx="3">
                  <c:v>14.1</c:v>
                </c:pt>
                <c:pt idx="4">
                  <c:v>14.1</c:v>
                </c:pt>
                <c:pt idx="5">
                  <c:v>52.9</c:v>
                </c:pt>
                <c:pt idx="6">
                  <c:v>117.9</c:v>
                </c:pt>
                <c:pt idx="7">
                  <c:v>56.3</c:v>
                </c:pt>
                <c:pt idx="8">
                  <c:v>81.599999999999994</c:v>
                </c:pt>
                <c:pt idx="9">
                  <c:v>20.9</c:v>
                </c:pt>
                <c:pt idx="10">
                  <c:v>22.8</c:v>
                </c:pt>
                <c:pt idx="11">
                  <c:v>27.2</c:v>
                </c:pt>
                <c:pt idx="12">
                  <c:v>1.6</c:v>
                </c:pt>
              </c:numCache>
            </c:numRef>
          </c:val>
          <c:extLst>
            <c:ext xmlns:c16="http://schemas.microsoft.com/office/drawing/2014/chart" uri="{C3380CC4-5D6E-409C-BE32-E72D297353CC}">
              <c16:uniqueId val="{00000000-A43B-41D1-8A08-3BEE8F3D8674}"/>
            </c:ext>
          </c:extLst>
        </c:ser>
        <c:ser>
          <c:idx val="1"/>
          <c:order val="1"/>
          <c:tx>
            <c:strRef>
              <c:f>сред.темп.осадки!$C$2</c:f>
              <c:strCache>
                <c:ptCount val="1"/>
                <c:pt idx="0">
                  <c:v>Средне-многолетние</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сред.темп.осадки!$A$3:$A$15</c:f>
              <c:strCache>
                <c:ptCount val="13"/>
                <c:pt idx="0">
                  <c:v>Сентябрь, 2020 г</c:v>
                </c:pt>
                <c:pt idx="1">
                  <c:v>Октябрь, 2020 г</c:v>
                </c:pt>
                <c:pt idx="2">
                  <c:v>Ноябрь, 2020 г</c:v>
                </c:pt>
                <c:pt idx="3">
                  <c:v>Декабрь, 2020 г</c:v>
                </c:pt>
                <c:pt idx="4">
                  <c:v>Январь, 2021 г</c:v>
                </c:pt>
                <c:pt idx="5">
                  <c:v>Февраль, 2021 г</c:v>
                </c:pt>
                <c:pt idx="6">
                  <c:v>Март, 2021 г</c:v>
                </c:pt>
                <c:pt idx="7">
                  <c:v>Апрель, 2021 г</c:v>
                </c:pt>
                <c:pt idx="8">
                  <c:v>Май, 2021 г</c:v>
                </c:pt>
                <c:pt idx="9">
                  <c:v>Июнь, 2021 г</c:v>
                </c:pt>
                <c:pt idx="10">
                  <c:v>Июль, 2021 г</c:v>
                </c:pt>
                <c:pt idx="11">
                  <c:v>Август, 2021 г</c:v>
                </c:pt>
                <c:pt idx="12">
                  <c:v>Сентябрь, 2021 г</c:v>
                </c:pt>
              </c:strCache>
            </c:strRef>
          </c:cat>
          <c:val>
            <c:numRef>
              <c:f>сред.темп.осадки!$C$3:$C$15</c:f>
              <c:numCache>
                <c:formatCode>General</c:formatCode>
                <c:ptCount val="13"/>
                <c:pt idx="0">
                  <c:v>16</c:v>
                </c:pt>
                <c:pt idx="1">
                  <c:v>29.1</c:v>
                </c:pt>
                <c:pt idx="2">
                  <c:v>30.1</c:v>
                </c:pt>
                <c:pt idx="3">
                  <c:v>29.1</c:v>
                </c:pt>
                <c:pt idx="4">
                  <c:v>19.8</c:v>
                </c:pt>
                <c:pt idx="5">
                  <c:v>21.9</c:v>
                </c:pt>
                <c:pt idx="6">
                  <c:v>48.8</c:v>
                </c:pt>
                <c:pt idx="7">
                  <c:v>56.5</c:v>
                </c:pt>
                <c:pt idx="8">
                  <c:v>61.6</c:v>
                </c:pt>
                <c:pt idx="9">
                  <c:v>53.9</c:v>
                </c:pt>
                <c:pt idx="10">
                  <c:v>26.6</c:v>
                </c:pt>
                <c:pt idx="11">
                  <c:v>21.2</c:v>
                </c:pt>
                <c:pt idx="12">
                  <c:v>15.9</c:v>
                </c:pt>
              </c:numCache>
            </c:numRef>
          </c:val>
          <c:extLst>
            <c:ext xmlns:c16="http://schemas.microsoft.com/office/drawing/2014/chart" uri="{C3380CC4-5D6E-409C-BE32-E72D297353CC}">
              <c16:uniqueId val="{00000001-A43B-41D1-8A08-3BEE8F3D8674}"/>
            </c:ext>
          </c:extLst>
        </c:ser>
        <c:ser>
          <c:idx val="2"/>
          <c:order val="2"/>
          <c:tx>
            <c:strRef>
              <c:f>сред.темп.осадки!$D$2</c:f>
              <c:strCache>
                <c:ptCount val="1"/>
                <c:pt idx="0">
                  <c:v>Отклонение от нормы</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сред.темп.осадки!$A$3:$A$15</c:f>
              <c:strCache>
                <c:ptCount val="13"/>
                <c:pt idx="0">
                  <c:v>Сентябрь, 2020 г</c:v>
                </c:pt>
                <c:pt idx="1">
                  <c:v>Октябрь, 2020 г</c:v>
                </c:pt>
                <c:pt idx="2">
                  <c:v>Ноябрь, 2020 г</c:v>
                </c:pt>
                <c:pt idx="3">
                  <c:v>Декабрь, 2020 г</c:v>
                </c:pt>
                <c:pt idx="4">
                  <c:v>Январь, 2021 г</c:v>
                </c:pt>
                <c:pt idx="5">
                  <c:v>Февраль, 2021 г</c:v>
                </c:pt>
                <c:pt idx="6">
                  <c:v>Март, 2021 г</c:v>
                </c:pt>
                <c:pt idx="7">
                  <c:v>Апрель, 2021 г</c:v>
                </c:pt>
                <c:pt idx="8">
                  <c:v>Май, 2021 г</c:v>
                </c:pt>
                <c:pt idx="9">
                  <c:v>Июнь, 2021 г</c:v>
                </c:pt>
                <c:pt idx="10">
                  <c:v>Июль, 2021 г</c:v>
                </c:pt>
                <c:pt idx="11">
                  <c:v>Август, 2021 г</c:v>
                </c:pt>
                <c:pt idx="12">
                  <c:v>Сентябрь, 2021 г</c:v>
                </c:pt>
              </c:strCache>
            </c:strRef>
          </c:cat>
          <c:val>
            <c:numRef>
              <c:f>сред.темп.осадки!$D$3:$D$15</c:f>
              <c:numCache>
                <c:formatCode>General</c:formatCode>
                <c:ptCount val="13"/>
                <c:pt idx="0">
                  <c:v>0.8</c:v>
                </c:pt>
                <c:pt idx="1">
                  <c:v>-20.2</c:v>
                </c:pt>
                <c:pt idx="2">
                  <c:v>-3.3</c:v>
                </c:pt>
                <c:pt idx="3">
                  <c:v>-15</c:v>
                </c:pt>
                <c:pt idx="4">
                  <c:v>-5.7</c:v>
                </c:pt>
                <c:pt idx="5">
                  <c:v>31</c:v>
                </c:pt>
                <c:pt idx="6">
                  <c:v>69.099999999999994</c:v>
                </c:pt>
                <c:pt idx="7">
                  <c:v>-0.2</c:v>
                </c:pt>
                <c:pt idx="8">
                  <c:v>20</c:v>
                </c:pt>
                <c:pt idx="9">
                  <c:v>-33</c:v>
                </c:pt>
                <c:pt idx="10">
                  <c:v>-3.8</c:v>
                </c:pt>
                <c:pt idx="11">
                  <c:v>6</c:v>
                </c:pt>
                <c:pt idx="12">
                  <c:v>-14.3</c:v>
                </c:pt>
              </c:numCache>
            </c:numRef>
          </c:val>
          <c:extLst>
            <c:ext xmlns:c16="http://schemas.microsoft.com/office/drawing/2014/chart" uri="{C3380CC4-5D6E-409C-BE32-E72D297353CC}">
              <c16:uniqueId val="{00000002-A43B-41D1-8A08-3BEE8F3D8674}"/>
            </c:ext>
          </c:extLst>
        </c:ser>
        <c:dLbls>
          <c:showLegendKey val="0"/>
          <c:showVal val="0"/>
          <c:showCatName val="0"/>
          <c:showSerName val="0"/>
          <c:showPercent val="0"/>
          <c:showBubbleSize val="0"/>
        </c:dLbls>
        <c:gapWidth val="100"/>
        <c:overlap val="-24"/>
        <c:axId val="61881592"/>
        <c:axId val="61889432"/>
      </c:barChart>
      <c:catAx>
        <c:axId val="6188159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3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61889432"/>
        <c:crosses val="autoZero"/>
        <c:auto val="1"/>
        <c:lblAlgn val="ctr"/>
        <c:lblOffset val="100"/>
        <c:noMultiLvlLbl val="0"/>
      </c:catAx>
      <c:valAx>
        <c:axId val="6188943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618815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3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Times New Roman" panose="02020603050405020304" pitchFamily="18" charset="0"/>
                <a:ea typeface="+mj-ea"/>
                <a:cs typeface="Times New Roman" panose="02020603050405020304" pitchFamily="18" charset="0"/>
              </a:defRPr>
            </a:pPr>
            <a:r>
              <a:rPr lang="ru-RU">
                <a:latin typeface="Times New Roman" panose="02020603050405020304" pitchFamily="18" charset="0"/>
                <a:cs typeface="Times New Roman" panose="02020603050405020304" pitchFamily="18" charset="0"/>
              </a:rPr>
              <a:t>Средняя температура воздуха</a:t>
            </a:r>
          </a:p>
        </c:rich>
      </c:tx>
      <c:overlay val="0"/>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Times New Roman" panose="02020603050405020304" pitchFamily="18" charset="0"/>
              <a:ea typeface="+mj-ea"/>
              <a:cs typeface="Times New Roman" panose="02020603050405020304" pitchFamily="18" charset="0"/>
            </a:defRPr>
          </a:pPr>
          <a:endParaRPr lang="ru-RU"/>
        </a:p>
      </c:txPr>
    </c:title>
    <c:autoTitleDeleted val="0"/>
    <c:plotArea>
      <c:layout/>
      <c:barChart>
        <c:barDir val="col"/>
        <c:grouping val="clustered"/>
        <c:varyColors val="0"/>
        <c:ser>
          <c:idx val="0"/>
          <c:order val="0"/>
          <c:tx>
            <c:strRef>
              <c:f>'таблица 3'!$B$2</c:f>
              <c:strCache>
                <c:ptCount val="1"/>
                <c:pt idx="0">
                  <c:v>Факт</c:v>
                </c:pt>
              </c:strCache>
            </c:strRef>
          </c:tx>
          <c:spPr>
            <a:solidFill>
              <a:schemeClr val="accent1">
                <a:alpha val="70000"/>
              </a:schemeClr>
            </a:solidFill>
            <a:ln>
              <a:noFill/>
            </a:ln>
            <a:effectLst/>
          </c:spPr>
          <c:invertIfNegative val="0"/>
          <c:cat>
            <c:strRef>
              <c:f>'таблица 3'!$A$3:$A$14</c:f>
              <c:strCache>
                <c:ptCount val="12"/>
                <c:pt idx="0">
                  <c:v>Сентябрь, 2021</c:v>
                </c:pt>
                <c:pt idx="1">
                  <c:v>Октябрь, 2021 г.</c:v>
                </c:pt>
                <c:pt idx="2">
                  <c:v>Ноябрь, 2021 г.</c:v>
                </c:pt>
                <c:pt idx="3">
                  <c:v>Декабрь, 2021 г.</c:v>
                </c:pt>
                <c:pt idx="4">
                  <c:v>Январь, 2022 г.</c:v>
                </c:pt>
                <c:pt idx="5">
                  <c:v>Февраль, 2022 г.</c:v>
                </c:pt>
                <c:pt idx="6">
                  <c:v>Март, 2022 г.</c:v>
                </c:pt>
                <c:pt idx="7">
                  <c:v>Апрель, 2022 г.</c:v>
                </c:pt>
                <c:pt idx="8">
                  <c:v>Май, 2022 г.</c:v>
                </c:pt>
                <c:pt idx="9">
                  <c:v>Июнь, 2022 г.</c:v>
                </c:pt>
                <c:pt idx="10">
                  <c:v>Июль, 2022 г</c:v>
                </c:pt>
                <c:pt idx="11">
                  <c:v>Август, 2022 г.</c:v>
                </c:pt>
              </c:strCache>
            </c:strRef>
          </c:cat>
          <c:val>
            <c:numRef>
              <c:f>'таблица 3'!$B$3:$B$14</c:f>
              <c:numCache>
                <c:formatCode>General</c:formatCode>
                <c:ptCount val="12"/>
                <c:pt idx="0">
                  <c:v>20.5</c:v>
                </c:pt>
                <c:pt idx="1">
                  <c:v>7.9</c:v>
                </c:pt>
                <c:pt idx="2">
                  <c:v>1.1000000000000001</c:v>
                </c:pt>
                <c:pt idx="3">
                  <c:v>1.3</c:v>
                </c:pt>
                <c:pt idx="4">
                  <c:v>0</c:v>
                </c:pt>
                <c:pt idx="5">
                  <c:v>0.8</c:v>
                </c:pt>
                <c:pt idx="6">
                  <c:v>5.8</c:v>
                </c:pt>
                <c:pt idx="7">
                  <c:v>16.7</c:v>
                </c:pt>
                <c:pt idx="8">
                  <c:v>19</c:v>
                </c:pt>
                <c:pt idx="9">
                  <c:v>24.3</c:v>
                </c:pt>
                <c:pt idx="10">
                  <c:v>26.5</c:v>
                </c:pt>
                <c:pt idx="11">
                  <c:v>22.6</c:v>
                </c:pt>
              </c:numCache>
            </c:numRef>
          </c:val>
          <c:extLst>
            <c:ext xmlns:c16="http://schemas.microsoft.com/office/drawing/2014/chart" uri="{C3380CC4-5D6E-409C-BE32-E72D297353CC}">
              <c16:uniqueId val="{00000000-28A1-45EE-9B5F-021B35C6BFC6}"/>
            </c:ext>
          </c:extLst>
        </c:ser>
        <c:ser>
          <c:idx val="1"/>
          <c:order val="1"/>
          <c:tx>
            <c:strRef>
              <c:f>'таблица 3'!$C$2</c:f>
              <c:strCache>
                <c:ptCount val="1"/>
                <c:pt idx="0">
                  <c:v>Средне-многолетние</c:v>
                </c:pt>
              </c:strCache>
            </c:strRef>
          </c:tx>
          <c:spPr>
            <a:solidFill>
              <a:schemeClr val="accent2">
                <a:alpha val="70000"/>
              </a:schemeClr>
            </a:solidFill>
            <a:ln>
              <a:noFill/>
            </a:ln>
            <a:effectLst/>
          </c:spPr>
          <c:invertIfNegative val="0"/>
          <c:cat>
            <c:strRef>
              <c:f>'таблица 3'!$A$3:$A$14</c:f>
              <c:strCache>
                <c:ptCount val="12"/>
                <c:pt idx="0">
                  <c:v>Сентябрь, 2021</c:v>
                </c:pt>
                <c:pt idx="1">
                  <c:v>Октябрь, 2021 г.</c:v>
                </c:pt>
                <c:pt idx="2">
                  <c:v>Ноябрь, 2021 г.</c:v>
                </c:pt>
                <c:pt idx="3">
                  <c:v>Декабрь, 2021 г.</c:v>
                </c:pt>
                <c:pt idx="4">
                  <c:v>Январь, 2022 г.</c:v>
                </c:pt>
                <c:pt idx="5">
                  <c:v>Февраль, 2022 г.</c:v>
                </c:pt>
                <c:pt idx="6">
                  <c:v>Март, 2022 г.</c:v>
                </c:pt>
                <c:pt idx="7">
                  <c:v>Апрель, 2022 г.</c:v>
                </c:pt>
                <c:pt idx="8">
                  <c:v>Май, 2022 г.</c:v>
                </c:pt>
                <c:pt idx="9">
                  <c:v>Июнь, 2022 г.</c:v>
                </c:pt>
                <c:pt idx="10">
                  <c:v>Июль, 2022 г</c:v>
                </c:pt>
                <c:pt idx="11">
                  <c:v>Август, 2022 г.</c:v>
                </c:pt>
              </c:strCache>
            </c:strRef>
          </c:cat>
          <c:val>
            <c:numRef>
              <c:f>'таблица 3'!$C$3:$C$14</c:f>
              <c:numCache>
                <c:formatCode>General</c:formatCode>
                <c:ptCount val="12"/>
                <c:pt idx="0">
                  <c:v>16</c:v>
                </c:pt>
                <c:pt idx="1">
                  <c:v>8.3000000000000007</c:v>
                </c:pt>
                <c:pt idx="2">
                  <c:v>-0.9</c:v>
                </c:pt>
                <c:pt idx="3">
                  <c:v>-7.8</c:v>
                </c:pt>
                <c:pt idx="4">
                  <c:v>-10.8</c:v>
                </c:pt>
                <c:pt idx="5">
                  <c:v>-8.5</c:v>
                </c:pt>
                <c:pt idx="6">
                  <c:v>0.7</c:v>
                </c:pt>
                <c:pt idx="7">
                  <c:v>10.4</c:v>
                </c:pt>
                <c:pt idx="8">
                  <c:v>16.399999999999999</c:v>
                </c:pt>
                <c:pt idx="9">
                  <c:v>21.2</c:v>
                </c:pt>
                <c:pt idx="10">
                  <c:v>24.1</c:v>
                </c:pt>
                <c:pt idx="11">
                  <c:v>22.8</c:v>
                </c:pt>
              </c:numCache>
            </c:numRef>
          </c:val>
          <c:extLst>
            <c:ext xmlns:c16="http://schemas.microsoft.com/office/drawing/2014/chart" uri="{C3380CC4-5D6E-409C-BE32-E72D297353CC}">
              <c16:uniqueId val="{00000001-28A1-45EE-9B5F-021B35C6BFC6}"/>
            </c:ext>
          </c:extLst>
        </c:ser>
        <c:ser>
          <c:idx val="2"/>
          <c:order val="2"/>
          <c:tx>
            <c:strRef>
              <c:f>'таблица 3'!$D$2</c:f>
              <c:strCache>
                <c:ptCount val="1"/>
                <c:pt idx="0">
                  <c:v>Отклонение от нормы</c:v>
                </c:pt>
              </c:strCache>
            </c:strRef>
          </c:tx>
          <c:spPr>
            <a:solidFill>
              <a:schemeClr val="accent3">
                <a:alpha val="70000"/>
              </a:schemeClr>
            </a:solidFill>
            <a:ln>
              <a:noFill/>
            </a:ln>
            <a:effectLst/>
          </c:spPr>
          <c:invertIfNegative val="0"/>
          <c:cat>
            <c:strRef>
              <c:f>'таблица 3'!$A$3:$A$14</c:f>
              <c:strCache>
                <c:ptCount val="12"/>
                <c:pt idx="0">
                  <c:v>Сентябрь, 2021</c:v>
                </c:pt>
                <c:pt idx="1">
                  <c:v>Октябрь, 2021 г.</c:v>
                </c:pt>
                <c:pt idx="2">
                  <c:v>Ноябрь, 2021 г.</c:v>
                </c:pt>
                <c:pt idx="3">
                  <c:v>Декабрь, 2021 г.</c:v>
                </c:pt>
                <c:pt idx="4">
                  <c:v>Январь, 2022 г.</c:v>
                </c:pt>
                <c:pt idx="5">
                  <c:v>Февраль, 2022 г.</c:v>
                </c:pt>
                <c:pt idx="6">
                  <c:v>Март, 2022 г.</c:v>
                </c:pt>
                <c:pt idx="7">
                  <c:v>Апрель, 2022 г.</c:v>
                </c:pt>
                <c:pt idx="8">
                  <c:v>Май, 2022 г.</c:v>
                </c:pt>
                <c:pt idx="9">
                  <c:v>Июнь, 2022 г.</c:v>
                </c:pt>
                <c:pt idx="10">
                  <c:v>Июль, 2022 г</c:v>
                </c:pt>
                <c:pt idx="11">
                  <c:v>Август, 2022 г.</c:v>
                </c:pt>
              </c:strCache>
            </c:strRef>
          </c:cat>
          <c:val>
            <c:numRef>
              <c:f>'таблица 3'!$D$3:$D$14</c:f>
              <c:numCache>
                <c:formatCode>General</c:formatCode>
                <c:ptCount val="12"/>
                <c:pt idx="0">
                  <c:v>4.5</c:v>
                </c:pt>
                <c:pt idx="1">
                  <c:v>-0.4</c:v>
                </c:pt>
                <c:pt idx="2">
                  <c:v>0.2</c:v>
                </c:pt>
                <c:pt idx="3">
                  <c:v>-6.5</c:v>
                </c:pt>
                <c:pt idx="4">
                  <c:v>-10.8</c:v>
                </c:pt>
                <c:pt idx="5">
                  <c:v>-7.7</c:v>
                </c:pt>
                <c:pt idx="6">
                  <c:v>5.0999999999999996</c:v>
                </c:pt>
                <c:pt idx="7">
                  <c:v>6.3</c:v>
                </c:pt>
                <c:pt idx="8">
                  <c:v>2.6</c:v>
                </c:pt>
                <c:pt idx="9">
                  <c:v>3.1</c:v>
                </c:pt>
                <c:pt idx="10">
                  <c:v>2.4</c:v>
                </c:pt>
                <c:pt idx="11">
                  <c:v>-0.2</c:v>
                </c:pt>
              </c:numCache>
            </c:numRef>
          </c:val>
          <c:extLst>
            <c:ext xmlns:c16="http://schemas.microsoft.com/office/drawing/2014/chart" uri="{C3380CC4-5D6E-409C-BE32-E72D297353CC}">
              <c16:uniqueId val="{00000002-28A1-45EE-9B5F-021B35C6BFC6}"/>
            </c:ext>
          </c:extLst>
        </c:ser>
        <c:dLbls>
          <c:showLegendKey val="0"/>
          <c:showVal val="0"/>
          <c:showCatName val="0"/>
          <c:showSerName val="0"/>
          <c:showPercent val="0"/>
          <c:showBubbleSize val="0"/>
        </c:dLbls>
        <c:gapWidth val="80"/>
        <c:overlap val="25"/>
        <c:axId val="61892176"/>
        <c:axId val="61889040"/>
      </c:barChart>
      <c:catAx>
        <c:axId val="6189217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cap="none" spc="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1889040"/>
        <c:crosses val="autoZero"/>
        <c:auto val="1"/>
        <c:lblAlgn val="ctr"/>
        <c:lblOffset val="100"/>
        <c:noMultiLvlLbl val="0"/>
      </c:catAx>
      <c:valAx>
        <c:axId val="6188904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ru-RU"/>
          </a:p>
        </c:txPr>
        <c:crossAx val="61892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3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r>
              <a:rPr lang="ru-RU" sz="1600">
                <a:latin typeface="Times New Roman" panose="02020603050405020304" pitchFamily="18" charset="0"/>
                <a:cs typeface="Times New Roman" panose="02020603050405020304" pitchFamily="18" charset="0"/>
              </a:rPr>
              <a:t>Осадки, мм</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'таблица 4'!$F$2</c:f>
              <c:strCache>
                <c:ptCount val="1"/>
                <c:pt idx="0">
                  <c:v>Фактическая</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'таблица 4'!$E$3:$E$18</c:f>
              <c:strCache>
                <c:ptCount val="16"/>
                <c:pt idx="0">
                  <c:v>Сентябрь, 2022 г.</c:v>
                </c:pt>
                <c:pt idx="1">
                  <c:v>Октябрь, 2022 г.</c:v>
                </c:pt>
                <c:pt idx="2">
                  <c:v>Ноябрь, 2022 г.</c:v>
                </c:pt>
                <c:pt idx="3">
                  <c:v>Декабрь, 2022 г.</c:v>
                </c:pt>
                <c:pt idx="4">
                  <c:v>Январь, 2023 г.</c:v>
                </c:pt>
                <c:pt idx="5">
                  <c:v>Февраль, 2023 г.</c:v>
                </c:pt>
                <c:pt idx="6">
                  <c:v>Март, 2023 г.</c:v>
                </c:pt>
                <c:pt idx="7">
                  <c:v>Апрель, 2023 г.</c:v>
                </c:pt>
                <c:pt idx="8">
                  <c:v>Май, 2023 г.</c:v>
                </c:pt>
                <c:pt idx="9">
                  <c:v>Июнь, 2023 г.</c:v>
                </c:pt>
                <c:pt idx="10">
                  <c:v>Июль, 2023 г.</c:v>
                </c:pt>
                <c:pt idx="11">
                  <c:v>Август, 2023 г.</c:v>
                </c:pt>
                <c:pt idx="12">
                  <c:v>Сентябрь, 2023 г.</c:v>
                </c:pt>
                <c:pt idx="13">
                  <c:v>Октябрь, 2023 г.</c:v>
                </c:pt>
                <c:pt idx="14">
                  <c:v>Ноябрь, 2023 г.</c:v>
                </c:pt>
                <c:pt idx="15">
                  <c:v>Декабрь, 2023 г.</c:v>
                </c:pt>
              </c:strCache>
            </c:strRef>
          </c:cat>
          <c:val>
            <c:numRef>
              <c:f>'таблица 4'!$F$3:$F$18</c:f>
              <c:numCache>
                <c:formatCode>General</c:formatCode>
                <c:ptCount val="16"/>
                <c:pt idx="0">
                  <c:v>2.1</c:v>
                </c:pt>
                <c:pt idx="1">
                  <c:v>42.2</c:v>
                </c:pt>
                <c:pt idx="2">
                  <c:v>128.19999999999999</c:v>
                </c:pt>
                <c:pt idx="3">
                  <c:v>14</c:v>
                </c:pt>
                <c:pt idx="4">
                  <c:v>36.9</c:v>
                </c:pt>
                <c:pt idx="5">
                  <c:v>34</c:v>
                </c:pt>
                <c:pt idx="6">
                  <c:v>61.2</c:v>
                </c:pt>
                <c:pt idx="7">
                  <c:v>68.2</c:v>
                </c:pt>
                <c:pt idx="8">
                  <c:v>43.4</c:v>
                </c:pt>
                <c:pt idx="9">
                  <c:v>4.3</c:v>
                </c:pt>
                <c:pt idx="10">
                  <c:v>33.6</c:v>
                </c:pt>
                <c:pt idx="11">
                  <c:v>72.900000000000006</c:v>
                </c:pt>
                <c:pt idx="12">
                  <c:v>59.8</c:v>
                </c:pt>
                <c:pt idx="13">
                  <c:v>70.900000000000006</c:v>
                </c:pt>
                <c:pt idx="14">
                  <c:v>67.8</c:v>
                </c:pt>
                <c:pt idx="15">
                  <c:v>64.900000000000006</c:v>
                </c:pt>
              </c:numCache>
            </c:numRef>
          </c:val>
          <c:extLst>
            <c:ext xmlns:c16="http://schemas.microsoft.com/office/drawing/2014/chart" uri="{C3380CC4-5D6E-409C-BE32-E72D297353CC}">
              <c16:uniqueId val="{00000000-9D27-4BFA-9653-1A15EC63BB74}"/>
            </c:ext>
          </c:extLst>
        </c:ser>
        <c:ser>
          <c:idx val="1"/>
          <c:order val="1"/>
          <c:tx>
            <c:strRef>
              <c:f>'таблица 4'!$G$2</c:f>
              <c:strCache>
                <c:ptCount val="1"/>
                <c:pt idx="0">
                  <c:v>Средне-многолетние</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'таблица 4'!$E$3:$E$18</c:f>
              <c:strCache>
                <c:ptCount val="16"/>
                <c:pt idx="0">
                  <c:v>Сентябрь, 2022 г.</c:v>
                </c:pt>
                <c:pt idx="1">
                  <c:v>Октябрь, 2022 г.</c:v>
                </c:pt>
                <c:pt idx="2">
                  <c:v>Ноябрь, 2022 г.</c:v>
                </c:pt>
                <c:pt idx="3">
                  <c:v>Декабрь, 2022 г.</c:v>
                </c:pt>
                <c:pt idx="4">
                  <c:v>Январь, 2023 г.</c:v>
                </c:pt>
                <c:pt idx="5">
                  <c:v>Февраль, 2023 г.</c:v>
                </c:pt>
                <c:pt idx="6">
                  <c:v>Март, 2023 г.</c:v>
                </c:pt>
                <c:pt idx="7">
                  <c:v>Апрель, 2023 г.</c:v>
                </c:pt>
                <c:pt idx="8">
                  <c:v>Май, 2023 г.</c:v>
                </c:pt>
                <c:pt idx="9">
                  <c:v>Июнь, 2023 г.</c:v>
                </c:pt>
                <c:pt idx="10">
                  <c:v>Июль, 2023 г.</c:v>
                </c:pt>
                <c:pt idx="11">
                  <c:v>Август, 2023 г.</c:v>
                </c:pt>
                <c:pt idx="12">
                  <c:v>Сентябрь, 2023 г.</c:v>
                </c:pt>
                <c:pt idx="13">
                  <c:v>Октябрь, 2023 г.</c:v>
                </c:pt>
                <c:pt idx="14">
                  <c:v>Ноябрь, 2023 г.</c:v>
                </c:pt>
                <c:pt idx="15">
                  <c:v>Декабрь, 2023 г.</c:v>
                </c:pt>
              </c:strCache>
            </c:strRef>
          </c:cat>
          <c:val>
            <c:numRef>
              <c:f>'таблица 4'!$G$3:$G$18</c:f>
              <c:numCache>
                <c:formatCode>General</c:formatCode>
                <c:ptCount val="16"/>
                <c:pt idx="0">
                  <c:v>25.9</c:v>
                </c:pt>
                <c:pt idx="1">
                  <c:v>43.6</c:v>
                </c:pt>
                <c:pt idx="2">
                  <c:v>49</c:v>
                </c:pt>
                <c:pt idx="3">
                  <c:v>45.3</c:v>
                </c:pt>
                <c:pt idx="4">
                  <c:v>41.4</c:v>
                </c:pt>
                <c:pt idx="5">
                  <c:v>41.9</c:v>
                </c:pt>
                <c:pt idx="6">
                  <c:v>65.599999999999994</c:v>
                </c:pt>
                <c:pt idx="7">
                  <c:v>108.5</c:v>
                </c:pt>
                <c:pt idx="8">
                  <c:v>79.099999999999994</c:v>
                </c:pt>
                <c:pt idx="9">
                  <c:v>58.4</c:v>
                </c:pt>
                <c:pt idx="10">
                  <c:v>104.7</c:v>
                </c:pt>
                <c:pt idx="11">
                  <c:v>35</c:v>
                </c:pt>
                <c:pt idx="12">
                  <c:v>25.7</c:v>
                </c:pt>
                <c:pt idx="13">
                  <c:v>44.3</c:v>
                </c:pt>
                <c:pt idx="14">
                  <c:v>48.9</c:v>
                </c:pt>
                <c:pt idx="15">
                  <c:v>45.4</c:v>
                </c:pt>
              </c:numCache>
            </c:numRef>
          </c:val>
          <c:extLst>
            <c:ext xmlns:c16="http://schemas.microsoft.com/office/drawing/2014/chart" uri="{C3380CC4-5D6E-409C-BE32-E72D297353CC}">
              <c16:uniqueId val="{00000001-9D27-4BFA-9653-1A15EC63BB74}"/>
            </c:ext>
          </c:extLst>
        </c:ser>
        <c:ser>
          <c:idx val="2"/>
          <c:order val="2"/>
          <c:tx>
            <c:strRef>
              <c:f>'таблица 4'!$H$2</c:f>
              <c:strCache>
                <c:ptCount val="1"/>
                <c:pt idx="0">
                  <c:v>Отклонение от нормы</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'таблица 4'!$E$3:$E$18</c:f>
              <c:strCache>
                <c:ptCount val="16"/>
                <c:pt idx="0">
                  <c:v>Сентябрь, 2022 г.</c:v>
                </c:pt>
                <c:pt idx="1">
                  <c:v>Октябрь, 2022 г.</c:v>
                </c:pt>
                <c:pt idx="2">
                  <c:v>Ноябрь, 2022 г.</c:v>
                </c:pt>
                <c:pt idx="3">
                  <c:v>Декабрь, 2022 г.</c:v>
                </c:pt>
                <c:pt idx="4">
                  <c:v>Январь, 2023 г.</c:v>
                </c:pt>
                <c:pt idx="5">
                  <c:v>Февраль, 2023 г.</c:v>
                </c:pt>
                <c:pt idx="6">
                  <c:v>Март, 2023 г.</c:v>
                </c:pt>
                <c:pt idx="7">
                  <c:v>Апрель, 2023 г.</c:v>
                </c:pt>
                <c:pt idx="8">
                  <c:v>Май, 2023 г.</c:v>
                </c:pt>
                <c:pt idx="9">
                  <c:v>Июнь, 2023 г.</c:v>
                </c:pt>
                <c:pt idx="10">
                  <c:v>Июль, 2023 г.</c:v>
                </c:pt>
                <c:pt idx="11">
                  <c:v>Август, 2023 г.</c:v>
                </c:pt>
                <c:pt idx="12">
                  <c:v>Сентябрь, 2023 г.</c:v>
                </c:pt>
                <c:pt idx="13">
                  <c:v>Октябрь, 2023 г.</c:v>
                </c:pt>
                <c:pt idx="14">
                  <c:v>Ноябрь, 2023 г.</c:v>
                </c:pt>
                <c:pt idx="15">
                  <c:v>Декабрь, 2023 г.</c:v>
                </c:pt>
              </c:strCache>
            </c:strRef>
          </c:cat>
          <c:val>
            <c:numRef>
              <c:f>'таблица 4'!$H$3:$H$18</c:f>
              <c:numCache>
                <c:formatCode>General</c:formatCode>
                <c:ptCount val="16"/>
                <c:pt idx="0">
                  <c:v>-23.8</c:v>
                </c:pt>
                <c:pt idx="1">
                  <c:v>-1.4</c:v>
                </c:pt>
                <c:pt idx="2">
                  <c:v>79.2</c:v>
                </c:pt>
                <c:pt idx="3">
                  <c:v>-31.3</c:v>
                </c:pt>
                <c:pt idx="4">
                  <c:v>-4.5</c:v>
                </c:pt>
                <c:pt idx="5">
                  <c:v>-7.9</c:v>
                </c:pt>
                <c:pt idx="6">
                  <c:v>-4.4000000000000004</c:v>
                </c:pt>
                <c:pt idx="7">
                  <c:v>-40.299999999999997</c:v>
                </c:pt>
                <c:pt idx="8">
                  <c:v>-35.700000000000003</c:v>
                </c:pt>
                <c:pt idx="9">
                  <c:v>-54.1</c:v>
                </c:pt>
                <c:pt idx="10">
                  <c:v>-71.099999999999994</c:v>
                </c:pt>
                <c:pt idx="11">
                  <c:v>37.9</c:v>
                </c:pt>
                <c:pt idx="12">
                  <c:v>34.1</c:v>
                </c:pt>
                <c:pt idx="13">
                  <c:v>26.6</c:v>
                </c:pt>
                <c:pt idx="14">
                  <c:v>18.899999999999999</c:v>
                </c:pt>
                <c:pt idx="15">
                  <c:v>19.5</c:v>
                </c:pt>
              </c:numCache>
            </c:numRef>
          </c:val>
          <c:extLst>
            <c:ext xmlns:c16="http://schemas.microsoft.com/office/drawing/2014/chart" uri="{C3380CC4-5D6E-409C-BE32-E72D297353CC}">
              <c16:uniqueId val="{00000002-9D27-4BFA-9653-1A15EC63BB74}"/>
            </c:ext>
          </c:extLst>
        </c:ser>
        <c:dLbls>
          <c:showLegendKey val="0"/>
          <c:showVal val="0"/>
          <c:showCatName val="0"/>
          <c:showSerName val="0"/>
          <c:showPercent val="0"/>
          <c:showBubbleSize val="0"/>
        </c:dLbls>
        <c:gapWidth val="100"/>
        <c:overlap val="-24"/>
        <c:axId val="61891392"/>
        <c:axId val="61889824"/>
      </c:barChart>
      <c:catAx>
        <c:axId val="6189139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3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61889824"/>
        <c:crosses val="autoZero"/>
        <c:auto val="1"/>
        <c:lblAlgn val="ctr"/>
        <c:lblOffset val="100"/>
        <c:noMultiLvlLbl val="0"/>
      </c:catAx>
      <c:valAx>
        <c:axId val="6188982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61891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3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6765099778691715E-2"/>
          <c:y val="3.1250468691413583E-2"/>
          <c:w val="0.90463417645773769"/>
          <c:h val="0.68633577052868389"/>
        </c:manualLayout>
      </c:layout>
      <c:barChart>
        <c:barDir val="col"/>
        <c:grouping val="clustered"/>
        <c:varyColors val="0"/>
        <c:ser>
          <c:idx val="0"/>
          <c:order val="0"/>
          <c:tx>
            <c:strRef>
              <c:f>Лист1!$B$8</c:f>
              <c:strCache>
                <c:ptCount val="1"/>
                <c:pt idx="0">
                  <c:v>Алмалы</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Лист1!$A$9:$A$14</c:f>
              <c:strCache>
                <c:ptCount val="6"/>
                <c:pt idx="0">
                  <c:v>Процент пораженных растений</c:v>
                </c:pt>
                <c:pt idx="1">
                  <c:v>Длина стебля, см</c:v>
                </c:pt>
                <c:pt idx="2">
                  <c:v>Длина колоса, см</c:v>
                </c:pt>
                <c:pt idx="3">
                  <c:v>Количество колосков, шт</c:v>
                </c:pt>
                <c:pt idx="4">
                  <c:v>Масса 1000 зерен, г</c:v>
                </c:pt>
                <c:pt idx="5">
                  <c:v>Вес зерна с 50 растений, г</c:v>
                </c:pt>
              </c:strCache>
            </c:strRef>
          </c:cat>
          <c:val>
            <c:numRef>
              <c:f>Лист1!$B$9:$B$14</c:f>
              <c:numCache>
                <c:formatCode>General</c:formatCode>
                <c:ptCount val="6"/>
                <c:pt idx="0">
                  <c:v>53</c:v>
                </c:pt>
                <c:pt idx="1">
                  <c:v>119</c:v>
                </c:pt>
                <c:pt idx="2">
                  <c:v>15</c:v>
                </c:pt>
                <c:pt idx="3">
                  <c:v>15.5</c:v>
                </c:pt>
                <c:pt idx="4">
                  <c:v>38.299999999999997</c:v>
                </c:pt>
                <c:pt idx="5">
                  <c:v>65.400000000000006</c:v>
                </c:pt>
              </c:numCache>
            </c:numRef>
          </c:val>
          <c:extLst>
            <c:ext xmlns:c16="http://schemas.microsoft.com/office/drawing/2014/chart" uri="{C3380CC4-5D6E-409C-BE32-E72D297353CC}">
              <c16:uniqueId val="{00000000-1612-4228-BB71-A728F2DC7353}"/>
            </c:ext>
          </c:extLst>
        </c:ser>
        <c:ser>
          <c:idx val="1"/>
          <c:order val="1"/>
          <c:tx>
            <c:strRef>
              <c:f>Лист1!$C$8</c:f>
              <c:strCache>
                <c:ptCount val="1"/>
                <c:pt idx="0">
                  <c:v>Стекловидная 24</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Лист1!$A$9:$A$14</c:f>
              <c:strCache>
                <c:ptCount val="6"/>
                <c:pt idx="0">
                  <c:v>Процент пораженных растений</c:v>
                </c:pt>
                <c:pt idx="1">
                  <c:v>Длина стебля, см</c:v>
                </c:pt>
                <c:pt idx="2">
                  <c:v>Длина колоса, см</c:v>
                </c:pt>
                <c:pt idx="3">
                  <c:v>Количество колосков, шт</c:v>
                </c:pt>
                <c:pt idx="4">
                  <c:v>Масса 1000 зерен, г</c:v>
                </c:pt>
                <c:pt idx="5">
                  <c:v>Вес зерна с 50 растений, г</c:v>
                </c:pt>
              </c:strCache>
            </c:strRef>
          </c:cat>
          <c:val>
            <c:numRef>
              <c:f>Лист1!$C$9:$C$14</c:f>
              <c:numCache>
                <c:formatCode>General</c:formatCode>
                <c:ptCount val="6"/>
                <c:pt idx="0">
                  <c:v>55</c:v>
                </c:pt>
                <c:pt idx="1">
                  <c:v>127.8</c:v>
                </c:pt>
                <c:pt idx="2">
                  <c:v>15.6</c:v>
                </c:pt>
                <c:pt idx="3">
                  <c:v>16.100000000000001</c:v>
                </c:pt>
                <c:pt idx="4">
                  <c:v>37.4</c:v>
                </c:pt>
                <c:pt idx="5">
                  <c:v>77.8</c:v>
                </c:pt>
              </c:numCache>
            </c:numRef>
          </c:val>
          <c:extLst>
            <c:ext xmlns:c16="http://schemas.microsoft.com/office/drawing/2014/chart" uri="{C3380CC4-5D6E-409C-BE32-E72D297353CC}">
              <c16:uniqueId val="{00000001-1612-4228-BB71-A728F2DC7353}"/>
            </c:ext>
          </c:extLst>
        </c:ser>
        <c:ser>
          <c:idx val="2"/>
          <c:order val="2"/>
          <c:tx>
            <c:strRef>
              <c:f>Лист1!$D$8</c:f>
              <c:strCache>
                <c:ptCount val="1"/>
                <c:pt idx="0">
                  <c:v>Фараби</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Лист1!$A$9:$A$14</c:f>
              <c:strCache>
                <c:ptCount val="6"/>
                <c:pt idx="0">
                  <c:v>Процент пораженных растений</c:v>
                </c:pt>
                <c:pt idx="1">
                  <c:v>Длина стебля, см</c:v>
                </c:pt>
                <c:pt idx="2">
                  <c:v>Длина колоса, см</c:v>
                </c:pt>
                <c:pt idx="3">
                  <c:v>Количество колосков, шт</c:v>
                </c:pt>
                <c:pt idx="4">
                  <c:v>Масса 1000 зерен, г</c:v>
                </c:pt>
                <c:pt idx="5">
                  <c:v>Вес зерна с 50 растений, г</c:v>
                </c:pt>
              </c:strCache>
            </c:strRef>
          </c:cat>
          <c:val>
            <c:numRef>
              <c:f>Лист1!$D$9:$D$14</c:f>
              <c:numCache>
                <c:formatCode>General</c:formatCode>
                <c:ptCount val="6"/>
                <c:pt idx="0">
                  <c:v>49</c:v>
                </c:pt>
                <c:pt idx="1">
                  <c:v>122.1</c:v>
                </c:pt>
                <c:pt idx="2">
                  <c:v>14.6</c:v>
                </c:pt>
                <c:pt idx="3">
                  <c:v>16.100000000000001</c:v>
                </c:pt>
                <c:pt idx="4">
                  <c:v>37.4</c:v>
                </c:pt>
                <c:pt idx="5">
                  <c:v>67.8</c:v>
                </c:pt>
              </c:numCache>
            </c:numRef>
          </c:val>
          <c:extLst>
            <c:ext xmlns:c16="http://schemas.microsoft.com/office/drawing/2014/chart" uri="{C3380CC4-5D6E-409C-BE32-E72D297353CC}">
              <c16:uniqueId val="{00000002-1612-4228-BB71-A728F2DC7353}"/>
            </c:ext>
          </c:extLst>
        </c:ser>
        <c:ser>
          <c:idx val="3"/>
          <c:order val="3"/>
          <c:tx>
            <c:strRef>
              <c:f>Лист1!$E$8</c:f>
              <c:strCache>
                <c:ptCount val="1"/>
                <c:pt idx="0">
                  <c:v>Ажарлы</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Лист1!$A$9:$A$14</c:f>
              <c:strCache>
                <c:ptCount val="6"/>
                <c:pt idx="0">
                  <c:v>Процент пораженных растений</c:v>
                </c:pt>
                <c:pt idx="1">
                  <c:v>Длина стебля, см</c:v>
                </c:pt>
                <c:pt idx="2">
                  <c:v>Длина колоса, см</c:v>
                </c:pt>
                <c:pt idx="3">
                  <c:v>Количество колосков, шт</c:v>
                </c:pt>
                <c:pt idx="4">
                  <c:v>Масса 1000 зерен, г</c:v>
                </c:pt>
                <c:pt idx="5">
                  <c:v>Вес зерна с 50 растений, г</c:v>
                </c:pt>
              </c:strCache>
            </c:strRef>
          </c:cat>
          <c:val>
            <c:numRef>
              <c:f>Лист1!$E$9:$E$14</c:f>
              <c:numCache>
                <c:formatCode>General</c:formatCode>
                <c:ptCount val="6"/>
                <c:pt idx="0">
                  <c:v>51</c:v>
                </c:pt>
                <c:pt idx="1">
                  <c:v>130.9</c:v>
                </c:pt>
                <c:pt idx="2">
                  <c:v>15.7</c:v>
                </c:pt>
                <c:pt idx="3">
                  <c:v>16.2</c:v>
                </c:pt>
                <c:pt idx="4">
                  <c:v>38.4</c:v>
                </c:pt>
                <c:pt idx="5">
                  <c:v>76.5</c:v>
                </c:pt>
              </c:numCache>
            </c:numRef>
          </c:val>
          <c:extLst>
            <c:ext xmlns:c16="http://schemas.microsoft.com/office/drawing/2014/chart" uri="{C3380CC4-5D6E-409C-BE32-E72D297353CC}">
              <c16:uniqueId val="{00000003-1612-4228-BB71-A728F2DC7353}"/>
            </c:ext>
          </c:extLst>
        </c:ser>
        <c:ser>
          <c:idx val="4"/>
          <c:order val="4"/>
          <c:tx>
            <c:strRef>
              <c:f>Лист1!$F$8</c:f>
              <c:strCache>
                <c:ptCount val="1"/>
                <c:pt idx="0">
                  <c:v>Наз</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strRef>
              <c:f>Лист1!$A$9:$A$14</c:f>
              <c:strCache>
                <c:ptCount val="6"/>
                <c:pt idx="0">
                  <c:v>Процент пораженных растений</c:v>
                </c:pt>
                <c:pt idx="1">
                  <c:v>Длина стебля, см</c:v>
                </c:pt>
                <c:pt idx="2">
                  <c:v>Длина колоса, см</c:v>
                </c:pt>
                <c:pt idx="3">
                  <c:v>Количество колосков, шт</c:v>
                </c:pt>
                <c:pt idx="4">
                  <c:v>Масса 1000 зерен, г</c:v>
                </c:pt>
                <c:pt idx="5">
                  <c:v>Вес зерна с 50 растений, г</c:v>
                </c:pt>
              </c:strCache>
            </c:strRef>
          </c:cat>
          <c:val>
            <c:numRef>
              <c:f>Лист1!$F$9:$F$14</c:f>
              <c:numCache>
                <c:formatCode>General</c:formatCode>
                <c:ptCount val="6"/>
                <c:pt idx="0">
                  <c:v>47</c:v>
                </c:pt>
                <c:pt idx="1">
                  <c:v>121</c:v>
                </c:pt>
                <c:pt idx="2">
                  <c:v>15.3</c:v>
                </c:pt>
                <c:pt idx="3">
                  <c:v>15.5</c:v>
                </c:pt>
                <c:pt idx="4">
                  <c:v>37.799999999999997</c:v>
                </c:pt>
                <c:pt idx="5">
                  <c:v>76.5</c:v>
                </c:pt>
              </c:numCache>
            </c:numRef>
          </c:val>
          <c:extLst>
            <c:ext xmlns:c16="http://schemas.microsoft.com/office/drawing/2014/chart" uri="{C3380CC4-5D6E-409C-BE32-E72D297353CC}">
              <c16:uniqueId val="{00000004-1612-4228-BB71-A728F2DC7353}"/>
            </c:ext>
          </c:extLst>
        </c:ser>
        <c:ser>
          <c:idx val="5"/>
          <c:order val="5"/>
          <c:tx>
            <c:strRef>
              <c:f>Лист1!$G$8</c:f>
              <c:strCache>
                <c:ptCount val="1"/>
                <c:pt idx="0">
                  <c:v>Жетысу</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strRef>
              <c:f>Лист1!$A$9:$A$14</c:f>
              <c:strCache>
                <c:ptCount val="6"/>
                <c:pt idx="0">
                  <c:v>Процент пораженных растений</c:v>
                </c:pt>
                <c:pt idx="1">
                  <c:v>Длина стебля, см</c:v>
                </c:pt>
                <c:pt idx="2">
                  <c:v>Длина колоса, см</c:v>
                </c:pt>
                <c:pt idx="3">
                  <c:v>Количество колосков, шт</c:v>
                </c:pt>
                <c:pt idx="4">
                  <c:v>Масса 1000 зерен, г</c:v>
                </c:pt>
                <c:pt idx="5">
                  <c:v>Вес зерна с 50 растений, г</c:v>
                </c:pt>
              </c:strCache>
            </c:strRef>
          </c:cat>
          <c:val>
            <c:numRef>
              <c:f>Лист1!$G$9:$G$14</c:f>
              <c:numCache>
                <c:formatCode>General</c:formatCode>
                <c:ptCount val="6"/>
                <c:pt idx="0">
                  <c:v>42</c:v>
                </c:pt>
                <c:pt idx="1">
                  <c:v>118.9</c:v>
                </c:pt>
                <c:pt idx="2">
                  <c:v>15.4</c:v>
                </c:pt>
                <c:pt idx="3">
                  <c:v>15.2</c:v>
                </c:pt>
                <c:pt idx="4">
                  <c:v>39.4</c:v>
                </c:pt>
                <c:pt idx="5">
                  <c:v>79.5</c:v>
                </c:pt>
              </c:numCache>
            </c:numRef>
          </c:val>
          <c:extLst>
            <c:ext xmlns:c16="http://schemas.microsoft.com/office/drawing/2014/chart" uri="{C3380CC4-5D6E-409C-BE32-E72D297353CC}">
              <c16:uniqueId val="{00000005-1612-4228-BB71-A728F2DC7353}"/>
            </c:ext>
          </c:extLst>
        </c:ser>
        <c:dLbls>
          <c:showLegendKey val="0"/>
          <c:showVal val="0"/>
          <c:showCatName val="0"/>
          <c:showSerName val="0"/>
          <c:showPercent val="0"/>
          <c:showBubbleSize val="0"/>
        </c:dLbls>
        <c:gapWidth val="100"/>
        <c:overlap val="-24"/>
        <c:axId val="791996448"/>
        <c:axId val="791998800"/>
      </c:barChart>
      <c:catAx>
        <c:axId val="79199644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791998800"/>
        <c:crosses val="autoZero"/>
        <c:auto val="1"/>
        <c:lblAlgn val="ctr"/>
        <c:lblOffset val="100"/>
        <c:noMultiLvlLbl val="0"/>
      </c:catAx>
      <c:valAx>
        <c:axId val="79199880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791996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DHvC/4YmT3PrIlgx/sv7lNKvPzg==">CgMxLjAaFAoBMBIPCg0IB0IJEgdHdW5nc3VoMgloLjNkeTZ2a20yCGguZ2pkZ3hzMgloLjMwajB6bGwyCWguMWZvYjl0ZTIJaC4yZXQ5MnAwMghoLnR5amN3dDIJaC4zem55c2g3OAByITFhN2pCZ29ULTVKQ285cHFXM05GU25OOHl3eHhuOGwyLQ==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25F06F5-15E6-45A4-AF71-B90DCBDDC7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500</TotalTime>
  <Pages>116</Pages>
  <Words>29100</Words>
  <Characters>165870</Characters>
  <Application>Microsoft Office Word</Application>
  <DocSecurity>0</DocSecurity>
  <Lines>1382</Lines>
  <Paragraphs>389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194581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Ardak</cp:lastModifiedBy>
  <cp:revision>67</cp:revision>
  <cp:lastPrinted>2024-06-07T04:23:00Z</cp:lastPrinted>
  <dcterms:created xsi:type="dcterms:W3CDTF">2024-03-20T07:31:00Z</dcterms:created>
  <dcterms:modified xsi:type="dcterms:W3CDTF">2024-10-16T09:54:00Z</dcterms:modified>
</cp:coreProperties>
</file>