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993239" w14:textId="5DBD4DEA" w:rsidR="00F16868" w:rsidRPr="00CD77EA" w:rsidRDefault="00F16868" w:rsidP="00CD77EA">
      <w:pPr>
        <w:spacing w:after="0" w:line="240" w:lineRule="auto"/>
        <w:jc w:val="center"/>
        <w:rPr>
          <w:rFonts w:ascii="Times New Roman" w:hAnsi="Times New Roman" w:cs="Times New Roman"/>
          <w:color w:val="000000" w:themeColor="text1"/>
          <w:sz w:val="28"/>
          <w:szCs w:val="28"/>
          <w:lang w:val="kk-KZ"/>
        </w:rPr>
      </w:pPr>
      <w:bookmarkStart w:id="0" w:name="_GoBack"/>
      <w:bookmarkEnd w:id="0"/>
      <w:r w:rsidRPr="00CD77EA">
        <w:rPr>
          <w:rFonts w:ascii="Times New Roman" w:hAnsi="Times New Roman" w:cs="Times New Roman"/>
          <w:color w:val="000000" w:themeColor="text1"/>
          <w:sz w:val="28"/>
          <w:szCs w:val="28"/>
        </w:rPr>
        <w:t>НАО «Казахский Национальный медицинский университет</w:t>
      </w:r>
    </w:p>
    <w:p w14:paraId="43338B1E" w14:textId="11289A8A" w:rsidR="00F16868" w:rsidRPr="00CD77EA" w:rsidRDefault="00F16868" w:rsidP="00CD77EA">
      <w:pPr>
        <w:spacing w:after="0" w:line="240" w:lineRule="auto"/>
        <w:jc w:val="center"/>
        <w:rPr>
          <w:rFonts w:ascii="Times New Roman" w:hAnsi="Times New Roman" w:cs="Times New Roman"/>
          <w:color w:val="000000" w:themeColor="text1"/>
          <w:sz w:val="28"/>
          <w:szCs w:val="28"/>
          <w:lang w:val="kk-KZ"/>
        </w:rPr>
      </w:pPr>
      <w:r w:rsidRPr="00CD77EA">
        <w:rPr>
          <w:rFonts w:ascii="Times New Roman" w:hAnsi="Times New Roman" w:cs="Times New Roman"/>
          <w:color w:val="000000" w:themeColor="text1"/>
          <w:sz w:val="28"/>
          <w:szCs w:val="28"/>
        </w:rPr>
        <w:t>имени С.Д. Асфендиярова»</w:t>
      </w:r>
    </w:p>
    <w:p w14:paraId="2B6CC53B" w14:textId="77777777" w:rsidR="00F16868" w:rsidRPr="00CD77EA" w:rsidRDefault="00F16868" w:rsidP="00F16868">
      <w:pPr>
        <w:spacing w:after="0"/>
        <w:rPr>
          <w:color w:val="000000" w:themeColor="text1"/>
          <w:sz w:val="28"/>
          <w:szCs w:val="28"/>
          <w:lang w:val="kk-KZ"/>
        </w:rPr>
      </w:pPr>
    </w:p>
    <w:p w14:paraId="06D73F48" w14:textId="77777777" w:rsidR="00F16868" w:rsidRPr="00CD77EA" w:rsidRDefault="00F16868" w:rsidP="00F16868">
      <w:pPr>
        <w:spacing w:after="0"/>
        <w:rPr>
          <w:color w:val="000000" w:themeColor="text1"/>
          <w:sz w:val="28"/>
          <w:szCs w:val="28"/>
          <w:lang w:val="kk-KZ"/>
        </w:rPr>
      </w:pPr>
    </w:p>
    <w:p w14:paraId="6AF49CF2" w14:textId="7904EBDD" w:rsidR="0003517D" w:rsidRPr="00CD77EA" w:rsidRDefault="00F16868" w:rsidP="00CD77EA">
      <w:pPr>
        <w:spacing w:after="0"/>
        <w:ind w:firstLine="284"/>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УДК: 616.24-006.6-073.756.8</w:t>
      </w:r>
      <w:r w:rsidRPr="00CD77EA">
        <w:rPr>
          <w:rFonts w:ascii="Times New Roman" w:hAnsi="Times New Roman" w:cs="Times New Roman"/>
          <w:color w:val="000000" w:themeColor="text1"/>
          <w:sz w:val="28"/>
          <w:szCs w:val="28"/>
          <w:lang w:val="kk-KZ"/>
        </w:rPr>
        <w:t xml:space="preserve">                                           </w:t>
      </w:r>
      <w:r w:rsidR="00CD77EA" w:rsidRPr="00CD77EA">
        <w:rPr>
          <w:rFonts w:ascii="Times New Roman" w:hAnsi="Times New Roman" w:cs="Times New Roman"/>
          <w:color w:val="000000" w:themeColor="text1"/>
          <w:sz w:val="28"/>
          <w:szCs w:val="28"/>
          <w:lang w:val="kk-KZ"/>
        </w:rPr>
        <w:t xml:space="preserve">   </w:t>
      </w:r>
      <w:r w:rsidR="0003517D" w:rsidRPr="00CD77EA">
        <w:rPr>
          <w:rFonts w:ascii="Times New Roman" w:hAnsi="Times New Roman" w:cs="Times New Roman"/>
          <w:color w:val="000000" w:themeColor="text1"/>
          <w:sz w:val="28"/>
          <w:szCs w:val="28"/>
        </w:rPr>
        <w:t>На правах рукописи</w:t>
      </w:r>
    </w:p>
    <w:p w14:paraId="4535CE66" w14:textId="77777777" w:rsidR="0003517D" w:rsidRPr="00CD77EA" w:rsidRDefault="0003517D" w:rsidP="0003517D">
      <w:pPr>
        <w:shd w:val="clear" w:color="auto" w:fill="FFFFFF"/>
        <w:spacing w:after="0" w:line="240" w:lineRule="auto"/>
        <w:ind w:right="140"/>
        <w:jc w:val="center"/>
        <w:rPr>
          <w:rFonts w:ascii="Times New Roman" w:hAnsi="Times New Roman"/>
          <w:b/>
          <w:color w:val="000000" w:themeColor="text1"/>
          <w:spacing w:val="7"/>
          <w:sz w:val="28"/>
          <w:szCs w:val="28"/>
        </w:rPr>
      </w:pPr>
    </w:p>
    <w:p w14:paraId="6412F780" w14:textId="77777777" w:rsidR="0003517D" w:rsidRPr="00CD77EA" w:rsidRDefault="0003517D" w:rsidP="0003517D">
      <w:pPr>
        <w:shd w:val="clear" w:color="auto" w:fill="FFFFFF"/>
        <w:spacing w:after="0" w:line="240" w:lineRule="auto"/>
        <w:ind w:right="140"/>
        <w:jc w:val="center"/>
        <w:rPr>
          <w:rFonts w:ascii="Times New Roman" w:hAnsi="Times New Roman"/>
          <w:b/>
          <w:color w:val="000000" w:themeColor="text1"/>
          <w:spacing w:val="7"/>
          <w:sz w:val="28"/>
          <w:szCs w:val="28"/>
        </w:rPr>
      </w:pPr>
    </w:p>
    <w:p w14:paraId="46ADCAD5" w14:textId="77777777" w:rsidR="0003517D" w:rsidRPr="00CD77EA" w:rsidRDefault="0003517D" w:rsidP="0003517D">
      <w:pPr>
        <w:shd w:val="clear" w:color="auto" w:fill="FFFFFF"/>
        <w:spacing w:after="0" w:line="240" w:lineRule="auto"/>
        <w:ind w:right="140"/>
        <w:jc w:val="center"/>
        <w:rPr>
          <w:rFonts w:ascii="Times New Roman" w:hAnsi="Times New Roman"/>
          <w:b/>
          <w:color w:val="000000" w:themeColor="text1"/>
          <w:spacing w:val="7"/>
          <w:sz w:val="28"/>
          <w:szCs w:val="28"/>
        </w:rPr>
      </w:pPr>
    </w:p>
    <w:p w14:paraId="144B2559" w14:textId="77777777" w:rsidR="0003517D" w:rsidRPr="00CD77EA" w:rsidRDefault="0003517D" w:rsidP="0003517D">
      <w:pPr>
        <w:shd w:val="clear" w:color="auto" w:fill="FFFFFF"/>
        <w:spacing w:after="0" w:line="240" w:lineRule="auto"/>
        <w:ind w:right="140"/>
        <w:jc w:val="center"/>
        <w:rPr>
          <w:rFonts w:ascii="Times New Roman" w:hAnsi="Times New Roman"/>
          <w:b/>
          <w:color w:val="000000" w:themeColor="text1"/>
          <w:spacing w:val="7"/>
          <w:sz w:val="28"/>
          <w:szCs w:val="28"/>
        </w:rPr>
      </w:pPr>
    </w:p>
    <w:p w14:paraId="5A0688A0" w14:textId="77777777" w:rsidR="00CD77EA" w:rsidRPr="00CD77EA" w:rsidRDefault="00CD77EA" w:rsidP="0003517D">
      <w:pPr>
        <w:shd w:val="clear" w:color="auto" w:fill="FFFFFF"/>
        <w:spacing w:after="0" w:line="240" w:lineRule="auto"/>
        <w:ind w:right="140"/>
        <w:jc w:val="center"/>
        <w:rPr>
          <w:rFonts w:ascii="Times New Roman" w:hAnsi="Times New Roman"/>
          <w:b/>
          <w:color w:val="000000" w:themeColor="text1"/>
          <w:spacing w:val="7"/>
          <w:sz w:val="28"/>
          <w:szCs w:val="28"/>
        </w:rPr>
      </w:pPr>
    </w:p>
    <w:p w14:paraId="6A0851E8" w14:textId="77777777" w:rsidR="00CD77EA" w:rsidRPr="00CD77EA" w:rsidRDefault="00CD77EA" w:rsidP="0003517D">
      <w:pPr>
        <w:shd w:val="clear" w:color="auto" w:fill="FFFFFF"/>
        <w:spacing w:after="0" w:line="240" w:lineRule="auto"/>
        <w:ind w:right="140"/>
        <w:jc w:val="center"/>
        <w:rPr>
          <w:rFonts w:ascii="Times New Roman" w:hAnsi="Times New Roman"/>
          <w:b/>
          <w:color w:val="000000" w:themeColor="text1"/>
          <w:spacing w:val="7"/>
          <w:sz w:val="28"/>
          <w:szCs w:val="28"/>
        </w:rPr>
      </w:pPr>
    </w:p>
    <w:p w14:paraId="21E48440" w14:textId="4CE76B45" w:rsidR="0003517D" w:rsidRPr="00CD77EA" w:rsidRDefault="00BF542D" w:rsidP="0003517D">
      <w:pPr>
        <w:shd w:val="clear" w:color="auto" w:fill="FFFFFF"/>
        <w:spacing w:after="0" w:line="240" w:lineRule="auto"/>
        <w:ind w:right="140"/>
        <w:jc w:val="center"/>
        <w:rPr>
          <w:rFonts w:ascii="Times New Roman" w:hAnsi="Times New Roman"/>
          <w:b/>
          <w:color w:val="000000" w:themeColor="text1"/>
          <w:spacing w:val="7"/>
          <w:sz w:val="28"/>
          <w:szCs w:val="28"/>
        </w:rPr>
      </w:pPr>
      <w:r w:rsidRPr="00CD77EA">
        <w:rPr>
          <w:rFonts w:ascii="Times New Roman" w:hAnsi="Times New Roman"/>
          <w:b/>
          <w:color w:val="000000" w:themeColor="text1"/>
          <w:spacing w:val="7"/>
          <w:sz w:val="28"/>
          <w:szCs w:val="28"/>
        </w:rPr>
        <w:t>ГАСАНОВ</w:t>
      </w:r>
      <w:r w:rsidR="00CD77EA" w:rsidRPr="00CD77EA">
        <w:rPr>
          <w:rFonts w:ascii="Times New Roman" w:hAnsi="Times New Roman"/>
          <w:b/>
          <w:color w:val="000000" w:themeColor="text1"/>
          <w:spacing w:val="7"/>
          <w:sz w:val="28"/>
          <w:szCs w:val="28"/>
        </w:rPr>
        <w:t xml:space="preserve"> </w:t>
      </w:r>
      <w:r w:rsidRPr="00CD77EA">
        <w:rPr>
          <w:rFonts w:ascii="Times New Roman" w:hAnsi="Times New Roman"/>
          <w:b/>
          <w:color w:val="000000" w:themeColor="text1"/>
          <w:spacing w:val="7"/>
          <w:sz w:val="28"/>
          <w:szCs w:val="28"/>
        </w:rPr>
        <w:t xml:space="preserve"> ЗИ</w:t>
      </w:r>
      <w:r w:rsidR="00E45C59" w:rsidRPr="00CD77EA">
        <w:rPr>
          <w:rFonts w:ascii="Times New Roman" w:hAnsi="Times New Roman"/>
          <w:b/>
          <w:color w:val="000000" w:themeColor="text1"/>
          <w:spacing w:val="7"/>
          <w:sz w:val="28"/>
          <w:szCs w:val="28"/>
        </w:rPr>
        <w:t>Ё</w:t>
      </w:r>
      <w:r w:rsidRPr="00CD77EA">
        <w:rPr>
          <w:rFonts w:ascii="Times New Roman" w:hAnsi="Times New Roman"/>
          <w:b/>
          <w:color w:val="000000" w:themeColor="text1"/>
          <w:spacing w:val="7"/>
          <w:sz w:val="28"/>
          <w:szCs w:val="28"/>
        </w:rPr>
        <w:t xml:space="preserve"> </w:t>
      </w:r>
      <w:r w:rsidR="00CD77EA" w:rsidRPr="00CD77EA">
        <w:rPr>
          <w:rFonts w:ascii="Times New Roman" w:hAnsi="Times New Roman"/>
          <w:b/>
          <w:color w:val="000000" w:themeColor="text1"/>
          <w:spacing w:val="7"/>
          <w:sz w:val="28"/>
          <w:szCs w:val="28"/>
        </w:rPr>
        <w:t xml:space="preserve"> </w:t>
      </w:r>
      <w:r w:rsidRPr="00CD77EA">
        <w:rPr>
          <w:rFonts w:ascii="Times New Roman" w:hAnsi="Times New Roman"/>
          <w:b/>
          <w:color w:val="000000" w:themeColor="text1"/>
          <w:spacing w:val="7"/>
          <w:sz w:val="28"/>
          <w:szCs w:val="28"/>
        </w:rPr>
        <w:t>БАХШИЕВИЧ</w:t>
      </w:r>
    </w:p>
    <w:p w14:paraId="56B25893" w14:textId="77777777" w:rsidR="0003517D" w:rsidRPr="00CD77EA" w:rsidRDefault="0003517D" w:rsidP="0003517D">
      <w:pPr>
        <w:shd w:val="clear" w:color="auto" w:fill="FFFFFF"/>
        <w:spacing w:after="0" w:line="240" w:lineRule="auto"/>
        <w:ind w:right="140"/>
        <w:jc w:val="center"/>
        <w:rPr>
          <w:rFonts w:ascii="Times New Roman" w:hAnsi="Times New Roman"/>
          <w:b/>
          <w:color w:val="000000" w:themeColor="text1"/>
          <w:spacing w:val="7"/>
          <w:sz w:val="28"/>
          <w:szCs w:val="28"/>
        </w:rPr>
      </w:pPr>
    </w:p>
    <w:p w14:paraId="12FCEAA1" w14:textId="77777777" w:rsidR="0003517D" w:rsidRPr="00CD77EA" w:rsidRDefault="0003517D" w:rsidP="0003517D">
      <w:pPr>
        <w:shd w:val="clear" w:color="auto" w:fill="FFFFFF"/>
        <w:spacing w:after="0" w:line="240" w:lineRule="auto"/>
        <w:ind w:right="140"/>
        <w:jc w:val="center"/>
        <w:rPr>
          <w:rFonts w:ascii="Times New Roman" w:hAnsi="Times New Roman"/>
          <w:b/>
          <w:color w:val="000000" w:themeColor="text1"/>
          <w:spacing w:val="7"/>
          <w:sz w:val="28"/>
          <w:szCs w:val="28"/>
        </w:rPr>
      </w:pPr>
    </w:p>
    <w:p w14:paraId="05423C4C" w14:textId="77777777" w:rsidR="00CD77EA" w:rsidRPr="00CD77EA" w:rsidRDefault="00CD77EA" w:rsidP="00CD77EA">
      <w:pPr>
        <w:shd w:val="clear" w:color="auto" w:fill="FFFFFF"/>
        <w:spacing w:after="0" w:line="240" w:lineRule="auto"/>
        <w:ind w:right="140"/>
        <w:rPr>
          <w:rFonts w:ascii="Times New Roman" w:hAnsi="Times New Roman"/>
          <w:b/>
          <w:color w:val="000000" w:themeColor="text1"/>
          <w:spacing w:val="7"/>
          <w:sz w:val="28"/>
          <w:szCs w:val="28"/>
        </w:rPr>
      </w:pPr>
    </w:p>
    <w:p w14:paraId="3A501E6E" w14:textId="77777777" w:rsidR="00CD77EA" w:rsidRPr="00CD77EA" w:rsidRDefault="00BF542D" w:rsidP="00CD77EA">
      <w:pPr>
        <w:shd w:val="clear" w:color="auto" w:fill="FFFFFF"/>
        <w:spacing w:after="0" w:line="240" w:lineRule="auto"/>
        <w:ind w:right="140"/>
        <w:jc w:val="center"/>
        <w:rPr>
          <w:rFonts w:ascii="Times New Roman" w:hAnsi="Times New Roman"/>
          <w:b/>
          <w:color w:val="000000" w:themeColor="text1"/>
          <w:spacing w:val="5"/>
          <w:sz w:val="28"/>
          <w:szCs w:val="28"/>
        </w:rPr>
      </w:pPr>
      <w:r w:rsidRPr="00CD77EA">
        <w:rPr>
          <w:rFonts w:ascii="Times New Roman" w:hAnsi="Times New Roman"/>
          <w:b/>
          <w:color w:val="000000" w:themeColor="text1"/>
          <w:spacing w:val="5"/>
          <w:sz w:val="28"/>
          <w:szCs w:val="28"/>
        </w:rPr>
        <w:t xml:space="preserve">Оптимизация </w:t>
      </w:r>
      <w:r w:rsidR="009C2EC0" w:rsidRPr="00CD77EA">
        <w:rPr>
          <w:rFonts w:ascii="Times New Roman" w:hAnsi="Times New Roman"/>
          <w:b/>
          <w:color w:val="000000" w:themeColor="text1"/>
          <w:spacing w:val="5"/>
          <w:sz w:val="28"/>
          <w:szCs w:val="28"/>
        </w:rPr>
        <w:t xml:space="preserve">диагностики агрессивных форм  </w:t>
      </w:r>
      <w:r w:rsidR="00CD77EA" w:rsidRPr="00CD77EA">
        <w:rPr>
          <w:rFonts w:ascii="Times New Roman" w:hAnsi="Times New Roman"/>
          <w:b/>
          <w:color w:val="000000" w:themeColor="text1"/>
          <w:spacing w:val="5"/>
          <w:sz w:val="28"/>
          <w:szCs w:val="28"/>
        </w:rPr>
        <w:t>рака предстательной железы</w:t>
      </w:r>
    </w:p>
    <w:p w14:paraId="72566F1D" w14:textId="2EAC2D0A" w:rsidR="002C2C95" w:rsidRPr="00CD77EA" w:rsidRDefault="002C2C95" w:rsidP="00BF542D">
      <w:pPr>
        <w:shd w:val="clear" w:color="auto" w:fill="FFFFFF"/>
        <w:spacing w:after="0" w:line="240" w:lineRule="auto"/>
        <w:ind w:right="140"/>
        <w:jc w:val="center"/>
        <w:rPr>
          <w:rFonts w:ascii="Times New Roman" w:hAnsi="Times New Roman"/>
          <w:b/>
          <w:color w:val="000000" w:themeColor="text1"/>
          <w:spacing w:val="5"/>
          <w:sz w:val="28"/>
          <w:szCs w:val="28"/>
        </w:rPr>
      </w:pPr>
    </w:p>
    <w:p w14:paraId="055AE05F" w14:textId="77777777" w:rsidR="00CD77EA" w:rsidRPr="00CD77EA" w:rsidRDefault="00CD77EA" w:rsidP="00CD77EA">
      <w:pPr>
        <w:shd w:val="clear" w:color="auto" w:fill="FFFFFF"/>
        <w:spacing w:after="0" w:line="240" w:lineRule="auto"/>
        <w:ind w:right="140"/>
        <w:rPr>
          <w:rFonts w:ascii="Times New Roman" w:hAnsi="Times New Roman"/>
          <w:color w:val="000000" w:themeColor="text1"/>
          <w:spacing w:val="1"/>
          <w:sz w:val="28"/>
          <w:szCs w:val="28"/>
        </w:rPr>
      </w:pPr>
    </w:p>
    <w:p w14:paraId="74ACC9EB" w14:textId="77777777" w:rsidR="0003517D" w:rsidRPr="00CD77EA" w:rsidRDefault="0003517D" w:rsidP="0003517D">
      <w:pPr>
        <w:shd w:val="clear" w:color="auto" w:fill="FFFFFF"/>
        <w:spacing w:after="0" w:line="240" w:lineRule="auto"/>
        <w:ind w:right="140"/>
        <w:jc w:val="center"/>
        <w:rPr>
          <w:rFonts w:ascii="Times New Roman" w:hAnsi="Times New Roman"/>
          <w:bCs/>
          <w:color w:val="000000" w:themeColor="text1"/>
          <w:spacing w:val="1"/>
          <w:sz w:val="28"/>
          <w:szCs w:val="28"/>
        </w:rPr>
      </w:pPr>
    </w:p>
    <w:p w14:paraId="23CB3DB3" w14:textId="77777777" w:rsidR="0003517D" w:rsidRPr="00CD77EA" w:rsidRDefault="0003517D" w:rsidP="0003517D">
      <w:pPr>
        <w:shd w:val="clear" w:color="auto" w:fill="FFFFFF"/>
        <w:spacing w:after="0" w:line="240" w:lineRule="auto"/>
        <w:ind w:right="140"/>
        <w:jc w:val="center"/>
        <w:rPr>
          <w:rFonts w:ascii="Times New Roman" w:hAnsi="Times New Roman"/>
          <w:bCs/>
          <w:color w:val="000000" w:themeColor="text1"/>
          <w:spacing w:val="2"/>
          <w:sz w:val="28"/>
          <w:szCs w:val="28"/>
        </w:rPr>
      </w:pPr>
      <w:r w:rsidRPr="00CD77EA">
        <w:rPr>
          <w:rFonts w:ascii="Times New Roman" w:hAnsi="Times New Roman"/>
          <w:bCs/>
          <w:color w:val="000000" w:themeColor="text1"/>
          <w:spacing w:val="2"/>
          <w:sz w:val="28"/>
          <w:szCs w:val="28"/>
        </w:rPr>
        <w:t>6D110100 – Медицина</w:t>
      </w:r>
    </w:p>
    <w:p w14:paraId="470AC349" w14:textId="77777777" w:rsidR="0003517D" w:rsidRPr="00CD77EA" w:rsidRDefault="0003517D" w:rsidP="0003517D">
      <w:pPr>
        <w:shd w:val="clear" w:color="auto" w:fill="FFFFFF"/>
        <w:spacing w:after="0" w:line="240" w:lineRule="auto"/>
        <w:ind w:right="140"/>
        <w:jc w:val="center"/>
        <w:rPr>
          <w:rFonts w:ascii="Times New Roman" w:hAnsi="Times New Roman"/>
          <w:color w:val="000000" w:themeColor="text1"/>
          <w:spacing w:val="2"/>
          <w:sz w:val="28"/>
          <w:szCs w:val="28"/>
        </w:rPr>
      </w:pPr>
    </w:p>
    <w:p w14:paraId="0FD252F5" w14:textId="77777777" w:rsidR="00CD77EA" w:rsidRPr="00CD77EA" w:rsidRDefault="00CD77EA" w:rsidP="0003517D">
      <w:pPr>
        <w:shd w:val="clear" w:color="auto" w:fill="FFFFFF"/>
        <w:spacing w:after="0" w:line="240" w:lineRule="auto"/>
        <w:ind w:right="140"/>
        <w:jc w:val="center"/>
        <w:rPr>
          <w:rFonts w:ascii="Times New Roman" w:hAnsi="Times New Roman"/>
          <w:color w:val="000000" w:themeColor="text1"/>
          <w:spacing w:val="2"/>
          <w:sz w:val="28"/>
          <w:szCs w:val="28"/>
        </w:rPr>
      </w:pPr>
    </w:p>
    <w:p w14:paraId="61C490D6" w14:textId="77777777" w:rsidR="00CD77EA" w:rsidRPr="00CD77EA" w:rsidRDefault="00CD77EA" w:rsidP="0003517D">
      <w:pPr>
        <w:shd w:val="clear" w:color="auto" w:fill="FFFFFF"/>
        <w:spacing w:after="0" w:line="240" w:lineRule="auto"/>
        <w:ind w:right="140"/>
        <w:jc w:val="center"/>
        <w:rPr>
          <w:rFonts w:ascii="Times New Roman" w:hAnsi="Times New Roman"/>
          <w:color w:val="000000" w:themeColor="text1"/>
          <w:spacing w:val="2"/>
          <w:sz w:val="28"/>
          <w:szCs w:val="28"/>
        </w:rPr>
      </w:pPr>
    </w:p>
    <w:p w14:paraId="02F29766" w14:textId="7C492689" w:rsidR="0003517D" w:rsidRPr="00CD77EA" w:rsidRDefault="0003517D" w:rsidP="0003517D">
      <w:pPr>
        <w:shd w:val="clear" w:color="auto" w:fill="FFFFFF"/>
        <w:spacing w:after="0" w:line="240" w:lineRule="auto"/>
        <w:ind w:right="140"/>
        <w:jc w:val="center"/>
        <w:rPr>
          <w:rFonts w:ascii="Times New Roman" w:hAnsi="Times New Roman"/>
          <w:color w:val="000000" w:themeColor="text1"/>
          <w:sz w:val="28"/>
          <w:szCs w:val="28"/>
        </w:rPr>
      </w:pPr>
      <w:r w:rsidRPr="00CD77EA">
        <w:rPr>
          <w:rFonts w:ascii="Times New Roman" w:hAnsi="Times New Roman"/>
          <w:color w:val="000000" w:themeColor="text1"/>
          <w:spacing w:val="2"/>
          <w:sz w:val="28"/>
          <w:szCs w:val="28"/>
        </w:rPr>
        <w:t>Диссертация на соискание степени</w:t>
      </w:r>
      <w:r w:rsidRPr="00CD77EA">
        <w:rPr>
          <w:rFonts w:ascii="Times New Roman" w:hAnsi="Times New Roman"/>
          <w:color w:val="000000" w:themeColor="text1"/>
          <w:spacing w:val="2"/>
          <w:sz w:val="28"/>
          <w:szCs w:val="28"/>
        </w:rPr>
        <w:br/>
      </w:r>
      <w:r w:rsidRPr="00CD77EA">
        <w:rPr>
          <w:rFonts w:ascii="Times New Roman" w:hAnsi="Times New Roman"/>
          <w:color w:val="000000" w:themeColor="text1"/>
          <w:spacing w:val="4"/>
          <w:sz w:val="28"/>
          <w:szCs w:val="28"/>
        </w:rPr>
        <w:t xml:space="preserve">доктора </w:t>
      </w:r>
      <w:r w:rsidRPr="00CD77EA">
        <w:rPr>
          <w:rFonts w:ascii="Times New Roman" w:hAnsi="Times New Roman"/>
          <w:color w:val="000000" w:themeColor="text1"/>
          <w:spacing w:val="-3"/>
          <w:sz w:val="28"/>
          <w:szCs w:val="28"/>
        </w:rPr>
        <w:t>философии (PhD)</w:t>
      </w:r>
    </w:p>
    <w:p w14:paraId="2FA6C94C" w14:textId="77777777" w:rsidR="0003517D" w:rsidRPr="00CD77EA" w:rsidRDefault="0003517D" w:rsidP="0003517D">
      <w:pPr>
        <w:shd w:val="clear" w:color="auto" w:fill="FFFFFF"/>
        <w:spacing w:after="0" w:line="240" w:lineRule="auto"/>
        <w:ind w:right="140"/>
        <w:jc w:val="center"/>
        <w:rPr>
          <w:rFonts w:ascii="Times New Roman" w:hAnsi="Times New Roman"/>
          <w:color w:val="000000" w:themeColor="text1"/>
          <w:sz w:val="28"/>
          <w:szCs w:val="28"/>
        </w:rPr>
      </w:pPr>
    </w:p>
    <w:p w14:paraId="34CCDA0F" w14:textId="77777777" w:rsidR="006A0F67" w:rsidRPr="00CD77EA" w:rsidRDefault="006A0F67" w:rsidP="00CD77EA">
      <w:pPr>
        <w:shd w:val="clear" w:color="auto" w:fill="FFFFFF"/>
        <w:spacing w:after="0" w:line="240" w:lineRule="auto"/>
        <w:ind w:right="140"/>
        <w:rPr>
          <w:rFonts w:ascii="Times New Roman" w:hAnsi="Times New Roman"/>
          <w:color w:val="000000" w:themeColor="text1"/>
          <w:sz w:val="28"/>
          <w:szCs w:val="28"/>
        </w:rPr>
      </w:pPr>
    </w:p>
    <w:p w14:paraId="31D62F7E" w14:textId="77777777" w:rsidR="006A0F67" w:rsidRPr="00CD77EA" w:rsidRDefault="006A0F67" w:rsidP="0003517D">
      <w:pPr>
        <w:shd w:val="clear" w:color="auto" w:fill="FFFFFF"/>
        <w:spacing w:after="0" w:line="240" w:lineRule="auto"/>
        <w:ind w:right="140"/>
        <w:jc w:val="center"/>
        <w:rPr>
          <w:rFonts w:ascii="Times New Roman" w:hAnsi="Times New Roman"/>
          <w:color w:val="000000" w:themeColor="text1"/>
          <w:sz w:val="28"/>
          <w:szCs w:val="28"/>
        </w:rPr>
      </w:pPr>
    </w:p>
    <w:p w14:paraId="7053210D" w14:textId="77777777" w:rsidR="0003517D" w:rsidRPr="00CD77EA" w:rsidRDefault="0003517D" w:rsidP="0003517D">
      <w:pPr>
        <w:shd w:val="clear" w:color="auto" w:fill="FFFFFF"/>
        <w:tabs>
          <w:tab w:val="left" w:pos="7088"/>
        </w:tabs>
        <w:spacing w:after="0" w:line="240" w:lineRule="auto"/>
        <w:ind w:right="140"/>
        <w:jc w:val="right"/>
        <w:rPr>
          <w:rFonts w:ascii="Times New Roman" w:hAnsi="Times New Roman"/>
          <w:color w:val="000000" w:themeColor="text1"/>
          <w:sz w:val="28"/>
          <w:szCs w:val="28"/>
        </w:rPr>
      </w:pPr>
    </w:p>
    <w:p w14:paraId="4BAB5B5C" w14:textId="4CF5465F" w:rsidR="00FB34EB" w:rsidRPr="00CD77EA" w:rsidRDefault="00FB34EB" w:rsidP="00CD77EA">
      <w:pPr>
        <w:shd w:val="clear" w:color="auto" w:fill="FFFFFF"/>
        <w:tabs>
          <w:tab w:val="left" w:pos="7088"/>
        </w:tabs>
        <w:spacing w:after="0" w:line="240" w:lineRule="auto"/>
        <w:ind w:right="-1" w:firstLine="6096"/>
        <w:rPr>
          <w:rFonts w:ascii="Times New Roman" w:hAnsi="Times New Roman"/>
          <w:color w:val="000000" w:themeColor="text1"/>
          <w:sz w:val="28"/>
          <w:szCs w:val="28"/>
        </w:rPr>
      </w:pPr>
      <w:r w:rsidRPr="00CD77EA">
        <w:rPr>
          <w:rFonts w:ascii="Times New Roman" w:hAnsi="Times New Roman"/>
          <w:color w:val="000000" w:themeColor="text1"/>
          <w:sz w:val="28"/>
          <w:szCs w:val="28"/>
        </w:rPr>
        <w:t>Научные</w:t>
      </w:r>
      <w:r w:rsidR="00BF542D" w:rsidRPr="00CD77EA">
        <w:rPr>
          <w:rFonts w:ascii="Times New Roman" w:hAnsi="Times New Roman"/>
          <w:color w:val="000000" w:themeColor="text1"/>
          <w:sz w:val="28"/>
          <w:szCs w:val="28"/>
        </w:rPr>
        <w:t xml:space="preserve"> консультанты </w:t>
      </w:r>
    </w:p>
    <w:p w14:paraId="7030E7D4" w14:textId="4DE628A2" w:rsidR="00CD77EA" w:rsidRPr="00CD77EA" w:rsidRDefault="00CD77EA" w:rsidP="00CD77EA">
      <w:pPr>
        <w:shd w:val="clear" w:color="auto" w:fill="FFFFFF"/>
        <w:tabs>
          <w:tab w:val="left" w:pos="7088"/>
        </w:tabs>
        <w:spacing w:after="0" w:line="240" w:lineRule="auto"/>
        <w:ind w:right="-1" w:firstLine="6096"/>
        <w:rPr>
          <w:rFonts w:ascii="Times New Roman" w:hAnsi="Times New Roman"/>
          <w:color w:val="000000" w:themeColor="text1"/>
          <w:sz w:val="28"/>
          <w:szCs w:val="28"/>
        </w:rPr>
      </w:pPr>
      <w:r w:rsidRPr="00CD77EA">
        <w:rPr>
          <w:rFonts w:ascii="Times New Roman" w:hAnsi="Times New Roman"/>
          <w:color w:val="000000" w:themeColor="text1"/>
          <w:sz w:val="28"/>
          <w:szCs w:val="28"/>
        </w:rPr>
        <w:t>а</w:t>
      </w:r>
      <w:r w:rsidR="00BF542D" w:rsidRPr="00CD77EA">
        <w:rPr>
          <w:rFonts w:ascii="Times New Roman" w:hAnsi="Times New Roman"/>
          <w:color w:val="000000" w:themeColor="text1"/>
          <w:sz w:val="28"/>
          <w:szCs w:val="28"/>
        </w:rPr>
        <w:t>кад</w:t>
      </w:r>
      <w:r w:rsidRPr="00CD77EA">
        <w:rPr>
          <w:rFonts w:ascii="Times New Roman" w:hAnsi="Times New Roman"/>
          <w:color w:val="000000" w:themeColor="text1"/>
          <w:sz w:val="28"/>
          <w:szCs w:val="28"/>
        </w:rPr>
        <w:t>.</w:t>
      </w:r>
      <w:r w:rsidR="00BF542D" w:rsidRPr="00CD77EA">
        <w:rPr>
          <w:rFonts w:ascii="Times New Roman" w:hAnsi="Times New Roman"/>
          <w:color w:val="000000" w:themeColor="text1"/>
          <w:sz w:val="28"/>
          <w:szCs w:val="28"/>
        </w:rPr>
        <w:t xml:space="preserve"> НАН РК</w:t>
      </w:r>
    </w:p>
    <w:p w14:paraId="4027E3F0" w14:textId="11B1BA60" w:rsidR="00BF542D" w:rsidRPr="00CD77EA" w:rsidRDefault="00BF542D" w:rsidP="00CD77EA">
      <w:pPr>
        <w:shd w:val="clear" w:color="auto" w:fill="FFFFFF"/>
        <w:tabs>
          <w:tab w:val="left" w:pos="7088"/>
        </w:tabs>
        <w:spacing w:after="0" w:line="240" w:lineRule="auto"/>
        <w:ind w:right="-1" w:firstLine="6096"/>
        <w:rPr>
          <w:rFonts w:ascii="Times New Roman" w:hAnsi="Times New Roman"/>
          <w:color w:val="000000" w:themeColor="text1"/>
          <w:sz w:val="28"/>
          <w:szCs w:val="28"/>
        </w:rPr>
      </w:pPr>
      <w:r w:rsidRPr="00CD77EA">
        <w:rPr>
          <w:rFonts w:ascii="Times New Roman" w:hAnsi="Times New Roman"/>
          <w:color w:val="000000" w:themeColor="text1"/>
          <w:sz w:val="28"/>
          <w:szCs w:val="28"/>
        </w:rPr>
        <w:t>д.м.н</w:t>
      </w:r>
      <w:r w:rsidR="00CD77EA" w:rsidRPr="00CD77EA">
        <w:rPr>
          <w:rFonts w:ascii="Times New Roman" w:hAnsi="Times New Roman"/>
          <w:color w:val="000000" w:themeColor="text1"/>
          <w:sz w:val="28"/>
          <w:szCs w:val="28"/>
        </w:rPr>
        <w:t>.</w:t>
      </w:r>
      <w:r w:rsidRPr="00CD77EA">
        <w:rPr>
          <w:rFonts w:ascii="Times New Roman" w:hAnsi="Times New Roman"/>
          <w:color w:val="000000" w:themeColor="text1"/>
          <w:sz w:val="28"/>
          <w:szCs w:val="28"/>
        </w:rPr>
        <w:t xml:space="preserve"> Кайдарова Д.</w:t>
      </w:r>
      <w:proofErr w:type="gramStart"/>
      <w:r w:rsidRPr="00CD77EA">
        <w:rPr>
          <w:rFonts w:ascii="Times New Roman" w:hAnsi="Times New Roman"/>
          <w:color w:val="000000" w:themeColor="text1"/>
          <w:sz w:val="28"/>
          <w:szCs w:val="28"/>
        </w:rPr>
        <w:t>Р</w:t>
      </w:r>
      <w:proofErr w:type="gramEnd"/>
      <w:r w:rsidRPr="00CD77EA">
        <w:rPr>
          <w:rFonts w:ascii="Times New Roman" w:hAnsi="Times New Roman"/>
          <w:color w:val="000000" w:themeColor="text1"/>
          <w:sz w:val="28"/>
          <w:szCs w:val="28"/>
        </w:rPr>
        <w:t xml:space="preserve">, </w:t>
      </w:r>
    </w:p>
    <w:p w14:paraId="29D7A279" w14:textId="3024C949" w:rsidR="00CD77EA" w:rsidRPr="00CD77EA" w:rsidRDefault="00CD77EA" w:rsidP="00CD77EA">
      <w:pPr>
        <w:shd w:val="clear" w:color="auto" w:fill="FFFFFF"/>
        <w:tabs>
          <w:tab w:val="left" w:pos="7088"/>
        </w:tabs>
        <w:spacing w:after="0" w:line="240" w:lineRule="auto"/>
        <w:ind w:right="-1" w:firstLine="6096"/>
        <w:rPr>
          <w:rFonts w:ascii="Times New Roman" w:hAnsi="Times New Roman"/>
          <w:color w:val="000000" w:themeColor="text1"/>
          <w:sz w:val="28"/>
          <w:szCs w:val="28"/>
        </w:rPr>
      </w:pPr>
      <w:r w:rsidRPr="00CD77EA">
        <w:rPr>
          <w:rFonts w:ascii="Times New Roman" w:hAnsi="Times New Roman"/>
          <w:color w:val="000000" w:themeColor="text1"/>
          <w:sz w:val="28"/>
          <w:szCs w:val="28"/>
        </w:rPr>
        <w:t>а</w:t>
      </w:r>
      <w:r w:rsidR="00BF542D" w:rsidRPr="00CD77EA">
        <w:rPr>
          <w:rFonts w:ascii="Times New Roman" w:hAnsi="Times New Roman"/>
          <w:color w:val="000000" w:themeColor="text1"/>
          <w:sz w:val="28"/>
          <w:szCs w:val="28"/>
        </w:rPr>
        <w:t>кад</w:t>
      </w:r>
      <w:r w:rsidRPr="00CD77EA">
        <w:rPr>
          <w:rFonts w:ascii="Times New Roman" w:hAnsi="Times New Roman"/>
          <w:color w:val="000000" w:themeColor="text1"/>
          <w:sz w:val="28"/>
          <w:szCs w:val="28"/>
        </w:rPr>
        <w:t>.</w:t>
      </w:r>
      <w:r w:rsidR="00BF542D" w:rsidRPr="00CD77EA">
        <w:rPr>
          <w:rFonts w:ascii="Times New Roman" w:hAnsi="Times New Roman"/>
          <w:color w:val="000000" w:themeColor="text1"/>
          <w:sz w:val="28"/>
          <w:szCs w:val="28"/>
        </w:rPr>
        <w:t xml:space="preserve"> АЕН РК </w:t>
      </w:r>
    </w:p>
    <w:p w14:paraId="55603D89" w14:textId="5B5C0860" w:rsidR="00BF542D" w:rsidRPr="00CD77EA" w:rsidRDefault="00BF542D" w:rsidP="00CD77EA">
      <w:pPr>
        <w:shd w:val="clear" w:color="auto" w:fill="FFFFFF"/>
        <w:tabs>
          <w:tab w:val="left" w:pos="7088"/>
        </w:tabs>
        <w:spacing w:after="0" w:line="240" w:lineRule="auto"/>
        <w:ind w:right="-1" w:firstLine="6096"/>
        <w:rPr>
          <w:rFonts w:ascii="Times New Roman" w:hAnsi="Times New Roman"/>
          <w:color w:val="000000" w:themeColor="text1"/>
          <w:sz w:val="28"/>
          <w:szCs w:val="28"/>
        </w:rPr>
      </w:pPr>
      <w:r w:rsidRPr="00CD77EA">
        <w:rPr>
          <w:rFonts w:ascii="Times New Roman" w:hAnsi="Times New Roman"/>
          <w:color w:val="000000" w:themeColor="text1"/>
          <w:sz w:val="28"/>
          <w:szCs w:val="28"/>
        </w:rPr>
        <w:t>д.м.н</w:t>
      </w:r>
      <w:r w:rsidR="00C961A5" w:rsidRPr="00CD77EA">
        <w:rPr>
          <w:rFonts w:ascii="Times New Roman" w:hAnsi="Times New Roman"/>
          <w:color w:val="000000" w:themeColor="text1"/>
          <w:sz w:val="28"/>
          <w:szCs w:val="28"/>
        </w:rPr>
        <w:t>.</w:t>
      </w:r>
      <w:r w:rsidRPr="00CD77EA">
        <w:rPr>
          <w:rFonts w:ascii="Times New Roman" w:hAnsi="Times New Roman"/>
          <w:color w:val="000000" w:themeColor="text1"/>
          <w:sz w:val="28"/>
          <w:szCs w:val="28"/>
        </w:rPr>
        <w:t>, проф. Исмаилов Ж.К</w:t>
      </w:r>
      <w:r w:rsidR="00CD77EA" w:rsidRPr="00CD77EA">
        <w:rPr>
          <w:rFonts w:ascii="Times New Roman" w:hAnsi="Times New Roman"/>
          <w:color w:val="000000" w:themeColor="text1"/>
          <w:sz w:val="28"/>
          <w:szCs w:val="28"/>
        </w:rPr>
        <w:t>.</w:t>
      </w:r>
      <w:r w:rsidRPr="00CD77EA">
        <w:rPr>
          <w:rFonts w:ascii="Times New Roman" w:hAnsi="Times New Roman"/>
          <w:color w:val="000000" w:themeColor="text1"/>
          <w:sz w:val="28"/>
          <w:szCs w:val="28"/>
        </w:rPr>
        <w:t xml:space="preserve"> </w:t>
      </w:r>
    </w:p>
    <w:p w14:paraId="68259851" w14:textId="5F90503D" w:rsidR="00BF542D" w:rsidRPr="00CD77EA" w:rsidRDefault="00BF542D" w:rsidP="00CD77EA">
      <w:pPr>
        <w:shd w:val="clear" w:color="auto" w:fill="FFFFFF"/>
        <w:tabs>
          <w:tab w:val="left" w:pos="7088"/>
        </w:tabs>
        <w:spacing w:after="0" w:line="240" w:lineRule="auto"/>
        <w:ind w:right="-1" w:firstLine="6096"/>
        <w:rPr>
          <w:rFonts w:ascii="Times New Roman" w:hAnsi="Times New Roman"/>
          <w:color w:val="000000" w:themeColor="text1"/>
          <w:sz w:val="28"/>
          <w:szCs w:val="28"/>
        </w:rPr>
      </w:pPr>
      <w:r w:rsidRPr="00CD77EA">
        <w:rPr>
          <w:rFonts w:ascii="Times New Roman" w:hAnsi="Times New Roman"/>
          <w:color w:val="000000" w:themeColor="text1"/>
          <w:sz w:val="28"/>
          <w:szCs w:val="28"/>
        </w:rPr>
        <w:t>д.м.н. Нургалиев Н.С.</w:t>
      </w:r>
    </w:p>
    <w:p w14:paraId="7CFF7AEC" w14:textId="77777777" w:rsidR="00CD77EA" w:rsidRPr="00CD77EA" w:rsidRDefault="00CD77EA" w:rsidP="00CD77EA">
      <w:pPr>
        <w:shd w:val="clear" w:color="auto" w:fill="FFFFFF"/>
        <w:tabs>
          <w:tab w:val="left" w:pos="7088"/>
        </w:tabs>
        <w:spacing w:after="0" w:line="240" w:lineRule="auto"/>
        <w:ind w:right="-1" w:firstLine="6096"/>
        <w:rPr>
          <w:rFonts w:ascii="Times New Roman" w:hAnsi="Times New Roman"/>
          <w:color w:val="000000" w:themeColor="text1"/>
          <w:sz w:val="28"/>
          <w:szCs w:val="28"/>
        </w:rPr>
      </w:pPr>
    </w:p>
    <w:p w14:paraId="603FEAC8" w14:textId="0F1EEB5A" w:rsidR="00CD77EA" w:rsidRPr="00CD77EA" w:rsidRDefault="00BF542D" w:rsidP="00CD77EA">
      <w:pPr>
        <w:shd w:val="clear" w:color="auto" w:fill="FFFFFF"/>
        <w:tabs>
          <w:tab w:val="left" w:pos="7088"/>
        </w:tabs>
        <w:spacing w:after="0" w:line="240" w:lineRule="auto"/>
        <w:ind w:right="-1" w:firstLine="6096"/>
        <w:rPr>
          <w:rFonts w:ascii="Times New Roman" w:hAnsi="Times New Roman"/>
          <w:color w:val="000000" w:themeColor="text1"/>
          <w:sz w:val="28"/>
          <w:szCs w:val="28"/>
        </w:rPr>
      </w:pPr>
      <w:r w:rsidRPr="00CD77EA">
        <w:rPr>
          <w:rFonts w:ascii="Times New Roman" w:hAnsi="Times New Roman"/>
          <w:color w:val="000000" w:themeColor="text1"/>
          <w:sz w:val="28"/>
          <w:szCs w:val="28"/>
        </w:rPr>
        <w:t>Зарубежный консультант</w:t>
      </w:r>
    </w:p>
    <w:p w14:paraId="05515CAE" w14:textId="04850CC8" w:rsidR="0003517D" w:rsidRPr="00CD77EA" w:rsidRDefault="00BF542D" w:rsidP="00CD77EA">
      <w:pPr>
        <w:shd w:val="clear" w:color="auto" w:fill="FFFFFF"/>
        <w:tabs>
          <w:tab w:val="left" w:pos="7088"/>
        </w:tabs>
        <w:spacing w:after="0" w:line="240" w:lineRule="auto"/>
        <w:ind w:right="-1" w:firstLine="6096"/>
        <w:rPr>
          <w:rFonts w:ascii="Times New Roman" w:hAnsi="Times New Roman"/>
          <w:color w:val="000000" w:themeColor="text1"/>
          <w:sz w:val="28"/>
          <w:szCs w:val="28"/>
        </w:rPr>
      </w:pPr>
      <w:r w:rsidRPr="00CD77EA">
        <w:rPr>
          <w:rFonts w:ascii="Times New Roman" w:hAnsi="Times New Roman"/>
          <w:color w:val="000000" w:themeColor="text1"/>
          <w:sz w:val="28"/>
          <w:szCs w:val="28"/>
        </w:rPr>
        <w:t>д.м.н. Нюшко К.М</w:t>
      </w:r>
      <w:r w:rsidR="00CD77EA" w:rsidRPr="00CD77EA">
        <w:rPr>
          <w:rFonts w:ascii="Times New Roman" w:hAnsi="Times New Roman"/>
          <w:color w:val="000000" w:themeColor="text1"/>
          <w:sz w:val="28"/>
          <w:szCs w:val="28"/>
        </w:rPr>
        <w:t>.</w:t>
      </w:r>
    </w:p>
    <w:p w14:paraId="1D5D3F5A" w14:textId="77777777" w:rsidR="0003517D" w:rsidRPr="00CD77EA" w:rsidRDefault="0003517D" w:rsidP="0003517D">
      <w:pPr>
        <w:shd w:val="clear" w:color="auto" w:fill="FFFFFF"/>
        <w:spacing w:after="0" w:line="240" w:lineRule="auto"/>
        <w:ind w:right="140"/>
        <w:jc w:val="center"/>
        <w:rPr>
          <w:rFonts w:ascii="Times New Roman" w:hAnsi="Times New Roman"/>
          <w:color w:val="000000" w:themeColor="text1"/>
          <w:sz w:val="28"/>
          <w:szCs w:val="28"/>
        </w:rPr>
      </w:pPr>
    </w:p>
    <w:p w14:paraId="607BA7C6" w14:textId="77777777" w:rsidR="00B401D2" w:rsidRPr="00CD77EA" w:rsidRDefault="00B401D2" w:rsidP="00CD77EA">
      <w:pPr>
        <w:shd w:val="clear" w:color="auto" w:fill="FFFFFF"/>
        <w:spacing w:after="0" w:line="240" w:lineRule="auto"/>
        <w:ind w:right="140"/>
        <w:rPr>
          <w:rFonts w:ascii="Times New Roman" w:hAnsi="Times New Roman"/>
          <w:color w:val="000000" w:themeColor="text1"/>
          <w:sz w:val="28"/>
          <w:szCs w:val="28"/>
        </w:rPr>
      </w:pPr>
    </w:p>
    <w:p w14:paraId="03D46DB7" w14:textId="77777777" w:rsidR="00CD77EA" w:rsidRPr="00CD77EA" w:rsidRDefault="00CD77EA" w:rsidP="00CD77EA">
      <w:pPr>
        <w:shd w:val="clear" w:color="auto" w:fill="FFFFFF"/>
        <w:spacing w:after="0" w:line="240" w:lineRule="auto"/>
        <w:ind w:right="140"/>
        <w:rPr>
          <w:rFonts w:ascii="Times New Roman" w:hAnsi="Times New Roman"/>
          <w:color w:val="000000" w:themeColor="text1"/>
          <w:sz w:val="28"/>
          <w:szCs w:val="28"/>
        </w:rPr>
      </w:pPr>
    </w:p>
    <w:p w14:paraId="43369BE4" w14:textId="79A44D93" w:rsidR="00D1759A" w:rsidRPr="00CD77EA" w:rsidRDefault="00B401D2" w:rsidP="00CD77EA">
      <w:pPr>
        <w:shd w:val="clear" w:color="auto" w:fill="FFFFFF"/>
        <w:tabs>
          <w:tab w:val="center" w:pos="4607"/>
          <w:tab w:val="left" w:pos="7538"/>
        </w:tabs>
        <w:spacing w:after="0" w:line="240" w:lineRule="auto"/>
        <w:ind w:right="-1"/>
        <w:rPr>
          <w:rFonts w:ascii="Times New Roman" w:hAnsi="Times New Roman"/>
          <w:color w:val="000000" w:themeColor="text1"/>
          <w:sz w:val="28"/>
          <w:szCs w:val="28"/>
        </w:rPr>
      </w:pPr>
      <w:r w:rsidRPr="00CD77EA">
        <w:rPr>
          <w:rFonts w:ascii="Times New Roman" w:hAnsi="Times New Roman"/>
          <w:color w:val="000000" w:themeColor="text1"/>
          <w:sz w:val="28"/>
          <w:szCs w:val="28"/>
        </w:rPr>
        <w:tab/>
      </w:r>
      <w:r w:rsidR="00CD77EA" w:rsidRPr="00CD77EA">
        <w:rPr>
          <w:rFonts w:ascii="Times New Roman" w:hAnsi="Times New Roman"/>
          <w:color w:val="000000" w:themeColor="text1"/>
          <w:sz w:val="28"/>
          <w:szCs w:val="28"/>
        </w:rPr>
        <w:t xml:space="preserve">      </w:t>
      </w:r>
      <w:r w:rsidR="0003517D" w:rsidRPr="00CD77EA">
        <w:rPr>
          <w:rFonts w:ascii="Times New Roman" w:hAnsi="Times New Roman"/>
          <w:color w:val="000000" w:themeColor="text1"/>
          <w:sz w:val="28"/>
          <w:szCs w:val="28"/>
        </w:rPr>
        <w:t>Республика Казахстан</w:t>
      </w:r>
      <w:r w:rsidRPr="00CD77EA">
        <w:rPr>
          <w:rFonts w:ascii="Times New Roman" w:hAnsi="Times New Roman"/>
          <w:color w:val="000000" w:themeColor="text1"/>
          <w:sz w:val="28"/>
          <w:szCs w:val="28"/>
        </w:rPr>
        <w:tab/>
      </w:r>
    </w:p>
    <w:p w14:paraId="1A92CE00" w14:textId="7F19F0AD" w:rsidR="0003517D" w:rsidRPr="00CD77EA" w:rsidRDefault="00CD77EA" w:rsidP="00CD77EA">
      <w:pPr>
        <w:spacing w:after="0" w:line="240" w:lineRule="auto"/>
        <w:ind w:right="-1"/>
        <w:jc w:val="center"/>
        <w:rPr>
          <w:rFonts w:ascii="Times New Roman" w:hAnsi="Times New Roman"/>
          <w:color w:val="000000" w:themeColor="text1"/>
          <w:sz w:val="28"/>
          <w:szCs w:val="28"/>
        </w:rPr>
      </w:pPr>
      <w:r w:rsidRPr="00CD77EA">
        <w:rPr>
          <w:rFonts w:ascii="Times New Roman" w:hAnsi="Times New Roman"/>
          <w:noProof/>
          <w:color w:val="000000" w:themeColor="text1"/>
          <w:sz w:val="28"/>
          <w:szCs w:val="28"/>
        </w:rPr>
        <mc:AlternateContent>
          <mc:Choice Requires="wps">
            <w:drawing>
              <wp:anchor distT="0" distB="0" distL="114300" distR="114300" simplePos="0" relativeHeight="251659264" behindDoc="0" locked="0" layoutInCell="1" allowOverlap="1" wp14:anchorId="21332272" wp14:editId="2CC0C077">
                <wp:simplePos x="0" y="0"/>
                <wp:positionH relativeFrom="column">
                  <wp:posOffset>2767965</wp:posOffset>
                </wp:positionH>
                <wp:positionV relativeFrom="paragraph">
                  <wp:posOffset>245110</wp:posOffset>
                </wp:positionV>
                <wp:extent cx="533400" cy="361950"/>
                <wp:effectExtent l="0" t="0" r="19050" b="19050"/>
                <wp:wrapNone/>
                <wp:docPr id="910830424" name="Прямоугольник 10"/>
                <wp:cNvGraphicFramePr/>
                <a:graphic xmlns:a="http://schemas.openxmlformats.org/drawingml/2006/main">
                  <a:graphicData uri="http://schemas.microsoft.com/office/word/2010/wordprocessingShape">
                    <wps:wsp>
                      <wps:cNvSpPr/>
                      <wps:spPr>
                        <a:xfrm>
                          <a:off x="0" y="0"/>
                          <a:ext cx="533400"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394AC0" id="Прямоугольник 10" o:spid="_x0000_s1026" style="position:absolute;margin-left:217.95pt;margin-top:19.3pt;width:42pt;height:2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" fillcolor="white [3201]" strokecolor="white [3212]" strokeweight="2pt"/>
            </w:pict>
          </mc:Fallback>
        </mc:AlternateContent>
      </w:r>
      <w:r w:rsidR="0003517D" w:rsidRPr="00CD77EA">
        <w:rPr>
          <w:rFonts w:ascii="Times New Roman" w:hAnsi="Times New Roman"/>
          <w:color w:val="000000" w:themeColor="text1"/>
          <w:sz w:val="28"/>
          <w:szCs w:val="28"/>
        </w:rPr>
        <w:t xml:space="preserve">Алматы, </w:t>
      </w:r>
      <w:r w:rsidR="00BF542D" w:rsidRPr="00CD77EA">
        <w:rPr>
          <w:rFonts w:ascii="Times New Roman" w:hAnsi="Times New Roman"/>
          <w:color w:val="000000" w:themeColor="text1"/>
          <w:sz w:val="28"/>
          <w:szCs w:val="28"/>
        </w:rPr>
        <w:t>202</w:t>
      </w:r>
      <w:r w:rsidR="001E74D2" w:rsidRPr="00CD77EA">
        <w:rPr>
          <w:rFonts w:ascii="Times New Roman" w:hAnsi="Times New Roman"/>
          <w:color w:val="000000" w:themeColor="text1"/>
          <w:sz w:val="28"/>
          <w:szCs w:val="28"/>
        </w:rPr>
        <w:t>5</w:t>
      </w:r>
    </w:p>
    <w:p w14:paraId="0CF598B1" w14:textId="77777777" w:rsidR="00AB1451" w:rsidRPr="00CD77EA" w:rsidRDefault="0003517D" w:rsidP="00CD77EA">
      <w:pPr>
        <w:spacing w:after="0" w:line="240" w:lineRule="auto"/>
        <w:ind w:right="140"/>
        <w:jc w:val="center"/>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lastRenderedPageBreak/>
        <w:t>СОДЕРЖАНИЕ</w:t>
      </w:r>
    </w:p>
    <w:p w14:paraId="58933D68" w14:textId="77777777" w:rsidR="00CD77EA" w:rsidRPr="00CD77EA" w:rsidRDefault="00CD77EA" w:rsidP="00CD77EA">
      <w:pPr>
        <w:spacing w:after="0" w:line="240" w:lineRule="auto"/>
        <w:ind w:right="140"/>
        <w:jc w:val="center"/>
        <w:rPr>
          <w:rFonts w:ascii="Times New Roman" w:hAnsi="Times New Roman" w:cs="Times New Roman"/>
          <w:b/>
          <w:color w:val="000000" w:themeColor="text1"/>
          <w:sz w:val="28"/>
          <w:szCs w:val="28"/>
        </w:rPr>
      </w:pPr>
    </w:p>
    <w:tbl>
      <w:tblPr>
        <w:tblStyle w:val="a6"/>
        <w:tblW w:w="94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702"/>
      </w:tblGrid>
      <w:tr w:rsidR="00AB1451" w:rsidRPr="00CD77EA" w14:paraId="7057AA55" w14:textId="77777777" w:rsidTr="000E7009">
        <w:tc>
          <w:tcPr>
            <w:tcW w:w="8784" w:type="dxa"/>
          </w:tcPr>
          <w:p w14:paraId="44EF64BD" w14:textId="77777777" w:rsidR="00AB1451" w:rsidRPr="00CD77EA" w:rsidRDefault="00AB1451" w:rsidP="00DA7292">
            <w:pPr>
              <w:pStyle w:val="a9"/>
              <w:jc w:val="both"/>
              <w:rPr>
                <w:b/>
                <w:color w:val="000000" w:themeColor="text1"/>
                <w:sz w:val="28"/>
                <w:szCs w:val="28"/>
              </w:rPr>
            </w:pPr>
            <w:r w:rsidRPr="00CD77EA">
              <w:rPr>
                <w:b/>
                <w:color w:val="000000" w:themeColor="text1"/>
                <w:sz w:val="28"/>
                <w:szCs w:val="28"/>
              </w:rPr>
              <w:t>НОРМАТИВНЫЕ ССЫЛКИ</w:t>
            </w:r>
          </w:p>
          <w:p w14:paraId="2EF88778" w14:textId="2E1AB5DF" w:rsidR="00AB1451" w:rsidRPr="00CD77EA" w:rsidRDefault="00AB1451" w:rsidP="00DA7292">
            <w:pPr>
              <w:pStyle w:val="a9"/>
              <w:jc w:val="both"/>
              <w:rPr>
                <w:b/>
                <w:color w:val="000000" w:themeColor="text1"/>
                <w:sz w:val="28"/>
                <w:szCs w:val="28"/>
              </w:rPr>
            </w:pPr>
            <w:r w:rsidRPr="00CD77EA">
              <w:rPr>
                <w:b/>
                <w:color w:val="000000" w:themeColor="text1"/>
                <w:sz w:val="28"/>
                <w:szCs w:val="28"/>
              </w:rPr>
              <w:t>ОБОЗНАЧЕНИЯ И СОКРАЩЕНИЯ</w:t>
            </w:r>
          </w:p>
          <w:p w14:paraId="0F71D426" w14:textId="77777777" w:rsidR="00AB1451" w:rsidRPr="00CD77EA" w:rsidRDefault="00AB1451" w:rsidP="00DA7292">
            <w:pPr>
              <w:pStyle w:val="a9"/>
              <w:jc w:val="both"/>
              <w:rPr>
                <w:b/>
                <w:color w:val="000000" w:themeColor="text1"/>
                <w:sz w:val="28"/>
                <w:szCs w:val="28"/>
              </w:rPr>
            </w:pPr>
            <w:r w:rsidRPr="00CD77EA">
              <w:rPr>
                <w:b/>
                <w:color w:val="000000" w:themeColor="text1"/>
                <w:sz w:val="28"/>
                <w:szCs w:val="28"/>
              </w:rPr>
              <w:t>ВВЕДЕНИЕ</w:t>
            </w:r>
          </w:p>
          <w:p w14:paraId="1CE46935" w14:textId="77777777" w:rsidR="00AB1451" w:rsidRPr="00CD77EA" w:rsidRDefault="00AB1451" w:rsidP="00DA7292">
            <w:pPr>
              <w:pStyle w:val="a9"/>
              <w:jc w:val="both"/>
              <w:rPr>
                <w:b/>
                <w:color w:val="000000" w:themeColor="text1"/>
                <w:sz w:val="28"/>
                <w:szCs w:val="28"/>
              </w:rPr>
            </w:pPr>
            <w:r w:rsidRPr="00CD77EA">
              <w:rPr>
                <w:b/>
                <w:color w:val="000000" w:themeColor="text1"/>
                <w:sz w:val="28"/>
                <w:szCs w:val="28"/>
              </w:rPr>
              <w:t>1 ПРОБЛЕМЫ РАННЕЙ ДИАГНОСТ</w:t>
            </w:r>
            <w:r w:rsidR="0063604E" w:rsidRPr="00CD77EA">
              <w:rPr>
                <w:b/>
                <w:color w:val="000000" w:themeColor="text1"/>
                <w:sz w:val="28"/>
                <w:szCs w:val="28"/>
              </w:rPr>
              <w:t xml:space="preserve">ИКИ РАКА ПРЕДСТАТЕЛЬНОЙ ЖЕЛЕЗЫ </w:t>
            </w:r>
          </w:p>
          <w:p w14:paraId="01A4E0F6" w14:textId="77777777" w:rsidR="00AB1451" w:rsidRPr="00CD77EA" w:rsidRDefault="00AB1451">
            <w:pPr>
              <w:pStyle w:val="a7"/>
              <w:numPr>
                <w:ilvl w:val="1"/>
                <w:numId w:val="4"/>
              </w:numPr>
              <w:ind w:left="0" w:firstLine="0"/>
              <w:contextualSpacing w:val="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Факторы, влияющие на возникновение рака предстательной железы </w:t>
            </w:r>
          </w:p>
          <w:p w14:paraId="2D56F484" w14:textId="672B2792" w:rsidR="00AB1451" w:rsidRPr="00CD77EA" w:rsidRDefault="00AB1451" w:rsidP="00DA7292">
            <w:pPr>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1.2 Влияние расового фактора на возникновение </w:t>
            </w:r>
            <w:r w:rsidR="00B91226" w:rsidRPr="00CD77EA">
              <w:rPr>
                <w:rFonts w:ascii="Times New Roman" w:hAnsi="Times New Roman" w:cs="Times New Roman"/>
                <w:iCs/>
                <w:color w:val="000000" w:themeColor="text1"/>
                <w:spacing w:val="2"/>
                <w:sz w:val="28"/>
                <w:szCs w:val="28"/>
              </w:rPr>
              <w:t>рака предстательной железы</w:t>
            </w:r>
          </w:p>
          <w:p w14:paraId="7BEF39CD" w14:textId="2305217A" w:rsidR="00AB1451" w:rsidRPr="00CD77EA" w:rsidRDefault="00AB1451" w:rsidP="00DA7292">
            <w:pPr>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1.3 Проблемы диагностики </w:t>
            </w:r>
            <w:r w:rsidR="00B91226" w:rsidRPr="00CD77EA">
              <w:rPr>
                <w:rFonts w:ascii="Times New Roman" w:hAnsi="Times New Roman" w:cs="Times New Roman"/>
                <w:iCs/>
                <w:color w:val="000000" w:themeColor="text1"/>
                <w:spacing w:val="2"/>
                <w:sz w:val="28"/>
                <w:szCs w:val="28"/>
              </w:rPr>
              <w:t>рака предстательной железы</w:t>
            </w:r>
          </w:p>
          <w:p w14:paraId="23896E9D" w14:textId="77777777" w:rsidR="00AB1451" w:rsidRPr="00CD77EA" w:rsidRDefault="00AB1451" w:rsidP="00DA7292">
            <w:pPr>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1.4 Риск гипердиагностики </w:t>
            </w:r>
          </w:p>
          <w:p w14:paraId="6A6545F0" w14:textId="5C79457C" w:rsidR="00AB1451" w:rsidRPr="00CD77EA" w:rsidRDefault="00AB1451" w:rsidP="00DA7292">
            <w:pPr>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1.5 Последствия гипердиагностики </w:t>
            </w:r>
            <w:r w:rsidR="00B91226" w:rsidRPr="00CD77EA">
              <w:rPr>
                <w:rFonts w:ascii="Times New Roman" w:hAnsi="Times New Roman" w:cs="Times New Roman"/>
                <w:iCs/>
                <w:color w:val="000000" w:themeColor="text1"/>
                <w:spacing w:val="2"/>
                <w:sz w:val="28"/>
                <w:szCs w:val="28"/>
              </w:rPr>
              <w:t>рака предстательной железы</w:t>
            </w:r>
          </w:p>
          <w:p w14:paraId="4A38FE46" w14:textId="785BCB85" w:rsidR="00AB1451" w:rsidRPr="00CD77EA" w:rsidRDefault="00AB1451" w:rsidP="00DA7292">
            <w:pPr>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1.6 Лечение и прогноз </w:t>
            </w:r>
            <w:r w:rsidR="00B91226" w:rsidRPr="00CD77EA">
              <w:rPr>
                <w:rFonts w:ascii="Times New Roman" w:hAnsi="Times New Roman" w:cs="Times New Roman"/>
                <w:iCs/>
                <w:color w:val="000000" w:themeColor="text1"/>
                <w:spacing w:val="2"/>
                <w:sz w:val="28"/>
                <w:szCs w:val="28"/>
              </w:rPr>
              <w:t>рака предстательной железы</w:t>
            </w:r>
          </w:p>
          <w:p w14:paraId="077FA776" w14:textId="0C4B624D" w:rsidR="00AB1451" w:rsidRPr="00CD77EA" w:rsidRDefault="00AB1451" w:rsidP="00DA7292">
            <w:pPr>
              <w:pStyle w:val="a9"/>
              <w:jc w:val="both"/>
              <w:rPr>
                <w:color w:val="000000" w:themeColor="text1"/>
                <w:sz w:val="28"/>
                <w:szCs w:val="28"/>
              </w:rPr>
            </w:pPr>
            <w:r w:rsidRPr="00CD77EA">
              <w:rPr>
                <w:iCs/>
                <w:color w:val="000000" w:themeColor="text1"/>
                <w:spacing w:val="2"/>
                <w:sz w:val="28"/>
                <w:szCs w:val="28"/>
              </w:rPr>
              <w:t xml:space="preserve">1.7 </w:t>
            </w:r>
            <w:r w:rsidRPr="00CD77EA">
              <w:rPr>
                <w:color w:val="000000" w:themeColor="text1"/>
                <w:sz w:val="28"/>
                <w:szCs w:val="28"/>
              </w:rPr>
              <w:t xml:space="preserve">Факторы, влияющие на стратегию лечения рака </w:t>
            </w:r>
            <w:r w:rsidR="00B91226" w:rsidRPr="00CD77EA">
              <w:rPr>
                <w:color w:val="000000" w:themeColor="text1"/>
                <w:sz w:val="28"/>
                <w:szCs w:val="28"/>
              </w:rPr>
              <w:t>предстательной железы</w:t>
            </w:r>
          </w:p>
          <w:p w14:paraId="47482026" w14:textId="721DF8A4" w:rsidR="00AB1451" w:rsidRPr="00CD77EA" w:rsidRDefault="00AB1451" w:rsidP="00DA7292">
            <w:pPr>
              <w:pStyle w:val="a9"/>
              <w:jc w:val="both"/>
              <w:rPr>
                <w:color w:val="000000" w:themeColor="text1"/>
                <w:sz w:val="28"/>
                <w:szCs w:val="28"/>
              </w:rPr>
            </w:pPr>
            <w:r w:rsidRPr="00CD77EA">
              <w:rPr>
                <w:iCs/>
                <w:color w:val="000000" w:themeColor="text1"/>
                <w:spacing w:val="2"/>
                <w:sz w:val="28"/>
                <w:szCs w:val="28"/>
              </w:rPr>
              <w:t>1.8 Наследственные ф</w:t>
            </w:r>
            <w:r w:rsidRPr="00CD77EA">
              <w:rPr>
                <w:color w:val="000000" w:themeColor="text1"/>
                <w:sz w:val="28"/>
                <w:szCs w:val="28"/>
              </w:rPr>
              <w:t xml:space="preserve">акторы риска развития </w:t>
            </w:r>
            <w:r w:rsidR="00B91226" w:rsidRPr="00CD77EA">
              <w:rPr>
                <w:color w:val="000000" w:themeColor="text1"/>
                <w:sz w:val="28"/>
                <w:szCs w:val="28"/>
              </w:rPr>
              <w:t>рака предстательной железы</w:t>
            </w:r>
          </w:p>
          <w:p w14:paraId="35063A2E" w14:textId="4F6CC0EB" w:rsidR="00AB1451" w:rsidRPr="00CD77EA" w:rsidRDefault="00AB1451" w:rsidP="00DA7292">
            <w:pPr>
              <w:pStyle w:val="a9"/>
              <w:jc w:val="both"/>
              <w:rPr>
                <w:color w:val="000000" w:themeColor="text1"/>
                <w:sz w:val="28"/>
                <w:szCs w:val="28"/>
              </w:rPr>
            </w:pPr>
            <w:r w:rsidRPr="00CD77EA">
              <w:rPr>
                <w:iCs/>
                <w:color w:val="000000" w:themeColor="text1"/>
                <w:spacing w:val="2"/>
                <w:sz w:val="28"/>
                <w:szCs w:val="28"/>
              </w:rPr>
              <w:t xml:space="preserve">1.9 Мутации генов BRCA1 и BRCA2 как </w:t>
            </w:r>
            <w:r w:rsidRPr="00CD77EA">
              <w:rPr>
                <w:color w:val="000000" w:themeColor="text1"/>
                <w:sz w:val="28"/>
                <w:szCs w:val="28"/>
              </w:rPr>
              <w:t xml:space="preserve">риск развития </w:t>
            </w:r>
            <w:r w:rsidR="00B91226" w:rsidRPr="00CD77EA">
              <w:rPr>
                <w:color w:val="000000" w:themeColor="text1"/>
                <w:sz w:val="28"/>
                <w:szCs w:val="28"/>
              </w:rPr>
              <w:t>рака предстательной железы</w:t>
            </w:r>
          </w:p>
          <w:p w14:paraId="4AF2D186" w14:textId="77777777" w:rsidR="00AB1451" w:rsidRPr="00CD77EA" w:rsidRDefault="00AB1451" w:rsidP="00DA7292">
            <w:pPr>
              <w:pStyle w:val="afa"/>
              <w:tabs>
                <w:tab w:val="left" w:pos="993"/>
              </w:tabs>
              <w:spacing w:before="0" w:beforeAutospacing="0" w:after="0" w:afterAutospacing="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1.10 Резюме</w:t>
            </w:r>
          </w:p>
          <w:p w14:paraId="605CE136" w14:textId="77777777" w:rsidR="00AB1451" w:rsidRPr="00CD77EA" w:rsidRDefault="00AB1451" w:rsidP="00DA7292">
            <w:pPr>
              <w:pStyle w:val="a9"/>
              <w:jc w:val="both"/>
              <w:rPr>
                <w:b/>
                <w:color w:val="000000" w:themeColor="text1"/>
                <w:sz w:val="28"/>
                <w:szCs w:val="28"/>
              </w:rPr>
            </w:pPr>
            <w:r w:rsidRPr="00CD77EA">
              <w:rPr>
                <w:b/>
                <w:color w:val="000000" w:themeColor="text1"/>
                <w:sz w:val="28"/>
                <w:szCs w:val="28"/>
              </w:rPr>
              <w:t>2 МАТЕРИАЛЫ И МЕТОДЫ ИССЛЕДОВАНИЯ</w:t>
            </w:r>
          </w:p>
          <w:p w14:paraId="2AF088FE" w14:textId="3E7929EC" w:rsidR="00AB1451" w:rsidRPr="00CD77EA" w:rsidRDefault="00AB1451" w:rsidP="00DA7292">
            <w:pPr>
              <w:pStyle w:val="BasicText"/>
              <w:tabs>
                <w:tab w:val="left" w:pos="615"/>
              </w:tabs>
              <w:spacing w:after="0" w:line="240" w:lineRule="auto"/>
              <w:jc w:val="both"/>
              <w:rPr>
                <w:rFonts w:ascii="Times New Roman" w:hAnsi="Times New Roman" w:cs="Times New Roman"/>
                <w:bCs/>
                <w:color w:val="000000" w:themeColor="text1"/>
                <w:sz w:val="28"/>
                <w:szCs w:val="28"/>
                <w:lang w:val="ru-RU"/>
              </w:rPr>
            </w:pPr>
            <w:r w:rsidRPr="00CD77EA">
              <w:rPr>
                <w:rFonts w:ascii="Times New Roman" w:hAnsi="Times New Roman" w:cs="Times New Roman"/>
                <w:color w:val="000000" w:themeColor="text1"/>
                <w:sz w:val="28"/>
                <w:szCs w:val="28"/>
                <w:lang w:val="ru-RU"/>
              </w:rPr>
              <w:t xml:space="preserve">2.1 </w:t>
            </w:r>
            <w:r w:rsidRPr="00CD77EA">
              <w:rPr>
                <w:rFonts w:ascii="Times New Roman" w:hAnsi="Times New Roman" w:cs="Times New Roman"/>
                <w:bCs/>
                <w:color w:val="000000" w:themeColor="text1"/>
                <w:sz w:val="28"/>
                <w:szCs w:val="28"/>
                <w:lang w:val="ru-RU"/>
              </w:rPr>
              <w:t>Объекты и группа исследования</w:t>
            </w:r>
          </w:p>
          <w:p w14:paraId="4B55F953" w14:textId="0DCEA9A6" w:rsidR="00AB1451" w:rsidRPr="00CD77EA" w:rsidRDefault="00AB1451" w:rsidP="00DA7292">
            <w:pPr>
              <w:pStyle w:val="Default"/>
              <w:tabs>
                <w:tab w:val="left" w:pos="615"/>
                <w:tab w:val="left" w:pos="993"/>
              </w:tabs>
              <w:jc w:val="both"/>
              <w:rPr>
                <w:color w:val="000000" w:themeColor="text1"/>
                <w:sz w:val="28"/>
                <w:szCs w:val="28"/>
              </w:rPr>
            </w:pPr>
            <w:r w:rsidRPr="00CD77EA">
              <w:rPr>
                <w:color w:val="000000" w:themeColor="text1"/>
                <w:sz w:val="28"/>
                <w:szCs w:val="28"/>
              </w:rPr>
              <w:t>2.</w:t>
            </w:r>
            <w:r w:rsidR="00A63502" w:rsidRPr="00CD77EA">
              <w:rPr>
                <w:color w:val="000000" w:themeColor="text1"/>
                <w:sz w:val="28"/>
                <w:szCs w:val="28"/>
              </w:rPr>
              <w:t>2</w:t>
            </w:r>
            <w:r w:rsidR="000F1329">
              <w:rPr>
                <w:color w:val="000000" w:themeColor="text1"/>
                <w:sz w:val="28"/>
                <w:szCs w:val="28"/>
              </w:rPr>
              <w:t xml:space="preserve"> </w:t>
            </w:r>
            <w:r w:rsidRPr="00CD77EA">
              <w:rPr>
                <w:color w:val="000000" w:themeColor="text1"/>
                <w:sz w:val="28"/>
                <w:szCs w:val="28"/>
              </w:rPr>
              <w:t>Анкетирование и опрос пациентов</w:t>
            </w:r>
          </w:p>
          <w:p w14:paraId="3C4AB806" w14:textId="4D752B4D" w:rsidR="00AB1451" w:rsidRPr="00CD77EA" w:rsidRDefault="00AB1451" w:rsidP="00DA7292">
            <w:pPr>
              <w:pStyle w:val="a9"/>
              <w:tabs>
                <w:tab w:val="left" w:pos="615"/>
              </w:tabs>
              <w:jc w:val="both"/>
              <w:rPr>
                <w:color w:val="000000" w:themeColor="text1"/>
                <w:sz w:val="28"/>
                <w:szCs w:val="28"/>
              </w:rPr>
            </w:pPr>
            <w:r w:rsidRPr="00CD77EA">
              <w:rPr>
                <w:color w:val="000000" w:themeColor="text1"/>
                <w:sz w:val="28"/>
                <w:szCs w:val="28"/>
              </w:rPr>
              <w:t>2.</w:t>
            </w:r>
            <w:r w:rsidR="00A63502" w:rsidRPr="00CD77EA">
              <w:rPr>
                <w:color w:val="000000" w:themeColor="text1"/>
                <w:sz w:val="28"/>
                <w:szCs w:val="28"/>
              </w:rPr>
              <w:t>3</w:t>
            </w:r>
            <w:r w:rsidRPr="00CD77EA">
              <w:rPr>
                <w:color w:val="000000" w:themeColor="text1"/>
                <w:sz w:val="28"/>
                <w:szCs w:val="28"/>
              </w:rPr>
              <w:t xml:space="preserve"> Верификация диагноза </w:t>
            </w:r>
          </w:p>
          <w:p w14:paraId="198293FA" w14:textId="431D8EB3" w:rsidR="00AB1451" w:rsidRPr="00CD77EA" w:rsidRDefault="00AB1451" w:rsidP="00DA7292">
            <w:pPr>
              <w:pStyle w:val="a9"/>
              <w:tabs>
                <w:tab w:val="left" w:pos="615"/>
              </w:tabs>
              <w:jc w:val="both"/>
              <w:rPr>
                <w:color w:val="000000" w:themeColor="text1"/>
                <w:sz w:val="28"/>
                <w:szCs w:val="28"/>
              </w:rPr>
            </w:pPr>
            <w:r w:rsidRPr="00CD77EA">
              <w:rPr>
                <w:color w:val="000000" w:themeColor="text1"/>
                <w:sz w:val="28"/>
                <w:szCs w:val="28"/>
              </w:rPr>
              <w:t>2.</w:t>
            </w:r>
            <w:r w:rsidR="00A63502" w:rsidRPr="00CD77EA">
              <w:rPr>
                <w:color w:val="000000" w:themeColor="text1"/>
                <w:sz w:val="28"/>
                <w:szCs w:val="28"/>
              </w:rPr>
              <w:t>3</w:t>
            </w:r>
            <w:r w:rsidRPr="00CD77EA">
              <w:rPr>
                <w:color w:val="000000" w:themeColor="text1"/>
                <w:sz w:val="28"/>
                <w:szCs w:val="28"/>
              </w:rPr>
              <w:t>.1 Клиническая оценка</w:t>
            </w:r>
          </w:p>
          <w:p w14:paraId="41739079" w14:textId="22A3562E" w:rsidR="00AB1451" w:rsidRPr="00CD77EA" w:rsidRDefault="00AB1451" w:rsidP="00DA7292">
            <w:pPr>
              <w:pStyle w:val="a9"/>
              <w:tabs>
                <w:tab w:val="left" w:pos="615"/>
              </w:tabs>
              <w:jc w:val="both"/>
              <w:rPr>
                <w:color w:val="000000" w:themeColor="text1"/>
                <w:sz w:val="28"/>
                <w:szCs w:val="28"/>
              </w:rPr>
            </w:pPr>
            <w:r w:rsidRPr="00CD77EA">
              <w:rPr>
                <w:color w:val="000000" w:themeColor="text1"/>
                <w:sz w:val="28"/>
                <w:szCs w:val="28"/>
              </w:rPr>
              <w:t>2.</w:t>
            </w:r>
            <w:r w:rsidR="00B91226" w:rsidRPr="00CD77EA">
              <w:rPr>
                <w:color w:val="000000" w:themeColor="text1"/>
                <w:sz w:val="28"/>
                <w:szCs w:val="28"/>
              </w:rPr>
              <w:t>3</w:t>
            </w:r>
            <w:r w:rsidRPr="00CD77EA">
              <w:rPr>
                <w:color w:val="000000" w:themeColor="text1"/>
                <w:sz w:val="28"/>
                <w:szCs w:val="28"/>
              </w:rPr>
              <w:t>.2 Определение уровня простат-специфического антигена</w:t>
            </w:r>
          </w:p>
          <w:p w14:paraId="097A43B5" w14:textId="5C15A1D1" w:rsidR="00AB1451" w:rsidRPr="00CD77EA" w:rsidRDefault="00AB1451" w:rsidP="00DA7292">
            <w:pPr>
              <w:pStyle w:val="Default"/>
              <w:tabs>
                <w:tab w:val="left" w:pos="615"/>
                <w:tab w:val="left" w:pos="993"/>
              </w:tabs>
              <w:jc w:val="both"/>
              <w:rPr>
                <w:color w:val="000000" w:themeColor="text1"/>
                <w:sz w:val="28"/>
                <w:szCs w:val="28"/>
              </w:rPr>
            </w:pPr>
            <w:r w:rsidRPr="00CD77EA">
              <w:rPr>
                <w:color w:val="000000" w:themeColor="text1"/>
                <w:sz w:val="28"/>
                <w:szCs w:val="28"/>
              </w:rPr>
              <w:t>2.</w:t>
            </w:r>
            <w:r w:rsidR="00B91226" w:rsidRPr="00CD77EA">
              <w:rPr>
                <w:color w:val="000000" w:themeColor="text1"/>
                <w:sz w:val="28"/>
                <w:szCs w:val="28"/>
              </w:rPr>
              <w:t>3</w:t>
            </w:r>
            <w:r w:rsidRPr="00CD77EA">
              <w:rPr>
                <w:color w:val="000000" w:themeColor="text1"/>
                <w:sz w:val="28"/>
                <w:szCs w:val="28"/>
              </w:rPr>
              <w:t>.3 Методы визуализации и рентген диагностики</w:t>
            </w:r>
          </w:p>
          <w:p w14:paraId="328430C0" w14:textId="6D676DC0" w:rsidR="00AB1451" w:rsidRPr="00CD77EA" w:rsidRDefault="00AB1451" w:rsidP="00DA7292">
            <w:pPr>
              <w:tabs>
                <w:tab w:val="left" w:pos="615"/>
              </w:tabs>
              <w:jc w:val="both"/>
              <w:rPr>
                <w:rFonts w:ascii="Times New Roman" w:hAnsi="Times New Roman" w:cs="Times New Roman"/>
                <w:iCs/>
                <w:color w:val="000000" w:themeColor="text1"/>
                <w:spacing w:val="2"/>
                <w:sz w:val="28"/>
                <w:szCs w:val="28"/>
              </w:rPr>
            </w:pPr>
            <w:r w:rsidRPr="00CD77EA">
              <w:rPr>
                <w:rFonts w:ascii="Times New Roman" w:hAnsi="Times New Roman" w:cs="Times New Roman"/>
                <w:color w:val="000000" w:themeColor="text1"/>
                <w:sz w:val="28"/>
                <w:szCs w:val="28"/>
              </w:rPr>
              <w:t>2.</w:t>
            </w:r>
            <w:r w:rsidR="00B91226" w:rsidRPr="00CD77EA">
              <w:rPr>
                <w:rFonts w:ascii="Times New Roman" w:hAnsi="Times New Roman" w:cs="Times New Roman"/>
                <w:color w:val="000000" w:themeColor="text1"/>
                <w:sz w:val="28"/>
                <w:szCs w:val="28"/>
              </w:rPr>
              <w:t>3</w:t>
            </w:r>
            <w:r w:rsidRPr="00CD77EA">
              <w:rPr>
                <w:rFonts w:ascii="Times New Roman" w:hAnsi="Times New Roman" w:cs="Times New Roman"/>
                <w:color w:val="000000" w:themeColor="text1"/>
                <w:sz w:val="28"/>
                <w:szCs w:val="28"/>
              </w:rPr>
              <w:t>.4 Гистологическое исследование</w:t>
            </w:r>
          </w:p>
          <w:p w14:paraId="144EFFDB" w14:textId="5C68703D" w:rsidR="00AB1451" w:rsidRPr="00CD77EA" w:rsidRDefault="00AB1451" w:rsidP="00DA7292">
            <w:pPr>
              <w:pStyle w:val="a7"/>
              <w:tabs>
                <w:tab w:val="left" w:pos="615"/>
                <w:tab w:val="left" w:pos="993"/>
              </w:tabs>
              <w:ind w:left="0"/>
              <w:contextualSpacing w:val="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2.</w:t>
            </w:r>
            <w:r w:rsidR="00B91226" w:rsidRPr="00CD77EA">
              <w:rPr>
                <w:rFonts w:ascii="Times New Roman" w:hAnsi="Times New Roman" w:cs="Times New Roman"/>
                <w:color w:val="000000" w:themeColor="text1"/>
                <w:sz w:val="28"/>
                <w:szCs w:val="28"/>
              </w:rPr>
              <w:t>4</w:t>
            </w:r>
            <w:r w:rsidRPr="00CD77EA">
              <w:rPr>
                <w:rFonts w:ascii="Times New Roman" w:hAnsi="Times New Roman" w:cs="Times New Roman"/>
                <w:color w:val="000000" w:themeColor="text1"/>
                <w:sz w:val="28"/>
                <w:szCs w:val="28"/>
              </w:rPr>
              <w:t xml:space="preserve"> Сбор клинического материала </w:t>
            </w:r>
          </w:p>
          <w:p w14:paraId="35BA40B0" w14:textId="0E8BFCD9" w:rsidR="00AB1451" w:rsidRPr="00CD77EA" w:rsidRDefault="00AB1451" w:rsidP="00DA7292">
            <w:pPr>
              <w:pStyle w:val="Default"/>
              <w:tabs>
                <w:tab w:val="left" w:pos="615"/>
                <w:tab w:val="left" w:pos="993"/>
              </w:tabs>
              <w:jc w:val="both"/>
              <w:rPr>
                <w:color w:val="000000" w:themeColor="text1"/>
                <w:sz w:val="28"/>
                <w:szCs w:val="28"/>
              </w:rPr>
            </w:pPr>
            <w:r w:rsidRPr="00CD77EA">
              <w:rPr>
                <w:color w:val="000000" w:themeColor="text1"/>
                <w:sz w:val="28"/>
                <w:szCs w:val="28"/>
              </w:rPr>
              <w:t>2.</w:t>
            </w:r>
            <w:r w:rsidR="00B91226" w:rsidRPr="00CD77EA">
              <w:rPr>
                <w:color w:val="000000" w:themeColor="text1"/>
                <w:sz w:val="28"/>
                <w:szCs w:val="28"/>
              </w:rPr>
              <w:t>4</w:t>
            </w:r>
            <w:r w:rsidRPr="00CD77EA">
              <w:rPr>
                <w:color w:val="000000" w:themeColor="text1"/>
                <w:sz w:val="28"/>
                <w:szCs w:val="28"/>
              </w:rPr>
              <w:t>.1 Иммуногистохимия</w:t>
            </w:r>
          </w:p>
          <w:p w14:paraId="45506865" w14:textId="0A304473" w:rsidR="00AB1451" w:rsidRPr="00CD77EA" w:rsidRDefault="00AB1451" w:rsidP="00DA7292">
            <w:pPr>
              <w:pStyle w:val="a7"/>
              <w:tabs>
                <w:tab w:val="left" w:pos="615"/>
                <w:tab w:val="left" w:pos="993"/>
              </w:tabs>
              <w:ind w:left="0"/>
              <w:contextualSpacing w:val="0"/>
              <w:jc w:val="both"/>
              <w:rPr>
                <w:rFonts w:ascii="Times New Roman" w:eastAsia="Calibri" w:hAnsi="Times New Roman" w:cs="Times New Roman"/>
                <w:color w:val="000000" w:themeColor="text1"/>
                <w:sz w:val="28"/>
                <w:szCs w:val="28"/>
              </w:rPr>
            </w:pPr>
            <w:r w:rsidRPr="00CD77EA">
              <w:rPr>
                <w:rFonts w:ascii="Times New Roman" w:hAnsi="Times New Roman" w:cs="Times New Roman"/>
                <w:color w:val="000000" w:themeColor="text1"/>
                <w:sz w:val="28"/>
                <w:szCs w:val="28"/>
              </w:rPr>
              <w:t>2.</w:t>
            </w:r>
            <w:r w:rsidR="00DA7292" w:rsidRPr="00CD77EA">
              <w:rPr>
                <w:rFonts w:ascii="Times New Roman" w:hAnsi="Times New Roman" w:cs="Times New Roman"/>
                <w:color w:val="000000" w:themeColor="text1"/>
                <w:sz w:val="28"/>
                <w:szCs w:val="28"/>
              </w:rPr>
              <w:t>5</w:t>
            </w:r>
            <w:r w:rsidRPr="00CD77EA">
              <w:rPr>
                <w:rFonts w:ascii="Times New Roman" w:hAnsi="Times New Roman" w:cs="Times New Roman"/>
                <w:color w:val="000000" w:themeColor="text1"/>
                <w:sz w:val="28"/>
                <w:szCs w:val="28"/>
              </w:rPr>
              <w:t xml:space="preserve"> </w:t>
            </w:r>
            <w:r w:rsidRPr="00CD77EA">
              <w:rPr>
                <w:rFonts w:ascii="Times New Roman" w:eastAsia="Calibri" w:hAnsi="Times New Roman" w:cs="Times New Roman"/>
                <w:color w:val="000000" w:themeColor="text1"/>
                <w:sz w:val="28"/>
                <w:szCs w:val="28"/>
              </w:rPr>
              <w:t xml:space="preserve">Молекулярно-генетическое исследование </w:t>
            </w:r>
          </w:p>
          <w:p w14:paraId="641A03DE" w14:textId="511C7016" w:rsidR="00DA7292" w:rsidRPr="00CD77EA" w:rsidRDefault="00002090" w:rsidP="00DA7292">
            <w:pPr>
              <w:pStyle w:val="a7"/>
              <w:tabs>
                <w:tab w:val="left" w:pos="567"/>
                <w:tab w:val="left" w:pos="615"/>
              </w:tabs>
              <w:ind w:left="0"/>
              <w:contextualSpacing w:val="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2.6</w:t>
            </w:r>
            <w:r w:rsidR="00CD77EA" w:rsidRPr="00CD77EA">
              <w:rPr>
                <w:rFonts w:ascii="Times New Roman" w:eastAsia="Calibri" w:hAnsi="Times New Roman" w:cs="Times New Roman"/>
                <w:color w:val="000000" w:themeColor="text1"/>
                <w:sz w:val="28"/>
                <w:szCs w:val="28"/>
              </w:rPr>
              <w:t xml:space="preserve"> </w:t>
            </w:r>
            <w:r w:rsidR="00DA7292" w:rsidRPr="00CD77EA">
              <w:rPr>
                <w:rFonts w:ascii="Times New Roman" w:eastAsia="Calibri" w:hAnsi="Times New Roman" w:cs="Times New Roman"/>
                <w:color w:val="000000" w:themeColor="text1"/>
                <w:sz w:val="28"/>
                <w:szCs w:val="28"/>
              </w:rPr>
              <w:t>Генетическое исследование пациента на мутации, ассоциированные с раком предстательной железы</w:t>
            </w:r>
          </w:p>
          <w:p w14:paraId="5EB48F5B" w14:textId="136C1255" w:rsidR="00DA7292" w:rsidRPr="00CD77EA" w:rsidRDefault="00DA7292" w:rsidP="00DA7292">
            <w:pPr>
              <w:pStyle w:val="a7"/>
              <w:tabs>
                <w:tab w:val="left" w:pos="567"/>
                <w:tab w:val="left" w:pos="615"/>
              </w:tabs>
              <w:ind w:left="0"/>
              <w:contextualSpacing w:val="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2.7 Статистический анализ</w:t>
            </w:r>
          </w:p>
          <w:p w14:paraId="38C1B6F8" w14:textId="47BB1032" w:rsidR="00AB1451" w:rsidRPr="00CD77EA" w:rsidRDefault="00AB1451" w:rsidP="00DA7292">
            <w:pPr>
              <w:pStyle w:val="a9"/>
              <w:jc w:val="both"/>
              <w:rPr>
                <w:rFonts w:eastAsia="Calibri"/>
                <w:b/>
                <w:color w:val="000000" w:themeColor="text1"/>
                <w:sz w:val="28"/>
                <w:szCs w:val="28"/>
              </w:rPr>
            </w:pPr>
            <w:r w:rsidRPr="000F1329">
              <w:rPr>
                <w:rFonts w:eastAsia="Calibri"/>
                <w:b/>
                <w:bCs/>
                <w:color w:val="000000" w:themeColor="text1"/>
                <w:sz w:val="28"/>
                <w:szCs w:val="28"/>
              </w:rPr>
              <w:t>3</w:t>
            </w:r>
            <w:r w:rsidRPr="00CD77EA">
              <w:rPr>
                <w:rFonts w:eastAsia="Calibri"/>
                <w:b/>
                <w:color w:val="000000" w:themeColor="text1"/>
                <w:sz w:val="28"/>
                <w:szCs w:val="28"/>
              </w:rPr>
              <w:t xml:space="preserve"> РЕЗУЛЬТАТЫ СОБСТВЕННЫХ ИССЛЕДОВАНИЙ</w:t>
            </w:r>
          </w:p>
          <w:p w14:paraId="7A951E7C" w14:textId="49FA3A91" w:rsidR="00AB1451" w:rsidRPr="00CD77EA" w:rsidRDefault="00AB1451" w:rsidP="00DA7292">
            <w:pPr>
              <w:pStyle w:val="ab"/>
              <w:spacing w:after="0"/>
              <w:jc w:val="both"/>
              <w:rPr>
                <w:rFonts w:ascii="Times New Roman" w:hAnsi="Times New Roman"/>
                <w:bCs/>
                <w:color w:val="000000" w:themeColor="text1"/>
                <w:sz w:val="28"/>
                <w:szCs w:val="28"/>
              </w:rPr>
            </w:pPr>
            <w:r w:rsidRPr="00CD77EA">
              <w:rPr>
                <w:rFonts w:ascii="Times New Roman" w:eastAsia="Calibri" w:hAnsi="Times New Roman"/>
                <w:color w:val="000000" w:themeColor="text1"/>
                <w:sz w:val="28"/>
                <w:szCs w:val="28"/>
              </w:rPr>
              <w:t xml:space="preserve">3.1 Оценка распространенности </w:t>
            </w:r>
            <w:r w:rsidR="00B91226" w:rsidRPr="00CD77EA">
              <w:rPr>
                <w:rFonts w:ascii="Times New Roman" w:eastAsia="Calibri" w:hAnsi="Times New Roman"/>
                <w:color w:val="000000" w:themeColor="text1"/>
                <w:sz w:val="28"/>
                <w:szCs w:val="28"/>
              </w:rPr>
              <w:t>рака предстательной железы</w:t>
            </w:r>
            <w:r w:rsidRPr="00CD77EA">
              <w:rPr>
                <w:rFonts w:ascii="Times New Roman" w:eastAsia="Calibri" w:hAnsi="Times New Roman"/>
                <w:color w:val="000000" w:themeColor="text1"/>
                <w:sz w:val="28"/>
                <w:szCs w:val="28"/>
              </w:rPr>
              <w:t xml:space="preserve"> в мире в зависимости от этнической</w:t>
            </w:r>
            <w:r w:rsidRPr="00CD77EA">
              <w:rPr>
                <w:rFonts w:ascii="Times New Roman" w:hAnsi="Times New Roman"/>
                <w:bCs/>
                <w:color w:val="000000" w:themeColor="text1"/>
                <w:sz w:val="28"/>
                <w:szCs w:val="28"/>
              </w:rPr>
              <w:t xml:space="preserve"> принадлежности</w:t>
            </w:r>
            <w:r w:rsidR="00DA7292" w:rsidRPr="00CD77EA">
              <w:rPr>
                <w:rFonts w:ascii="Times New Roman" w:hAnsi="Times New Roman"/>
                <w:bCs/>
                <w:color w:val="000000" w:themeColor="text1"/>
                <w:sz w:val="28"/>
                <w:szCs w:val="28"/>
              </w:rPr>
              <w:t xml:space="preserve"> (обзор литературы)</w:t>
            </w:r>
          </w:p>
          <w:p w14:paraId="45BF6572" w14:textId="4A398D1D" w:rsidR="00AB1451" w:rsidRPr="00CD77EA" w:rsidRDefault="00AB1451" w:rsidP="00DA7292">
            <w:pPr>
              <w:pStyle w:val="ab"/>
              <w:spacing w:after="0"/>
              <w:jc w:val="both"/>
              <w:rPr>
                <w:rFonts w:ascii="Times New Roman" w:hAnsi="Times New Roman"/>
                <w:bCs/>
                <w:color w:val="000000" w:themeColor="text1"/>
                <w:sz w:val="28"/>
                <w:szCs w:val="28"/>
              </w:rPr>
            </w:pPr>
            <w:r w:rsidRPr="00CD77EA">
              <w:rPr>
                <w:rFonts w:ascii="Times New Roman" w:hAnsi="Times New Roman"/>
                <w:bCs/>
                <w:color w:val="000000" w:themeColor="text1"/>
                <w:sz w:val="28"/>
                <w:szCs w:val="28"/>
              </w:rPr>
              <w:t xml:space="preserve">3.2 Оценка </w:t>
            </w:r>
            <w:r w:rsidRPr="00CD77EA">
              <w:rPr>
                <w:rFonts w:ascii="Times New Roman" w:eastAsia="Calibri" w:hAnsi="Times New Roman"/>
                <w:color w:val="000000" w:themeColor="text1"/>
                <w:sz w:val="28"/>
                <w:szCs w:val="28"/>
              </w:rPr>
              <w:t>генетических факторов, влияющих на риск развития</w:t>
            </w:r>
            <w:r w:rsidRPr="00CD77EA">
              <w:rPr>
                <w:rFonts w:ascii="Times New Roman" w:hAnsi="Times New Roman"/>
                <w:bCs/>
                <w:color w:val="000000" w:themeColor="text1"/>
                <w:sz w:val="28"/>
                <w:szCs w:val="28"/>
              </w:rPr>
              <w:t xml:space="preserve"> </w:t>
            </w:r>
            <w:r w:rsidR="00B91226" w:rsidRPr="00CD77EA">
              <w:rPr>
                <w:rFonts w:ascii="Times New Roman" w:hAnsi="Times New Roman"/>
                <w:color w:val="000000" w:themeColor="text1"/>
                <w:sz w:val="28"/>
                <w:szCs w:val="28"/>
              </w:rPr>
              <w:t>рака предстательной железы</w:t>
            </w:r>
            <w:r w:rsidRPr="00CD77EA">
              <w:rPr>
                <w:rFonts w:ascii="Times New Roman" w:hAnsi="Times New Roman"/>
                <w:bCs/>
                <w:color w:val="000000" w:themeColor="text1"/>
                <w:sz w:val="28"/>
                <w:szCs w:val="28"/>
              </w:rPr>
              <w:t xml:space="preserve"> в мире и их взаимосвязь с этническим происхождением</w:t>
            </w:r>
          </w:p>
          <w:p w14:paraId="5AA39D8E" w14:textId="0D6D91EE" w:rsidR="00AB1451" w:rsidRPr="00CD77EA" w:rsidRDefault="00AB1451" w:rsidP="00DA7292">
            <w:pPr>
              <w:pStyle w:val="ab"/>
              <w:spacing w:after="0"/>
              <w:jc w:val="both"/>
              <w:rPr>
                <w:rFonts w:ascii="Times New Roman" w:hAnsi="Times New Roman"/>
                <w:bCs/>
                <w:color w:val="000000" w:themeColor="text1"/>
                <w:sz w:val="28"/>
                <w:szCs w:val="28"/>
              </w:rPr>
            </w:pPr>
            <w:r w:rsidRPr="00CD77EA">
              <w:rPr>
                <w:rFonts w:ascii="Times New Roman" w:hAnsi="Times New Roman"/>
                <w:bCs/>
                <w:color w:val="000000" w:themeColor="text1"/>
                <w:sz w:val="28"/>
                <w:szCs w:val="28"/>
              </w:rPr>
              <w:t xml:space="preserve">3.3 Оценка распространенности агрессивных форм </w:t>
            </w:r>
            <w:r w:rsidR="00B91226" w:rsidRPr="00CD77EA">
              <w:rPr>
                <w:rFonts w:ascii="Times New Roman" w:hAnsi="Times New Roman"/>
                <w:color w:val="000000" w:themeColor="text1"/>
                <w:sz w:val="28"/>
                <w:szCs w:val="28"/>
              </w:rPr>
              <w:t>рака предстательной железы</w:t>
            </w:r>
            <w:r w:rsidRPr="00CD77EA">
              <w:rPr>
                <w:rFonts w:ascii="Times New Roman" w:hAnsi="Times New Roman"/>
                <w:bCs/>
                <w:color w:val="000000" w:themeColor="text1"/>
                <w:sz w:val="28"/>
                <w:szCs w:val="28"/>
              </w:rPr>
              <w:t xml:space="preserve"> в Казахстане в зависимости от этнической </w:t>
            </w:r>
            <w:r w:rsidRPr="00CD77EA">
              <w:rPr>
                <w:rFonts w:ascii="Times New Roman" w:hAnsi="Times New Roman"/>
                <w:bCs/>
                <w:color w:val="000000" w:themeColor="text1"/>
                <w:sz w:val="28"/>
                <w:szCs w:val="28"/>
              </w:rPr>
              <w:lastRenderedPageBreak/>
              <w:t>принадлежности</w:t>
            </w:r>
          </w:p>
          <w:p w14:paraId="51E033F1" w14:textId="77777777" w:rsidR="00AB1451" w:rsidRPr="00CD77EA" w:rsidRDefault="00AB1451" w:rsidP="00DA7292">
            <w:pPr>
              <w:pStyle w:val="ab"/>
              <w:spacing w:after="0"/>
              <w:jc w:val="both"/>
              <w:rPr>
                <w:rFonts w:ascii="Times New Roman" w:hAnsi="Times New Roman"/>
                <w:color w:val="000000" w:themeColor="text1"/>
                <w:sz w:val="28"/>
                <w:szCs w:val="28"/>
              </w:rPr>
            </w:pPr>
            <w:r w:rsidRPr="00CD77EA">
              <w:rPr>
                <w:rFonts w:ascii="Times New Roman" w:hAnsi="Times New Roman"/>
                <w:bCs/>
                <w:color w:val="000000" w:themeColor="text1"/>
                <w:sz w:val="28"/>
                <w:szCs w:val="28"/>
              </w:rPr>
              <w:t xml:space="preserve">3.4 </w:t>
            </w:r>
            <w:r w:rsidRPr="00CD77EA">
              <w:rPr>
                <w:rFonts w:ascii="Times New Roman" w:hAnsi="Times New Roman"/>
                <w:color w:val="000000" w:themeColor="text1"/>
                <w:sz w:val="28"/>
                <w:szCs w:val="28"/>
              </w:rPr>
              <w:t>Эпидемиологическая оценка распространенности агрессивных форм рака предстательной железы в Казахстане</w:t>
            </w:r>
          </w:p>
          <w:p w14:paraId="213578D9" w14:textId="77777777" w:rsidR="00AB1451" w:rsidRPr="00CD77EA" w:rsidRDefault="00AB1451" w:rsidP="00DA7292">
            <w:pPr>
              <w:jc w:val="both"/>
              <w:rPr>
                <w:rFonts w:ascii="Times New Roman" w:hAnsi="Times New Roman" w:cs="Times New Roman"/>
                <w:color w:val="000000" w:themeColor="text1"/>
                <w:sz w:val="28"/>
                <w:szCs w:val="28"/>
              </w:rPr>
            </w:pPr>
            <w:r w:rsidRPr="00CD77EA">
              <w:rPr>
                <w:rFonts w:ascii="Times New Roman" w:hAnsi="Times New Roman" w:cs="Times New Roman"/>
                <w:bCs/>
                <w:color w:val="000000" w:themeColor="text1"/>
                <w:sz w:val="28"/>
                <w:szCs w:val="28"/>
              </w:rPr>
              <w:t xml:space="preserve">3.5 Разработка методологии выявления патогенетических </w:t>
            </w:r>
            <w:r w:rsidRPr="00CD77EA">
              <w:rPr>
                <w:rFonts w:ascii="Times New Roman" w:hAnsi="Times New Roman" w:cs="Times New Roman"/>
                <w:color w:val="000000" w:themeColor="text1"/>
                <w:sz w:val="28"/>
                <w:szCs w:val="28"/>
              </w:rPr>
              <w:t>мутаций генов BRCA1 и BRCA2</w:t>
            </w:r>
          </w:p>
          <w:p w14:paraId="1B69DD93" w14:textId="77777777" w:rsidR="00AB1451" w:rsidRPr="00CD77EA" w:rsidRDefault="00AB1451" w:rsidP="00DA7292">
            <w:pPr>
              <w:jc w:val="both"/>
              <w:rPr>
                <w:rFonts w:ascii="Times New Roman" w:hAnsi="Times New Roman" w:cs="Times New Roman"/>
                <w:color w:val="000000" w:themeColor="text1"/>
                <w:sz w:val="28"/>
                <w:szCs w:val="28"/>
              </w:rPr>
            </w:pPr>
            <w:r w:rsidRPr="00CD77EA">
              <w:rPr>
                <w:rFonts w:ascii="Times New Roman" w:hAnsi="Times New Roman" w:cs="Times New Roman"/>
                <w:bCs/>
                <w:color w:val="000000" w:themeColor="text1"/>
                <w:sz w:val="28"/>
                <w:szCs w:val="28"/>
              </w:rPr>
              <w:t xml:space="preserve">3.6 Характеристика результатов выявления патогенетических </w:t>
            </w:r>
            <w:r w:rsidRPr="00CD77EA">
              <w:rPr>
                <w:rFonts w:ascii="Times New Roman" w:hAnsi="Times New Roman" w:cs="Times New Roman"/>
                <w:color w:val="000000" w:themeColor="text1"/>
                <w:sz w:val="28"/>
                <w:szCs w:val="28"/>
              </w:rPr>
              <w:t>мутаций генов BRCA1 и BRCA2</w:t>
            </w:r>
          </w:p>
          <w:p w14:paraId="4766017B" w14:textId="77777777" w:rsidR="00AB1451" w:rsidRPr="00CD77EA" w:rsidRDefault="00AB1451" w:rsidP="00DA7292">
            <w:pPr>
              <w:pStyle w:val="31"/>
              <w:adjustRightInd w:val="0"/>
              <w:spacing w:after="0"/>
              <w:ind w:left="0"/>
              <w:jc w:val="both"/>
              <w:rPr>
                <w:rFonts w:ascii="Times New Roman" w:hAnsi="Times New Roman" w:cs="Times New Roman"/>
                <w:bCs/>
                <w:iCs/>
                <w:color w:val="000000" w:themeColor="text1"/>
                <w:sz w:val="28"/>
                <w:szCs w:val="28"/>
              </w:rPr>
            </w:pPr>
            <w:r w:rsidRPr="00CD77EA">
              <w:rPr>
                <w:rFonts w:ascii="Times New Roman" w:hAnsi="Times New Roman" w:cs="Times New Roman"/>
                <w:bCs/>
                <w:iCs/>
                <w:color w:val="000000" w:themeColor="text1"/>
                <w:sz w:val="28"/>
                <w:szCs w:val="28"/>
              </w:rPr>
              <w:t xml:space="preserve">3.6.1 Выделение образцов ДНК и создание электронной базы данных </w:t>
            </w:r>
          </w:p>
          <w:p w14:paraId="2F53A48D" w14:textId="77777777" w:rsidR="00AB1451" w:rsidRPr="00CD77EA" w:rsidRDefault="00AB1451" w:rsidP="00DA7292">
            <w:pPr>
              <w:jc w:val="both"/>
              <w:rPr>
                <w:rFonts w:ascii="Times New Roman" w:hAnsi="Times New Roman" w:cs="Times New Roman"/>
                <w:bCs/>
                <w:iCs/>
                <w:color w:val="000000" w:themeColor="text1"/>
                <w:sz w:val="28"/>
                <w:szCs w:val="28"/>
              </w:rPr>
            </w:pPr>
            <w:r w:rsidRPr="00CD77EA">
              <w:rPr>
                <w:rFonts w:ascii="Times New Roman" w:hAnsi="Times New Roman" w:cs="Times New Roman"/>
                <w:bCs/>
                <w:iCs/>
                <w:color w:val="000000" w:themeColor="text1"/>
                <w:sz w:val="28"/>
                <w:szCs w:val="28"/>
              </w:rPr>
              <w:t>3.6.2 Результаты генотипирования по полиморфным участкам 5283insC и 185delAG гена BRCA1 и полиморфизму 6174delT гена BRCA2</w:t>
            </w:r>
          </w:p>
          <w:p w14:paraId="36DC7909" w14:textId="7CA76C15" w:rsidR="00AB1451" w:rsidRDefault="00AB1451" w:rsidP="00DA7292">
            <w:pPr>
              <w:jc w:val="both"/>
              <w:rPr>
                <w:rFonts w:ascii="Times New Roman" w:hAnsi="Times New Roman" w:cs="Times New Roman"/>
                <w:bCs/>
                <w:iCs/>
                <w:color w:val="000000" w:themeColor="text1"/>
                <w:sz w:val="28"/>
                <w:szCs w:val="28"/>
              </w:rPr>
            </w:pPr>
            <w:r w:rsidRPr="00CD77EA">
              <w:rPr>
                <w:rFonts w:ascii="Times New Roman" w:hAnsi="Times New Roman" w:cs="Times New Roman"/>
                <w:bCs/>
                <w:iCs/>
                <w:color w:val="000000" w:themeColor="text1"/>
                <w:sz w:val="28"/>
                <w:szCs w:val="28"/>
              </w:rPr>
              <w:t>3.6.3 Результаты NGS секвенирования</w:t>
            </w:r>
          </w:p>
          <w:p w14:paraId="0F7D7C6C" w14:textId="5A5324F4" w:rsidR="00F76676" w:rsidRPr="00F76676" w:rsidRDefault="00D5062B" w:rsidP="00DA7292">
            <w:pPr>
              <w:jc w:val="both"/>
              <w:rPr>
                <w:rFonts w:ascii="Times New Roman" w:hAnsi="Times New Roman" w:cs="Times New Roman"/>
                <w:bCs/>
                <w:iCs/>
                <w:sz w:val="28"/>
                <w:szCs w:val="28"/>
              </w:rPr>
            </w:pPr>
            <w:r>
              <w:rPr>
                <w:rFonts w:ascii="Times New Roman" w:hAnsi="Times New Roman" w:cs="Times New Roman"/>
                <w:bCs/>
                <w:iCs/>
                <w:sz w:val="28"/>
                <w:szCs w:val="28"/>
              </w:rPr>
              <w:t>3.6.4 Разработанный а</w:t>
            </w:r>
            <w:r w:rsidR="00F76676">
              <w:rPr>
                <w:rFonts w:ascii="Times New Roman" w:hAnsi="Times New Roman" w:cs="Times New Roman"/>
                <w:bCs/>
                <w:iCs/>
                <w:sz w:val="28"/>
                <w:szCs w:val="28"/>
              </w:rPr>
              <w:t xml:space="preserve">лгоритм диагностики </w:t>
            </w:r>
          </w:p>
          <w:p w14:paraId="26B21495" w14:textId="446FCA7D" w:rsidR="00AB1451" w:rsidRPr="00CD77EA" w:rsidRDefault="00AB1451" w:rsidP="00DA7292">
            <w:pPr>
              <w:jc w:val="both"/>
              <w:rPr>
                <w:rFonts w:ascii="Times New Roman" w:hAnsi="Times New Roman" w:cs="Times New Roman"/>
                <w:b/>
                <w:color w:val="000000" w:themeColor="text1"/>
                <w:sz w:val="28"/>
                <w:szCs w:val="28"/>
              </w:rPr>
            </w:pPr>
            <w:r w:rsidRPr="00CD77EA">
              <w:rPr>
                <w:rFonts w:ascii="Times New Roman" w:eastAsia="Times New Roman" w:hAnsi="Times New Roman" w:cs="Times New Roman"/>
                <w:b/>
                <w:bCs/>
                <w:color w:val="000000" w:themeColor="text1"/>
                <w:sz w:val="28"/>
                <w:szCs w:val="28"/>
              </w:rPr>
              <w:t>ЗАКЛЮЧЕНИЕ</w:t>
            </w:r>
          </w:p>
          <w:p w14:paraId="753D3446" w14:textId="77777777" w:rsidR="00AB1451" w:rsidRPr="00CD77EA" w:rsidRDefault="00AB1451" w:rsidP="00DA7292">
            <w:pPr>
              <w:jc w:val="both"/>
              <w:rPr>
                <w:rFonts w:ascii="Times New Roman" w:eastAsia="Times New Roman" w:hAnsi="Times New Roman" w:cs="Times New Roman"/>
                <w:b/>
                <w:color w:val="000000" w:themeColor="text1"/>
                <w:sz w:val="28"/>
                <w:szCs w:val="28"/>
              </w:rPr>
            </w:pPr>
            <w:r w:rsidRPr="00CD77EA">
              <w:rPr>
                <w:rFonts w:ascii="Times New Roman" w:eastAsia="Times New Roman" w:hAnsi="Times New Roman" w:cs="Times New Roman"/>
                <w:b/>
                <w:color w:val="000000" w:themeColor="text1"/>
                <w:sz w:val="28"/>
                <w:szCs w:val="28"/>
              </w:rPr>
              <w:t>ПРАКТИЧЕСКИЕ РЕКОМЕНДАЦИИ</w:t>
            </w:r>
          </w:p>
          <w:p w14:paraId="480B5053" w14:textId="77777777" w:rsidR="00AB1451" w:rsidRPr="00CD77EA" w:rsidRDefault="00AB1451" w:rsidP="00DA7292">
            <w:pPr>
              <w:tabs>
                <w:tab w:val="left" w:pos="0"/>
              </w:tabs>
              <w:ind w:right="140"/>
              <w:jc w:val="both"/>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t>СПИСОК ИСПОЛЬЗОВАННЫХ ИСТОЧНИКОВ</w:t>
            </w:r>
          </w:p>
          <w:p w14:paraId="2166DD9F" w14:textId="709CDA6C" w:rsidR="00AB1451" w:rsidRPr="00CD77EA" w:rsidRDefault="00AB1451" w:rsidP="000E7009">
            <w:pPr>
              <w:pStyle w:val="a9"/>
              <w:rPr>
                <w:color w:val="000000" w:themeColor="text1"/>
                <w:sz w:val="28"/>
                <w:szCs w:val="28"/>
              </w:rPr>
            </w:pPr>
            <w:r w:rsidRPr="00CD77EA">
              <w:rPr>
                <w:b/>
                <w:color w:val="000000" w:themeColor="text1"/>
                <w:sz w:val="28"/>
                <w:szCs w:val="28"/>
              </w:rPr>
              <w:t>ПРИЛОЖЕНИ</w:t>
            </w:r>
            <w:r w:rsidR="00CD77EA" w:rsidRPr="00CD77EA">
              <w:rPr>
                <w:b/>
                <w:color w:val="000000" w:themeColor="text1"/>
                <w:sz w:val="28"/>
                <w:szCs w:val="28"/>
              </w:rPr>
              <w:t>Я</w:t>
            </w:r>
            <w:r w:rsidRPr="00CD77EA">
              <w:rPr>
                <w:color w:val="000000" w:themeColor="text1"/>
                <w:sz w:val="28"/>
                <w:szCs w:val="28"/>
              </w:rPr>
              <w:t xml:space="preserve"> </w:t>
            </w:r>
          </w:p>
        </w:tc>
        <w:tc>
          <w:tcPr>
            <w:tcW w:w="702" w:type="dxa"/>
          </w:tcPr>
          <w:p w14:paraId="0250E4C6" w14:textId="77777777" w:rsidR="00AB1451" w:rsidRPr="00CD77EA" w:rsidRDefault="00AB1451" w:rsidP="00870129">
            <w:pPr>
              <w:pStyle w:val="a9"/>
              <w:jc w:val="right"/>
              <w:rPr>
                <w:color w:val="000000" w:themeColor="text1"/>
                <w:sz w:val="28"/>
                <w:szCs w:val="28"/>
              </w:rPr>
            </w:pPr>
            <w:r w:rsidRPr="00CD77EA">
              <w:rPr>
                <w:color w:val="000000" w:themeColor="text1"/>
                <w:sz w:val="28"/>
                <w:szCs w:val="28"/>
              </w:rPr>
              <w:lastRenderedPageBreak/>
              <w:t>4</w:t>
            </w:r>
          </w:p>
          <w:p w14:paraId="74652265" w14:textId="77777777" w:rsidR="00AB1451" w:rsidRPr="00CD77EA" w:rsidRDefault="00AB1451" w:rsidP="00870129">
            <w:pPr>
              <w:pStyle w:val="a9"/>
              <w:jc w:val="right"/>
              <w:rPr>
                <w:color w:val="000000" w:themeColor="text1"/>
                <w:sz w:val="28"/>
                <w:szCs w:val="28"/>
              </w:rPr>
            </w:pPr>
            <w:r w:rsidRPr="00CD77EA">
              <w:rPr>
                <w:color w:val="000000" w:themeColor="text1"/>
                <w:sz w:val="28"/>
                <w:szCs w:val="28"/>
              </w:rPr>
              <w:t>5</w:t>
            </w:r>
          </w:p>
          <w:p w14:paraId="66E56BCF" w14:textId="77777777" w:rsidR="00AB1451" w:rsidRPr="00CD77EA" w:rsidRDefault="00AB1451" w:rsidP="00870129">
            <w:pPr>
              <w:pStyle w:val="a9"/>
              <w:jc w:val="right"/>
              <w:rPr>
                <w:color w:val="000000" w:themeColor="text1"/>
                <w:sz w:val="28"/>
                <w:szCs w:val="28"/>
              </w:rPr>
            </w:pPr>
            <w:r w:rsidRPr="00CD77EA">
              <w:rPr>
                <w:color w:val="000000" w:themeColor="text1"/>
                <w:sz w:val="28"/>
                <w:szCs w:val="28"/>
              </w:rPr>
              <w:t>6</w:t>
            </w:r>
          </w:p>
          <w:p w14:paraId="0A65E35B" w14:textId="77777777" w:rsidR="00FC428E" w:rsidRPr="00CD77EA" w:rsidRDefault="00FC428E" w:rsidP="00870129">
            <w:pPr>
              <w:pStyle w:val="a9"/>
              <w:jc w:val="right"/>
              <w:rPr>
                <w:color w:val="000000" w:themeColor="text1"/>
                <w:sz w:val="28"/>
                <w:szCs w:val="28"/>
              </w:rPr>
            </w:pPr>
          </w:p>
          <w:p w14:paraId="01CFD6E8" w14:textId="554DC48B" w:rsidR="00AB1451" w:rsidRPr="00CD77EA" w:rsidRDefault="00AB1451" w:rsidP="00870129">
            <w:pPr>
              <w:pStyle w:val="a9"/>
              <w:jc w:val="right"/>
              <w:rPr>
                <w:color w:val="000000" w:themeColor="text1"/>
                <w:sz w:val="28"/>
                <w:szCs w:val="28"/>
              </w:rPr>
            </w:pPr>
            <w:r w:rsidRPr="00CD77EA">
              <w:rPr>
                <w:color w:val="000000" w:themeColor="text1"/>
                <w:sz w:val="28"/>
                <w:szCs w:val="28"/>
              </w:rPr>
              <w:t>1</w:t>
            </w:r>
            <w:r w:rsidR="000F1329">
              <w:rPr>
                <w:color w:val="000000" w:themeColor="text1"/>
                <w:sz w:val="28"/>
                <w:szCs w:val="28"/>
              </w:rPr>
              <w:t>3</w:t>
            </w:r>
          </w:p>
          <w:p w14:paraId="254A8486" w14:textId="77777777" w:rsidR="00870129" w:rsidRPr="00CD77EA" w:rsidRDefault="00870129" w:rsidP="00870129">
            <w:pPr>
              <w:pStyle w:val="a9"/>
              <w:jc w:val="right"/>
              <w:rPr>
                <w:color w:val="000000" w:themeColor="text1"/>
                <w:sz w:val="28"/>
                <w:szCs w:val="28"/>
              </w:rPr>
            </w:pPr>
          </w:p>
          <w:p w14:paraId="1D742247" w14:textId="1634ABAF" w:rsidR="00AB1451" w:rsidRPr="00CD77EA" w:rsidRDefault="00AB1451" w:rsidP="00870129">
            <w:pPr>
              <w:pStyle w:val="a9"/>
              <w:jc w:val="right"/>
              <w:rPr>
                <w:color w:val="000000" w:themeColor="text1"/>
                <w:sz w:val="28"/>
                <w:szCs w:val="28"/>
              </w:rPr>
            </w:pPr>
            <w:r w:rsidRPr="00CD77EA">
              <w:rPr>
                <w:color w:val="000000" w:themeColor="text1"/>
                <w:sz w:val="28"/>
                <w:szCs w:val="28"/>
              </w:rPr>
              <w:t>1</w:t>
            </w:r>
            <w:r w:rsidR="000F1329">
              <w:rPr>
                <w:color w:val="000000" w:themeColor="text1"/>
                <w:sz w:val="28"/>
                <w:szCs w:val="28"/>
              </w:rPr>
              <w:t>3</w:t>
            </w:r>
          </w:p>
          <w:p w14:paraId="0B53C6C7" w14:textId="77777777" w:rsidR="00AB1451" w:rsidRPr="00CD77EA" w:rsidRDefault="00AB1451" w:rsidP="00870129">
            <w:pPr>
              <w:pStyle w:val="a9"/>
              <w:jc w:val="right"/>
              <w:rPr>
                <w:color w:val="000000" w:themeColor="text1"/>
                <w:sz w:val="28"/>
                <w:szCs w:val="28"/>
              </w:rPr>
            </w:pPr>
          </w:p>
          <w:p w14:paraId="27FD87A0" w14:textId="27B7AC5A" w:rsidR="00AB1451" w:rsidRPr="00CD77EA" w:rsidRDefault="00AB1451" w:rsidP="00870129">
            <w:pPr>
              <w:pStyle w:val="a9"/>
              <w:jc w:val="right"/>
              <w:rPr>
                <w:color w:val="000000" w:themeColor="text1"/>
                <w:sz w:val="28"/>
                <w:szCs w:val="28"/>
              </w:rPr>
            </w:pPr>
            <w:r w:rsidRPr="00CD77EA">
              <w:rPr>
                <w:color w:val="000000" w:themeColor="text1"/>
                <w:sz w:val="28"/>
                <w:szCs w:val="28"/>
              </w:rPr>
              <w:t>1</w:t>
            </w:r>
            <w:r w:rsidR="000F1329">
              <w:rPr>
                <w:color w:val="000000" w:themeColor="text1"/>
                <w:sz w:val="28"/>
                <w:szCs w:val="28"/>
              </w:rPr>
              <w:t>4</w:t>
            </w:r>
          </w:p>
          <w:p w14:paraId="4448DBF8" w14:textId="75DD0F27" w:rsidR="00AB1451" w:rsidRPr="00CD77EA" w:rsidRDefault="00AB1451" w:rsidP="00870129">
            <w:pPr>
              <w:pStyle w:val="a9"/>
              <w:jc w:val="right"/>
              <w:rPr>
                <w:color w:val="000000" w:themeColor="text1"/>
                <w:sz w:val="28"/>
                <w:szCs w:val="28"/>
              </w:rPr>
            </w:pPr>
            <w:r w:rsidRPr="00CD77EA">
              <w:rPr>
                <w:color w:val="000000" w:themeColor="text1"/>
                <w:sz w:val="28"/>
                <w:szCs w:val="28"/>
              </w:rPr>
              <w:t>1</w:t>
            </w:r>
            <w:r w:rsidR="000F1329">
              <w:rPr>
                <w:color w:val="000000" w:themeColor="text1"/>
                <w:sz w:val="28"/>
                <w:szCs w:val="28"/>
              </w:rPr>
              <w:t>6</w:t>
            </w:r>
          </w:p>
          <w:p w14:paraId="3A2B8093" w14:textId="289C7BD1" w:rsidR="00AB1451" w:rsidRPr="00CD77EA" w:rsidRDefault="00AB1451" w:rsidP="00870129">
            <w:pPr>
              <w:pStyle w:val="a9"/>
              <w:jc w:val="right"/>
              <w:rPr>
                <w:color w:val="000000" w:themeColor="text1"/>
                <w:sz w:val="28"/>
                <w:szCs w:val="28"/>
              </w:rPr>
            </w:pPr>
            <w:r w:rsidRPr="00CD77EA">
              <w:rPr>
                <w:color w:val="000000" w:themeColor="text1"/>
                <w:sz w:val="28"/>
                <w:szCs w:val="28"/>
              </w:rPr>
              <w:t>1</w:t>
            </w:r>
            <w:r w:rsidR="000F1329">
              <w:rPr>
                <w:color w:val="000000" w:themeColor="text1"/>
                <w:sz w:val="28"/>
                <w:szCs w:val="28"/>
              </w:rPr>
              <w:t>7</w:t>
            </w:r>
          </w:p>
          <w:p w14:paraId="31F06C2F" w14:textId="365A8D5A" w:rsidR="00AB1451" w:rsidRPr="00CD77EA" w:rsidRDefault="00870129" w:rsidP="00870129">
            <w:pPr>
              <w:pStyle w:val="a9"/>
              <w:jc w:val="right"/>
              <w:rPr>
                <w:color w:val="000000" w:themeColor="text1"/>
                <w:sz w:val="28"/>
                <w:szCs w:val="28"/>
              </w:rPr>
            </w:pPr>
            <w:r w:rsidRPr="00CD77EA">
              <w:rPr>
                <w:color w:val="000000" w:themeColor="text1"/>
                <w:sz w:val="28"/>
                <w:szCs w:val="28"/>
              </w:rPr>
              <w:t>2</w:t>
            </w:r>
            <w:r w:rsidR="000F1329">
              <w:rPr>
                <w:color w:val="000000" w:themeColor="text1"/>
                <w:sz w:val="28"/>
                <w:szCs w:val="28"/>
              </w:rPr>
              <w:t>3</w:t>
            </w:r>
          </w:p>
          <w:p w14:paraId="6F730650" w14:textId="14DF4102" w:rsidR="00AB1451" w:rsidRPr="00CD77EA" w:rsidRDefault="00AB1451" w:rsidP="00870129">
            <w:pPr>
              <w:pStyle w:val="a9"/>
              <w:jc w:val="right"/>
              <w:rPr>
                <w:color w:val="000000" w:themeColor="text1"/>
                <w:sz w:val="28"/>
                <w:szCs w:val="28"/>
              </w:rPr>
            </w:pPr>
            <w:r w:rsidRPr="00CD77EA">
              <w:rPr>
                <w:color w:val="000000" w:themeColor="text1"/>
                <w:sz w:val="28"/>
                <w:szCs w:val="28"/>
              </w:rPr>
              <w:t>2</w:t>
            </w:r>
            <w:r w:rsidR="000F1329">
              <w:rPr>
                <w:color w:val="000000" w:themeColor="text1"/>
                <w:sz w:val="28"/>
                <w:szCs w:val="28"/>
              </w:rPr>
              <w:t>3</w:t>
            </w:r>
          </w:p>
          <w:p w14:paraId="70774CA6" w14:textId="77777777" w:rsidR="00870129" w:rsidRPr="00CD77EA" w:rsidRDefault="00870129" w:rsidP="00870129">
            <w:pPr>
              <w:pStyle w:val="a9"/>
              <w:jc w:val="right"/>
              <w:rPr>
                <w:color w:val="000000" w:themeColor="text1"/>
                <w:sz w:val="28"/>
                <w:szCs w:val="28"/>
              </w:rPr>
            </w:pPr>
          </w:p>
          <w:p w14:paraId="2AC61098" w14:textId="1279410A" w:rsidR="00AB1451" w:rsidRPr="00CD77EA" w:rsidRDefault="00AB1451" w:rsidP="00870129">
            <w:pPr>
              <w:pStyle w:val="a9"/>
              <w:jc w:val="right"/>
              <w:rPr>
                <w:color w:val="000000" w:themeColor="text1"/>
                <w:sz w:val="28"/>
                <w:szCs w:val="28"/>
              </w:rPr>
            </w:pPr>
            <w:r w:rsidRPr="00CD77EA">
              <w:rPr>
                <w:color w:val="000000" w:themeColor="text1"/>
                <w:sz w:val="28"/>
                <w:szCs w:val="28"/>
              </w:rPr>
              <w:t>2</w:t>
            </w:r>
            <w:r w:rsidR="000F1329">
              <w:rPr>
                <w:color w:val="000000" w:themeColor="text1"/>
                <w:sz w:val="28"/>
                <w:szCs w:val="28"/>
              </w:rPr>
              <w:t>5</w:t>
            </w:r>
          </w:p>
          <w:p w14:paraId="2BC470E5" w14:textId="77777777" w:rsidR="00870129" w:rsidRPr="00CD77EA" w:rsidRDefault="00870129" w:rsidP="00870129">
            <w:pPr>
              <w:pStyle w:val="a9"/>
              <w:jc w:val="right"/>
              <w:rPr>
                <w:color w:val="000000" w:themeColor="text1"/>
                <w:sz w:val="28"/>
                <w:szCs w:val="28"/>
              </w:rPr>
            </w:pPr>
          </w:p>
          <w:p w14:paraId="0B774F7E" w14:textId="114CE4B7" w:rsidR="00AB1451" w:rsidRPr="00CD77EA" w:rsidRDefault="00870129" w:rsidP="00870129">
            <w:pPr>
              <w:pStyle w:val="a9"/>
              <w:jc w:val="right"/>
              <w:rPr>
                <w:color w:val="000000" w:themeColor="text1"/>
                <w:sz w:val="28"/>
                <w:szCs w:val="28"/>
              </w:rPr>
            </w:pPr>
            <w:r w:rsidRPr="00CD77EA">
              <w:rPr>
                <w:color w:val="000000" w:themeColor="text1"/>
                <w:sz w:val="28"/>
                <w:szCs w:val="28"/>
              </w:rPr>
              <w:t>2</w:t>
            </w:r>
            <w:r w:rsidR="000F1329">
              <w:rPr>
                <w:color w:val="000000" w:themeColor="text1"/>
                <w:sz w:val="28"/>
                <w:szCs w:val="28"/>
              </w:rPr>
              <w:t>7</w:t>
            </w:r>
          </w:p>
          <w:p w14:paraId="7B31580E" w14:textId="7A270EBA" w:rsidR="00AB1451" w:rsidRPr="00CD77EA" w:rsidRDefault="00AB1451" w:rsidP="00870129">
            <w:pPr>
              <w:pStyle w:val="a9"/>
              <w:jc w:val="right"/>
              <w:rPr>
                <w:color w:val="000000" w:themeColor="text1"/>
                <w:sz w:val="28"/>
                <w:szCs w:val="28"/>
              </w:rPr>
            </w:pPr>
          </w:p>
          <w:p w14:paraId="2F0C15A3" w14:textId="657BD3DE" w:rsidR="00AB1451" w:rsidRPr="00CD77EA" w:rsidRDefault="00870129" w:rsidP="00870129">
            <w:pPr>
              <w:pStyle w:val="a9"/>
              <w:jc w:val="right"/>
              <w:rPr>
                <w:color w:val="000000" w:themeColor="text1"/>
                <w:sz w:val="28"/>
                <w:szCs w:val="28"/>
              </w:rPr>
            </w:pPr>
            <w:r w:rsidRPr="00CD77EA">
              <w:rPr>
                <w:color w:val="000000" w:themeColor="text1"/>
                <w:sz w:val="28"/>
                <w:szCs w:val="28"/>
              </w:rPr>
              <w:t>2</w:t>
            </w:r>
            <w:r w:rsidR="000F1329">
              <w:rPr>
                <w:color w:val="000000" w:themeColor="text1"/>
                <w:sz w:val="28"/>
                <w:szCs w:val="28"/>
              </w:rPr>
              <w:t>8</w:t>
            </w:r>
          </w:p>
          <w:p w14:paraId="7DA6CE20" w14:textId="5E75C2FB" w:rsidR="00AB1451" w:rsidRPr="00CD77EA" w:rsidRDefault="00AB1451" w:rsidP="00870129">
            <w:pPr>
              <w:pStyle w:val="a9"/>
              <w:jc w:val="right"/>
              <w:rPr>
                <w:color w:val="000000" w:themeColor="text1"/>
                <w:sz w:val="28"/>
                <w:szCs w:val="28"/>
              </w:rPr>
            </w:pPr>
            <w:r w:rsidRPr="00CD77EA">
              <w:rPr>
                <w:color w:val="000000" w:themeColor="text1"/>
                <w:sz w:val="28"/>
                <w:szCs w:val="28"/>
              </w:rPr>
              <w:t>3</w:t>
            </w:r>
            <w:r w:rsidR="000F1329">
              <w:rPr>
                <w:color w:val="000000" w:themeColor="text1"/>
                <w:sz w:val="28"/>
                <w:szCs w:val="28"/>
              </w:rPr>
              <w:t>2</w:t>
            </w:r>
          </w:p>
          <w:p w14:paraId="26204DB8" w14:textId="38B9993A" w:rsidR="00AB1451" w:rsidRPr="00CD77EA" w:rsidRDefault="00A63502" w:rsidP="00870129">
            <w:pPr>
              <w:pStyle w:val="a9"/>
              <w:jc w:val="right"/>
              <w:rPr>
                <w:color w:val="000000" w:themeColor="text1"/>
                <w:sz w:val="28"/>
                <w:szCs w:val="28"/>
              </w:rPr>
            </w:pPr>
            <w:r w:rsidRPr="00CD77EA">
              <w:rPr>
                <w:color w:val="000000" w:themeColor="text1"/>
                <w:sz w:val="28"/>
                <w:szCs w:val="28"/>
              </w:rPr>
              <w:t>3</w:t>
            </w:r>
            <w:r w:rsidR="000F1329">
              <w:rPr>
                <w:color w:val="000000" w:themeColor="text1"/>
                <w:sz w:val="28"/>
                <w:szCs w:val="28"/>
              </w:rPr>
              <w:t>4</w:t>
            </w:r>
          </w:p>
          <w:p w14:paraId="40526575" w14:textId="5A830AEF" w:rsidR="00AB1451" w:rsidRPr="00CD77EA" w:rsidRDefault="00A63502" w:rsidP="00870129">
            <w:pPr>
              <w:pStyle w:val="a9"/>
              <w:jc w:val="right"/>
              <w:rPr>
                <w:color w:val="000000" w:themeColor="text1"/>
                <w:sz w:val="28"/>
                <w:szCs w:val="28"/>
              </w:rPr>
            </w:pPr>
            <w:r w:rsidRPr="00CD77EA">
              <w:rPr>
                <w:color w:val="000000" w:themeColor="text1"/>
                <w:sz w:val="28"/>
                <w:szCs w:val="28"/>
              </w:rPr>
              <w:t>3</w:t>
            </w:r>
            <w:r w:rsidR="000F1329">
              <w:rPr>
                <w:color w:val="000000" w:themeColor="text1"/>
                <w:sz w:val="28"/>
                <w:szCs w:val="28"/>
              </w:rPr>
              <w:t>4</w:t>
            </w:r>
          </w:p>
          <w:p w14:paraId="2956589B" w14:textId="02BC3617" w:rsidR="00AB1451" w:rsidRPr="00CD77EA" w:rsidRDefault="00B91226" w:rsidP="00870129">
            <w:pPr>
              <w:pStyle w:val="a9"/>
              <w:jc w:val="right"/>
              <w:rPr>
                <w:color w:val="000000" w:themeColor="text1"/>
                <w:sz w:val="28"/>
                <w:szCs w:val="28"/>
              </w:rPr>
            </w:pPr>
            <w:r w:rsidRPr="00CD77EA">
              <w:rPr>
                <w:color w:val="000000" w:themeColor="text1"/>
                <w:sz w:val="28"/>
                <w:szCs w:val="28"/>
              </w:rPr>
              <w:t>3</w:t>
            </w:r>
            <w:r w:rsidR="000F1329">
              <w:rPr>
                <w:color w:val="000000" w:themeColor="text1"/>
                <w:sz w:val="28"/>
                <w:szCs w:val="28"/>
              </w:rPr>
              <w:t>5</w:t>
            </w:r>
          </w:p>
          <w:p w14:paraId="7091FF68" w14:textId="7BE47573" w:rsidR="00AB1451" w:rsidRPr="00CD77EA" w:rsidRDefault="00B91226" w:rsidP="00870129">
            <w:pPr>
              <w:pStyle w:val="a9"/>
              <w:jc w:val="right"/>
              <w:rPr>
                <w:color w:val="000000" w:themeColor="text1"/>
                <w:sz w:val="28"/>
                <w:szCs w:val="28"/>
              </w:rPr>
            </w:pPr>
            <w:r w:rsidRPr="00CD77EA">
              <w:rPr>
                <w:color w:val="000000" w:themeColor="text1"/>
                <w:sz w:val="28"/>
                <w:szCs w:val="28"/>
              </w:rPr>
              <w:t>3</w:t>
            </w:r>
            <w:r w:rsidR="000F1329">
              <w:rPr>
                <w:color w:val="000000" w:themeColor="text1"/>
                <w:sz w:val="28"/>
                <w:szCs w:val="28"/>
              </w:rPr>
              <w:t>6</w:t>
            </w:r>
          </w:p>
          <w:p w14:paraId="2C003577" w14:textId="5C40858A" w:rsidR="00AB1451" w:rsidRPr="00CD77EA" w:rsidRDefault="000F1329" w:rsidP="00870129">
            <w:pPr>
              <w:pStyle w:val="a9"/>
              <w:jc w:val="right"/>
              <w:rPr>
                <w:color w:val="000000" w:themeColor="text1"/>
                <w:sz w:val="28"/>
                <w:szCs w:val="28"/>
              </w:rPr>
            </w:pPr>
            <w:r>
              <w:rPr>
                <w:color w:val="000000" w:themeColor="text1"/>
                <w:sz w:val="28"/>
                <w:szCs w:val="28"/>
              </w:rPr>
              <w:t>36</w:t>
            </w:r>
          </w:p>
          <w:p w14:paraId="1F0FD34D" w14:textId="3B9721E4" w:rsidR="00AB1451" w:rsidRPr="00CD77EA" w:rsidRDefault="00B91226" w:rsidP="00870129">
            <w:pPr>
              <w:pStyle w:val="a9"/>
              <w:jc w:val="right"/>
              <w:rPr>
                <w:color w:val="000000" w:themeColor="text1"/>
                <w:sz w:val="28"/>
                <w:szCs w:val="28"/>
              </w:rPr>
            </w:pPr>
            <w:r w:rsidRPr="00CD77EA">
              <w:rPr>
                <w:color w:val="000000" w:themeColor="text1"/>
                <w:sz w:val="28"/>
                <w:szCs w:val="28"/>
              </w:rPr>
              <w:t>3</w:t>
            </w:r>
            <w:r w:rsidR="000F1329">
              <w:rPr>
                <w:color w:val="000000" w:themeColor="text1"/>
                <w:sz w:val="28"/>
                <w:szCs w:val="28"/>
              </w:rPr>
              <w:t>6</w:t>
            </w:r>
          </w:p>
          <w:p w14:paraId="3D29E5DF" w14:textId="6E97344B" w:rsidR="00AB1451" w:rsidRPr="00CD77EA" w:rsidRDefault="00B91226" w:rsidP="00870129">
            <w:pPr>
              <w:pStyle w:val="a9"/>
              <w:jc w:val="right"/>
              <w:rPr>
                <w:color w:val="000000" w:themeColor="text1"/>
                <w:sz w:val="28"/>
                <w:szCs w:val="28"/>
              </w:rPr>
            </w:pPr>
            <w:r w:rsidRPr="00CD77EA">
              <w:rPr>
                <w:color w:val="000000" w:themeColor="text1"/>
                <w:sz w:val="28"/>
                <w:szCs w:val="28"/>
              </w:rPr>
              <w:t>3</w:t>
            </w:r>
            <w:r w:rsidR="000F1329">
              <w:rPr>
                <w:color w:val="000000" w:themeColor="text1"/>
                <w:sz w:val="28"/>
                <w:szCs w:val="28"/>
              </w:rPr>
              <w:t>9</w:t>
            </w:r>
          </w:p>
          <w:p w14:paraId="0B647EFF" w14:textId="4EE50136" w:rsidR="00AB1451" w:rsidRPr="00CD77EA" w:rsidRDefault="00B91226" w:rsidP="00870129">
            <w:pPr>
              <w:pStyle w:val="a9"/>
              <w:jc w:val="right"/>
              <w:rPr>
                <w:color w:val="000000" w:themeColor="text1"/>
                <w:sz w:val="28"/>
                <w:szCs w:val="28"/>
              </w:rPr>
            </w:pPr>
            <w:r w:rsidRPr="00CD77EA">
              <w:rPr>
                <w:color w:val="000000" w:themeColor="text1"/>
                <w:sz w:val="28"/>
                <w:szCs w:val="28"/>
              </w:rPr>
              <w:t>4</w:t>
            </w:r>
            <w:r w:rsidR="000F1329">
              <w:rPr>
                <w:color w:val="000000" w:themeColor="text1"/>
                <w:sz w:val="28"/>
                <w:szCs w:val="28"/>
              </w:rPr>
              <w:t>2</w:t>
            </w:r>
          </w:p>
          <w:p w14:paraId="2968AE17" w14:textId="528BB356" w:rsidR="00AB1451" w:rsidRPr="00CD77EA" w:rsidRDefault="00B91226" w:rsidP="00870129">
            <w:pPr>
              <w:pStyle w:val="a9"/>
              <w:jc w:val="right"/>
              <w:rPr>
                <w:color w:val="000000" w:themeColor="text1"/>
                <w:sz w:val="28"/>
                <w:szCs w:val="28"/>
              </w:rPr>
            </w:pPr>
            <w:r w:rsidRPr="00CD77EA">
              <w:rPr>
                <w:color w:val="000000" w:themeColor="text1"/>
                <w:sz w:val="28"/>
                <w:szCs w:val="28"/>
              </w:rPr>
              <w:t>4</w:t>
            </w:r>
            <w:r w:rsidR="000F1329">
              <w:rPr>
                <w:color w:val="000000" w:themeColor="text1"/>
                <w:sz w:val="28"/>
                <w:szCs w:val="28"/>
              </w:rPr>
              <w:t>3</w:t>
            </w:r>
          </w:p>
          <w:p w14:paraId="2FEB7DB3" w14:textId="457F091A" w:rsidR="00AB1451" w:rsidRPr="00CD77EA" w:rsidRDefault="00B91226" w:rsidP="00870129">
            <w:pPr>
              <w:pStyle w:val="a9"/>
              <w:jc w:val="right"/>
              <w:rPr>
                <w:color w:val="000000" w:themeColor="text1"/>
                <w:sz w:val="28"/>
                <w:szCs w:val="28"/>
              </w:rPr>
            </w:pPr>
            <w:r w:rsidRPr="00CD77EA">
              <w:rPr>
                <w:color w:val="000000" w:themeColor="text1"/>
                <w:sz w:val="28"/>
                <w:szCs w:val="28"/>
              </w:rPr>
              <w:t>4</w:t>
            </w:r>
            <w:r w:rsidR="000F1329">
              <w:rPr>
                <w:color w:val="000000" w:themeColor="text1"/>
                <w:sz w:val="28"/>
                <w:szCs w:val="28"/>
              </w:rPr>
              <w:t>3</w:t>
            </w:r>
          </w:p>
          <w:p w14:paraId="50F66EA8" w14:textId="7ED8CB74" w:rsidR="00DA7292" w:rsidRPr="00CD77EA" w:rsidRDefault="00DA7292" w:rsidP="00870129">
            <w:pPr>
              <w:pStyle w:val="a9"/>
              <w:jc w:val="right"/>
              <w:rPr>
                <w:color w:val="000000" w:themeColor="text1"/>
                <w:sz w:val="28"/>
                <w:szCs w:val="28"/>
              </w:rPr>
            </w:pPr>
            <w:r w:rsidRPr="00CD77EA">
              <w:rPr>
                <w:color w:val="000000" w:themeColor="text1"/>
                <w:sz w:val="28"/>
                <w:szCs w:val="28"/>
              </w:rPr>
              <w:t>4</w:t>
            </w:r>
            <w:r w:rsidR="000F1329">
              <w:rPr>
                <w:color w:val="000000" w:themeColor="text1"/>
                <w:sz w:val="28"/>
                <w:szCs w:val="28"/>
              </w:rPr>
              <w:t>4</w:t>
            </w:r>
          </w:p>
          <w:p w14:paraId="78421198" w14:textId="77777777" w:rsidR="00AB1451" w:rsidRPr="00CD77EA" w:rsidRDefault="00AB1451" w:rsidP="00870129">
            <w:pPr>
              <w:pStyle w:val="a9"/>
              <w:jc w:val="right"/>
              <w:rPr>
                <w:color w:val="000000" w:themeColor="text1"/>
                <w:sz w:val="28"/>
                <w:szCs w:val="28"/>
              </w:rPr>
            </w:pPr>
          </w:p>
          <w:p w14:paraId="19A9DEB2" w14:textId="133059DC" w:rsidR="00AB1451" w:rsidRPr="00CD77EA" w:rsidRDefault="00DA7292" w:rsidP="00870129">
            <w:pPr>
              <w:pStyle w:val="a9"/>
              <w:jc w:val="right"/>
              <w:rPr>
                <w:color w:val="000000" w:themeColor="text1"/>
                <w:sz w:val="28"/>
                <w:szCs w:val="28"/>
              </w:rPr>
            </w:pPr>
            <w:r w:rsidRPr="00CD77EA">
              <w:rPr>
                <w:color w:val="000000" w:themeColor="text1"/>
                <w:sz w:val="28"/>
                <w:szCs w:val="28"/>
              </w:rPr>
              <w:t>4</w:t>
            </w:r>
            <w:r w:rsidR="000F1329">
              <w:rPr>
                <w:color w:val="000000" w:themeColor="text1"/>
                <w:sz w:val="28"/>
                <w:szCs w:val="28"/>
              </w:rPr>
              <w:t>6</w:t>
            </w:r>
          </w:p>
          <w:p w14:paraId="24D10A7D" w14:textId="6BD439D2" w:rsidR="00AB1451" w:rsidRPr="00CD77EA" w:rsidRDefault="00DA7292" w:rsidP="00870129">
            <w:pPr>
              <w:pStyle w:val="a9"/>
              <w:jc w:val="right"/>
              <w:rPr>
                <w:color w:val="000000" w:themeColor="text1"/>
                <w:sz w:val="28"/>
                <w:szCs w:val="28"/>
              </w:rPr>
            </w:pPr>
            <w:r w:rsidRPr="00CD77EA">
              <w:rPr>
                <w:color w:val="000000" w:themeColor="text1"/>
                <w:sz w:val="28"/>
                <w:szCs w:val="28"/>
              </w:rPr>
              <w:t>4</w:t>
            </w:r>
            <w:r w:rsidR="000F1329">
              <w:rPr>
                <w:color w:val="000000" w:themeColor="text1"/>
                <w:sz w:val="28"/>
                <w:szCs w:val="28"/>
              </w:rPr>
              <w:t>8</w:t>
            </w:r>
          </w:p>
          <w:p w14:paraId="028C1D41" w14:textId="55AB0FEE" w:rsidR="00AB1451" w:rsidRPr="00CD77EA" w:rsidRDefault="000F1329" w:rsidP="00870129">
            <w:pPr>
              <w:pStyle w:val="a9"/>
              <w:jc w:val="right"/>
              <w:rPr>
                <w:color w:val="000000" w:themeColor="text1"/>
                <w:sz w:val="28"/>
                <w:szCs w:val="28"/>
              </w:rPr>
            </w:pPr>
            <w:r>
              <w:rPr>
                <w:color w:val="000000" w:themeColor="text1"/>
                <w:sz w:val="28"/>
                <w:szCs w:val="28"/>
              </w:rPr>
              <w:t>50</w:t>
            </w:r>
          </w:p>
          <w:p w14:paraId="544AF0CC" w14:textId="77777777" w:rsidR="00AB1451" w:rsidRPr="00CD77EA" w:rsidRDefault="00AB1451" w:rsidP="00870129">
            <w:pPr>
              <w:pStyle w:val="a9"/>
              <w:jc w:val="right"/>
              <w:rPr>
                <w:color w:val="000000" w:themeColor="text1"/>
                <w:sz w:val="28"/>
                <w:szCs w:val="28"/>
              </w:rPr>
            </w:pPr>
          </w:p>
          <w:p w14:paraId="5A04A611" w14:textId="566DFD90" w:rsidR="00AB1451" w:rsidRPr="00CD77EA" w:rsidRDefault="000F1329" w:rsidP="00870129">
            <w:pPr>
              <w:pStyle w:val="a9"/>
              <w:jc w:val="right"/>
              <w:rPr>
                <w:color w:val="000000" w:themeColor="text1"/>
                <w:sz w:val="28"/>
                <w:szCs w:val="28"/>
              </w:rPr>
            </w:pPr>
            <w:r>
              <w:rPr>
                <w:color w:val="000000" w:themeColor="text1"/>
                <w:sz w:val="28"/>
                <w:szCs w:val="28"/>
              </w:rPr>
              <w:t>50</w:t>
            </w:r>
          </w:p>
          <w:p w14:paraId="7F63B07D" w14:textId="77777777" w:rsidR="00AB1451" w:rsidRPr="00CD77EA" w:rsidRDefault="00AB1451" w:rsidP="00870129">
            <w:pPr>
              <w:pStyle w:val="a9"/>
              <w:jc w:val="right"/>
              <w:rPr>
                <w:color w:val="000000" w:themeColor="text1"/>
                <w:sz w:val="28"/>
                <w:szCs w:val="28"/>
              </w:rPr>
            </w:pPr>
          </w:p>
          <w:p w14:paraId="3237295D" w14:textId="77777777" w:rsidR="00DA7292" w:rsidRPr="00CD77EA" w:rsidRDefault="00DA7292" w:rsidP="00870129">
            <w:pPr>
              <w:pStyle w:val="a9"/>
              <w:jc w:val="right"/>
              <w:rPr>
                <w:color w:val="000000" w:themeColor="text1"/>
                <w:sz w:val="28"/>
                <w:szCs w:val="28"/>
              </w:rPr>
            </w:pPr>
          </w:p>
          <w:p w14:paraId="2E76B534" w14:textId="29E48DA0" w:rsidR="00AB1451" w:rsidRPr="00CD77EA" w:rsidRDefault="000F1329" w:rsidP="00870129">
            <w:pPr>
              <w:pStyle w:val="a9"/>
              <w:jc w:val="right"/>
              <w:rPr>
                <w:color w:val="000000" w:themeColor="text1"/>
                <w:sz w:val="28"/>
                <w:szCs w:val="28"/>
              </w:rPr>
            </w:pPr>
            <w:r>
              <w:rPr>
                <w:color w:val="000000" w:themeColor="text1"/>
                <w:sz w:val="28"/>
                <w:szCs w:val="28"/>
              </w:rPr>
              <w:t>63</w:t>
            </w:r>
          </w:p>
          <w:p w14:paraId="2C0F0605" w14:textId="77777777" w:rsidR="00AB1451" w:rsidRPr="00CD77EA" w:rsidRDefault="00AB1451" w:rsidP="00870129">
            <w:pPr>
              <w:pStyle w:val="a9"/>
              <w:jc w:val="right"/>
              <w:rPr>
                <w:color w:val="000000" w:themeColor="text1"/>
                <w:sz w:val="28"/>
                <w:szCs w:val="28"/>
              </w:rPr>
            </w:pPr>
          </w:p>
          <w:p w14:paraId="06D04293" w14:textId="77777777" w:rsidR="00DA7292" w:rsidRPr="00CD77EA" w:rsidRDefault="00DA7292" w:rsidP="00870129">
            <w:pPr>
              <w:pStyle w:val="a9"/>
              <w:jc w:val="right"/>
              <w:rPr>
                <w:color w:val="000000" w:themeColor="text1"/>
                <w:sz w:val="28"/>
                <w:szCs w:val="28"/>
              </w:rPr>
            </w:pPr>
          </w:p>
          <w:p w14:paraId="5766C183" w14:textId="26B31960" w:rsidR="00AB1451" w:rsidRPr="00CD77EA" w:rsidRDefault="000F1329" w:rsidP="00870129">
            <w:pPr>
              <w:pStyle w:val="a9"/>
              <w:jc w:val="right"/>
              <w:rPr>
                <w:color w:val="000000" w:themeColor="text1"/>
                <w:sz w:val="28"/>
                <w:szCs w:val="28"/>
              </w:rPr>
            </w:pPr>
            <w:r>
              <w:rPr>
                <w:color w:val="000000" w:themeColor="text1"/>
                <w:sz w:val="28"/>
                <w:szCs w:val="28"/>
              </w:rPr>
              <w:lastRenderedPageBreak/>
              <w:t>71</w:t>
            </w:r>
          </w:p>
          <w:p w14:paraId="1C1A944F" w14:textId="77777777" w:rsidR="00AB1451" w:rsidRPr="00CD77EA" w:rsidRDefault="00AB1451" w:rsidP="00870129">
            <w:pPr>
              <w:pStyle w:val="a9"/>
              <w:jc w:val="right"/>
              <w:rPr>
                <w:color w:val="000000" w:themeColor="text1"/>
                <w:sz w:val="28"/>
                <w:szCs w:val="28"/>
              </w:rPr>
            </w:pPr>
          </w:p>
          <w:p w14:paraId="42B86CBF" w14:textId="0B3F1D66" w:rsidR="00AB1451" w:rsidRPr="00CD77EA" w:rsidRDefault="000F1329" w:rsidP="00870129">
            <w:pPr>
              <w:pStyle w:val="a9"/>
              <w:jc w:val="right"/>
              <w:rPr>
                <w:color w:val="000000" w:themeColor="text1"/>
                <w:sz w:val="28"/>
                <w:szCs w:val="28"/>
              </w:rPr>
            </w:pPr>
            <w:r>
              <w:rPr>
                <w:color w:val="000000" w:themeColor="text1"/>
                <w:sz w:val="28"/>
                <w:szCs w:val="28"/>
              </w:rPr>
              <w:t>73</w:t>
            </w:r>
          </w:p>
          <w:p w14:paraId="3830B141" w14:textId="77777777" w:rsidR="00AB1451" w:rsidRPr="00CD77EA" w:rsidRDefault="00AB1451" w:rsidP="00870129">
            <w:pPr>
              <w:pStyle w:val="a9"/>
              <w:jc w:val="right"/>
              <w:rPr>
                <w:color w:val="000000" w:themeColor="text1"/>
                <w:sz w:val="28"/>
                <w:szCs w:val="28"/>
              </w:rPr>
            </w:pPr>
          </w:p>
          <w:p w14:paraId="3F0CEA99" w14:textId="6CD4BFD4" w:rsidR="00AB1451" w:rsidRPr="00CD77EA" w:rsidRDefault="000F1329" w:rsidP="00870129">
            <w:pPr>
              <w:pStyle w:val="a9"/>
              <w:jc w:val="right"/>
              <w:rPr>
                <w:color w:val="000000" w:themeColor="text1"/>
                <w:sz w:val="28"/>
                <w:szCs w:val="28"/>
              </w:rPr>
            </w:pPr>
            <w:r>
              <w:rPr>
                <w:color w:val="000000" w:themeColor="text1"/>
                <w:sz w:val="28"/>
                <w:szCs w:val="28"/>
              </w:rPr>
              <w:t>91</w:t>
            </w:r>
          </w:p>
          <w:p w14:paraId="1EC45B9A" w14:textId="77777777" w:rsidR="00F11CD8" w:rsidRPr="00CD77EA" w:rsidRDefault="00F11CD8" w:rsidP="00870129">
            <w:pPr>
              <w:pStyle w:val="a9"/>
              <w:jc w:val="right"/>
              <w:rPr>
                <w:color w:val="000000" w:themeColor="text1"/>
                <w:sz w:val="28"/>
                <w:szCs w:val="28"/>
              </w:rPr>
            </w:pPr>
          </w:p>
          <w:p w14:paraId="6D90BD35" w14:textId="21713385" w:rsidR="00AB1451" w:rsidRPr="00CD77EA" w:rsidRDefault="000F1329" w:rsidP="00870129">
            <w:pPr>
              <w:pStyle w:val="a9"/>
              <w:jc w:val="right"/>
              <w:rPr>
                <w:color w:val="000000" w:themeColor="text1"/>
                <w:sz w:val="28"/>
                <w:szCs w:val="28"/>
              </w:rPr>
            </w:pPr>
            <w:r>
              <w:rPr>
                <w:color w:val="000000" w:themeColor="text1"/>
                <w:sz w:val="28"/>
                <w:szCs w:val="28"/>
              </w:rPr>
              <w:t>92</w:t>
            </w:r>
          </w:p>
          <w:p w14:paraId="4C9EAC48" w14:textId="4396344F" w:rsidR="00F11CD8" w:rsidRPr="00CD77EA" w:rsidRDefault="000F1329" w:rsidP="00870129">
            <w:pPr>
              <w:pStyle w:val="a9"/>
              <w:jc w:val="right"/>
              <w:rPr>
                <w:color w:val="000000" w:themeColor="text1"/>
                <w:sz w:val="28"/>
                <w:szCs w:val="28"/>
              </w:rPr>
            </w:pPr>
            <w:r>
              <w:rPr>
                <w:color w:val="000000" w:themeColor="text1"/>
                <w:sz w:val="28"/>
                <w:szCs w:val="28"/>
              </w:rPr>
              <w:t>92</w:t>
            </w:r>
          </w:p>
          <w:p w14:paraId="64B77AFC" w14:textId="77777777" w:rsidR="00AB1451" w:rsidRPr="00CD77EA" w:rsidRDefault="00AB1451" w:rsidP="00870129">
            <w:pPr>
              <w:pStyle w:val="a9"/>
              <w:jc w:val="right"/>
              <w:rPr>
                <w:color w:val="000000" w:themeColor="text1"/>
                <w:sz w:val="28"/>
                <w:szCs w:val="28"/>
              </w:rPr>
            </w:pPr>
          </w:p>
          <w:p w14:paraId="1988E8E9" w14:textId="77777777" w:rsidR="00F11CD8" w:rsidRPr="00CD77EA" w:rsidRDefault="00F11CD8" w:rsidP="00870129">
            <w:pPr>
              <w:pStyle w:val="a9"/>
              <w:jc w:val="right"/>
              <w:rPr>
                <w:color w:val="000000" w:themeColor="text1"/>
                <w:sz w:val="28"/>
                <w:szCs w:val="28"/>
              </w:rPr>
            </w:pPr>
          </w:p>
          <w:p w14:paraId="1CAE03E1" w14:textId="5FF95361" w:rsidR="000E7009" w:rsidRPr="00CD77EA" w:rsidRDefault="00F11CD8" w:rsidP="00870129">
            <w:pPr>
              <w:pStyle w:val="a9"/>
              <w:jc w:val="right"/>
              <w:rPr>
                <w:color w:val="000000" w:themeColor="text1"/>
                <w:sz w:val="28"/>
                <w:szCs w:val="28"/>
              </w:rPr>
            </w:pPr>
            <w:r w:rsidRPr="00CD77EA">
              <w:rPr>
                <w:color w:val="000000" w:themeColor="text1"/>
                <w:sz w:val="28"/>
                <w:szCs w:val="28"/>
              </w:rPr>
              <w:t>9</w:t>
            </w:r>
            <w:r w:rsidR="000F1329">
              <w:rPr>
                <w:color w:val="000000" w:themeColor="text1"/>
                <w:sz w:val="28"/>
                <w:szCs w:val="28"/>
              </w:rPr>
              <w:t>4</w:t>
            </w:r>
          </w:p>
          <w:p w14:paraId="11CD5988" w14:textId="6B659D4C" w:rsidR="00AB1451" w:rsidRDefault="00AB1451" w:rsidP="00870129">
            <w:pPr>
              <w:pStyle w:val="a9"/>
              <w:jc w:val="right"/>
              <w:rPr>
                <w:color w:val="000000" w:themeColor="text1"/>
                <w:sz w:val="28"/>
                <w:szCs w:val="28"/>
              </w:rPr>
            </w:pPr>
            <w:r w:rsidRPr="00CD77EA">
              <w:rPr>
                <w:color w:val="000000" w:themeColor="text1"/>
                <w:sz w:val="28"/>
                <w:szCs w:val="28"/>
              </w:rPr>
              <w:t>9</w:t>
            </w:r>
            <w:r w:rsidR="002247D4">
              <w:rPr>
                <w:color w:val="000000" w:themeColor="text1"/>
                <w:sz w:val="28"/>
                <w:szCs w:val="28"/>
              </w:rPr>
              <w:t>5</w:t>
            </w:r>
          </w:p>
          <w:p w14:paraId="7E99A9FB" w14:textId="5506EABC" w:rsidR="00F76676" w:rsidRPr="00CD77EA" w:rsidRDefault="00D5062B" w:rsidP="00870129">
            <w:pPr>
              <w:pStyle w:val="a9"/>
              <w:jc w:val="right"/>
              <w:rPr>
                <w:color w:val="000000" w:themeColor="text1"/>
                <w:sz w:val="28"/>
                <w:szCs w:val="28"/>
              </w:rPr>
            </w:pPr>
            <w:r>
              <w:rPr>
                <w:color w:val="000000" w:themeColor="text1"/>
                <w:sz w:val="28"/>
                <w:szCs w:val="28"/>
              </w:rPr>
              <w:t>99</w:t>
            </w:r>
          </w:p>
          <w:p w14:paraId="277EB6F2" w14:textId="14DD8D37" w:rsidR="000E7009" w:rsidRPr="00CD77EA" w:rsidRDefault="000F09F8" w:rsidP="00F76676">
            <w:pPr>
              <w:pStyle w:val="a9"/>
              <w:jc w:val="right"/>
              <w:rPr>
                <w:color w:val="000000" w:themeColor="text1"/>
                <w:sz w:val="28"/>
                <w:szCs w:val="28"/>
              </w:rPr>
            </w:pPr>
            <w:r w:rsidRPr="00CD77EA">
              <w:rPr>
                <w:color w:val="000000" w:themeColor="text1"/>
                <w:sz w:val="28"/>
                <w:szCs w:val="28"/>
              </w:rPr>
              <w:t>10</w:t>
            </w:r>
            <w:r w:rsidR="00F76676">
              <w:rPr>
                <w:color w:val="000000" w:themeColor="text1"/>
                <w:sz w:val="28"/>
                <w:szCs w:val="28"/>
              </w:rPr>
              <w:t>1</w:t>
            </w:r>
          </w:p>
          <w:p w14:paraId="1CB4A91C" w14:textId="32FA02C6" w:rsidR="000E7009" w:rsidRPr="00CD77EA" w:rsidRDefault="000E7009" w:rsidP="00870129">
            <w:pPr>
              <w:pStyle w:val="a9"/>
              <w:jc w:val="right"/>
              <w:rPr>
                <w:color w:val="000000" w:themeColor="text1"/>
                <w:sz w:val="28"/>
                <w:szCs w:val="28"/>
              </w:rPr>
            </w:pPr>
            <w:r w:rsidRPr="00CD77EA">
              <w:rPr>
                <w:color w:val="000000" w:themeColor="text1"/>
                <w:sz w:val="28"/>
                <w:szCs w:val="28"/>
              </w:rPr>
              <w:t>10</w:t>
            </w:r>
            <w:r w:rsidR="00F76676">
              <w:rPr>
                <w:color w:val="000000" w:themeColor="text1"/>
                <w:sz w:val="28"/>
                <w:szCs w:val="28"/>
              </w:rPr>
              <w:t>5</w:t>
            </w:r>
          </w:p>
          <w:p w14:paraId="52618203" w14:textId="5E0F7D8B" w:rsidR="00AB1451" w:rsidRPr="00CD77EA" w:rsidRDefault="000E7009" w:rsidP="00F11CD8">
            <w:pPr>
              <w:pStyle w:val="a9"/>
              <w:jc w:val="right"/>
              <w:rPr>
                <w:color w:val="000000" w:themeColor="text1"/>
                <w:sz w:val="28"/>
                <w:szCs w:val="28"/>
              </w:rPr>
            </w:pPr>
            <w:r w:rsidRPr="00CD77EA">
              <w:rPr>
                <w:color w:val="000000" w:themeColor="text1"/>
                <w:sz w:val="28"/>
                <w:szCs w:val="28"/>
              </w:rPr>
              <w:t>1</w:t>
            </w:r>
            <w:r w:rsidR="002247D4">
              <w:rPr>
                <w:color w:val="000000" w:themeColor="text1"/>
                <w:sz w:val="28"/>
                <w:szCs w:val="28"/>
              </w:rPr>
              <w:t>0</w:t>
            </w:r>
            <w:r w:rsidR="00F76676">
              <w:rPr>
                <w:color w:val="000000" w:themeColor="text1"/>
                <w:sz w:val="28"/>
                <w:szCs w:val="28"/>
              </w:rPr>
              <w:t>7</w:t>
            </w:r>
          </w:p>
          <w:p w14:paraId="4EC82C48" w14:textId="046ADB19" w:rsidR="00CD77EA" w:rsidRPr="00CD77EA" w:rsidRDefault="00CD77EA" w:rsidP="00F11CD8">
            <w:pPr>
              <w:pStyle w:val="a9"/>
              <w:jc w:val="right"/>
              <w:rPr>
                <w:color w:val="000000" w:themeColor="text1"/>
                <w:sz w:val="28"/>
                <w:szCs w:val="28"/>
              </w:rPr>
            </w:pPr>
            <w:r w:rsidRPr="00CD77EA">
              <w:rPr>
                <w:color w:val="000000" w:themeColor="text1"/>
                <w:sz w:val="28"/>
                <w:szCs w:val="28"/>
              </w:rPr>
              <w:t>12</w:t>
            </w:r>
            <w:r w:rsidR="00F76676">
              <w:rPr>
                <w:color w:val="000000" w:themeColor="text1"/>
                <w:sz w:val="28"/>
                <w:szCs w:val="28"/>
              </w:rPr>
              <w:t>7</w:t>
            </w:r>
          </w:p>
        </w:tc>
      </w:tr>
      <w:tr w:rsidR="00F76676" w:rsidRPr="00CD77EA" w14:paraId="44D59AD1" w14:textId="77777777" w:rsidTr="000E7009">
        <w:tc>
          <w:tcPr>
            <w:tcW w:w="8784" w:type="dxa"/>
          </w:tcPr>
          <w:p w14:paraId="2E99CC1B" w14:textId="77777777" w:rsidR="00F76676" w:rsidRPr="00CD77EA" w:rsidRDefault="00F76676" w:rsidP="00DA7292">
            <w:pPr>
              <w:pStyle w:val="a9"/>
              <w:jc w:val="both"/>
              <w:rPr>
                <w:b/>
                <w:color w:val="000000" w:themeColor="text1"/>
                <w:sz w:val="28"/>
                <w:szCs w:val="28"/>
              </w:rPr>
            </w:pPr>
          </w:p>
        </w:tc>
        <w:tc>
          <w:tcPr>
            <w:tcW w:w="702" w:type="dxa"/>
          </w:tcPr>
          <w:p w14:paraId="5D37E83F" w14:textId="77777777" w:rsidR="00F76676" w:rsidRPr="00CD77EA" w:rsidRDefault="00F76676" w:rsidP="00870129">
            <w:pPr>
              <w:pStyle w:val="a9"/>
              <w:jc w:val="right"/>
              <w:rPr>
                <w:color w:val="000000" w:themeColor="text1"/>
                <w:sz w:val="28"/>
                <w:szCs w:val="28"/>
              </w:rPr>
            </w:pPr>
          </w:p>
        </w:tc>
      </w:tr>
    </w:tbl>
    <w:p w14:paraId="6E2E7976" w14:textId="77777777" w:rsidR="00AB1451" w:rsidRPr="00CD77EA" w:rsidRDefault="00AB1451" w:rsidP="0003517D">
      <w:pPr>
        <w:ind w:right="140"/>
        <w:jc w:val="center"/>
        <w:rPr>
          <w:rFonts w:ascii="Times New Roman" w:hAnsi="Times New Roman" w:cs="Times New Roman"/>
          <w:b/>
          <w:color w:val="000000" w:themeColor="text1"/>
          <w:sz w:val="28"/>
          <w:szCs w:val="28"/>
        </w:rPr>
      </w:pPr>
    </w:p>
    <w:p w14:paraId="07F68401" w14:textId="77777777" w:rsidR="00AB1451" w:rsidRPr="00CD77EA" w:rsidRDefault="00AB1451" w:rsidP="0003517D">
      <w:pPr>
        <w:ind w:right="140"/>
        <w:jc w:val="center"/>
        <w:rPr>
          <w:rFonts w:ascii="Times New Roman" w:hAnsi="Times New Roman" w:cs="Times New Roman"/>
          <w:b/>
          <w:color w:val="000000" w:themeColor="text1"/>
          <w:sz w:val="28"/>
          <w:szCs w:val="28"/>
        </w:rPr>
      </w:pPr>
    </w:p>
    <w:p w14:paraId="1732CFA4" w14:textId="77777777" w:rsidR="0003517D" w:rsidRPr="00CD77EA" w:rsidRDefault="0003517D" w:rsidP="00AB1451">
      <w:pPr>
        <w:ind w:right="140"/>
        <w:jc w:val="center"/>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t xml:space="preserve"> </w:t>
      </w:r>
    </w:p>
    <w:p w14:paraId="13547FAD" w14:textId="77777777" w:rsidR="004D0C9F" w:rsidRPr="00CD77EA" w:rsidRDefault="004D0C9F" w:rsidP="00AB1451">
      <w:pPr>
        <w:ind w:right="140"/>
        <w:jc w:val="center"/>
        <w:rPr>
          <w:rFonts w:ascii="Times New Roman" w:hAnsi="Times New Roman" w:cs="Times New Roman"/>
          <w:b/>
          <w:color w:val="000000" w:themeColor="text1"/>
          <w:sz w:val="28"/>
          <w:szCs w:val="28"/>
        </w:rPr>
      </w:pPr>
    </w:p>
    <w:p w14:paraId="2BB2D30F" w14:textId="77777777" w:rsidR="004D0C9F" w:rsidRPr="00CD77EA" w:rsidRDefault="004D0C9F" w:rsidP="00AB1451">
      <w:pPr>
        <w:ind w:right="140"/>
        <w:jc w:val="center"/>
        <w:rPr>
          <w:rFonts w:ascii="Times New Roman" w:hAnsi="Times New Roman" w:cs="Times New Roman"/>
          <w:b/>
          <w:color w:val="000000" w:themeColor="text1"/>
          <w:sz w:val="28"/>
          <w:szCs w:val="28"/>
        </w:rPr>
      </w:pPr>
    </w:p>
    <w:p w14:paraId="0657BDAB" w14:textId="77777777" w:rsidR="004D0C9F" w:rsidRPr="00CD77EA" w:rsidRDefault="004D0C9F" w:rsidP="00AB1451">
      <w:pPr>
        <w:ind w:right="140"/>
        <w:jc w:val="center"/>
        <w:rPr>
          <w:rFonts w:ascii="Times New Roman" w:hAnsi="Times New Roman" w:cs="Times New Roman"/>
          <w:b/>
          <w:color w:val="000000" w:themeColor="text1"/>
          <w:sz w:val="28"/>
          <w:szCs w:val="28"/>
        </w:rPr>
      </w:pPr>
    </w:p>
    <w:p w14:paraId="6F140D14" w14:textId="77777777" w:rsidR="004D0C9F" w:rsidRPr="00CD77EA" w:rsidRDefault="004D0C9F" w:rsidP="00AB1451">
      <w:pPr>
        <w:ind w:right="140"/>
        <w:jc w:val="center"/>
        <w:rPr>
          <w:rFonts w:ascii="Times New Roman" w:hAnsi="Times New Roman" w:cs="Times New Roman"/>
          <w:b/>
          <w:color w:val="000000" w:themeColor="text1"/>
          <w:sz w:val="28"/>
          <w:szCs w:val="28"/>
        </w:rPr>
      </w:pPr>
    </w:p>
    <w:p w14:paraId="6F46AECD" w14:textId="77777777" w:rsidR="004D0C9F" w:rsidRPr="00CD77EA" w:rsidRDefault="004D0C9F" w:rsidP="00AB1451">
      <w:pPr>
        <w:ind w:right="140"/>
        <w:jc w:val="center"/>
        <w:rPr>
          <w:rFonts w:ascii="Times New Roman" w:hAnsi="Times New Roman" w:cs="Times New Roman"/>
          <w:b/>
          <w:color w:val="000000" w:themeColor="text1"/>
          <w:sz w:val="28"/>
          <w:szCs w:val="28"/>
        </w:rPr>
      </w:pPr>
    </w:p>
    <w:p w14:paraId="05ACD61A" w14:textId="77777777" w:rsidR="004D0C9F" w:rsidRPr="00CD77EA" w:rsidRDefault="004D0C9F" w:rsidP="00AB1451">
      <w:pPr>
        <w:ind w:right="140"/>
        <w:jc w:val="center"/>
        <w:rPr>
          <w:rFonts w:ascii="Times New Roman" w:hAnsi="Times New Roman" w:cs="Times New Roman"/>
          <w:b/>
          <w:color w:val="000000" w:themeColor="text1"/>
          <w:sz w:val="28"/>
          <w:szCs w:val="28"/>
        </w:rPr>
      </w:pPr>
    </w:p>
    <w:p w14:paraId="529E5F03" w14:textId="77777777" w:rsidR="004D0C9F" w:rsidRPr="00CD77EA" w:rsidRDefault="004D0C9F" w:rsidP="00AB1451">
      <w:pPr>
        <w:ind w:right="140"/>
        <w:jc w:val="center"/>
        <w:rPr>
          <w:rFonts w:ascii="Times New Roman" w:hAnsi="Times New Roman" w:cs="Times New Roman"/>
          <w:b/>
          <w:color w:val="000000" w:themeColor="text1"/>
          <w:sz w:val="28"/>
          <w:szCs w:val="28"/>
        </w:rPr>
      </w:pPr>
    </w:p>
    <w:p w14:paraId="20AFDF71" w14:textId="77777777" w:rsidR="004D0C9F" w:rsidRPr="00CD77EA" w:rsidRDefault="004D0C9F" w:rsidP="00AB1451">
      <w:pPr>
        <w:ind w:right="140"/>
        <w:jc w:val="center"/>
        <w:rPr>
          <w:rFonts w:ascii="Times New Roman" w:hAnsi="Times New Roman" w:cs="Times New Roman"/>
          <w:b/>
          <w:color w:val="000000" w:themeColor="text1"/>
          <w:sz w:val="28"/>
          <w:szCs w:val="28"/>
        </w:rPr>
      </w:pPr>
    </w:p>
    <w:p w14:paraId="161BB45D" w14:textId="77777777" w:rsidR="004D0C9F" w:rsidRPr="00CD77EA" w:rsidRDefault="004D0C9F" w:rsidP="00AB1451">
      <w:pPr>
        <w:ind w:right="140"/>
        <w:jc w:val="center"/>
        <w:rPr>
          <w:rFonts w:ascii="Times New Roman" w:hAnsi="Times New Roman" w:cs="Times New Roman"/>
          <w:bCs/>
          <w:color w:val="000000" w:themeColor="text1"/>
          <w:sz w:val="28"/>
          <w:szCs w:val="28"/>
        </w:rPr>
      </w:pPr>
    </w:p>
    <w:p w14:paraId="3FE3241C" w14:textId="60F0867B" w:rsidR="00815F24" w:rsidRPr="00CD77EA" w:rsidRDefault="00391F46" w:rsidP="00D65163">
      <w:pPr>
        <w:spacing w:after="0" w:line="240" w:lineRule="auto"/>
        <w:jc w:val="center"/>
        <w:rPr>
          <w:rFonts w:ascii="Times New Roman" w:hAnsi="Times New Roman" w:cs="Times New Roman"/>
          <w:b/>
          <w:color w:val="000000" w:themeColor="text1"/>
          <w:sz w:val="28"/>
          <w:szCs w:val="28"/>
        </w:rPr>
      </w:pPr>
      <w:r w:rsidRPr="00CD77EA">
        <w:rPr>
          <w:b/>
          <w:color w:val="000000" w:themeColor="text1"/>
          <w:sz w:val="28"/>
          <w:szCs w:val="28"/>
        </w:rPr>
        <w:br w:type="page"/>
      </w:r>
      <w:r w:rsidR="00815F24" w:rsidRPr="00CD77EA">
        <w:rPr>
          <w:rFonts w:ascii="Times New Roman" w:hAnsi="Times New Roman" w:cs="Times New Roman"/>
          <w:b/>
          <w:color w:val="000000" w:themeColor="text1"/>
          <w:sz w:val="28"/>
          <w:szCs w:val="28"/>
        </w:rPr>
        <w:lastRenderedPageBreak/>
        <w:t>НОРМАТИВНЫЕ ССЫЛКИ</w:t>
      </w:r>
    </w:p>
    <w:p w14:paraId="07ED153A" w14:textId="77777777" w:rsidR="00815F24" w:rsidRPr="00CD77EA" w:rsidRDefault="00815F24" w:rsidP="00D65163">
      <w:pPr>
        <w:pStyle w:val="a9"/>
        <w:ind w:firstLine="851"/>
        <w:jc w:val="center"/>
        <w:rPr>
          <w:b/>
          <w:color w:val="000000" w:themeColor="text1"/>
          <w:sz w:val="28"/>
          <w:szCs w:val="28"/>
        </w:rPr>
      </w:pPr>
    </w:p>
    <w:p w14:paraId="2D53F763" w14:textId="2F7285AA" w:rsidR="00815F24" w:rsidRPr="00CD77EA" w:rsidRDefault="00815F24" w:rsidP="00D65163">
      <w:pPr>
        <w:pStyle w:val="a9"/>
        <w:ind w:firstLine="540"/>
        <w:jc w:val="both"/>
        <w:rPr>
          <w:color w:val="000000" w:themeColor="text1"/>
          <w:sz w:val="28"/>
          <w:szCs w:val="28"/>
        </w:rPr>
      </w:pPr>
      <w:r w:rsidRPr="00CD77EA">
        <w:rPr>
          <w:color w:val="000000" w:themeColor="text1"/>
          <w:sz w:val="28"/>
          <w:szCs w:val="28"/>
        </w:rPr>
        <w:t xml:space="preserve">В настоящей диссертации использованы ссылки на следующие </w:t>
      </w:r>
      <w:r w:rsidR="00C961A5" w:rsidRPr="00CD77EA">
        <w:rPr>
          <w:color w:val="000000" w:themeColor="text1"/>
          <w:sz w:val="28"/>
          <w:szCs w:val="28"/>
        </w:rPr>
        <w:t>нормативно-правовые акты</w:t>
      </w:r>
      <w:r w:rsidRPr="00CD77EA">
        <w:rPr>
          <w:color w:val="000000" w:themeColor="text1"/>
          <w:sz w:val="28"/>
          <w:szCs w:val="28"/>
        </w:rPr>
        <w:t xml:space="preserve">: </w:t>
      </w:r>
    </w:p>
    <w:p w14:paraId="28B9E17C" w14:textId="122D6DD5" w:rsidR="008D6F83" w:rsidRPr="00CD77EA" w:rsidRDefault="00CD77EA" w:rsidP="008D6F83">
      <w:pPr>
        <w:pStyle w:val="a9"/>
        <w:ind w:firstLine="540"/>
        <w:jc w:val="both"/>
        <w:rPr>
          <w:color w:val="000000" w:themeColor="text1"/>
          <w:sz w:val="28"/>
          <w:szCs w:val="28"/>
        </w:rPr>
      </w:pPr>
      <w:r w:rsidRPr="00CD77EA">
        <w:rPr>
          <w:color w:val="000000" w:themeColor="text1"/>
          <w:sz w:val="28"/>
          <w:szCs w:val="28"/>
        </w:rPr>
        <w:t>П</w:t>
      </w:r>
      <w:r w:rsidR="008D6F83" w:rsidRPr="00CD77EA">
        <w:rPr>
          <w:color w:val="000000" w:themeColor="text1"/>
          <w:sz w:val="28"/>
          <w:szCs w:val="28"/>
        </w:rPr>
        <w:t>риказ и. о. Министра здравоохранения Республики Казахстан от 6 ноября 2009 года № 666 «Об утверждении Номенклатуры, Правил заготовки, переработки, контроля качества, хранения, реализации крови, ее компонентов, а также Правил хранения, переливания крови, ее компонентов и препаратов»;</w:t>
      </w:r>
    </w:p>
    <w:p w14:paraId="094655FA" w14:textId="3C849806" w:rsidR="00815F24" w:rsidRPr="00CD77EA" w:rsidRDefault="00CD77EA" w:rsidP="00D65163">
      <w:pPr>
        <w:pStyle w:val="a9"/>
        <w:ind w:firstLine="540"/>
        <w:jc w:val="both"/>
        <w:rPr>
          <w:color w:val="000000" w:themeColor="text1"/>
          <w:sz w:val="28"/>
          <w:szCs w:val="28"/>
        </w:rPr>
      </w:pPr>
      <w:r w:rsidRPr="00CD77EA">
        <w:rPr>
          <w:color w:val="000000" w:themeColor="text1"/>
          <w:sz w:val="28"/>
          <w:szCs w:val="28"/>
        </w:rPr>
        <w:t>П</w:t>
      </w:r>
      <w:r w:rsidR="00815F24" w:rsidRPr="00CD77EA">
        <w:rPr>
          <w:color w:val="000000" w:themeColor="text1"/>
          <w:sz w:val="28"/>
          <w:szCs w:val="28"/>
        </w:rPr>
        <w:t>риказ Министра здравоохранения Республики Казахстан от 16 марта 2011 года № 145 «О внесении изменений в приказ исполняющего обязанности Министра здравоохранения Республики Казахстан от 10 ноября 2009 года № 685 «Об утверждении Правил проведения профилактических медицинских осмотров целевых групп населения»</w:t>
      </w:r>
      <w:r w:rsidR="00C961A5" w:rsidRPr="00CD77EA">
        <w:rPr>
          <w:color w:val="000000" w:themeColor="text1"/>
          <w:sz w:val="28"/>
          <w:szCs w:val="28"/>
        </w:rPr>
        <w:t>;</w:t>
      </w:r>
    </w:p>
    <w:p w14:paraId="6A5D1675" w14:textId="48EE345A" w:rsidR="00815F24" w:rsidRPr="00CD77EA" w:rsidRDefault="00CD77EA" w:rsidP="00D65163">
      <w:pPr>
        <w:pStyle w:val="a9"/>
        <w:ind w:firstLine="540"/>
        <w:jc w:val="both"/>
        <w:rPr>
          <w:color w:val="000000" w:themeColor="text1"/>
          <w:sz w:val="28"/>
          <w:szCs w:val="28"/>
        </w:rPr>
      </w:pPr>
      <w:r w:rsidRPr="00CD77EA">
        <w:rPr>
          <w:color w:val="000000" w:themeColor="text1"/>
          <w:sz w:val="28"/>
          <w:szCs w:val="28"/>
        </w:rPr>
        <w:t>П</w:t>
      </w:r>
      <w:r w:rsidR="00815F24" w:rsidRPr="00CD77EA">
        <w:rPr>
          <w:color w:val="000000" w:themeColor="text1"/>
          <w:sz w:val="28"/>
          <w:szCs w:val="28"/>
        </w:rPr>
        <w:t>риказ исполняющего обязанности Министра здравоохранения Республики Казахстан от 26 декабря 2012 года № 887 «О внесении изменений в приказ Министра здравоохранения Республики Казахстан от 10 ноября 2009 года № 685 «Об утверждении Правил проведения профилактических медицинских осмотров целевых групп населения»</w:t>
      </w:r>
      <w:r w:rsidR="00C961A5" w:rsidRPr="00CD77EA">
        <w:rPr>
          <w:color w:val="000000" w:themeColor="text1"/>
          <w:sz w:val="28"/>
          <w:szCs w:val="28"/>
        </w:rPr>
        <w:t>;</w:t>
      </w:r>
    </w:p>
    <w:p w14:paraId="319DF06D" w14:textId="47F2AAAA" w:rsidR="008D6F83" w:rsidRPr="00CD77EA" w:rsidRDefault="00CD77EA" w:rsidP="008D6F83">
      <w:pPr>
        <w:pStyle w:val="a9"/>
        <w:ind w:firstLine="540"/>
        <w:jc w:val="both"/>
        <w:rPr>
          <w:color w:val="000000" w:themeColor="text1"/>
          <w:sz w:val="28"/>
          <w:szCs w:val="28"/>
        </w:rPr>
      </w:pPr>
      <w:r w:rsidRPr="00CD77EA">
        <w:rPr>
          <w:color w:val="000000" w:themeColor="text1"/>
          <w:sz w:val="28"/>
          <w:szCs w:val="28"/>
        </w:rPr>
        <w:t>П</w:t>
      </w:r>
      <w:r w:rsidR="008D6F83" w:rsidRPr="00CD77EA">
        <w:rPr>
          <w:color w:val="000000" w:themeColor="text1"/>
          <w:sz w:val="28"/>
          <w:szCs w:val="28"/>
        </w:rPr>
        <w:t>риказ и.о. Министра здравоохранения Республики Казахстан от 12 августа 2011 года № 540 «Об утверждении Положения о деятельности организаций здравоохранения, оказывающих онкологическую помощь населению Республики Казахстан».</w:t>
      </w:r>
    </w:p>
    <w:p w14:paraId="10338104" w14:textId="2565497F" w:rsidR="00815F24" w:rsidRPr="00CD77EA" w:rsidRDefault="00CD77EA" w:rsidP="00D65163">
      <w:pPr>
        <w:pStyle w:val="a9"/>
        <w:ind w:firstLine="540"/>
        <w:jc w:val="both"/>
        <w:rPr>
          <w:color w:val="000000" w:themeColor="text1"/>
          <w:sz w:val="28"/>
          <w:szCs w:val="28"/>
        </w:rPr>
      </w:pPr>
      <w:r w:rsidRPr="00CD77EA">
        <w:rPr>
          <w:color w:val="000000" w:themeColor="text1"/>
          <w:sz w:val="28"/>
          <w:szCs w:val="28"/>
        </w:rPr>
        <w:t>П</w:t>
      </w:r>
      <w:r w:rsidR="00815F24" w:rsidRPr="00CD77EA">
        <w:rPr>
          <w:color w:val="000000" w:themeColor="text1"/>
          <w:sz w:val="28"/>
          <w:szCs w:val="28"/>
        </w:rPr>
        <w:t>риказ Министра здравоохранения Республики Казахстан от 15 декабря 2020 года № ҚР ДСМ-264/2020 «Об утверждении правил, объема и периодичности проведения профилактических медицинских осмотров целевых групп населения, включая детей дошкольного, школьного возрастов, а также учащихся организаций технического и профессионального, послесреднего и высшего образования»</w:t>
      </w:r>
      <w:r w:rsidR="00C961A5" w:rsidRPr="00CD77EA">
        <w:rPr>
          <w:color w:val="000000" w:themeColor="text1"/>
          <w:sz w:val="28"/>
          <w:szCs w:val="28"/>
        </w:rPr>
        <w:t>;</w:t>
      </w:r>
    </w:p>
    <w:p w14:paraId="70F375B9" w14:textId="77777777" w:rsidR="00815F24" w:rsidRPr="00CD77EA" w:rsidRDefault="00815F24" w:rsidP="00D65163">
      <w:pPr>
        <w:pStyle w:val="a9"/>
        <w:ind w:firstLine="851"/>
        <w:jc w:val="both"/>
        <w:rPr>
          <w:color w:val="000000" w:themeColor="text1"/>
          <w:sz w:val="28"/>
          <w:szCs w:val="28"/>
        </w:rPr>
      </w:pPr>
    </w:p>
    <w:p w14:paraId="46F82B6C" w14:textId="77777777" w:rsidR="00815F24" w:rsidRPr="00CD77EA" w:rsidRDefault="00815F24" w:rsidP="00D65163">
      <w:pPr>
        <w:spacing w:after="0" w:line="240" w:lineRule="auto"/>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br w:type="page"/>
      </w:r>
    </w:p>
    <w:p w14:paraId="39A6B9C2" w14:textId="39C143C3" w:rsidR="007E62AB" w:rsidRPr="00CD77EA" w:rsidRDefault="007E62AB" w:rsidP="00CD77EA">
      <w:pPr>
        <w:spacing w:after="0" w:line="240" w:lineRule="auto"/>
        <w:ind w:right="140"/>
        <w:jc w:val="center"/>
        <w:rPr>
          <w:rFonts w:ascii="Times New Roman" w:hAnsi="Times New Roman"/>
          <w:b/>
          <w:color w:val="000000" w:themeColor="text1"/>
          <w:sz w:val="28"/>
          <w:szCs w:val="28"/>
        </w:rPr>
      </w:pPr>
      <w:r w:rsidRPr="00CD77EA">
        <w:rPr>
          <w:rFonts w:ascii="Times New Roman" w:hAnsi="Times New Roman"/>
          <w:b/>
          <w:color w:val="000000" w:themeColor="text1"/>
          <w:sz w:val="28"/>
          <w:szCs w:val="28"/>
        </w:rPr>
        <w:lastRenderedPageBreak/>
        <w:t>ОБОЗНАЧЕНИЯ И СОКРАЩЕНИЯ</w:t>
      </w:r>
    </w:p>
    <w:p w14:paraId="1BCD4D49" w14:textId="77777777" w:rsidR="00CD77EA" w:rsidRPr="00CD77EA" w:rsidRDefault="00CD77EA" w:rsidP="00CD77EA">
      <w:pPr>
        <w:spacing w:after="0" w:line="240" w:lineRule="auto"/>
        <w:ind w:right="140"/>
        <w:jc w:val="center"/>
        <w:rPr>
          <w:rFonts w:ascii="Times New Roman" w:hAnsi="Times New Roman"/>
          <w:b/>
          <w:color w:val="000000" w:themeColor="text1"/>
          <w:sz w:val="28"/>
          <w:szCs w:val="28"/>
        </w:rPr>
      </w:pPr>
    </w:p>
    <w:tbl>
      <w:tblPr>
        <w:tblW w:w="8789" w:type="dxa"/>
        <w:tblLayout w:type="fixed"/>
        <w:tblLook w:val="04A0" w:firstRow="1" w:lastRow="0" w:firstColumn="1" w:lastColumn="0" w:noHBand="0" w:noVBand="1"/>
      </w:tblPr>
      <w:tblGrid>
        <w:gridCol w:w="1843"/>
        <w:gridCol w:w="6946"/>
      </w:tblGrid>
      <w:tr w:rsidR="00CD77EA" w:rsidRPr="00CD77EA" w14:paraId="1FC04BD4" w14:textId="77777777" w:rsidTr="002A0C75">
        <w:tc>
          <w:tcPr>
            <w:tcW w:w="1843" w:type="dxa"/>
          </w:tcPr>
          <w:p w14:paraId="4C31140E"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АзН</w:t>
            </w:r>
          </w:p>
        </w:tc>
        <w:tc>
          <w:tcPr>
            <w:tcW w:w="6946" w:type="dxa"/>
          </w:tcPr>
          <w:p w14:paraId="11DB28FE"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лица азиатских национальностей</w:t>
            </w:r>
          </w:p>
        </w:tc>
      </w:tr>
      <w:tr w:rsidR="00CD77EA" w:rsidRPr="00CD77EA" w14:paraId="22A9068E" w14:textId="77777777" w:rsidTr="002A0C75">
        <w:tc>
          <w:tcPr>
            <w:tcW w:w="1843" w:type="dxa"/>
          </w:tcPr>
          <w:p w14:paraId="2F29B64B"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АИС</w:t>
            </w:r>
          </w:p>
        </w:tc>
        <w:tc>
          <w:tcPr>
            <w:tcW w:w="6946" w:type="dxa"/>
          </w:tcPr>
          <w:p w14:paraId="6E433083"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автоматизированная информационная система</w:t>
            </w:r>
          </w:p>
        </w:tc>
      </w:tr>
      <w:tr w:rsidR="00CD77EA" w:rsidRPr="00CD77EA" w14:paraId="1E04C433" w14:textId="77777777" w:rsidTr="002A0C75">
        <w:tc>
          <w:tcPr>
            <w:tcW w:w="1843" w:type="dxa"/>
          </w:tcPr>
          <w:p w14:paraId="5180994B" w14:textId="4BBFCFD7" w:rsidR="00427E59" w:rsidRPr="00CD77EA" w:rsidRDefault="00427E59"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ДГПЖ</w:t>
            </w:r>
          </w:p>
        </w:tc>
        <w:tc>
          <w:tcPr>
            <w:tcW w:w="6946" w:type="dxa"/>
          </w:tcPr>
          <w:p w14:paraId="4D85B886" w14:textId="058A08DD" w:rsidR="00427E59" w:rsidRPr="00CD77EA" w:rsidRDefault="00427E59"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доброкачественная гиперплазия предстательной железы</w:t>
            </w:r>
          </w:p>
        </w:tc>
      </w:tr>
      <w:tr w:rsidR="00CD77EA" w:rsidRPr="00CD77EA" w14:paraId="4741980A" w14:textId="77777777" w:rsidTr="002A0C75">
        <w:tc>
          <w:tcPr>
            <w:tcW w:w="1843" w:type="dxa"/>
          </w:tcPr>
          <w:p w14:paraId="496D3DE4"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ДИ</w:t>
            </w:r>
          </w:p>
        </w:tc>
        <w:tc>
          <w:tcPr>
            <w:tcW w:w="6946" w:type="dxa"/>
          </w:tcPr>
          <w:p w14:paraId="7EEC3887"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доверительный интервал</w:t>
            </w:r>
          </w:p>
        </w:tc>
      </w:tr>
      <w:tr w:rsidR="00CD77EA" w:rsidRPr="00CD77EA" w14:paraId="07C5CAB4" w14:textId="77777777" w:rsidTr="002A0C75">
        <w:tc>
          <w:tcPr>
            <w:tcW w:w="1843" w:type="dxa"/>
          </w:tcPr>
          <w:p w14:paraId="3A72A15B"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ДНК</w:t>
            </w:r>
          </w:p>
        </w:tc>
        <w:tc>
          <w:tcPr>
            <w:tcW w:w="6946" w:type="dxa"/>
          </w:tcPr>
          <w:p w14:paraId="5AA50536"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дезоксирибонуклеиновая кислота</w:t>
            </w:r>
          </w:p>
        </w:tc>
      </w:tr>
      <w:tr w:rsidR="00CD77EA" w:rsidRPr="00CD77EA" w14:paraId="2A2EE631" w14:textId="77777777" w:rsidTr="002A0C75">
        <w:tc>
          <w:tcPr>
            <w:tcW w:w="1843" w:type="dxa"/>
          </w:tcPr>
          <w:p w14:paraId="49FE05F3"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ЕврН</w:t>
            </w:r>
          </w:p>
        </w:tc>
        <w:tc>
          <w:tcPr>
            <w:tcW w:w="6946" w:type="dxa"/>
          </w:tcPr>
          <w:p w14:paraId="31371BB6"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лица европейских национальностей</w:t>
            </w:r>
          </w:p>
        </w:tc>
      </w:tr>
      <w:tr w:rsidR="00CD77EA" w:rsidRPr="00CD77EA" w14:paraId="54D21275" w14:textId="77777777" w:rsidTr="002A0C75">
        <w:tc>
          <w:tcPr>
            <w:tcW w:w="1843" w:type="dxa"/>
          </w:tcPr>
          <w:p w14:paraId="798E9D1B" w14:textId="4B351AA6" w:rsidR="00D91E40" w:rsidRPr="00CD77EA" w:rsidRDefault="00D91E40"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ИМТ</w:t>
            </w:r>
          </w:p>
        </w:tc>
        <w:tc>
          <w:tcPr>
            <w:tcW w:w="6946" w:type="dxa"/>
          </w:tcPr>
          <w:p w14:paraId="6F2E0DBE" w14:textId="221E69B2" w:rsidR="00D91E40" w:rsidRPr="00CD77EA" w:rsidRDefault="00D91E40"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индекс массы тела</w:t>
            </w:r>
          </w:p>
        </w:tc>
      </w:tr>
      <w:tr w:rsidR="00CD77EA" w:rsidRPr="00CD77EA" w14:paraId="41D5A6A9" w14:textId="77777777" w:rsidTr="002A0C75">
        <w:tc>
          <w:tcPr>
            <w:tcW w:w="1843" w:type="dxa"/>
          </w:tcPr>
          <w:p w14:paraId="6441ADCE"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КавН</w:t>
            </w:r>
          </w:p>
        </w:tc>
        <w:tc>
          <w:tcPr>
            <w:tcW w:w="6946" w:type="dxa"/>
          </w:tcPr>
          <w:p w14:paraId="46B5A708"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лица кавказских национальностей</w:t>
            </w:r>
          </w:p>
        </w:tc>
      </w:tr>
      <w:tr w:rsidR="00CD77EA" w:rsidRPr="00CD77EA" w14:paraId="38BD4E7E" w14:textId="77777777" w:rsidTr="002A0C75">
        <w:tc>
          <w:tcPr>
            <w:tcW w:w="1843" w:type="dxa"/>
          </w:tcPr>
          <w:p w14:paraId="50B706C4" w14:textId="2DF8B673" w:rsidR="00427E59" w:rsidRPr="00CD77EA" w:rsidRDefault="00427E59"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КТ</w:t>
            </w:r>
          </w:p>
        </w:tc>
        <w:tc>
          <w:tcPr>
            <w:tcW w:w="6946" w:type="dxa"/>
          </w:tcPr>
          <w:p w14:paraId="188B72BC" w14:textId="2BCF6D12" w:rsidR="00427E59" w:rsidRPr="00CD77EA" w:rsidRDefault="00427E59"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компьютерная томография</w:t>
            </w:r>
          </w:p>
        </w:tc>
      </w:tr>
      <w:tr w:rsidR="00CD77EA" w:rsidRPr="00CD77EA" w14:paraId="4F283C24" w14:textId="77777777" w:rsidTr="002A0C75">
        <w:tc>
          <w:tcPr>
            <w:tcW w:w="1843" w:type="dxa"/>
          </w:tcPr>
          <w:p w14:paraId="53163AF7" w14:textId="1158C6C8" w:rsidR="00EA118F" w:rsidRPr="00CD77EA" w:rsidRDefault="00EA118F"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м</w:t>
            </w:r>
            <w:r w:rsidR="00D91E40" w:rsidRPr="00CD77EA">
              <w:rPr>
                <w:rFonts w:ascii="Times New Roman" w:hAnsi="Times New Roman" w:cs="Times New Roman"/>
                <w:color w:val="000000" w:themeColor="text1"/>
                <w:sz w:val="28"/>
                <w:szCs w:val="28"/>
              </w:rPr>
              <w:t>пМРТ</w:t>
            </w:r>
          </w:p>
        </w:tc>
        <w:tc>
          <w:tcPr>
            <w:tcW w:w="6946" w:type="dxa"/>
          </w:tcPr>
          <w:p w14:paraId="16E0F51E" w14:textId="0B166890" w:rsidR="00EA118F" w:rsidRPr="00CD77EA" w:rsidRDefault="00D91E40"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м</w:t>
            </w:r>
            <w:r w:rsidR="00EA118F" w:rsidRPr="00CD77EA">
              <w:rPr>
                <w:rFonts w:ascii="Times New Roman" w:hAnsi="Times New Roman" w:cs="Times New Roman"/>
                <w:color w:val="000000" w:themeColor="text1"/>
                <w:sz w:val="28"/>
                <w:szCs w:val="28"/>
              </w:rPr>
              <w:t xml:space="preserve">ногопараметрическая магнитно-резонансная томография </w:t>
            </w:r>
          </w:p>
        </w:tc>
      </w:tr>
      <w:tr w:rsidR="00CD77EA" w:rsidRPr="00CD77EA" w14:paraId="1A4A39E0" w14:textId="77777777" w:rsidTr="002A0C75">
        <w:tc>
          <w:tcPr>
            <w:tcW w:w="1843" w:type="dxa"/>
          </w:tcPr>
          <w:p w14:paraId="2628F401" w14:textId="336057E2" w:rsidR="00427E59" w:rsidRPr="00CD77EA" w:rsidRDefault="00427E59"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МРТ </w:t>
            </w:r>
          </w:p>
        </w:tc>
        <w:tc>
          <w:tcPr>
            <w:tcW w:w="6946" w:type="dxa"/>
          </w:tcPr>
          <w:p w14:paraId="0C259ED0" w14:textId="7672BBC9" w:rsidR="00427E59" w:rsidRPr="00CD77EA" w:rsidRDefault="00427E59"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магнитно-резонансная томография</w:t>
            </w:r>
          </w:p>
        </w:tc>
      </w:tr>
      <w:tr w:rsidR="00CD77EA" w:rsidRPr="00CD77EA" w14:paraId="0D5C9C1A" w14:textId="77777777" w:rsidTr="002A0C75">
        <w:tc>
          <w:tcPr>
            <w:tcW w:w="1843" w:type="dxa"/>
          </w:tcPr>
          <w:p w14:paraId="3C67898C"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ОВ</w:t>
            </w:r>
          </w:p>
        </w:tc>
        <w:tc>
          <w:tcPr>
            <w:tcW w:w="6946" w:type="dxa"/>
          </w:tcPr>
          <w:p w14:paraId="6B1485C4"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общая выживаемость</w:t>
            </w:r>
          </w:p>
        </w:tc>
      </w:tr>
      <w:tr w:rsidR="00CD77EA" w:rsidRPr="00CD77EA" w14:paraId="4ABD06AE" w14:textId="77777777" w:rsidTr="002A0C75">
        <w:tc>
          <w:tcPr>
            <w:tcW w:w="1843" w:type="dxa"/>
          </w:tcPr>
          <w:p w14:paraId="34DD5A80"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ОНП</w:t>
            </w:r>
          </w:p>
        </w:tc>
        <w:tc>
          <w:tcPr>
            <w:tcW w:w="6946" w:type="dxa"/>
          </w:tcPr>
          <w:p w14:paraId="2AE5BE29"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pacing w:val="2"/>
                <w:sz w:val="28"/>
                <w:szCs w:val="28"/>
              </w:rPr>
              <w:t>однонуклеотидные полиморфизмы</w:t>
            </w:r>
          </w:p>
        </w:tc>
      </w:tr>
      <w:tr w:rsidR="00CD77EA" w:rsidRPr="00CD77EA" w14:paraId="60402AD1" w14:textId="77777777" w:rsidTr="002A0C75">
        <w:tc>
          <w:tcPr>
            <w:tcW w:w="1843" w:type="dxa"/>
          </w:tcPr>
          <w:p w14:paraId="66FF790C" w14:textId="4193279C" w:rsidR="002A0C75" w:rsidRPr="00CD77EA" w:rsidRDefault="002A0C75"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ООД</w:t>
            </w:r>
          </w:p>
        </w:tc>
        <w:tc>
          <w:tcPr>
            <w:tcW w:w="6946" w:type="dxa"/>
          </w:tcPr>
          <w:p w14:paraId="71D3AA7B" w14:textId="08A7ED21" w:rsidR="002A0C75" w:rsidRPr="00CD77EA" w:rsidRDefault="002A0C75"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областной (ые) онкологический (е) диспансер (ы)</w:t>
            </w:r>
          </w:p>
        </w:tc>
      </w:tr>
      <w:tr w:rsidR="00CD77EA" w:rsidRPr="00CD77EA" w14:paraId="0445588C" w14:textId="77777777" w:rsidTr="002A0C75">
        <w:tc>
          <w:tcPr>
            <w:tcW w:w="1843" w:type="dxa"/>
          </w:tcPr>
          <w:p w14:paraId="50B62E9B"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ОР</w:t>
            </w:r>
          </w:p>
        </w:tc>
        <w:tc>
          <w:tcPr>
            <w:tcW w:w="6946" w:type="dxa"/>
          </w:tcPr>
          <w:p w14:paraId="7826D1A3"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отношение рисков</w:t>
            </w:r>
          </w:p>
        </w:tc>
      </w:tr>
      <w:tr w:rsidR="00CD77EA" w:rsidRPr="00CD77EA" w14:paraId="69B8CBF8" w14:textId="77777777" w:rsidTr="002A0C75">
        <w:tc>
          <w:tcPr>
            <w:tcW w:w="1843" w:type="dxa"/>
          </w:tcPr>
          <w:p w14:paraId="3632C87D" w14:textId="5AF3C312" w:rsidR="00427E59" w:rsidRPr="00CD77EA" w:rsidRDefault="00427E59"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ПРИ</w:t>
            </w:r>
          </w:p>
        </w:tc>
        <w:tc>
          <w:tcPr>
            <w:tcW w:w="6946" w:type="dxa"/>
          </w:tcPr>
          <w:p w14:paraId="554240B2" w14:textId="628F73E9" w:rsidR="00427E59" w:rsidRPr="00CD77EA" w:rsidRDefault="00427E59"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пальцевое ректальное исследования</w:t>
            </w:r>
          </w:p>
        </w:tc>
      </w:tr>
      <w:tr w:rsidR="00CD77EA" w:rsidRPr="00CD77EA" w14:paraId="2E75968E" w14:textId="77777777" w:rsidTr="002A0C75">
        <w:tc>
          <w:tcPr>
            <w:tcW w:w="1843" w:type="dxa"/>
          </w:tcPr>
          <w:p w14:paraId="7362AFEC"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ПСА </w:t>
            </w:r>
          </w:p>
        </w:tc>
        <w:tc>
          <w:tcPr>
            <w:tcW w:w="6946" w:type="dxa"/>
          </w:tcPr>
          <w:p w14:paraId="2C03F25D"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простат-специфический антиген</w:t>
            </w:r>
          </w:p>
        </w:tc>
      </w:tr>
      <w:tr w:rsidR="00CD77EA" w:rsidRPr="00CD77EA" w14:paraId="40052F21" w14:textId="77777777" w:rsidTr="002A0C75">
        <w:tc>
          <w:tcPr>
            <w:tcW w:w="1843" w:type="dxa"/>
          </w:tcPr>
          <w:p w14:paraId="701D84F9"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ПЦР</w:t>
            </w:r>
          </w:p>
        </w:tc>
        <w:tc>
          <w:tcPr>
            <w:tcW w:w="6946" w:type="dxa"/>
          </w:tcPr>
          <w:p w14:paraId="378337EC"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полимеразная цепная реакция</w:t>
            </w:r>
          </w:p>
        </w:tc>
      </w:tr>
      <w:tr w:rsidR="00CD77EA" w:rsidRPr="00CD77EA" w14:paraId="213CA725" w14:textId="77777777" w:rsidTr="002A0C75">
        <w:tc>
          <w:tcPr>
            <w:tcW w:w="1843" w:type="dxa"/>
          </w:tcPr>
          <w:p w14:paraId="21EDC906"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РК</w:t>
            </w:r>
          </w:p>
        </w:tc>
        <w:tc>
          <w:tcPr>
            <w:tcW w:w="6946" w:type="dxa"/>
          </w:tcPr>
          <w:p w14:paraId="3A45C252"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Республика Казахстан</w:t>
            </w:r>
          </w:p>
        </w:tc>
      </w:tr>
      <w:tr w:rsidR="00CD77EA" w:rsidRPr="00CD77EA" w14:paraId="7210E17E" w14:textId="77777777" w:rsidTr="002A0C75">
        <w:tc>
          <w:tcPr>
            <w:tcW w:w="1843" w:type="dxa"/>
          </w:tcPr>
          <w:p w14:paraId="2EE50ABD"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РМЖ</w:t>
            </w:r>
          </w:p>
        </w:tc>
        <w:tc>
          <w:tcPr>
            <w:tcW w:w="6946" w:type="dxa"/>
          </w:tcPr>
          <w:p w14:paraId="23D9B566"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 рак молочной железы </w:t>
            </w:r>
          </w:p>
        </w:tc>
      </w:tr>
      <w:tr w:rsidR="00CD77EA" w:rsidRPr="00CD77EA" w14:paraId="6AC75053" w14:textId="77777777" w:rsidTr="002A0C75">
        <w:tc>
          <w:tcPr>
            <w:tcW w:w="1843" w:type="dxa"/>
          </w:tcPr>
          <w:p w14:paraId="0CA79E01"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РПЖ </w:t>
            </w:r>
          </w:p>
        </w:tc>
        <w:tc>
          <w:tcPr>
            <w:tcW w:w="6946" w:type="dxa"/>
          </w:tcPr>
          <w:p w14:paraId="15655053"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рак предстательной железы</w:t>
            </w:r>
          </w:p>
        </w:tc>
      </w:tr>
      <w:tr w:rsidR="00CD77EA" w:rsidRPr="00CD77EA" w14:paraId="1548E35A" w14:textId="77777777" w:rsidTr="002A0C75">
        <w:tc>
          <w:tcPr>
            <w:tcW w:w="1843" w:type="dxa"/>
          </w:tcPr>
          <w:p w14:paraId="7B6167A0"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ТРУЗИ  </w:t>
            </w:r>
          </w:p>
        </w:tc>
        <w:tc>
          <w:tcPr>
            <w:tcW w:w="6946" w:type="dxa"/>
          </w:tcPr>
          <w:p w14:paraId="62D15F7B"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трансректальное ультразвуковое исследование</w:t>
            </w:r>
          </w:p>
        </w:tc>
      </w:tr>
      <w:tr w:rsidR="00CD77EA" w:rsidRPr="00CD77EA" w14:paraId="3FD785B3" w14:textId="77777777" w:rsidTr="002A0C75">
        <w:tc>
          <w:tcPr>
            <w:tcW w:w="1843" w:type="dxa"/>
          </w:tcPr>
          <w:p w14:paraId="2846BC3A"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ЭРОБ</w:t>
            </w:r>
          </w:p>
        </w:tc>
        <w:tc>
          <w:tcPr>
            <w:tcW w:w="6946" w:type="dxa"/>
          </w:tcPr>
          <w:p w14:paraId="3CAFD051"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Электронный регистр онкологических больных</w:t>
            </w:r>
          </w:p>
        </w:tc>
      </w:tr>
      <w:tr w:rsidR="00CD77EA" w:rsidRPr="00CD77EA" w14:paraId="4DB07973" w14:textId="77777777" w:rsidTr="002A0C75">
        <w:tc>
          <w:tcPr>
            <w:tcW w:w="1843" w:type="dxa"/>
          </w:tcPr>
          <w:p w14:paraId="4A30E870"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NGS</w:t>
            </w:r>
          </w:p>
        </w:tc>
        <w:tc>
          <w:tcPr>
            <w:tcW w:w="6946" w:type="dxa"/>
          </w:tcPr>
          <w:p w14:paraId="5151E44F"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секвенирование нового поколения (Next Generation Sequencing)</w:t>
            </w:r>
          </w:p>
        </w:tc>
      </w:tr>
      <w:tr w:rsidR="00CD77EA" w:rsidRPr="00CD77EA" w14:paraId="0FCB444A" w14:textId="77777777" w:rsidTr="002A0C75">
        <w:tc>
          <w:tcPr>
            <w:tcW w:w="1843" w:type="dxa"/>
          </w:tcPr>
          <w:p w14:paraId="063006F3" w14:textId="77777777" w:rsidR="007E62AB" w:rsidRPr="00CD77EA" w:rsidRDefault="007E62AB" w:rsidP="00CD77EA">
            <w:pPr>
              <w:widowControl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PHI </w:t>
            </w:r>
          </w:p>
        </w:tc>
        <w:tc>
          <w:tcPr>
            <w:tcW w:w="6946" w:type="dxa"/>
          </w:tcPr>
          <w:p w14:paraId="7B874767" w14:textId="77777777" w:rsidR="007E62AB" w:rsidRPr="00CD77EA" w:rsidRDefault="007E62AB" w:rsidP="00CD77EA">
            <w:pPr>
              <w:widowControl w:val="0"/>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индекс здоровья простаты (Prostate Health Index)</w:t>
            </w:r>
          </w:p>
        </w:tc>
      </w:tr>
    </w:tbl>
    <w:p w14:paraId="040786C1" w14:textId="77777777" w:rsidR="00815F24" w:rsidRPr="00CD77EA" w:rsidRDefault="007E62AB" w:rsidP="003D36CF">
      <w:pPr>
        <w:spacing w:after="0"/>
        <w:jc w:val="center"/>
        <w:rPr>
          <w:rFonts w:ascii="Times New Roman" w:hAnsi="Times New Roman" w:cs="Times New Roman"/>
          <w:b/>
          <w:color w:val="000000" w:themeColor="text1"/>
          <w:sz w:val="28"/>
          <w:szCs w:val="28"/>
        </w:rPr>
      </w:pPr>
      <w:r w:rsidRPr="00CD77EA">
        <w:rPr>
          <w:color w:val="000000" w:themeColor="text1"/>
          <w:sz w:val="28"/>
          <w:szCs w:val="28"/>
        </w:rPr>
        <w:br w:type="page"/>
      </w:r>
    </w:p>
    <w:p w14:paraId="2FC9529C" w14:textId="39982FDC" w:rsidR="009C12E0" w:rsidRPr="00CD77EA" w:rsidRDefault="00CD36A3" w:rsidP="00CD77EA">
      <w:pPr>
        <w:spacing w:after="0" w:line="240" w:lineRule="auto"/>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lastRenderedPageBreak/>
        <w:t xml:space="preserve">                                                    </w:t>
      </w:r>
      <w:r w:rsidR="00CD77EA" w:rsidRPr="00CD77EA">
        <w:rPr>
          <w:rFonts w:ascii="Times New Roman" w:hAnsi="Times New Roman" w:cs="Times New Roman"/>
          <w:b/>
          <w:color w:val="000000" w:themeColor="text1"/>
          <w:sz w:val="28"/>
          <w:szCs w:val="28"/>
        </w:rPr>
        <w:t xml:space="preserve">    </w:t>
      </w:r>
      <w:r w:rsidR="00B037A8" w:rsidRPr="00CD77EA">
        <w:rPr>
          <w:rFonts w:ascii="Times New Roman" w:hAnsi="Times New Roman" w:cs="Times New Roman"/>
          <w:b/>
          <w:color w:val="000000" w:themeColor="text1"/>
          <w:sz w:val="28"/>
          <w:szCs w:val="28"/>
        </w:rPr>
        <w:t>ВВЕДЕНИЕ</w:t>
      </w:r>
    </w:p>
    <w:p w14:paraId="597302DC" w14:textId="77777777" w:rsidR="00815F24" w:rsidRPr="00CD77EA" w:rsidRDefault="00815F24" w:rsidP="00CD0874">
      <w:pPr>
        <w:spacing w:after="0" w:line="240" w:lineRule="auto"/>
        <w:ind w:firstLine="540"/>
        <w:jc w:val="center"/>
        <w:rPr>
          <w:rFonts w:ascii="Times New Roman" w:hAnsi="Times New Roman" w:cs="Times New Roman"/>
          <w:b/>
          <w:color w:val="000000" w:themeColor="text1"/>
          <w:sz w:val="28"/>
          <w:szCs w:val="28"/>
        </w:rPr>
      </w:pPr>
    </w:p>
    <w:p w14:paraId="2C41AA1C" w14:textId="77777777" w:rsidR="00815F24" w:rsidRPr="00CD77EA" w:rsidRDefault="00926EE0" w:rsidP="00CD0874">
      <w:pPr>
        <w:pStyle w:val="a9"/>
        <w:ind w:firstLine="540"/>
        <w:rPr>
          <w:b/>
          <w:color w:val="000000" w:themeColor="text1"/>
          <w:sz w:val="28"/>
          <w:szCs w:val="28"/>
        </w:rPr>
      </w:pPr>
      <w:r w:rsidRPr="00CD77EA">
        <w:rPr>
          <w:b/>
          <w:color w:val="000000" w:themeColor="text1"/>
          <w:sz w:val="28"/>
          <w:szCs w:val="28"/>
        </w:rPr>
        <w:t>Актуальность темы исследования</w:t>
      </w:r>
    </w:p>
    <w:p w14:paraId="66CC1B4E" w14:textId="6CC855B7" w:rsidR="005872D5" w:rsidRPr="00CD77EA" w:rsidRDefault="005872D5" w:rsidP="005872D5">
      <w:pPr>
        <w:tabs>
          <w:tab w:val="left" w:pos="4395"/>
        </w:tabs>
        <w:spacing w:after="0" w:line="240" w:lineRule="auto"/>
        <w:ind w:firstLine="567"/>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РПЖ, согласно данным Globocan (Международное Агентство по изучению рака ВОЗ), является вторым по распространенности раком у мужчин и шестой причиной смерти от онкологических заболеваний</w:t>
      </w:r>
      <w:r w:rsidR="000C05A4" w:rsidRPr="00CD77EA">
        <w:rPr>
          <w:rFonts w:ascii="Times New Roman" w:hAnsi="Times New Roman" w:cs="Times New Roman"/>
          <w:iCs/>
          <w:color w:val="000000" w:themeColor="text1"/>
          <w:spacing w:val="2"/>
          <w:sz w:val="28"/>
          <w:szCs w:val="28"/>
        </w:rPr>
        <w:t xml:space="preserve"> </w:t>
      </w:r>
      <w:r w:rsidR="000C05A4" w:rsidRPr="00CD77EA">
        <w:rPr>
          <w:rFonts w:ascii="Times New Roman" w:hAnsi="Times New Roman" w:cs="Times New Roman"/>
          <w:iCs/>
          <w:color w:val="000000" w:themeColor="text1"/>
          <w:spacing w:val="2"/>
          <w:sz w:val="28"/>
          <w:szCs w:val="28"/>
        </w:rPr>
        <w:fldChar w:fldCharType="begin"/>
      </w:r>
      <w:r w:rsidR="000C05A4" w:rsidRPr="00CD77EA">
        <w:rPr>
          <w:rFonts w:ascii="Times New Roman" w:hAnsi="Times New Roman" w:cs="Times New Roman"/>
          <w:iCs/>
          <w:color w:val="000000" w:themeColor="text1"/>
          <w:spacing w:val="2"/>
          <w:sz w:val="28"/>
          <w:szCs w:val="28"/>
        </w:rPr>
        <w:instrText xml:space="preserve"> ADDIN EN.CITE &lt;EndNote&gt;&lt;Cite&gt;&lt;Author&gt;Bray&lt;/Author&gt;&lt;Year&gt;2024&lt;/Year&gt;&lt;RecNum&gt;39&lt;/RecNum&gt;&lt;DisplayText&gt;[1]&lt;/DisplayText&gt;&lt;record&gt;&lt;rec-number&gt;39&lt;/rec-number&gt;&lt;foreign-keys&gt;&lt;key app="EN" db-id="2f0xpss0feawdwerzxjxspxpxptp5rdz09s0" timestamp="1736415843"&gt;39&lt;/key&gt;&lt;/foreign-keys&gt;&lt;ref-type name="Journal Article"&gt;17&lt;/ref-type&gt;&lt;contributors&gt;&lt;authors&gt;&lt;author&gt;Bray, Freddie&lt;/author&gt;&lt;author&gt;Laversanne, Mathieu&lt;/author&gt;&lt;author&gt;Sung, Hyuna&lt;/author&gt;&lt;author&gt;Ferlay, Jacques&lt;/author&gt;&lt;author&gt;Siegel, Rebecca L.&lt;/author&gt;&lt;author&gt;Soerjomataram, Isabelle&lt;/author&gt;&lt;author&gt;Jemal, Ahmedin&lt;/author&gt;&lt;/authors&gt;&lt;/contributors&gt;&lt;titles&gt;&lt;title&gt;Global cancer statistics 2022: GLOBOCAN estimates of incidence and mortality worldwide for 36 cancers in 185 countries&lt;/title&gt;&lt;secondary-title&gt;CA: A Cancer Journal for Clinicians&lt;/secondary-title&gt;&lt;/titles&gt;&lt;periodical&gt;&lt;full-title&gt;CA: A Cancer Journal for Clinicians&lt;/full-title&gt;&lt;/periodical&gt;&lt;pages&gt;229-263&lt;/pages&gt;&lt;volume&gt;74&lt;/volume&gt;&lt;number&gt;3&lt;/number&gt;&lt;section&gt;229&lt;/section&gt;&lt;dates&gt;&lt;year&gt;2024&lt;/year&gt;&lt;/dates&gt;&lt;isbn&gt;0007-9235&amp;#xD;1542-4863&lt;/isbn&gt;&lt;urls&gt;&lt;/urls&gt;&lt;electronic-resource-num&gt;10.3322/caac.21834&lt;/electronic-resource-num&gt;&lt;/record&gt;&lt;/Cite&gt;&lt;/EndNote&gt;</w:instrText>
      </w:r>
      <w:r w:rsidR="000C05A4" w:rsidRPr="00CD77EA">
        <w:rPr>
          <w:rFonts w:ascii="Times New Roman" w:hAnsi="Times New Roman" w:cs="Times New Roman"/>
          <w:iCs/>
          <w:color w:val="000000" w:themeColor="text1"/>
          <w:spacing w:val="2"/>
          <w:sz w:val="28"/>
          <w:szCs w:val="28"/>
        </w:rPr>
        <w:fldChar w:fldCharType="separate"/>
      </w:r>
      <w:r w:rsidR="000C05A4" w:rsidRPr="00CD77EA">
        <w:rPr>
          <w:rFonts w:ascii="Times New Roman" w:hAnsi="Times New Roman" w:cs="Times New Roman"/>
          <w:iCs/>
          <w:noProof/>
          <w:color w:val="000000" w:themeColor="text1"/>
          <w:spacing w:val="2"/>
          <w:sz w:val="28"/>
          <w:szCs w:val="28"/>
        </w:rPr>
        <w:t>[</w:t>
      </w:r>
      <w:hyperlink w:anchor="_ENREF_1" w:tooltip="Bray, 2024 #39" w:history="1">
        <w:r w:rsidR="00CB01BF" w:rsidRPr="00CD77EA">
          <w:rPr>
            <w:rFonts w:ascii="Times New Roman" w:hAnsi="Times New Roman" w:cs="Times New Roman"/>
            <w:iCs/>
            <w:noProof/>
            <w:color w:val="000000" w:themeColor="text1"/>
            <w:spacing w:val="2"/>
            <w:sz w:val="28"/>
            <w:szCs w:val="28"/>
          </w:rPr>
          <w:t>1</w:t>
        </w:r>
      </w:hyperlink>
      <w:r w:rsidR="000C05A4" w:rsidRPr="00CD77EA">
        <w:rPr>
          <w:rFonts w:ascii="Times New Roman" w:hAnsi="Times New Roman" w:cs="Times New Roman"/>
          <w:iCs/>
          <w:noProof/>
          <w:color w:val="000000" w:themeColor="text1"/>
          <w:spacing w:val="2"/>
          <w:sz w:val="28"/>
          <w:szCs w:val="28"/>
        </w:rPr>
        <w:t>]</w:t>
      </w:r>
      <w:r w:rsidR="000C05A4"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В 2022 году в мире было диагностировано почти 1,5 миллиона новых случаев</w:t>
      </w:r>
      <w:r w:rsidR="004C06EB" w:rsidRPr="00CD77EA">
        <w:rPr>
          <w:rFonts w:ascii="Times New Roman" w:hAnsi="Times New Roman" w:cs="Times New Roman"/>
          <w:iCs/>
          <w:color w:val="000000" w:themeColor="text1"/>
          <w:spacing w:val="2"/>
          <w:sz w:val="28"/>
          <w:szCs w:val="28"/>
        </w:rPr>
        <w:t xml:space="preserve"> РПЖ</w:t>
      </w:r>
      <w:r w:rsidRPr="00CD77EA">
        <w:rPr>
          <w:rFonts w:ascii="Times New Roman" w:hAnsi="Times New Roman" w:cs="Times New Roman"/>
          <w:iCs/>
          <w:color w:val="000000" w:themeColor="text1"/>
          <w:spacing w:val="2"/>
          <w:sz w:val="28"/>
          <w:szCs w:val="28"/>
        </w:rPr>
        <w:t>. Следует отметить, что уровень заболеваемости раком простаты варьирует в зависимости от региона, при этом преимущественно самые высокие показатели – более 70 случаев на 100 тыс</w:t>
      </w:r>
      <w:r w:rsidR="00BF6CF8" w:rsidRPr="00CD77EA">
        <w:rPr>
          <w:rFonts w:ascii="Times New Roman" w:hAnsi="Times New Roman" w:cs="Times New Roman"/>
          <w:iCs/>
          <w:color w:val="000000" w:themeColor="text1"/>
          <w:spacing w:val="2"/>
          <w:sz w:val="28"/>
          <w:szCs w:val="28"/>
        </w:rPr>
        <w:t>.</w:t>
      </w:r>
      <w:r w:rsidRPr="00CD77EA">
        <w:rPr>
          <w:rFonts w:ascii="Times New Roman" w:hAnsi="Times New Roman" w:cs="Times New Roman"/>
          <w:iCs/>
          <w:color w:val="000000" w:themeColor="text1"/>
          <w:spacing w:val="2"/>
          <w:sz w:val="28"/>
          <w:szCs w:val="28"/>
        </w:rPr>
        <w:t xml:space="preserve"> мужского населения и выше – наблюдаются в развитых странах Северной Америки, Северной и Западной Европы, </w:t>
      </w:r>
      <w:r w:rsidR="00BF6CF8" w:rsidRPr="00CD77EA">
        <w:rPr>
          <w:rFonts w:ascii="Times New Roman" w:hAnsi="Times New Roman" w:cs="Times New Roman"/>
          <w:iCs/>
          <w:color w:val="000000" w:themeColor="text1"/>
          <w:spacing w:val="2"/>
          <w:sz w:val="28"/>
          <w:szCs w:val="28"/>
        </w:rPr>
        <w:t xml:space="preserve">также в </w:t>
      </w:r>
      <w:r w:rsidRPr="00CD77EA">
        <w:rPr>
          <w:rFonts w:ascii="Times New Roman" w:hAnsi="Times New Roman" w:cs="Times New Roman"/>
          <w:iCs/>
          <w:color w:val="000000" w:themeColor="text1"/>
          <w:spacing w:val="2"/>
          <w:sz w:val="28"/>
          <w:szCs w:val="28"/>
        </w:rPr>
        <w:t>Австралии</w:t>
      </w:r>
      <w:r w:rsidR="00BF6CF8" w:rsidRPr="00CD77EA">
        <w:rPr>
          <w:rFonts w:ascii="Times New Roman" w:hAnsi="Times New Roman" w:cs="Times New Roman"/>
          <w:iCs/>
          <w:color w:val="000000" w:themeColor="text1"/>
          <w:spacing w:val="2"/>
          <w:sz w:val="28"/>
          <w:szCs w:val="28"/>
        </w:rPr>
        <w:t xml:space="preserve"> и</w:t>
      </w:r>
      <w:r w:rsidRPr="00CD77EA">
        <w:rPr>
          <w:rFonts w:ascii="Times New Roman" w:hAnsi="Times New Roman" w:cs="Times New Roman"/>
          <w:iCs/>
          <w:color w:val="000000" w:themeColor="text1"/>
          <w:spacing w:val="2"/>
          <w:sz w:val="28"/>
          <w:szCs w:val="28"/>
        </w:rPr>
        <w:t xml:space="preserve"> Новой Зеландии. В странах Азии и Северной Африки отмечаются самые низкие уровни заболеваемости – до 25 случаев на 100 тыс</w:t>
      </w:r>
      <w:r w:rsidR="004C06EB" w:rsidRPr="00CD77EA">
        <w:rPr>
          <w:rFonts w:ascii="Times New Roman" w:hAnsi="Times New Roman" w:cs="Times New Roman"/>
          <w:iCs/>
          <w:color w:val="000000" w:themeColor="text1"/>
          <w:spacing w:val="2"/>
          <w:sz w:val="28"/>
          <w:szCs w:val="28"/>
        </w:rPr>
        <w:t>.</w:t>
      </w:r>
      <w:r w:rsidRPr="00CD77EA">
        <w:rPr>
          <w:rFonts w:ascii="Times New Roman" w:hAnsi="Times New Roman" w:cs="Times New Roman"/>
          <w:iCs/>
          <w:color w:val="000000" w:themeColor="text1"/>
          <w:spacing w:val="2"/>
          <w:sz w:val="28"/>
          <w:szCs w:val="28"/>
        </w:rPr>
        <w:t xml:space="preserve"> населения. Эти географические различия можно объяснить сочетанием генетических, экологических, диетических факторов и, возможно, различий в </w:t>
      </w:r>
      <w:r w:rsidR="00BF6CF8" w:rsidRPr="00CD77EA">
        <w:rPr>
          <w:rFonts w:ascii="Times New Roman" w:hAnsi="Times New Roman" w:cs="Times New Roman"/>
          <w:iCs/>
          <w:color w:val="000000" w:themeColor="text1"/>
          <w:spacing w:val="2"/>
          <w:sz w:val="28"/>
          <w:szCs w:val="28"/>
        </w:rPr>
        <w:t xml:space="preserve">методах и </w:t>
      </w:r>
      <w:r w:rsidRPr="00CD77EA">
        <w:rPr>
          <w:rFonts w:ascii="Times New Roman" w:hAnsi="Times New Roman" w:cs="Times New Roman"/>
          <w:iCs/>
          <w:color w:val="000000" w:themeColor="text1"/>
          <w:spacing w:val="2"/>
          <w:sz w:val="28"/>
          <w:szCs w:val="28"/>
        </w:rPr>
        <w:t xml:space="preserve">уровнях диагностики </w:t>
      </w:r>
      <w:r w:rsidRPr="00CD77EA">
        <w:rPr>
          <w:rFonts w:ascii="Times New Roman" w:hAnsi="Times New Roman" w:cs="Times New Roman"/>
          <w:iCs/>
          <w:color w:val="000000" w:themeColor="text1"/>
          <w:spacing w:val="2"/>
          <w:sz w:val="28"/>
          <w:szCs w:val="28"/>
        </w:rPr>
        <w:fldChar w:fldCharType="begin">
          <w:fldData xml:space="preserve">PEVuZE5vdGU+PENpdGU+PEF1dGhvcj7QmtC10LvRjNC9INCQLtCQLjwvQXV0aG9yPjxZZWFyPjIw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=
</w:fldData>
        </w:fldChar>
      </w:r>
      <w:r w:rsidR="000C05A4" w:rsidRPr="00CD77EA">
        <w:rPr>
          <w:rFonts w:ascii="Times New Roman" w:hAnsi="Times New Roman" w:cs="Times New Roman"/>
          <w:iCs/>
          <w:color w:val="000000" w:themeColor="text1"/>
          <w:spacing w:val="2"/>
          <w:sz w:val="28"/>
          <w:szCs w:val="28"/>
        </w:rPr>
        <w:instrText xml:space="preserve"> ADDIN EN.CITE </w:instrText>
      </w:r>
      <w:r w:rsidR="000C05A4" w:rsidRPr="00CD77EA">
        <w:rPr>
          <w:rFonts w:ascii="Times New Roman" w:hAnsi="Times New Roman" w:cs="Times New Roman"/>
          <w:iCs/>
          <w:color w:val="000000" w:themeColor="text1"/>
          <w:spacing w:val="2"/>
          <w:sz w:val="28"/>
          <w:szCs w:val="28"/>
        </w:rPr>
        <w:fldChar w:fldCharType="begin">
          <w:fldData xml:space="preserve">PEVuZE5vdGU+PENpdGU+PEF1dGhvcj7QmtC10LvRjNC9INCQLtCQLjwvQXV0aG9yPjxZZWFyPjIw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=
</w:fldData>
        </w:fldChar>
      </w:r>
      <w:r w:rsidR="000C05A4" w:rsidRPr="00CD77EA">
        <w:rPr>
          <w:rFonts w:ascii="Times New Roman" w:hAnsi="Times New Roman" w:cs="Times New Roman"/>
          <w:iCs/>
          <w:color w:val="000000" w:themeColor="text1"/>
          <w:spacing w:val="2"/>
          <w:sz w:val="28"/>
          <w:szCs w:val="28"/>
        </w:rPr>
        <w:instrText xml:space="preserve"> ADDIN EN.CITE.DATA </w:instrText>
      </w:r>
      <w:r w:rsidR="000C05A4" w:rsidRPr="00CD77EA">
        <w:rPr>
          <w:rFonts w:ascii="Times New Roman" w:hAnsi="Times New Roman" w:cs="Times New Roman"/>
          <w:iCs/>
          <w:color w:val="000000" w:themeColor="text1"/>
          <w:spacing w:val="2"/>
          <w:sz w:val="28"/>
          <w:szCs w:val="28"/>
        </w:rPr>
      </w:r>
      <w:r w:rsidR="000C05A4"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r>
      <w:r w:rsidRPr="00CD77EA">
        <w:rPr>
          <w:rFonts w:ascii="Times New Roman" w:hAnsi="Times New Roman" w:cs="Times New Roman"/>
          <w:iCs/>
          <w:color w:val="000000" w:themeColor="text1"/>
          <w:spacing w:val="2"/>
          <w:sz w:val="28"/>
          <w:szCs w:val="28"/>
        </w:rPr>
        <w:fldChar w:fldCharType="separate"/>
      </w:r>
      <w:r w:rsidR="000C05A4" w:rsidRPr="00CD77EA">
        <w:rPr>
          <w:rFonts w:ascii="Times New Roman" w:hAnsi="Times New Roman" w:cs="Times New Roman"/>
          <w:iCs/>
          <w:noProof/>
          <w:color w:val="000000" w:themeColor="text1"/>
          <w:spacing w:val="2"/>
          <w:sz w:val="28"/>
          <w:szCs w:val="28"/>
        </w:rPr>
        <w:t>[</w:t>
      </w:r>
      <w:hyperlink w:anchor="_ENREF_2" w:tooltip="Кельн А.А., 2022 #81209" w:history="1">
        <w:r w:rsidR="00CB01BF" w:rsidRPr="00CD77EA">
          <w:rPr>
            <w:rFonts w:ascii="Times New Roman" w:hAnsi="Times New Roman" w:cs="Times New Roman"/>
            <w:iCs/>
            <w:noProof/>
            <w:color w:val="000000" w:themeColor="text1"/>
            <w:spacing w:val="2"/>
            <w:sz w:val="28"/>
            <w:szCs w:val="28"/>
          </w:rPr>
          <w:t>2</w:t>
        </w:r>
      </w:hyperlink>
      <w:r w:rsidR="000C05A4" w:rsidRPr="00CD77EA">
        <w:rPr>
          <w:rFonts w:ascii="Times New Roman" w:hAnsi="Times New Roman" w:cs="Times New Roman"/>
          <w:iCs/>
          <w:noProof/>
          <w:color w:val="000000" w:themeColor="text1"/>
          <w:spacing w:val="2"/>
          <w:sz w:val="28"/>
          <w:szCs w:val="28"/>
        </w:rPr>
        <w:t>]</w:t>
      </w:r>
      <w:r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w:t>
      </w:r>
    </w:p>
    <w:p w14:paraId="761930AD" w14:textId="1CD92110" w:rsidR="00D91368" w:rsidRPr="00CD77EA" w:rsidRDefault="00D91368" w:rsidP="00CD0874">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Существует несколько факторов риска РПЖ. Прежде </w:t>
      </w:r>
      <w:r w:rsidR="009F387C" w:rsidRPr="00CD77EA">
        <w:rPr>
          <w:rFonts w:ascii="Times New Roman" w:hAnsi="Times New Roman" w:cs="Times New Roman"/>
          <w:iCs/>
          <w:color w:val="000000" w:themeColor="text1"/>
          <w:spacing w:val="2"/>
          <w:sz w:val="28"/>
          <w:szCs w:val="28"/>
        </w:rPr>
        <w:t>всего,</w:t>
      </w:r>
      <w:r w:rsidRPr="00CD77EA">
        <w:rPr>
          <w:rFonts w:ascii="Times New Roman" w:hAnsi="Times New Roman" w:cs="Times New Roman"/>
          <w:iCs/>
          <w:color w:val="000000" w:themeColor="text1"/>
          <w:spacing w:val="2"/>
          <w:sz w:val="28"/>
          <w:szCs w:val="28"/>
        </w:rPr>
        <w:t xml:space="preserve"> это возраст: рак простаты – преимущественно заболевание пожилых людей, риск которого значительно возрастает после 50 лет</w:t>
      </w:r>
      <w:r w:rsidR="00B53FA8" w:rsidRPr="00CD77EA">
        <w:rPr>
          <w:rFonts w:ascii="Times New Roman" w:hAnsi="Times New Roman" w:cs="Times New Roman"/>
          <w:iCs/>
          <w:color w:val="000000" w:themeColor="text1"/>
          <w:spacing w:val="2"/>
          <w:sz w:val="28"/>
          <w:szCs w:val="28"/>
        </w:rPr>
        <w:t xml:space="preserve"> </w:t>
      </w:r>
      <w:bookmarkStart w:id="1" w:name="_Hlk187214133"/>
      <w:r w:rsidR="00B53FA8" w:rsidRPr="00CD77EA">
        <w:rPr>
          <w:rFonts w:ascii="Times New Roman" w:hAnsi="Times New Roman" w:cs="Times New Roman"/>
          <w:iCs/>
          <w:color w:val="000000" w:themeColor="text1"/>
          <w:spacing w:val="2"/>
          <w:sz w:val="28"/>
          <w:szCs w:val="28"/>
        </w:rPr>
        <w:fldChar w:fldCharType="begin">
          <w:fldData xml:space="preserve">PEVuZE5vdGU+PENpdGU+PEF1dGhvcj7QmtC10LvRjNC9INCQLtCQLjwvQXV0aG9yPjxZZWFyPjIw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=
</w:fldData>
        </w:fldChar>
      </w:r>
      <w:r w:rsidR="000C05A4" w:rsidRPr="00CD77EA">
        <w:rPr>
          <w:rFonts w:ascii="Times New Roman" w:hAnsi="Times New Roman" w:cs="Times New Roman"/>
          <w:iCs/>
          <w:color w:val="000000" w:themeColor="text1"/>
          <w:spacing w:val="2"/>
          <w:sz w:val="28"/>
          <w:szCs w:val="28"/>
        </w:rPr>
        <w:instrText xml:space="preserve"> ADDIN EN.CITE </w:instrText>
      </w:r>
      <w:r w:rsidR="000C05A4" w:rsidRPr="00CD77EA">
        <w:rPr>
          <w:rFonts w:ascii="Times New Roman" w:hAnsi="Times New Roman" w:cs="Times New Roman"/>
          <w:iCs/>
          <w:color w:val="000000" w:themeColor="text1"/>
          <w:spacing w:val="2"/>
          <w:sz w:val="28"/>
          <w:szCs w:val="28"/>
        </w:rPr>
        <w:fldChar w:fldCharType="begin">
          <w:fldData xml:space="preserve">PEVuZE5vdGU+PENpdGU+PEF1dGhvcj7QmtC10LvRjNC9INCQLtCQLjwvQXV0aG9yPjxZZWFyPjIw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=
</w:fldData>
        </w:fldChar>
      </w:r>
      <w:r w:rsidR="000C05A4" w:rsidRPr="00CD77EA">
        <w:rPr>
          <w:rFonts w:ascii="Times New Roman" w:hAnsi="Times New Roman" w:cs="Times New Roman"/>
          <w:iCs/>
          <w:color w:val="000000" w:themeColor="text1"/>
          <w:spacing w:val="2"/>
          <w:sz w:val="28"/>
          <w:szCs w:val="28"/>
        </w:rPr>
        <w:instrText xml:space="preserve"> ADDIN EN.CITE.DATA </w:instrText>
      </w:r>
      <w:r w:rsidR="000C05A4" w:rsidRPr="00CD77EA">
        <w:rPr>
          <w:rFonts w:ascii="Times New Roman" w:hAnsi="Times New Roman" w:cs="Times New Roman"/>
          <w:iCs/>
          <w:color w:val="000000" w:themeColor="text1"/>
          <w:spacing w:val="2"/>
          <w:sz w:val="28"/>
          <w:szCs w:val="28"/>
        </w:rPr>
      </w:r>
      <w:r w:rsidR="000C05A4" w:rsidRPr="00CD77EA">
        <w:rPr>
          <w:rFonts w:ascii="Times New Roman" w:hAnsi="Times New Roman" w:cs="Times New Roman"/>
          <w:iCs/>
          <w:color w:val="000000" w:themeColor="text1"/>
          <w:spacing w:val="2"/>
          <w:sz w:val="28"/>
          <w:szCs w:val="28"/>
        </w:rPr>
        <w:fldChar w:fldCharType="end"/>
      </w:r>
      <w:r w:rsidR="00B53FA8" w:rsidRPr="00CD77EA">
        <w:rPr>
          <w:rFonts w:ascii="Times New Roman" w:hAnsi="Times New Roman" w:cs="Times New Roman"/>
          <w:iCs/>
          <w:color w:val="000000" w:themeColor="text1"/>
          <w:spacing w:val="2"/>
          <w:sz w:val="28"/>
          <w:szCs w:val="28"/>
        </w:rPr>
      </w:r>
      <w:r w:rsidR="00B53FA8" w:rsidRPr="00CD77EA">
        <w:rPr>
          <w:rFonts w:ascii="Times New Roman" w:hAnsi="Times New Roman" w:cs="Times New Roman"/>
          <w:iCs/>
          <w:color w:val="000000" w:themeColor="text1"/>
          <w:spacing w:val="2"/>
          <w:sz w:val="28"/>
          <w:szCs w:val="28"/>
        </w:rPr>
        <w:fldChar w:fldCharType="separate"/>
      </w:r>
      <w:r w:rsidR="000C05A4" w:rsidRPr="00CD77EA">
        <w:rPr>
          <w:rFonts w:ascii="Times New Roman" w:hAnsi="Times New Roman" w:cs="Times New Roman"/>
          <w:iCs/>
          <w:noProof/>
          <w:color w:val="000000" w:themeColor="text1"/>
          <w:spacing w:val="2"/>
          <w:sz w:val="28"/>
          <w:szCs w:val="28"/>
        </w:rPr>
        <w:t>[</w:t>
      </w:r>
      <w:hyperlink w:anchor="_ENREF_3" w:tooltip="Гафанов Р.А., 2020 #81211" w:history="1">
        <w:r w:rsidR="00CB01BF" w:rsidRPr="00CD77EA">
          <w:rPr>
            <w:rFonts w:ascii="Times New Roman" w:hAnsi="Times New Roman" w:cs="Times New Roman"/>
            <w:iCs/>
            <w:noProof/>
            <w:color w:val="000000" w:themeColor="text1"/>
            <w:spacing w:val="2"/>
            <w:sz w:val="28"/>
            <w:szCs w:val="28"/>
          </w:rPr>
          <w:t>3</w:t>
        </w:r>
      </w:hyperlink>
      <w:r w:rsidR="000C05A4" w:rsidRPr="00CD77EA">
        <w:rPr>
          <w:rFonts w:ascii="Times New Roman" w:hAnsi="Times New Roman" w:cs="Times New Roman"/>
          <w:iCs/>
          <w:noProof/>
          <w:color w:val="000000" w:themeColor="text1"/>
          <w:spacing w:val="2"/>
          <w:sz w:val="28"/>
          <w:szCs w:val="28"/>
        </w:rPr>
        <w:t>]</w:t>
      </w:r>
      <w:r w:rsidR="00B53FA8"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xml:space="preserve">. </w:t>
      </w:r>
      <w:bookmarkEnd w:id="1"/>
      <w:r w:rsidRPr="00CD77EA">
        <w:rPr>
          <w:rFonts w:ascii="Times New Roman" w:hAnsi="Times New Roman" w:cs="Times New Roman"/>
          <w:iCs/>
          <w:color w:val="000000" w:themeColor="text1"/>
          <w:spacing w:val="2"/>
          <w:sz w:val="28"/>
          <w:szCs w:val="28"/>
        </w:rPr>
        <w:t>Семейный анамнез РПЖ (генетическая предрасположенность) может увеличить риск для человека, указывая на генетическую предрасположенность</w:t>
      </w:r>
      <w:r w:rsidR="00CE611C" w:rsidRPr="00CD77EA">
        <w:rPr>
          <w:rFonts w:ascii="Times New Roman" w:hAnsi="Times New Roman" w:cs="Times New Roman"/>
          <w:iCs/>
          <w:color w:val="000000" w:themeColor="text1"/>
          <w:spacing w:val="2"/>
          <w:sz w:val="28"/>
          <w:szCs w:val="28"/>
        </w:rPr>
        <w:t xml:space="preserve"> </w:t>
      </w:r>
      <w:r w:rsidR="00CE611C" w:rsidRPr="00CD77EA">
        <w:rPr>
          <w:rFonts w:ascii="Times New Roman" w:hAnsi="Times New Roman" w:cs="Times New Roman"/>
          <w:iCs/>
          <w:color w:val="000000" w:themeColor="text1"/>
          <w:spacing w:val="2"/>
          <w:sz w:val="28"/>
          <w:szCs w:val="28"/>
        </w:rPr>
        <w:fldChar w:fldCharType="begin">
          <w:fldData xml:space="preserve">PEVuZE5vdGU+PENpdGU+PEF1dGhvcj5WYXJhcHJhc2FkPC9BdXRob3I+PFllYXI+MjAyMzwvWWVh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=
</w:fldData>
        </w:fldChar>
      </w:r>
      <w:r w:rsidR="000C05A4" w:rsidRPr="00CD77EA">
        <w:rPr>
          <w:rFonts w:ascii="Times New Roman" w:hAnsi="Times New Roman" w:cs="Times New Roman"/>
          <w:iCs/>
          <w:color w:val="000000" w:themeColor="text1"/>
          <w:spacing w:val="2"/>
          <w:sz w:val="28"/>
          <w:szCs w:val="28"/>
        </w:rPr>
        <w:instrText xml:space="preserve"> ADDIN EN.CITE </w:instrText>
      </w:r>
      <w:r w:rsidR="000C05A4" w:rsidRPr="00CD77EA">
        <w:rPr>
          <w:rFonts w:ascii="Times New Roman" w:hAnsi="Times New Roman" w:cs="Times New Roman"/>
          <w:iCs/>
          <w:color w:val="000000" w:themeColor="text1"/>
          <w:spacing w:val="2"/>
          <w:sz w:val="28"/>
          <w:szCs w:val="28"/>
        </w:rPr>
        <w:fldChar w:fldCharType="begin">
          <w:fldData xml:space="preserve">PEVuZE5vdGU+PENpdGU+PEF1dGhvcj5WYXJhcHJhc2FkPC9BdXRob3I+PFllYXI+MjAyMzwvWWVh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=
</w:fldData>
        </w:fldChar>
      </w:r>
      <w:r w:rsidR="000C05A4" w:rsidRPr="00CD77EA">
        <w:rPr>
          <w:rFonts w:ascii="Times New Roman" w:hAnsi="Times New Roman" w:cs="Times New Roman"/>
          <w:iCs/>
          <w:color w:val="000000" w:themeColor="text1"/>
          <w:spacing w:val="2"/>
          <w:sz w:val="28"/>
          <w:szCs w:val="28"/>
        </w:rPr>
        <w:instrText xml:space="preserve"> ADDIN EN.CITE.DATA </w:instrText>
      </w:r>
      <w:r w:rsidR="000C05A4" w:rsidRPr="00CD77EA">
        <w:rPr>
          <w:rFonts w:ascii="Times New Roman" w:hAnsi="Times New Roman" w:cs="Times New Roman"/>
          <w:iCs/>
          <w:color w:val="000000" w:themeColor="text1"/>
          <w:spacing w:val="2"/>
          <w:sz w:val="28"/>
          <w:szCs w:val="28"/>
        </w:rPr>
      </w:r>
      <w:r w:rsidR="000C05A4" w:rsidRPr="00CD77EA">
        <w:rPr>
          <w:rFonts w:ascii="Times New Roman" w:hAnsi="Times New Roman" w:cs="Times New Roman"/>
          <w:iCs/>
          <w:color w:val="000000" w:themeColor="text1"/>
          <w:spacing w:val="2"/>
          <w:sz w:val="28"/>
          <w:szCs w:val="28"/>
        </w:rPr>
        <w:fldChar w:fldCharType="end"/>
      </w:r>
      <w:r w:rsidR="00CE611C" w:rsidRPr="00CD77EA">
        <w:rPr>
          <w:rFonts w:ascii="Times New Roman" w:hAnsi="Times New Roman" w:cs="Times New Roman"/>
          <w:iCs/>
          <w:color w:val="000000" w:themeColor="text1"/>
          <w:spacing w:val="2"/>
          <w:sz w:val="28"/>
          <w:szCs w:val="28"/>
        </w:rPr>
      </w:r>
      <w:r w:rsidR="00CE611C" w:rsidRPr="00CD77EA">
        <w:rPr>
          <w:rFonts w:ascii="Times New Roman" w:hAnsi="Times New Roman" w:cs="Times New Roman"/>
          <w:iCs/>
          <w:color w:val="000000" w:themeColor="text1"/>
          <w:spacing w:val="2"/>
          <w:sz w:val="28"/>
          <w:szCs w:val="28"/>
        </w:rPr>
        <w:fldChar w:fldCharType="separate"/>
      </w:r>
      <w:r w:rsidR="000C05A4" w:rsidRPr="00CD77EA">
        <w:rPr>
          <w:rFonts w:ascii="Times New Roman" w:hAnsi="Times New Roman" w:cs="Times New Roman"/>
          <w:iCs/>
          <w:noProof/>
          <w:color w:val="000000" w:themeColor="text1"/>
          <w:spacing w:val="2"/>
          <w:sz w:val="28"/>
          <w:szCs w:val="28"/>
        </w:rPr>
        <w:t>[</w:t>
      </w:r>
      <w:hyperlink w:anchor="_ENREF_4" w:tooltip="Varaprasad, 2023 #78660" w:history="1">
        <w:r w:rsidR="00CB01BF" w:rsidRPr="00CD77EA">
          <w:rPr>
            <w:rFonts w:ascii="Times New Roman" w:hAnsi="Times New Roman" w:cs="Times New Roman"/>
            <w:iCs/>
            <w:noProof/>
            <w:color w:val="000000" w:themeColor="text1"/>
            <w:spacing w:val="2"/>
            <w:sz w:val="28"/>
            <w:szCs w:val="28"/>
          </w:rPr>
          <w:t>4-6</w:t>
        </w:r>
      </w:hyperlink>
      <w:r w:rsidR="000C05A4" w:rsidRPr="00CD77EA">
        <w:rPr>
          <w:rFonts w:ascii="Times New Roman" w:hAnsi="Times New Roman" w:cs="Times New Roman"/>
          <w:iCs/>
          <w:noProof/>
          <w:color w:val="000000" w:themeColor="text1"/>
          <w:spacing w:val="2"/>
          <w:sz w:val="28"/>
          <w:szCs w:val="28"/>
        </w:rPr>
        <w:t>]</w:t>
      </w:r>
      <w:r w:rsidR="00CE611C"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xml:space="preserve">. Было также </w:t>
      </w:r>
      <w:r w:rsidR="009F387C" w:rsidRPr="00CD77EA">
        <w:rPr>
          <w:rFonts w:ascii="Times New Roman" w:hAnsi="Times New Roman" w:cs="Times New Roman"/>
          <w:iCs/>
          <w:color w:val="000000" w:themeColor="text1"/>
          <w:spacing w:val="2"/>
          <w:sz w:val="28"/>
          <w:szCs w:val="28"/>
        </w:rPr>
        <w:t>отмечено,</w:t>
      </w:r>
      <w:r w:rsidRPr="00CD77EA">
        <w:rPr>
          <w:rFonts w:ascii="Times New Roman" w:hAnsi="Times New Roman" w:cs="Times New Roman"/>
          <w:iCs/>
          <w:color w:val="000000" w:themeColor="text1"/>
          <w:spacing w:val="2"/>
          <w:sz w:val="28"/>
          <w:szCs w:val="28"/>
        </w:rPr>
        <w:t xml:space="preserve"> что расовые отличия влияют на </w:t>
      </w:r>
      <w:r w:rsidR="008A46E2" w:rsidRPr="00CD77EA">
        <w:rPr>
          <w:rFonts w:ascii="Times New Roman" w:hAnsi="Times New Roman" w:cs="Times New Roman"/>
          <w:iCs/>
          <w:color w:val="000000" w:themeColor="text1"/>
          <w:spacing w:val="2"/>
          <w:sz w:val="28"/>
          <w:szCs w:val="28"/>
        </w:rPr>
        <w:t>риск</w:t>
      </w:r>
      <w:r w:rsidRPr="00CD77EA">
        <w:rPr>
          <w:rFonts w:ascii="Times New Roman" w:hAnsi="Times New Roman" w:cs="Times New Roman"/>
          <w:iCs/>
          <w:color w:val="000000" w:themeColor="text1"/>
          <w:spacing w:val="2"/>
          <w:sz w:val="28"/>
          <w:szCs w:val="28"/>
        </w:rPr>
        <w:t xml:space="preserve"> развития РПЖ</w:t>
      </w:r>
      <w:r w:rsidR="009632B5" w:rsidRPr="00CD77EA">
        <w:rPr>
          <w:rFonts w:ascii="Times New Roman" w:hAnsi="Times New Roman" w:cs="Times New Roman"/>
          <w:iCs/>
          <w:color w:val="000000" w:themeColor="text1"/>
          <w:spacing w:val="2"/>
          <w:sz w:val="28"/>
          <w:szCs w:val="28"/>
        </w:rPr>
        <w:t xml:space="preserve"> </w:t>
      </w:r>
      <w:r w:rsidR="009632B5" w:rsidRPr="00CD77EA">
        <w:rPr>
          <w:rFonts w:ascii="Times New Roman" w:hAnsi="Times New Roman" w:cs="Times New Roman"/>
          <w:iCs/>
          <w:color w:val="000000" w:themeColor="text1"/>
          <w:spacing w:val="2"/>
          <w:sz w:val="28"/>
          <w:szCs w:val="28"/>
        </w:rPr>
        <w:fldChar w:fldCharType="begin">
          <w:fldData xml:space="preserve">PEVuZE5vdGU+PENpdGU+PEF1dGhvcj5MaXU8L0F1dGhvcj48WWVhcj4yMDIyPC9ZZWFyPjxSZWNO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==
</w:fldData>
        </w:fldChar>
      </w:r>
      <w:r w:rsidR="000C05A4" w:rsidRPr="00CD77EA">
        <w:rPr>
          <w:rFonts w:ascii="Times New Roman" w:hAnsi="Times New Roman" w:cs="Times New Roman"/>
          <w:iCs/>
          <w:color w:val="000000" w:themeColor="text1"/>
          <w:spacing w:val="2"/>
          <w:sz w:val="28"/>
          <w:szCs w:val="28"/>
        </w:rPr>
        <w:instrText xml:space="preserve"> ADDIN EN.CITE </w:instrText>
      </w:r>
      <w:r w:rsidR="000C05A4" w:rsidRPr="00CD77EA">
        <w:rPr>
          <w:rFonts w:ascii="Times New Roman" w:hAnsi="Times New Roman" w:cs="Times New Roman"/>
          <w:iCs/>
          <w:color w:val="000000" w:themeColor="text1"/>
          <w:spacing w:val="2"/>
          <w:sz w:val="28"/>
          <w:szCs w:val="28"/>
        </w:rPr>
        <w:fldChar w:fldCharType="begin">
          <w:fldData xml:space="preserve">PEVuZE5vdGU+PENpdGU+PEF1dGhvcj5MaXU8L0F1dGhvcj48WWVhcj4yMDIyPC9ZZWFyPjxSZWNO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==
</w:fldData>
        </w:fldChar>
      </w:r>
      <w:r w:rsidR="000C05A4" w:rsidRPr="00CD77EA">
        <w:rPr>
          <w:rFonts w:ascii="Times New Roman" w:hAnsi="Times New Roman" w:cs="Times New Roman"/>
          <w:iCs/>
          <w:color w:val="000000" w:themeColor="text1"/>
          <w:spacing w:val="2"/>
          <w:sz w:val="28"/>
          <w:szCs w:val="28"/>
        </w:rPr>
        <w:instrText xml:space="preserve"> ADDIN EN.CITE.DATA </w:instrText>
      </w:r>
      <w:r w:rsidR="000C05A4" w:rsidRPr="00CD77EA">
        <w:rPr>
          <w:rFonts w:ascii="Times New Roman" w:hAnsi="Times New Roman" w:cs="Times New Roman"/>
          <w:iCs/>
          <w:color w:val="000000" w:themeColor="text1"/>
          <w:spacing w:val="2"/>
          <w:sz w:val="28"/>
          <w:szCs w:val="28"/>
        </w:rPr>
      </w:r>
      <w:r w:rsidR="000C05A4" w:rsidRPr="00CD77EA">
        <w:rPr>
          <w:rFonts w:ascii="Times New Roman" w:hAnsi="Times New Roman" w:cs="Times New Roman"/>
          <w:iCs/>
          <w:color w:val="000000" w:themeColor="text1"/>
          <w:spacing w:val="2"/>
          <w:sz w:val="28"/>
          <w:szCs w:val="28"/>
        </w:rPr>
        <w:fldChar w:fldCharType="end"/>
      </w:r>
      <w:r w:rsidR="009632B5" w:rsidRPr="00CD77EA">
        <w:rPr>
          <w:rFonts w:ascii="Times New Roman" w:hAnsi="Times New Roman" w:cs="Times New Roman"/>
          <w:iCs/>
          <w:color w:val="000000" w:themeColor="text1"/>
          <w:spacing w:val="2"/>
          <w:sz w:val="28"/>
          <w:szCs w:val="28"/>
        </w:rPr>
      </w:r>
      <w:r w:rsidR="009632B5" w:rsidRPr="00CD77EA">
        <w:rPr>
          <w:rFonts w:ascii="Times New Roman" w:hAnsi="Times New Roman" w:cs="Times New Roman"/>
          <w:iCs/>
          <w:color w:val="000000" w:themeColor="text1"/>
          <w:spacing w:val="2"/>
          <w:sz w:val="28"/>
          <w:szCs w:val="28"/>
        </w:rPr>
        <w:fldChar w:fldCharType="separate"/>
      </w:r>
      <w:r w:rsidR="000C05A4" w:rsidRPr="00CD77EA">
        <w:rPr>
          <w:rFonts w:ascii="Times New Roman" w:hAnsi="Times New Roman" w:cs="Times New Roman"/>
          <w:iCs/>
          <w:noProof/>
          <w:color w:val="000000" w:themeColor="text1"/>
          <w:spacing w:val="2"/>
          <w:sz w:val="28"/>
          <w:szCs w:val="28"/>
        </w:rPr>
        <w:t>[</w:t>
      </w:r>
      <w:hyperlink w:anchor="_ENREF_7" w:tooltip="Liu, 2022 #71494" w:history="1">
        <w:r w:rsidR="00CB01BF" w:rsidRPr="00CD77EA">
          <w:rPr>
            <w:rFonts w:ascii="Times New Roman" w:hAnsi="Times New Roman" w:cs="Times New Roman"/>
            <w:iCs/>
            <w:noProof/>
            <w:color w:val="000000" w:themeColor="text1"/>
            <w:spacing w:val="2"/>
            <w:sz w:val="28"/>
            <w:szCs w:val="28"/>
          </w:rPr>
          <w:t>7</w:t>
        </w:r>
      </w:hyperlink>
      <w:r w:rsidR="000C05A4" w:rsidRPr="00CD77EA">
        <w:rPr>
          <w:rFonts w:ascii="Times New Roman" w:hAnsi="Times New Roman" w:cs="Times New Roman"/>
          <w:iCs/>
          <w:noProof/>
          <w:color w:val="000000" w:themeColor="text1"/>
          <w:spacing w:val="2"/>
          <w:sz w:val="28"/>
          <w:szCs w:val="28"/>
        </w:rPr>
        <w:t>,</w:t>
      </w:r>
      <w:hyperlink w:anchor="_ENREF_8" w:tooltip="Würnschimmel, 2021 #71503" w:history="1">
        <w:r w:rsidR="00CB01BF" w:rsidRPr="00CD77EA">
          <w:rPr>
            <w:rFonts w:ascii="Times New Roman" w:hAnsi="Times New Roman" w:cs="Times New Roman"/>
            <w:iCs/>
            <w:noProof/>
            <w:color w:val="000000" w:themeColor="text1"/>
            <w:spacing w:val="2"/>
            <w:sz w:val="28"/>
            <w:szCs w:val="28"/>
          </w:rPr>
          <w:t>8</w:t>
        </w:r>
      </w:hyperlink>
      <w:r w:rsidR="000C05A4" w:rsidRPr="00CD77EA">
        <w:rPr>
          <w:rFonts w:ascii="Times New Roman" w:hAnsi="Times New Roman" w:cs="Times New Roman"/>
          <w:iCs/>
          <w:noProof/>
          <w:color w:val="000000" w:themeColor="text1"/>
          <w:spacing w:val="2"/>
          <w:sz w:val="28"/>
          <w:szCs w:val="28"/>
        </w:rPr>
        <w:t>]</w:t>
      </w:r>
      <w:r w:rsidR="009632B5"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Например, афроамериканские мужчины подвергаются более в</w:t>
      </w:r>
      <w:r w:rsidR="009A4765" w:rsidRPr="00CD77EA">
        <w:rPr>
          <w:rFonts w:ascii="Times New Roman" w:hAnsi="Times New Roman" w:cs="Times New Roman"/>
          <w:iCs/>
          <w:color w:val="000000" w:themeColor="text1"/>
          <w:spacing w:val="2"/>
          <w:sz w:val="28"/>
          <w:szCs w:val="28"/>
        </w:rPr>
        <w:t xml:space="preserve">ысокому риску по сравнению с </w:t>
      </w:r>
      <w:r w:rsidRPr="00CD77EA">
        <w:rPr>
          <w:rFonts w:ascii="Times New Roman" w:hAnsi="Times New Roman" w:cs="Times New Roman"/>
          <w:iCs/>
          <w:color w:val="000000" w:themeColor="text1"/>
          <w:spacing w:val="2"/>
          <w:sz w:val="28"/>
          <w:szCs w:val="28"/>
        </w:rPr>
        <w:t xml:space="preserve">европейскими </w:t>
      </w:r>
      <w:r w:rsidR="009632B5" w:rsidRPr="00CD77EA">
        <w:rPr>
          <w:rFonts w:ascii="Times New Roman" w:hAnsi="Times New Roman" w:cs="Times New Roman"/>
          <w:iCs/>
          <w:color w:val="000000" w:themeColor="text1"/>
          <w:spacing w:val="2"/>
          <w:sz w:val="28"/>
          <w:szCs w:val="28"/>
        </w:rPr>
        <w:t xml:space="preserve">мужчинами </w:t>
      </w:r>
      <w:r w:rsidR="009632B5" w:rsidRPr="00CD77EA">
        <w:rPr>
          <w:rFonts w:ascii="Times New Roman" w:hAnsi="Times New Roman" w:cs="Times New Roman"/>
          <w:iCs/>
          <w:color w:val="000000" w:themeColor="text1"/>
          <w:spacing w:val="2"/>
          <w:sz w:val="28"/>
          <w:szCs w:val="28"/>
        </w:rPr>
        <w:fldChar w:fldCharType="begin">
          <w:fldData xml:space="preserve">PEVuZE5vdGU+PENpdGU+PEF1dGhvcj5aaGFuZzwvQXV0aG9yPjxZZWFyPjIwMjM8L1llYXI+PFJl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</w:fldData>
        </w:fldChar>
      </w:r>
      <w:r w:rsidR="000C05A4" w:rsidRPr="00CD77EA">
        <w:rPr>
          <w:rFonts w:ascii="Times New Roman" w:hAnsi="Times New Roman" w:cs="Times New Roman"/>
          <w:iCs/>
          <w:color w:val="000000" w:themeColor="text1"/>
          <w:spacing w:val="2"/>
          <w:sz w:val="28"/>
          <w:szCs w:val="28"/>
        </w:rPr>
        <w:instrText xml:space="preserve"> ADDIN EN.CITE </w:instrText>
      </w:r>
      <w:r w:rsidR="000C05A4" w:rsidRPr="00CD77EA">
        <w:rPr>
          <w:rFonts w:ascii="Times New Roman" w:hAnsi="Times New Roman" w:cs="Times New Roman"/>
          <w:iCs/>
          <w:color w:val="000000" w:themeColor="text1"/>
          <w:spacing w:val="2"/>
          <w:sz w:val="28"/>
          <w:szCs w:val="28"/>
        </w:rPr>
        <w:fldChar w:fldCharType="begin">
          <w:fldData xml:space="preserve">PEVuZE5vdGU+PENpdGU+PEF1dGhvcj5aaGFuZzwvQXV0aG9yPjxZZWFyPjIwMjM8L1llYXI+PFJl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</w:fldData>
        </w:fldChar>
      </w:r>
      <w:r w:rsidR="000C05A4" w:rsidRPr="00CD77EA">
        <w:rPr>
          <w:rFonts w:ascii="Times New Roman" w:hAnsi="Times New Roman" w:cs="Times New Roman"/>
          <w:iCs/>
          <w:color w:val="000000" w:themeColor="text1"/>
          <w:spacing w:val="2"/>
          <w:sz w:val="28"/>
          <w:szCs w:val="28"/>
        </w:rPr>
        <w:instrText xml:space="preserve"> ADDIN EN.CITE.DATA </w:instrText>
      </w:r>
      <w:r w:rsidR="000C05A4" w:rsidRPr="00CD77EA">
        <w:rPr>
          <w:rFonts w:ascii="Times New Roman" w:hAnsi="Times New Roman" w:cs="Times New Roman"/>
          <w:iCs/>
          <w:color w:val="000000" w:themeColor="text1"/>
          <w:spacing w:val="2"/>
          <w:sz w:val="28"/>
          <w:szCs w:val="28"/>
        </w:rPr>
      </w:r>
      <w:r w:rsidR="000C05A4" w:rsidRPr="00CD77EA">
        <w:rPr>
          <w:rFonts w:ascii="Times New Roman" w:hAnsi="Times New Roman" w:cs="Times New Roman"/>
          <w:iCs/>
          <w:color w:val="000000" w:themeColor="text1"/>
          <w:spacing w:val="2"/>
          <w:sz w:val="28"/>
          <w:szCs w:val="28"/>
        </w:rPr>
        <w:fldChar w:fldCharType="end"/>
      </w:r>
      <w:r w:rsidR="009632B5" w:rsidRPr="00CD77EA">
        <w:rPr>
          <w:rFonts w:ascii="Times New Roman" w:hAnsi="Times New Roman" w:cs="Times New Roman"/>
          <w:iCs/>
          <w:color w:val="000000" w:themeColor="text1"/>
          <w:spacing w:val="2"/>
          <w:sz w:val="28"/>
          <w:szCs w:val="28"/>
        </w:rPr>
      </w:r>
      <w:r w:rsidR="009632B5" w:rsidRPr="00CD77EA">
        <w:rPr>
          <w:rFonts w:ascii="Times New Roman" w:hAnsi="Times New Roman" w:cs="Times New Roman"/>
          <w:iCs/>
          <w:color w:val="000000" w:themeColor="text1"/>
          <w:spacing w:val="2"/>
          <w:sz w:val="28"/>
          <w:szCs w:val="28"/>
        </w:rPr>
        <w:fldChar w:fldCharType="separate"/>
      </w:r>
      <w:r w:rsidR="000C05A4" w:rsidRPr="00CD77EA">
        <w:rPr>
          <w:rFonts w:ascii="Times New Roman" w:hAnsi="Times New Roman" w:cs="Times New Roman"/>
          <w:iCs/>
          <w:noProof/>
          <w:color w:val="000000" w:themeColor="text1"/>
          <w:spacing w:val="2"/>
          <w:sz w:val="28"/>
          <w:szCs w:val="28"/>
        </w:rPr>
        <w:t>[</w:t>
      </w:r>
      <w:hyperlink w:anchor="_ENREF_9" w:tooltip="Zhang, 2023 #71481" w:history="1">
        <w:r w:rsidR="00CB01BF" w:rsidRPr="00CD77EA">
          <w:rPr>
            <w:rFonts w:ascii="Times New Roman" w:hAnsi="Times New Roman" w:cs="Times New Roman"/>
            <w:iCs/>
            <w:noProof/>
            <w:color w:val="000000" w:themeColor="text1"/>
            <w:spacing w:val="2"/>
            <w:sz w:val="28"/>
            <w:szCs w:val="28"/>
          </w:rPr>
          <w:t>9-11</w:t>
        </w:r>
      </w:hyperlink>
      <w:r w:rsidR="000C05A4" w:rsidRPr="00CD77EA">
        <w:rPr>
          <w:rFonts w:ascii="Times New Roman" w:hAnsi="Times New Roman" w:cs="Times New Roman"/>
          <w:iCs/>
          <w:noProof/>
          <w:color w:val="000000" w:themeColor="text1"/>
          <w:spacing w:val="2"/>
          <w:sz w:val="28"/>
          <w:szCs w:val="28"/>
        </w:rPr>
        <w:t>]</w:t>
      </w:r>
      <w:r w:rsidR="009632B5"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w:t>
      </w:r>
    </w:p>
    <w:p w14:paraId="3F6D5615" w14:textId="2833E21D" w:rsidR="00D91368" w:rsidRPr="00CD77EA" w:rsidRDefault="00D91368" w:rsidP="00CD0874">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В ряд исследований было отмечено, что </w:t>
      </w:r>
      <w:r w:rsidR="00CE611C" w:rsidRPr="00CD77EA">
        <w:rPr>
          <w:rFonts w:ascii="Times New Roman" w:hAnsi="Times New Roman" w:cs="Times New Roman"/>
          <w:iCs/>
          <w:color w:val="000000" w:themeColor="text1"/>
          <w:spacing w:val="2"/>
          <w:sz w:val="28"/>
          <w:szCs w:val="28"/>
        </w:rPr>
        <w:t>д</w:t>
      </w:r>
      <w:r w:rsidRPr="00CD77EA">
        <w:rPr>
          <w:rFonts w:ascii="Times New Roman" w:hAnsi="Times New Roman" w:cs="Times New Roman"/>
          <w:iCs/>
          <w:color w:val="000000" w:themeColor="text1"/>
          <w:spacing w:val="2"/>
          <w:sz w:val="28"/>
          <w:szCs w:val="28"/>
        </w:rPr>
        <w:t>иета с высоким содержанием красного мяса или жирных молочных продуктов в сочетании с недостатком фруктов и овощей может увеличить риск</w:t>
      </w:r>
      <w:r w:rsidR="00CE611C" w:rsidRPr="00CD77EA">
        <w:rPr>
          <w:rFonts w:ascii="Times New Roman" w:hAnsi="Times New Roman" w:cs="Times New Roman"/>
          <w:iCs/>
          <w:color w:val="000000" w:themeColor="text1"/>
          <w:spacing w:val="2"/>
          <w:sz w:val="28"/>
          <w:szCs w:val="28"/>
        </w:rPr>
        <w:t xml:space="preserve"> </w:t>
      </w:r>
      <w:r w:rsidR="00BF6CF8" w:rsidRPr="00CD77EA">
        <w:rPr>
          <w:rFonts w:ascii="Times New Roman" w:hAnsi="Times New Roman" w:cs="Times New Roman"/>
          <w:iCs/>
          <w:color w:val="000000" w:themeColor="text1"/>
          <w:spacing w:val="2"/>
          <w:sz w:val="28"/>
          <w:szCs w:val="28"/>
        </w:rPr>
        <w:t xml:space="preserve">РПЖ </w:t>
      </w:r>
      <w:r w:rsidR="00CE611C" w:rsidRPr="00CD77EA">
        <w:rPr>
          <w:rFonts w:ascii="Times New Roman" w:hAnsi="Times New Roman" w:cs="Times New Roman"/>
          <w:iCs/>
          <w:color w:val="000000" w:themeColor="text1"/>
          <w:spacing w:val="2"/>
          <w:sz w:val="28"/>
          <w:szCs w:val="28"/>
        </w:rPr>
        <w:fldChar w:fldCharType="begin">
          <w:fldData xml:space="preserve">PEVuZE5vdGU+PENpdGU+PEF1dGhvcj5aaGFuZzwvQXV0aG9yPjxZZWFyPjIwMjM8L1llYXI+PFJl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</w:fldData>
        </w:fldChar>
      </w:r>
      <w:r w:rsidR="000C05A4" w:rsidRPr="00CD77EA">
        <w:rPr>
          <w:rFonts w:ascii="Times New Roman" w:hAnsi="Times New Roman" w:cs="Times New Roman"/>
          <w:iCs/>
          <w:color w:val="000000" w:themeColor="text1"/>
          <w:spacing w:val="2"/>
          <w:sz w:val="28"/>
          <w:szCs w:val="28"/>
        </w:rPr>
        <w:instrText xml:space="preserve"> ADDIN EN.CITE </w:instrText>
      </w:r>
      <w:r w:rsidR="000C05A4" w:rsidRPr="00CD77EA">
        <w:rPr>
          <w:rFonts w:ascii="Times New Roman" w:hAnsi="Times New Roman" w:cs="Times New Roman"/>
          <w:iCs/>
          <w:color w:val="000000" w:themeColor="text1"/>
          <w:spacing w:val="2"/>
          <w:sz w:val="28"/>
          <w:szCs w:val="28"/>
        </w:rPr>
        <w:fldChar w:fldCharType="begin">
          <w:fldData xml:space="preserve">PEVuZE5vdGU+PENpdGU+PEF1dGhvcj5aaGFuZzwvQXV0aG9yPjxZZWFyPjIwMjM8L1llYXI+PFJl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</w:fldData>
        </w:fldChar>
      </w:r>
      <w:r w:rsidR="000C05A4" w:rsidRPr="00CD77EA">
        <w:rPr>
          <w:rFonts w:ascii="Times New Roman" w:hAnsi="Times New Roman" w:cs="Times New Roman"/>
          <w:iCs/>
          <w:color w:val="000000" w:themeColor="text1"/>
          <w:spacing w:val="2"/>
          <w:sz w:val="28"/>
          <w:szCs w:val="28"/>
        </w:rPr>
        <w:instrText xml:space="preserve"> ADDIN EN.CITE.DATA </w:instrText>
      </w:r>
      <w:r w:rsidR="000C05A4" w:rsidRPr="00CD77EA">
        <w:rPr>
          <w:rFonts w:ascii="Times New Roman" w:hAnsi="Times New Roman" w:cs="Times New Roman"/>
          <w:iCs/>
          <w:color w:val="000000" w:themeColor="text1"/>
          <w:spacing w:val="2"/>
          <w:sz w:val="28"/>
          <w:szCs w:val="28"/>
        </w:rPr>
      </w:r>
      <w:r w:rsidR="000C05A4" w:rsidRPr="00CD77EA">
        <w:rPr>
          <w:rFonts w:ascii="Times New Roman" w:hAnsi="Times New Roman" w:cs="Times New Roman"/>
          <w:iCs/>
          <w:color w:val="000000" w:themeColor="text1"/>
          <w:spacing w:val="2"/>
          <w:sz w:val="28"/>
          <w:szCs w:val="28"/>
        </w:rPr>
        <w:fldChar w:fldCharType="end"/>
      </w:r>
      <w:r w:rsidR="00CE611C" w:rsidRPr="00CD77EA">
        <w:rPr>
          <w:rFonts w:ascii="Times New Roman" w:hAnsi="Times New Roman" w:cs="Times New Roman"/>
          <w:iCs/>
          <w:color w:val="000000" w:themeColor="text1"/>
          <w:spacing w:val="2"/>
          <w:sz w:val="28"/>
          <w:szCs w:val="28"/>
        </w:rPr>
      </w:r>
      <w:r w:rsidR="00CE611C" w:rsidRPr="00CD77EA">
        <w:rPr>
          <w:rFonts w:ascii="Times New Roman" w:hAnsi="Times New Roman" w:cs="Times New Roman"/>
          <w:iCs/>
          <w:color w:val="000000" w:themeColor="text1"/>
          <w:spacing w:val="2"/>
          <w:sz w:val="28"/>
          <w:szCs w:val="28"/>
        </w:rPr>
        <w:fldChar w:fldCharType="separate"/>
      </w:r>
      <w:r w:rsidR="000C05A4" w:rsidRPr="00CD77EA">
        <w:rPr>
          <w:rFonts w:ascii="Times New Roman" w:hAnsi="Times New Roman" w:cs="Times New Roman"/>
          <w:iCs/>
          <w:noProof/>
          <w:color w:val="000000" w:themeColor="text1"/>
          <w:spacing w:val="2"/>
          <w:sz w:val="28"/>
          <w:szCs w:val="28"/>
        </w:rPr>
        <w:t>[</w:t>
      </w:r>
      <w:hyperlink w:anchor="_ENREF_12" w:tooltip="Zhang, 2023 #71591" w:history="1">
        <w:r w:rsidR="00CB01BF" w:rsidRPr="00CD77EA">
          <w:rPr>
            <w:rFonts w:ascii="Times New Roman" w:hAnsi="Times New Roman" w:cs="Times New Roman"/>
            <w:iCs/>
            <w:noProof/>
            <w:color w:val="000000" w:themeColor="text1"/>
            <w:spacing w:val="2"/>
            <w:sz w:val="28"/>
            <w:szCs w:val="28"/>
          </w:rPr>
          <w:t>12</w:t>
        </w:r>
      </w:hyperlink>
      <w:r w:rsidR="000C05A4" w:rsidRPr="00CD77EA">
        <w:rPr>
          <w:rFonts w:ascii="Times New Roman" w:hAnsi="Times New Roman" w:cs="Times New Roman"/>
          <w:iCs/>
          <w:noProof/>
          <w:color w:val="000000" w:themeColor="text1"/>
          <w:spacing w:val="2"/>
          <w:sz w:val="28"/>
          <w:szCs w:val="28"/>
        </w:rPr>
        <w:t>,</w:t>
      </w:r>
      <w:hyperlink w:anchor="_ENREF_13" w:tooltip="Bergengren, 2023 #71586" w:history="1">
        <w:r w:rsidR="00CB01BF" w:rsidRPr="00CD77EA">
          <w:rPr>
            <w:rFonts w:ascii="Times New Roman" w:hAnsi="Times New Roman" w:cs="Times New Roman"/>
            <w:iCs/>
            <w:noProof/>
            <w:color w:val="000000" w:themeColor="text1"/>
            <w:spacing w:val="2"/>
            <w:sz w:val="28"/>
            <w:szCs w:val="28"/>
          </w:rPr>
          <w:t>13</w:t>
        </w:r>
      </w:hyperlink>
      <w:r w:rsidR="000C05A4" w:rsidRPr="00CD77EA">
        <w:rPr>
          <w:rFonts w:ascii="Times New Roman" w:hAnsi="Times New Roman" w:cs="Times New Roman"/>
          <w:iCs/>
          <w:noProof/>
          <w:color w:val="000000" w:themeColor="text1"/>
          <w:spacing w:val="2"/>
          <w:sz w:val="28"/>
          <w:szCs w:val="28"/>
        </w:rPr>
        <w:t>]</w:t>
      </w:r>
      <w:r w:rsidR="00CE611C"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Кроме того, малоподвижный образ жизни может способствовать повышению уязвимости</w:t>
      </w:r>
      <w:r w:rsidR="00BF6CF8" w:rsidRPr="00CD77EA">
        <w:rPr>
          <w:rFonts w:ascii="Times New Roman" w:hAnsi="Times New Roman" w:cs="Times New Roman"/>
          <w:iCs/>
          <w:color w:val="000000" w:themeColor="text1"/>
          <w:spacing w:val="2"/>
          <w:sz w:val="28"/>
          <w:szCs w:val="28"/>
        </w:rPr>
        <w:t xml:space="preserve"> к данному заболеванию</w:t>
      </w:r>
      <w:r w:rsidRPr="00CD77EA">
        <w:rPr>
          <w:rFonts w:ascii="Times New Roman" w:hAnsi="Times New Roman" w:cs="Times New Roman"/>
          <w:iCs/>
          <w:color w:val="000000" w:themeColor="text1"/>
          <w:spacing w:val="2"/>
          <w:sz w:val="28"/>
          <w:szCs w:val="28"/>
        </w:rPr>
        <w:t>.</w:t>
      </w:r>
    </w:p>
    <w:p w14:paraId="608C3992" w14:textId="5C5BCE52" w:rsidR="00D91368" w:rsidRPr="00CD77EA" w:rsidRDefault="00D91368" w:rsidP="00CD0874">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Хотя рак простаты остается серьезной проблемой для здоровья, стоит отметить, что уровень смертности </w:t>
      </w:r>
      <w:r w:rsidR="00BF6CF8" w:rsidRPr="00CD77EA">
        <w:rPr>
          <w:rFonts w:ascii="Times New Roman" w:hAnsi="Times New Roman" w:cs="Times New Roman"/>
          <w:iCs/>
          <w:color w:val="000000" w:themeColor="text1"/>
          <w:spacing w:val="2"/>
          <w:sz w:val="28"/>
          <w:szCs w:val="28"/>
        </w:rPr>
        <w:t xml:space="preserve">в мире </w:t>
      </w:r>
      <w:r w:rsidRPr="00CD77EA">
        <w:rPr>
          <w:rFonts w:ascii="Times New Roman" w:hAnsi="Times New Roman" w:cs="Times New Roman"/>
          <w:iCs/>
          <w:color w:val="000000" w:themeColor="text1"/>
          <w:spacing w:val="2"/>
          <w:sz w:val="28"/>
          <w:szCs w:val="28"/>
        </w:rPr>
        <w:t xml:space="preserve">относительно низок, особенно в развитых странах. Это можно объяснить ранним выявлением и передовыми </w:t>
      </w:r>
      <w:r w:rsidR="00BF6CF8" w:rsidRPr="00CD77EA">
        <w:rPr>
          <w:rFonts w:ascii="Times New Roman" w:hAnsi="Times New Roman" w:cs="Times New Roman"/>
          <w:iCs/>
          <w:color w:val="000000" w:themeColor="text1"/>
          <w:spacing w:val="2"/>
          <w:sz w:val="28"/>
          <w:szCs w:val="28"/>
        </w:rPr>
        <w:t>методами</w:t>
      </w:r>
      <w:r w:rsidRPr="00CD77EA">
        <w:rPr>
          <w:rFonts w:ascii="Times New Roman" w:hAnsi="Times New Roman" w:cs="Times New Roman"/>
          <w:iCs/>
          <w:color w:val="000000" w:themeColor="text1"/>
          <w:spacing w:val="2"/>
          <w:sz w:val="28"/>
          <w:szCs w:val="28"/>
        </w:rPr>
        <w:t xml:space="preserve"> лечения. Однако в странах с ограниченными ресурсами здравоохранения уровень смертности остается высоким из-за поздней диагностики и ограниченных возможностей </w:t>
      </w:r>
      <w:r w:rsidR="00BF6CF8" w:rsidRPr="00CD77EA">
        <w:rPr>
          <w:rFonts w:ascii="Times New Roman" w:hAnsi="Times New Roman" w:cs="Times New Roman"/>
          <w:iCs/>
          <w:color w:val="000000" w:themeColor="text1"/>
          <w:spacing w:val="2"/>
          <w:sz w:val="28"/>
          <w:szCs w:val="28"/>
        </w:rPr>
        <w:t>терапии</w:t>
      </w:r>
      <w:r w:rsidRPr="00CD77EA">
        <w:rPr>
          <w:rFonts w:ascii="Times New Roman" w:hAnsi="Times New Roman" w:cs="Times New Roman"/>
          <w:iCs/>
          <w:color w:val="000000" w:themeColor="text1"/>
          <w:spacing w:val="2"/>
          <w:sz w:val="28"/>
          <w:szCs w:val="28"/>
        </w:rPr>
        <w:t>.</w:t>
      </w:r>
    </w:p>
    <w:p w14:paraId="7E897CFD" w14:textId="134F76C6" w:rsidR="00D91368" w:rsidRPr="00CD77EA" w:rsidRDefault="00D91368" w:rsidP="00CD0874">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В предотвращении РПЖ важную роль играют скрининг и раннее обнаружение. Широкое использование тестирования на ПСА во многих западных странах привело к росту </w:t>
      </w:r>
      <w:r w:rsidR="00BF6CF8" w:rsidRPr="00CD77EA">
        <w:rPr>
          <w:rFonts w:ascii="Times New Roman" w:hAnsi="Times New Roman" w:cs="Times New Roman"/>
          <w:iCs/>
          <w:color w:val="000000" w:themeColor="text1"/>
          <w:spacing w:val="2"/>
          <w:sz w:val="28"/>
          <w:szCs w:val="28"/>
        </w:rPr>
        <w:t xml:space="preserve">эффективности </w:t>
      </w:r>
      <w:r w:rsidRPr="00CD77EA">
        <w:rPr>
          <w:rFonts w:ascii="Times New Roman" w:hAnsi="Times New Roman" w:cs="Times New Roman"/>
          <w:iCs/>
          <w:color w:val="000000" w:themeColor="text1"/>
          <w:spacing w:val="2"/>
          <w:sz w:val="28"/>
          <w:szCs w:val="28"/>
        </w:rPr>
        <w:t xml:space="preserve">диагностики рака простаты, включая неагрессивные формы, которые, возможно, никогда не вызывали симптомов. </w:t>
      </w:r>
      <w:r w:rsidR="00BF6CF8" w:rsidRPr="00CD77EA">
        <w:rPr>
          <w:rFonts w:ascii="Times New Roman" w:hAnsi="Times New Roman" w:cs="Times New Roman"/>
          <w:iCs/>
          <w:color w:val="000000" w:themeColor="text1"/>
          <w:spacing w:val="2"/>
          <w:sz w:val="28"/>
          <w:szCs w:val="28"/>
        </w:rPr>
        <w:t>Тем не менее, такая</w:t>
      </w:r>
      <w:r w:rsidRPr="00CD77EA">
        <w:rPr>
          <w:rFonts w:ascii="Times New Roman" w:hAnsi="Times New Roman" w:cs="Times New Roman"/>
          <w:iCs/>
          <w:color w:val="000000" w:themeColor="text1"/>
          <w:spacing w:val="2"/>
          <w:sz w:val="28"/>
          <w:szCs w:val="28"/>
        </w:rPr>
        <w:t xml:space="preserve"> чрезмерная диагностика иногда может привести к </w:t>
      </w:r>
      <w:r w:rsidR="001E5C6A" w:rsidRPr="00CD77EA">
        <w:rPr>
          <w:rFonts w:ascii="Times New Roman" w:hAnsi="Times New Roman" w:cs="Times New Roman"/>
          <w:iCs/>
          <w:color w:val="000000" w:themeColor="text1"/>
          <w:spacing w:val="2"/>
          <w:sz w:val="28"/>
          <w:szCs w:val="28"/>
        </w:rPr>
        <w:t>излишнему</w:t>
      </w:r>
      <w:r w:rsidRPr="00CD77EA">
        <w:rPr>
          <w:rFonts w:ascii="Times New Roman" w:hAnsi="Times New Roman" w:cs="Times New Roman"/>
          <w:iCs/>
          <w:color w:val="000000" w:themeColor="text1"/>
          <w:spacing w:val="2"/>
          <w:sz w:val="28"/>
          <w:szCs w:val="28"/>
        </w:rPr>
        <w:t xml:space="preserve"> лечению, вызывая споры о полезности и частоте скрининга ПСА. Хотя тестирование ПСА имеет свои преимущества, существует потребность в более точных методах скрининга для предотвращения гипердиагностики.</w:t>
      </w:r>
    </w:p>
    <w:p w14:paraId="7B8CE5C6" w14:textId="77777777" w:rsidR="00B538D4" w:rsidRPr="00CD77EA" w:rsidRDefault="00D91368" w:rsidP="00CD0874">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lastRenderedPageBreak/>
        <w:t xml:space="preserve">Понимание эпидемиологии рака простаты </w:t>
      </w:r>
      <w:r w:rsidR="00A36B02" w:rsidRPr="00CD77EA">
        <w:rPr>
          <w:rFonts w:ascii="Times New Roman" w:hAnsi="Times New Roman" w:cs="Times New Roman"/>
          <w:iCs/>
          <w:color w:val="000000" w:themeColor="text1"/>
          <w:spacing w:val="2"/>
          <w:sz w:val="28"/>
          <w:szCs w:val="28"/>
        </w:rPr>
        <w:t>может играть</w:t>
      </w:r>
      <w:r w:rsidRPr="00CD77EA">
        <w:rPr>
          <w:rFonts w:ascii="Times New Roman" w:hAnsi="Times New Roman" w:cs="Times New Roman"/>
          <w:iCs/>
          <w:color w:val="000000" w:themeColor="text1"/>
          <w:spacing w:val="2"/>
          <w:sz w:val="28"/>
          <w:szCs w:val="28"/>
        </w:rPr>
        <w:t xml:space="preserve"> решающее значение для </w:t>
      </w:r>
      <w:r w:rsidR="00A36B02" w:rsidRPr="00CD77EA">
        <w:rPr>
          <w:rFonts w:ascii="Times New Roman" w:hAnsi="Times New Roman" w:cs="Times New Roman"/>
          <w:iCs/>
          <w:color w:val="000000" w:themeColor="text1"/>
          <w:spacing w:val="2"/>
          <w:sz w:val="28"/>
          <w:szCs w:val="28"/>
        </w:rPr>
        <w:t>понимания и выработки</w:t>
      </w:r>
      <w:r w:rsidRPr="00CD77EA">
        <w:rPr>
          <w:rFonts w:ascii="Times New Roman" w:hAnsi="Times New Roman" w:cs="Times New Roman"/>
          <w:iCs/>
          <w:color w:val="000000" w:themeColor="text1"/>
          <w:spacing w:val="2"/>
          <w:sz w:val="28"/>
          <w:szCs w:val="28"/>
        </w:rPr>
        <w:t xml:space="preserve"> стратегий профилактики, скрининга и лечения. По мере того, как мы собираем все больше данных и идей, становится необходимым воплотить эти знания в действенную политику и практику, гарантируя, что глобальная битва против рака простаты будет одновременно стратегической и эффективной.</w:t>
      </w:r>
    </w:p>
    <w:p w14:paraId="6757E479" w14:textId="74B63CA1" w:rsidR="005555D5" w:rsidRPr="00CD77EA" w:rsidRDefault="003F2CE8" w:rsidP="00CD0874">
      <w:pPr>
        <w:spacing w:after="0" w:line="240" w:lineRule="auto"/>
        <w:ind w:firstLine="540"/>
        <w:jc w:val="both"/>
        <w:rPr>
          <w:rFonts w:ascii="Times New Roman" w:hAnsi="Times New Roman" w:cs="Times New Roman"/>
          <w:iCs/>
          <w:color w:val="000000" w:themeColor="text1"/>
          <w:sz w:val="28"/>
          <w:szCs w:val="28"/>
        </w:rPr>
      </w:pPr>
      <w:r w:rsidRPr="00CD77EA">
        <w:rPr>
          <w:rFonts w:ascii="Times New Roman" w:hAnsi="Times New Roman" w:cs="Times New Roman"/>
          <w:iCs/>
          <w:color w:val="000000" w:themeColor="text1"/>
          <w:spacing w:val="2"/>
          <w:sz w:val="28"/>
          <w:szCs w:val="28"/>
        </w:rPr>
        <w:t>По данным статистики, в нашей стране</w:t>
      </w:r>
      <w:r w:rsidR="004E7B66" w:rsidRPr="00CD77EA">
        <w:rPr>
          <w:rFonts w:ascii="Times New Roman" w:hAnsi="Times New Roman" w:cs="Times New Roman"/>
          <w:iCs/>
          <w:color w:val="000000" w:themeColor="text1"/>
          <w:spacing w:val="2"/>
          <w:sz w:val="28"/>
          <w:szCs w:val="28"/>
        </w:rPr>
        <w:t xml:space="preserve"> РПЖ до внедрения скрининга занимал </w:t>
      </w:r>
      <w:r w:rsidRPr="00CD77EA">
        <w:rPr>
          <w:rFonts w:ascii="Times New Roman" w:hAnsi="Times New Roman" w:cs="Times New Roman"/>
          <w:iCs/>
          <w:color w:val="000000" w:themeColor="text1"/>
          <w:spacing w:val="2"/>
          <w:sz w:val="28"/>
          <w:szCs w:val="28"/>
        </w:rPr>
        <w:t xml:space="preserve">четырнадцатое место в структуре </w:t>
      </w:r>
      <w:r w:rsidR="004E7B66" w:rsidRPr="00CD77EA">
        <w:rPr>
          <w:rFonts w:ascii="Times New Roman" w:hAnsi="Times New Roman" w:cs="Times New Roman"/>
          <w:iCs/>
          <w:color w:val="000000" w:themeColor="text1"/>
          <w:spacing w:val="2"/>
          <w:sz w:val="28"/>
          <w:szCs w:val="28"/>
        </w:rPr>
        <w:t>заболеваемости</w:t>
      </w:r>
      <w:r w:rsidRPr="00CD77EA">
        <w:rPr>
          <w:rFonts w:ascii="Times New Roman" w:hAnsi="Times New Roman" w:cs="Times New Roman"/>
          <w:iCs/>
          <w:color w:val="000000" w:themeColor="text1"/>
          <w:spacing w:val="2"/>
          <w:sz w:val="28"/>
          <w:szCs w:val="28"/>
        </w:rPr>
        <w:t xml:space="preserve"> раком,</w:t>
      </w:r>
      <w:r w:rsidR="004E7B66" w:rsidRPr="00CD77EA">
        <w:rPr>
          <w:rFonts w:ascii="Times New Roman" w:hAnsi="Times New Roman" w:cs="Times New Roman"/>
          <w:iCs/>
          <w:color w:val="000000" w:themeColor="text1"/>
          <w:spacing w:val="2"/>
          <w:sz w:val="28"/>
          <w:szCs w:val="28"/>
        </w:rPr>
        <w:t xml:space="preserve"> и </w:t>
      </w:r>
      <w:r w:rsidRPr="00CD77EA">
        <w:rPr>
          <w:rFonts w:ascii="Times New Roman" w:hAnsi="Times New Roman" w:cs="Times New Roman"/>
          <w:iCs/>
          <w:color w:val="000000" w:themeColor="text1"/>
          <w:spacing w:val="2"/>
          <w:sz w:val="28"/>
          <w:szCs w:val="28"/>
        </w:rPr>
        <w:t>пятнадцатое</w:t>
      </w:r>
      <w:r w:rsidR="004E7B66" w:rsidRPr="00CD77EA">
        <w:rPr>
          <w:rFonts w:ascii="Times New Roman" w:hAnsi="Times New Roman" w:cs="Times New Roman"/>
          <w:iCs/>
          <w:color w:val="000000" w:themeColor="text1"/>
          <w:spacing w:val="2"/>
          <w:sz w:val="28"/>
          <w:szCs w:val="28"/>
        </w:rPr>
        <w:t xml:space="preserve"> в структуре смертности </w:t>
      </w:r>
      <w:r w:rsidRPr="00CD77EA">
        <w:rPr>
          <w:rFonts w:ascii="Times New Roman" w:hAnsi="Times New Roman" w:cs="Times New Roman"/>
          <w:iCs/>
          <w:color w:val="000000" w:themeColor="text1"/>
          <w:spacing w:val="2"/>
          <w:sz w:val="28"/>
          <w:szCs w:val="28"/>
        </w:rPr>
        <w:t>от рака (</w:t>
      </w:r>
      <w:r w:rsidR="004E7B66" w:rsidRPr="00CD77EA">
        <w:rPr>
          <w:rFonts w:ascii="Times New Roman" w:hAnsi="Times New Roman" w:cs="Times New Roman"/>
          <w:iCs/>
          <w:color w:val="000000" w:themeColor="text1"/>
          <w:spacing w:val="2"/>
          <w:sz w:val="28"/>
          <w:szCs w:val="28"/>
        </w:rPr>
        <w:t>3,7 и 2,1 на 100 тысяч населения</w:t>
      </w:r>
      <w:r w:rsidR="003B39DA" w:rsidRPr="00CD77EA">
        <w:rPr>
          <w:rFonts w:ascii="Times New Roman" w:hAnsi="Times New Roman" w:cs="Times New Roman"/>
          <w:iCs/>
          <w:color w:val="000000" w:themeColor="text1"/>
          <w:spacing w:val="2"/>
          <w:sz w:val="28"/>
          <w:szCs w:val="28"/>
        </w:rPr>
        <w:t xml:space="preserve"> соответственно</w:t>
      </w:r>
      <w:r w:rsidRPr="00CD77EA">
        <w:rPr>
          <w:rFonts w:ascii="Times New Roman" w:hAnsi="Times New Roman" w:cs="Times New Roman"/>
          <w:iCs/>
          <w:color w:val="000000" w:themeColor="text1"/>
          <w:spacing w:val="2"/>
          <w:sz w:val="28"/>
          <w:szCs w:val="28"/>
        </w:rPr>
        <w:t>)</w:t>
      </w:r>
      <w:r w:rsidR="004E7B66" w:rsidRPr="00CD77EA">
        <w:rPr>
          <w:rFonts w:ascii="Times New Roman" w:hAnsi="Times New Roman" w:cs="Times New Roman"/>
          <w:iCs/>
          <w:color w:val="000000" w:themeColor="text1"/>
          <w:spacing w:val="2"/>
          <w:sz w:val="28"/>
          <w:szCs w:val="28"/>
        </w:rPr>
        <w:t>, c коэффициентом о</w:t>
      </w:r>
      <w:r w:rsidR="004E7B66" w:rsidRPr="00CD77EA">
        <w:rPr>
          <w:rFonts w:ascii="Times New Roman" w:hAnsi="Times New Roman" w:cs="Times New Roman"/>
          <w:iCs/>
          <w:color w:val="000000" w:themeColor="text1"/>
          <w:sz w:val="28"/>
          <w:szCs w:val="28"/>
        </w:rPr>
        <w:t>тношения смертности к</w:t>
      </w:r>
      <w:r w:rsidR="004E7B66" w:rsidRPr="00CD77EA">
        <w:rPr>
          <w:rFonts w:ascii="Times New Roman" w:hAnsi="Times New Roman" w:cs="Times New Roman"/>
          <w:b/>
          <w:iCs/>
          <w:color w:val="000000" w:themeColor="text1"/>
          <w:sz w:val="28"/>
          <w:szCs w:val="28"/>
        </w:rPr>
        <w:t xml:space="preserve"> </w:t>
      </w:r>
      <w:r w:rsidR="004E7B66" w:rsidRPr="00CD77EA">
        <w:rPr>
          <w:rFonts w:ascii="Times New Roman" w:hAnsi="Times New Roman" w:cs="Times New Roman"/>
          <w:iCs/>
          <w:color w:val="000000" w:themeColor="text1"/>
          <w:sz w:val="28"/>
          <w:szCs w:val="28"/>
        </w:rPr>
        <w:t xml:space="preserve">заболеваемости 56,8% </w:t>
      </w:r>
      <w:r w:rsidR="005B4903" w:rsidRPr="00CD77EA">
        <w:rPr>
          <w:rFonts w:ascii="Times New Roman" w:hAnsi="Times New Roman" w:cs="Times New Roman"/>
          <w:iCs/>
          <w:color w:val="000000" w:themeColor="text1"/>
          <w:sz w:val="28"/>
          <w:szCs w:val="28"/>
        </w:rPr>
        <w:fldChar w:fldCharType="begin">
          <w:fldData xml:space="preserve">PEVuZE5vdGU+PENpdGU+PEF1dGhvcj5TbWFpbG92YTwvQXV0aG9yPjxZZWFyPjIwMTk8L1llYXI+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</w:fldData>
        </w:fldChar>
      </w:r>
      <w:r w:rsidR="000C05A4" w:rsidRPr="00CD77EA">
        <w:rPr>
          <w:rFonts w:ascii="Times New Roman" w:hAnsi="Times New Roman" w:cs="Times New Roman"/>
          <w:iCs/>
          <w:color w:val="000000" w:themeColor="text1"/>
          <w:sz w:val="28"/>
          <w:szCs w:val="28"/>
        </w:rPr>
        <w:instrText xml:space="preserve"> ADDIN EN.CITE </w:instrText>
      </w:r>
      <w:r w:rsidR="000C05A4" w:rsidRPr="00CD77EA">
        <w:rPr>
          <w:rFonts w:ascii="Times New Roman" w:hAnsi="Times New Roman" w:cs="Times New Roman"/>
          <w:iCs/>
          <w:color w:val="000000" w:themeColor="text1"/>
          <w:sz w:val="28"/>
          <w:szCs w:val="28"/>
        </w:rPr>
        <w:fldChar w:fldCharType="begin">
          <w:fldData xml:space="preserve">PEVuZE5vdGU+PENpdGU+PEF1dGhvcj5TbWFpbG92YTwvQXV0aG9yPjxZZWFyPjIwMTk8L1llYXI+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</w:fldData>
        </w:fldChar>
      </w:r>
      <w:r w:rsidR="000C05A4" w:rsidRPr="00CD77EA">
        <w:rPr>
          <w:rFonts w:ascii="Times New Roman" w:hAnsi="Times New Roman" w:cs="Times New Roman"/>
          <w:iCs/>
          <w:color w:val="000000" w:themeColor="text1"/>
          <w:sz w:val="28"/>
          <w:szCs w:val="28"/>
        </w:rPr>
        <w:instrText xml:space="preserve"> ADDIN EN.CITE.DATA </w:instrText>
      </w:r>
      <w:r w:rsidR="000C05A4" w:rsidRPr="00CD77EA">
        <w:rPr>
          <w:rFonts w:ascii="Times New Roman" w:hAnsi="Times New Roman" w:cs="Times New Roman"/>
          <w:iCs/>
          <w:color w:val="000000" w:themeColor="text1"/>
          <w:sz w:val="28"/>
          <w:szCs w:val="28"/>
        </w:rPr>
      </w:r>
      <w:r w:rsidR="000C05A4" w:rsidRPr="00CD77EA">
        <w:rPr>
          <w:rFonts w:ascii="Times New Roman" w:hAnsi="Times New Roman" w:cs="Times New Roman"/>
          <w:iCs/>
          <w:color w:val="000000" w:themeColor="text1"/>
          <w:sz w:val="28"/>
          <w:szCs w:val="28"/>
        </w:rPr>
        <w:fldChar w:fldCharType="end"/>
      </w:r>
      <w:r w:rsidR="005B4903" w:rsidRPr="00CD77EA">
        <w:rPr>
          <w:rFonts w:ascii="Times New Roman" w:hAnsi="Times New Roman" w:cs="Times New Roman"/>
          <w:iCs/>
          <w:color w:val="000000" w:themeColor="text1"/>
          <w:sz w:val="28"/>
          <w:szCs w:val="28"/>
        </w:rPr>
      </w:r>
      <w:r w:rsidR="005B4903" w:rsidRPr="00CD77EA">
        <w:rPr>
          <w:rFonts w:ascii="Times New Roman" w:hAnsi="Times New Roman" w:cs="Times New Roman"/>
          <w:iCs/>
          <w:color w:val="000000" w:themeColor="text1"/>
          <w:sz w:val="28"/>
          <w:szCs w:val="28"/>
        </w:rPr>
        <w:fldChar w:fldCharType="separate"/>
      </w:r>
      <w:r w:rsidR="000C05A4" w:rsidRPr="00CD77EA">
        <w:rPr>
          <w:rFonts w:ascii="Times New Roman" w:hAnsi="Times New Roman" w:cs="Times New Roman"/>
          <w:iCs/>
          <w:noProof/>
          <w:color w:val="000000" w:themeColor="text1"/>
          <w:sz w:val="28"/>
          <w:szCs w:val="28"/>
        </w:rPr>
        <w:t>[</w:t>
      </w:r>
      <w:hyperlink w:anchor="_ENREF_14" w:tooltip="Smailova, 2019 #71951" w:history="1">
        <w:r w:rsidR="00CB01BF" w:rsidRPr="00CD77EA">
          <w:rPr>
            <w:rFonts w:ascii="Times New Roman" w:hAnsi="Times New Roman" w:cs="Times New Roman"/>
            <w:iCs/>
            <w:noProof/>
            <w:color w:val="000000" w:themeColor="text1"/>
            <w:sz w:val="28"/>
            <w:szCs w:val="28"/>
          </w:rPr>
          <w:t>14</w:t>
        </w:r>
      </w:hyperlink>
      <w:r w:rsidR="000C05A4" w:rsidRPr="00CD77EA">
        <w:rPr>
          <w:rFonts w:ascii="Times New Roman" w:hAnsi="Times New Roman" w:cs="Times New Roman"/>
          <w:iCs/>
          <w:noProof/>
          <w:color w:val="000000" w:themeColor="text1"/>
          <w:sz w:val="28"/>
          <w:szCs w:val="28"/>
        </w:rPr>
        <w:t>]</w:t>
      </w:r>
      <w:r w:rsidR="005B4903" w:rsidRPr="00CD77EA">
        <w:rPr>
          <w:rFonts w:ascii="Times New Roman" w:hAnsi="Times New Roman" w:cs="Times New Roman"/>
          <w:iCs/>
          <w:color w:val="000000" w:themeColor="text1"/>
          <w:sz w:val="28"/>
          <w:szCs w:val="28"/>
        </w:rPr>
        <w:fldChar w:fldCharType="end"/>
      </w:r>
      <w:r w:rsidR="004E7B66" w:rsidRPr="00CD77EA">
        <w:rPr>
          <w:rFonts w:ascii="Times New Roman" w:hAnsi="Times New Roman" w:cs="Times New Roman"/>
          <w:iCs/>
          <w:color w:val="000000" w:themeColor="text1"/>
          <w:sz w:val="28"/>
          <w:szCs w:val="28"/>
        </w:rPr>
        <w:t xml:space="preserve">. После внедрения скрининговой программы эпидемиологическая ситуация значительно изменилась: заболеваемость увеличилась до 8,7 на 100 тысяч населения, отношение смертности к заболеваемости снизилось до 28,7%, ранг заболеваемости переместился на 7 место </w:t>
      </w:r>
      <w:r w:rsidR="00655B9C" w:rsidRPr="00CD77EA">
        <w:rPr>
          <w:rFonts w:ascii="Times New Roman" w:hAnsi="Times New Roman" w:cs="Times New Roman"/>
          <w:iCs/>
          <w:color w:val="000000" w:themeColor="text1"/>
          <w:sz w:val="28"/>
          <w:szCs w:val="28"/>
        </w:rPr>
        <w:fldChar w:fldCharType="begin"/>
      </w:r>
      <w:r w:rsidR="000C05A4" w:rsidRPr="00CD77EA">
        <w:rPr>
          <w:rFonts w:ascii="Times New Roman" w:hAnsi="Times New Roman" w:cs="Times New Roman"/>
          <w:iCs/>
          <w:color w:val="000000" w:themeColor="text1"/>
          <w:sz w:val="28"/>
          <w:szCs w:val="28"/>
        </w:rPr>
        <w:instrText xml:space="preserve"> ADDIN EN.CITE &lt;EndNote&gt;&lt;Cite&gt;&lt;Author&gt;Umurzakov&lt;/Author&gt;&lt;Year&gt;2022&lt;/Year&gt;&lt;RecNum&gt;71950&lt;/RecNum&gt;&lt;DisplayText&gt;[15]&lt;/DisplayText&gt;&lt;record&gt;&lt;rec-number&gt;71950&lt;/rec-number&gt;&lt;foreign-keys&gt;&lt;key app="EN" db-id="d0xww2xflf5d0aesrssxexekafa9za2s2zee"&gt;71950&lt;/key&gt;&lt;/foreign-keys&gt;&lt;ref-type name="Journal Article"&gt;17&lt;/ref-type&gt;&lt;contributors&gt;&lt;authors&gt;&lt;author&gt;Umurzakov, K. T.&lt;/author&gt;&lt;author&gt;Shalgumbayeva, G. M.&lt;/author&gt;&lt;author&gt;Kaydarova, D. R.&lt;/author&gt;&lt;author&gt;Smail, Y.&lt;/author&gt;&lt;author&gt;Ibrayev, A.&lt;/author&gt;&lt;author&gt;Sagidullin, S. O.&lt;/author&gt;&lt;author&gt;Semenova, Y. M.&lt;/author&gt;&lt;/authors&gt;&lt;/contributors&gt;&lt;auth-address&gt;Kazakh Inst Oncol &amp;amp; Radiol, Alma Ata, Kazakhstan&amp;#xD;Semey Med Univ, Semey, Kazakhstan&amp;#xD;Ctr Oncol &amp;amp; Surg, Oskemen, Kazakhstan&amp;#xD;Nazarbayev Univ, Sch Med, Nur Sultan, Kazakhstan&lt;/auth-address&gt;&lt;titles&gt;&lt;title&gt;Epidemiological Characteristics of Male Reproductive Cancers in the Republic of Kazakhstan: Ten-Year Trends&lt;/title&gt;&lt;secondary-title&gt;Iranian Journal of Public Health&lt;/secondary-title&gt;&lt;alt-title&gt;Iran J Public Health&lt;/alt-title&gt;&lt;/titles&gt;&lt;periodical&gt;&lt;full-title&gt;Iranian Journal of Public Health&lt;/full-title&gt;&lt;abbr-1&gt;Iran J Public Health&lt;/abbr-1&gt;&lt;/periodical&gt;&lt;alt-periodical&gt;&lt;full-title&gt;Iranian Journal of Public Health&lt;/full-title&gt;&lt;abbr-1&gt;Iran J Public Health&lt;/abbr-1&gt;&lt;/alt-periodical&gt;&lt;pages&gt;1807-1816&lt;/pages&gt;&lt;volume&gt;51&lt;/volume&gt;&lt;number&gt;8&lt;/number&gt;&lt;keywords&gt;&lt;keyword&gt;prostate cancer&lt;/keyword&gt;&lt;keyword&gt;testicular cancer&lt;/keyword&gt;&lt;keyword&gt;incidence&lt;/keyword&gt;&lt;keyword&gt;mortality&lt;/keyword&gt;&lt;keyword&gt;5-year survival&lt;/keyword&gt;&lt;keyword&gt;prostate-cancer&lt;/keyword&gt;&lt;keyword&gt;testicular cancer&lt;/keyword&gt;&lt;keyword&gt;vitamin-d&lt;/keyword&gt;&lt;keyword&gt;survival&lt;/keyword&gt;&lt;keyword&gt;USA&lt;/keyword&gt;&lt;/keywords&gt;&lt;dates&gt;&lt;year&gt;2022&lt;/year&gt;&lt;pub-dates&gt;&lt;date&gt;Aug&lt;/date&gt;&lt;/pub-dates&gt;&lt;/dates&gt;&lt;isbn&gt;2251-6085&lt;/isbn&gt;&lt;accession-num&gt;ISI:000868779700011&lt;/accession-num&gt;&lt;urls&gt;&lt;related-urls&gt;&lt;url&gt;&amp;lt;Go to ISI&amp;gt;://000868779700011&lt;/url&gt;&lt;/related-urls&gt;&lt;/urls&gt;&lt;language&gt;English&lt;/language&gt;&lt;/record&gt;&lt;/Cite&gt;&lt;/EndNote&gt;</w:instrText>
      </w:r>
      <w:r w:rsidR="00655B9C" w:rsidRPr="00CD77EA">
        <w:rPr>
          <w:rFonts w:ascii="Times New Roman" w:hAnsi="Times New Roman" w:cs="Times New Roman"/>
          <w:iCs/>
          <w:color w:val="000000" w:themeColor="text1"/>
          <w:sz w:val="28"/>
          <w:szCs w:val="28"/>
        </w:rPr>
        <w:fldChar w:fldCharType="separate"/>
      </w:r>
      <w:r w:rsidR="000C05A4" w:rsidRPr="00CD77EA">
        <w:rPr>
          <w:rFonts w:ascii="Times New Roman" w:hAnsi="Times New Roman" w:cs="Times New Roman"/>
          <w:iCs/>
          <w:noProof/>
          <w:color w:val="000000" w:themeColor="text1"/>
          <w:sz w:val="28"/>
          <w:szCs w:val="28"/>
        </w:rPr>
        <w:t>[</w:t>
      </w:r>
      <w:hyperlink w:anchor="_ENREF_15" w:tooltip="Umurzakov, 2022 #71950" w:history="1">
        <w:r w:rsidR="00CB01BF" w:rsidRPr="00CD77EA">
          <w:rPr>
            <w:rFonts w:ascii="Times New Roman" w:hAnsi="Times New Roman" w:cs="Times New Roman"/>
            <w:iCs/>
            <w:noProof/>
            <w:color w:val="000000" w:themeColor="text1"/>
            <w:sz w:val="28"/>
            <w:szCs w:val="28"/>
          </w:rPr>
          <w:t>15</w:t>
        </w:r>
      </w:hyperlink>
      <w:r w:rsidR="000C05A4" w:rsidRPr="00CD77EA">
        <w:rPr>
          <w:rFonts w:ascii="Times New Roman" w:hAnsi="Times New Roman" w:cs="Times New Roman"/>
          <w:iCs/>
          <w:noProof/>
          <w:color w:val="000000" w:themeColor="text1"/>
          <w:sz w:val="28"/>
          <w:szCs w:val="28"/>
        </w:rPr>
        <w:t>]</w:t>
      </w:r>
      <w:r w:rsidR="00655B9C" w:rsidRPr="00CD77EA">
        <w:rPr>
          <w:rFonts w:ascii="Times New Roman" w:hAnsi="Times New Roman" w:cs="Times New Roman"/>
          <w:iCs/>
          <w:color w:val="000000" w:themeColor="text1"/>
          <w:sz w:val="28"/>
          <w:szCs w:val="28"/>
        </w:rPr>
        <w:fldChar w:fldCharType="end"/>
      </w:r>
      <w:r w:rsidR="004E7B66" w:rsidRPr="00CD77EA">
        <w:rPr>
          <w:rFonts w:ascii="Times New Roman" w:hAnsi="Times New Roman" w:cs="Times New Roman"/>
          <w:iCs/>
          <w:color w:val="000000" w:themeColor="text1"/>
          <w:sz w:val="28"/>
          <w:szCs w:val="28"/>
        </w:rPr>
        <w:t xml:space="preserve">. </w:t>
      </w:r>
    </w:p>
    <w:p w14:paraId="31E4E66D" w14:textId="5A955BF8" w:rsidR="00655B9C" w:rsidRPr="00CD77EA" w:rsidRDefault="00655B9C" w:rsidP="00CD0874">
      <w:pPr>
        <w:spacing w:after="0" w:line="240" w:lineRule="auto"/>
        <w:ind w:firstLine="540"/>
        <w:jc w:val="both"/>
        <w:rPr>
          <w:rFonts w:ascii="Times New Roman" w:hAnsi="Times New Roman" w:cs="Times New Roman"/>
          <w:iCs/>
          <w:color w:val="000000" w:themeColor="text1"/>
          <w:sz w:val="28"/>
          <w:szCs w:val="28"/>
        </w:rPr>
      </w:pPr>
      <w:r w:rsidRPr="00CD77EA">
        <w:rPr>
          <w:rFonts w:ascii="Times New Roman" w:hAnsi="Times New Roman" w:cs="Times New Roman"/>
          <w:iCs/>
          <w:color w:val="000000" w:themeColor="text1"/>
          <w:sz w:val="28"/>
          <w:szCs w:val="28"/>
        </w:rPr>
        <w:t xml:space="preserve">Согласно данным недавнего ретроспективного когортного исследования, основанного на данных, полученных из Казахстанского онкологического регистра (общенациональной базой данных для всех гистологически подтвержденных случаев рака) </w:t>
      </w:r>
      <w:r w:rsidRPr="00CD77EA">
        <w:rPr>
          <w:rFonts w:ascii="Times New Roman" w:hAnsi="Times New Roman" w:cs="Times New Roman"/>
          <w:iCs/>
          <w:color w:val="000000" w:themeColor="text1"/>
          <w:sz w:val="28"/>
          <w:szCs w:val="28"/>
        </w:rPr>
        <w:fldChar w:fldCharType="begin"/>
      </w:r>
      <w:r w:rsidR="000C05A4" w:rsidRPr="00CD77EA">
        <w:rPr>
          <w:rFonts w:ascii="Times New Roman" w:hAnsi="Times New Roman" w:cs="Times New Roman"/>
          <w:iCs/>
          <w:color w:val="000000" w:themeColor="text1"/>
          <w:sz w:val="28"/>
          <w:szCs w:val="28"/>
        </w:rPr>
        <w:instrText xml:space="preserve"> ADDIN EN.CITE &lt;EndNote&gt;&lt;Cite&gt;&lt;Author&gt;Umurzakov&lt;/Author&gt;&lt;Year&gt;2022&lt;/Year&gt;&lt;RecNum&gt;71950&lt;/RecNum&gt;&lt;DisplayText&gt;[15]&lt;/DisplayText&gt;&lt;record&gt;&lt;rec-number&gt;71950&lt;/rec-number&gt;&lt;foreign-keys&gt;&lt;key app="EN" db-id="d0xww2xflf5d0aesrssxexekafa9za2s2zee"&gt;71950&lt;/key&gt;&lt;/foreign-keys&gt;&lt;ref-type name="Journal Article"&gt;17&lt;/ref-type&gt;&lt;contributors&gt;&lt;authors&gt;&lt;author&gt;Umurzakov, K. T.&lt;/author&gt;&lt;author&gt;Shalgumbayeva, G. M.&lt;/author&gt;&lt;author&gt;Kaydarova, D. R.&lt;/author&gt;&lt;author&gt;Smail, Y.&lt;/author&gt;&lt;author&gt;Ibrayev, A.&lt;/author&gt;&lt;author&gt;Sagidullin, S. O.&lt;/author&gt;&lt;author&gt;Semenova, Y. M.&lt;/author&gt;&lt;/authors&gt;&lt;/contributors&gt;&lt;auth-address&gt;Kazakh Inst Oncol &amp;amp; Radiol, Alma Ata, Kazakhstan&amp;#xD;Semey Med Univ, Semey, Kazakhstan&amp;#xD;Ctr Oncol &amp;amp; Surg, Oskemen, Kazakhstan&amp;#xD;Nazarbayev Univ, Sch Med, Nur Sultan, Kazakhstan&lt;/auth-address&gt;&lt;titles&gt;&lt;title&gt;Epidemiological Characteristics of Male Reproductive Cancers in the Republic of Kazakhstan: Ten-Year Trends&lt;/title&gt;&lt;secondary-title&gt;Iranian Journal of Public Health&lt;/secondary-title&gt;&lt;alt-title&gt;Iran J Public Health&lt;/alt-title&gt;&lt;/titles&gt;&lt;periodical&gt;&lt;full-title&gt;Iranian Journal of Public Health&lt;/full-title&gt;&lt;abbr-1&gt;Iran J Public Health&lt;/abbr-1&gt;&lt;/periodical&gt;&lt;alt-periodical&gt;&lt;full-title&gt;Iranian Journal of Public Health&lt;/full-title&gt;&lt;abbr-1&gt;Iran J Public Health&lt;/abbr-1&gt;&lt;/alt-periodical&gt;&lt;pages&gt;1807-1816&lt;/pages&gt;&lt;volume&gt;51&lt;/volume&gt;&lt;number&gt;8&lt;/number&gt;&lt;keywords&gt;&lt;keyword&gt;prostate cancer&lt;/keyword&gt;&lt;keyword&gt;testicular cancer&lt;/keyword&gt;&lt;keyword&gt;incidence&lt;/keyword&gt;&lt;keyword&gt;mortality&lt;/keyword&gt;&lt;keyword&gt;5-year survival&lt;/keyword&gt;&lt;keyword&gt;prostate-cancer&lt;/keyword&gt;&lt;keyword&gt;testicular cancer&lt;/keyword&gt;&lt;keyword&gt;vitamin-d&lt;/keyword&gt;&lt;keyword&gt;survival&lt;/keyword&gt;&lt;keyword&gt;USA&lt;/keyword&gt;&lt;/keywords&gt;&lt;dates&gt;&lt;year&gt;2022&lt;/year&gt;&lt;pub-dates&gt;&lt;date&gt;Aug&lt;/date&gt;&lt;/pub-dates&gt;&lt;/dates&gt;&lt;isbn&gt;2251-6085&lt;/isbn&gt;&lt;accession-num&gt;ISI:000868779700011&lt;/accession-num&gt;&lt;urls&gt;&lt;related-urls&gt;&lt;url&gt;&amp;lt;Go to ISI&amp;gt;://000868779700011&lt;/url&gt;&lt;/related-urls&gt;&lt;/urls&gt;&lt;language&gt;English&lt;/language&gt;&lt;/record&gt;&lt;/Cite&gt;&lt;/EndNote&gt;</w:instrText>
      </w:r>
      <w:r w:rsidRPr="00CD77EA">
        <w:rPr>
          <w:rFonts w:ascii="Times New Roman" w:hAnsi="Times New Roman" w:cs="Times New Roman"/>
          <w:iCs/>
          <w:color w:val="000000" w:themeColor="text1"/>
          <w:sz w:val="28"/>
          <w:szCs w:val="28"/>
        </w:rPr>
        <w:fldChar w:fldCharType="separate"/>
      </w:r>
      <w:r w:rsidR="000C05A4" w:rsidRPr="00CD77EA">
        <w:rPr>
          <w:rFonts w:ascii="Times New Roman" w:hAnsi="Times New Roman" w:cs="Times New Roman"/>
          <w:iCs/>
          <w:noProof/>
          <w:color w:val="000000" w:themeColor="text1"/>
          <w:sz w:val="28"/>
          <w:szCs w:val="28"/>
        </w:rPr>
        <w:t>[</w:t>
      </w:r>
      <w:hyperlink w:anchor="_ENREF_15" w:tooltip="Umurzakov, 2022 #71950" w:history="1">
        <w:r w:rsidR="00CB01BF" w:rsidRPr="00CD77EA">
          <w:rPr>
            <w:rFonts w:ascii="Times New Roman" w:hAnsi="Times New Roman" w:cs="Times New Roman"/>
            <w:iCs/>
            <w:noProof/>
            <w:color w:val="000000" w:themeColor="text1"/>
            <w:sz w:val="28"/>
            <w:szCs w:val="28"/>
          </w:rPr>
          <w:t>15</w:t>
        </w:r>
      </w:hyperlink>
      <w:r w:rsidR="00A1778D" w:rsidRPr="00CD77EA">
        <w:rPr>
          <w:rFonts w:ascii="Times New Roman" w:hAnsi="Times New Roman" w:cs="Times New Roman"/>
          <w:color w:val="000000" w:themeColor="text1"/>
          <w:sz w:val="28"/>
          <w:szCs w:val="28"/>
        </w:rPr>
        <w:t>,р. 1807</w:t>
      </w:r>
      <w:r w:rsidR="000C05A4" w:rsidRPr="00CD77EA">
        <w:rPr>
          <w:rFonts w:ascii="Times New Roman" w:hAnsi="Times New Roman" w:cs="Times New Roman"/>
          <w:iCs/>
          <w:noProof/>
          <w:color w:val="000000" w:themeColor="text1"/>
          <w:sz w:val="28"/>
          <w:szCs w:val="28"/>
        </w:rPr>
        <w:t>]</w:t>
      </w:r>
      <w:r w:rsidRPr="00CD77EA">
        <w:rPr>
          <w:rFonts w:ascii="Times New Roman" w:hAnsi="Times New Roman" w:cs="Times New Roman"/>
          <w:iCs/>
          <w:color w:val="000000" w:themeColor="text1"/>
          <w:sz w:val="28"/>
          <w:szCs w:val="28"/>
        </w:rPr>
        <w:fldChar w:fldCharType="end"/>
      </w:r>
      <w:r w:rsidRPr="00CD77EA">
        <w:rPr>
          <w:rFonts w:ascii="Times New Roman" w:hAnsi="Times New Roman" w:cs="Times New Roman"/>
          <w:iCs/>
          <w:color w:val="000000" w:themeColor="text1"/>
          <w:sz w:val="28"/>
          <w:szCs w:val="28"/>
        </w:rPr>
        <w:t xml:space="preserve">, в Казахстане наблюдалась значительная нестабильность показателей заболеваемости РПЖ, что связано с проведением программы скрининга в период с 2013 по 2017 год. Тем не менее, различий в показателях заболеваемости РПЖ не наблюдалось. Было показано что программа скрининга РПЖ не оказала влияния на снижение уровня смертности, который оставался относительно стабильным. Между </w:t>
      </w:r>
      <w:r w:rsidR="000F4B0A" w:rsidRPr="00CD77EA">
        <w:rPr>
          <w:rFonts w:ascii="Times New Roman" w:hAnsi="Times New Roman" w:cs="Times New Roman"/>
          <w:iCs/>
          <w:color w:val="000000" w:themeColor="text1"/>
          <w:sz w:val="28"/>
          <w:szCs w:val="28"/>
        </w:rPr>
        <w:t xml:space="preserve">регионами </w:t>
      </w:r>
      <w:r w:rsidRPr="00CD77EA">
        <w:rPr>
          <w:rFonts w:ascii="Times New Roman" w:hAnsi="Times New Roman" w:cs="Times New Roman"/>
          <w:iCs/>
          <w:color w:val="000000" w:themeColor="text1"/>
          <w:sz w:val="28"/>
          <w:szCs w:val="28"/>
        </w:rPr>
        <w:t xml:space="preserve"> страны </w:t>
      </w:r>
      <w:r w:rsidR="0018588D" w:rsidRPr="00CD77EA">
        <w:rPr>
          <w:rFonts w:ascii="Times New Roman" w:hAnsi="Times New Roman" w:cs="Times New Roman"/>
          <w:iCs/>
          <w:color w:val="000000" w:themeColor="text1"/>
          <w:sz w:val="28"/>
          <w:szCs w:val="28"/>
        </w:rPr>
        <w:t>были обнаружены</w:t>
      </w:r>
      <w:r w:rsidRPr="00CD77EA">
        <w:rPr>
          <w:rFonts w:ascii="Times New Roman" w:hAnsi="Times New Roman" w:cs="Times New Roman"/>
          <w:iCs/>
          <w:color w:val="000000" w:themeColor="text1"/>
          <w:sz w:val="28"/>
          <w:szCs w:val="28"/>
        </w:rPr>
        <w:t xml:space="preserve"> большие различия в показателях заболеваемости и смертности. Пациенты с РПЖ были моложе пациентов с РПЖ и имели лучшую 5-летнюю выживаемость.</w:t>
      </w:r>
      <w:r w:rsidR="0018588D" w:rsidRPr="00CD77EA">
        <w:rPr>
          <w:rFonts w:ascii="Times New Roman" w:hAnsi="Times New Roman" w:cs="Times New Roman"/>
          <w:iCs/>
          <w:color w:val="000000" w:themeColor="text1"/>
          <w:sz w:val="28"/>
          <w:szCs w:val="28"/>
        </w:rPr>
        <w:t xml:space="preserve"> Было обнаружено что п</w:t>
      </w:r>
      <w:r w:rsidRPr="00CD77EA">
        <w:rPr>
          <w:rFonts w:ascii="Times New Roman" w:hAnsi="Times New Roman" w:cs="Times New Roman"/>
          <w:iCs/>
          <w:color w:val="000000" w:themeColor="text1"/>
          <w:sz w:val="28"/>
          <w:szCs w:val="28"/>
        </w:rPr>
        <w:t>о сравнению со многими другими странами, казахстанские мужчины с РПЖ имеют худшую пятилетнюю выживаемость, что требует дальнейшего изучения. Более того, был бы весьма желателен тщательный анализ стратегий диагностики и лечения, используемых в различных больницах по всей стране</w:t>
      </w:r>
      <w:r w:rsidR="00CD77EA" w:rsidRPr="00CD77EA">
        <w:rPr>
          <w:rFonts w:ascii="Times New Roman" w:hAnsi="Times New Roman" w:cs="Times New Roman"/>
          <w:iCs/>
          <w:color w:val="000000" w:themeColor="text1"/>
          <w:sz w:val="28"/>
          <w:szCs w:val="28"/>
        </w:rPr>
        <w:t xml:space="preserve"> </w:t>
      </w:r>
      <w:r w:rsidR="00AE314A" w:rsidRPr="00CD77EA">
        <w:rPr>
          <w:rFonts w:ascii="Times New Roman" w:hAnsi="Times New Roman" w:cs="Times New Roman"/>
          <w:iCs/>
          <w:color w:val="000000" w:themeColor="text1"/>
          <w:sz w:val="28"/>
          <w:szCs w:val="28"/>
        </w:rPr>
        <w:fldChar w:fldCharType="begin"/>
      </w:r>
      <w:r w:rsidR="00AE314A" w:rsidRPr="00CD77EA">
        <w:rPr>
          <w:rFonts w:ascii="Times New Roman" w:hAnsi="Times New Roman" w:cs="Times New Roman"/>
          <w:iCs/>
          <w:color w:val="000000" w:themeColor="text1"/>
          <w:sz w:val="28"/>
          <w:szCs w:val="28"/>
        </w:rPr>
        <w:instrText xml:space="preserve"> ADDIN EN.CITE &lt;EndNote&gt;&lt;Cite&gt;&lt;Author&gt;Umurzakov&lt;/Author&gt;&lt;Year&gt;2022&lt;/Year&gt;&lt;RecNum&gt;71950&lt;/RecNum&gt;&lt;DisplayText&gt;[15]&lt;/DisplayText&gt;&lt;record&gt;&lt;rec-number&gt;71950&lt;/rec-number&gt;&lt;foreign-keys&gt;&lt;key app="EN" db-id="d0xww2xflf5d0aesrssxexekafa9za2s2zee"&gt;71950&lt;/key&gt;&lt;/foreign-keys&gt;&lt;ref-type name="Journal Article"&gt;17&lt;/ref-type&gt;&lt;contributors&gt;&lt;authors&gt;&lt;author&gt;Umurzakov, K. T.&lt;/author&gt;&lt;author&gt;Shalgumbayeva, G. M.&lt;/author&gt;&lt;author&gt;Kaydarova, D. R.&lt;/author&gt;&lt;author&gt;Smail, Y.&lt;/author&gt;&lt;author&gt;Ibrayev, A.&lt;/author&gt;&lt;author&gt;Sagidullin, S. O.&lt;/author&gt;&lt;author&gt;Semenova, Y. M.&lt;/author&gt;&lt;/authors&gt;&lt;/contributors&gt;&lt;auth-address&gt;Kazakh Inst Oncol &amp;amp; Radiol, Alma Ata, Kazakhstan&amp;#xD;Semey Med Univ, Semey, Kazakhstan&amp;#xD;Ctr Oncol &amp;amp; Surg, Oskemen, Kazakhstan&amp;#xD;Nazarbayev Univ, Sch Med, Nur Sultan, Kazakhstan&lt;/auth-address&gt;&lt;titles&gt;&lt;title&gt;Epidemiological Characteristics of Male Reproductive Cancers in the Republic of Kazakhstan: Ten-Year Trends&lt;/title&gt;&lt;secondary-title&gt;Iranian Journal of Public Health&lt;/secondary-title&gt;&lt;alt-title&gt;Iran J Public Health&lt;/alt-title&gt;&lt;/titles&gt;&lt;periodical&gt;&lt;full-title&gt;Iranian Journal of Public Health&lt;/full-title&gt;&lt;abbr-1&gt;Iran J Public Health&lt;/abbr-1&gt;&lt;/periodical&gt;&lt;alt-periodical&gt;&lt;full-title&gt;Iranian Journal of Public Health&lt;/full-title&gt;&lt;abbr-1&gt;Iran J Public Health&lt;/abbr-1&gt;&lt;/alt-periodical&gt;&lt;pages&gt;1807-1816&lt;/pages&gt;&lt;volume&gt;51&lt;/volume&gt;&lt;number&gt;8&lt;/number&gt;&lt;keywords&gt;&lt;keyword&gt;prostate cancer&lt;/keyword&gt;&lt;keyword&gt;testicular cancer&lt;/keyword&gt;&lt;keyword&gt;incidence&lt;/keyword&gt;&lt;keyword&gt;mortality&lt;/keyword&gt;&lt;keyword&gt;5-year survival&lt;/keyword&gt;&lt;keyword&gt;prostate-cancer&lt;/keyword&gt;&lt;keyword&gt;testicular cancer&lt;/keyword&gt;&lt;keyword&gt;vitamin-d&lt;/keyword&gt;&lt;keyword&gt;survival&lt;/keyword&gt;&lt;keyword&gt;USA&lt;/keyword&gt;&lt;/keywords&gt;&lt;dates&gt;&lt;year&gt;2022&lt;/year&gt;&lt;pub-dates&gt;&lt;date&gt;Aug&lt;/date&gt;&lt;/pub-dates&gt;&lt;/dates&gt;&lt;isbn&gt;2251-6085&lt;/isbn&gt;&lt;accession-num&gt;ISI:000868779700011&lt;/accession-num&gt;&lt;urls&gt;&lt;related-urls&gt;&lt;url&gt;&amp;lt;Go to ISI&amp;gt;://000868779700011&lt;/url&gt;&lt;/related-urls&gt;&lt;/urls&gt;&lt;language&gt;English&lt;/language&gt;&lt;/record&gt;&lt;/Cite&gt;&lt;/EndNote&gt;</w:instrText>
      </w:r>
      <w:r w:rsidR="00AE314A" w:rsidRPr="00CD77EA">
        <w:rPr>
          <w:rFonts w:ascii="Times New Roman" w:hAnsi="Times New Roman" w:cs="Times New Roman"/>
          <w:iCs/>
          <w:color w:val="000000" w:themeColor="text1"/>
          <w:sz w:val="28"/>
          <w:szCs w:val="28"/>
        </w:rPr>
        <w:fldChar w:fldCharType="separate"/>
      </w:r>
      <w:r w:rsidR="00AE314A" w:rsidRPr="00CD77EA">
        <w:rPr>
          <w:rFonts w:ascii="Times New Roman" w:hAnsi="Times New Roman" w:cs="Times New Roman"/>
          <w:iCs/>
          <w:noProof/>
          <w:color w:val="000000" w:themeColor="text1"/>
          <w:sz w:val="28"/>
          <w:szCs w:val="28"/>
        </w:rPr>
        <w:t>[</w:t>
      </w:r>
      <w:hyperlink w:anchor="_ENREF_15" w:tooltip="Umurzakov, 2022 #71950" w:history="1">
        <w:r w:rsidR="00AE314A" w:rsidRPr="00CD77EA">
          <w:rPr>
            <w:rFonts w:ascii="Times New Roman" w:hAnsi="Times New Roman" w:cs="Times New Roman"/>
            <w:iCs/>
            <w:noProof/>
            <w:color w:val="000000" w:themeColor="text1"/>
            <w:sz w:val="28"/>
            <w:szCs w:val="28"/>
          </w:rPr>
          <w:t>15</w:t>
        </w:r>
      </w:hyperlink>
      <w:r w:rsidR="00CD77EA" w:rsidRPr="00CD77EA">
        <w:rPr>
          <w:rFonts w:ascii="Times New Roman" w:hAnsi="Times New Roman" w:cs="Times New Roman"/>
          <w:color w:val="000000" w:themeColor="text1"/>
          <w:sz w:val="28"/>
          <w:szCs w:val="28"/>
        </w:rPr>
        <w:t>,р. 1807</w:t>
      </w:r>
      <w:r w:rsidR="00AE314A" w:rsidRPr="00CD77EA">
        <w:rPr>
          <w:rFonts w:ascii="Times New Roman" w:hAnsi="Times New Roman" w:cs="Times New Roman"/>
          <w:iCs/>
          <w:noProof/>
          <w:color w:val="000000" w:themeColor="text1"/>
          <w:sz w:val="28"/>
          <w:szCs w:val="28"/>
        </w:rPr>
        <w:t>]</w:t>
      </w:r>
      <w:r w:rsidR="00AE314A" w:rsidRPr="00CD77EA">
        <w:rPr>
          <w:rFonts w:ascii="Times New Roman" w:hAnsi="Times New Roman" w:cs="Times New Roman"/>
          <w:iCs/>
          <w:color w:val="000000" w:themeColor="text1"/>
          <w:sz w:val="28"/>
          <w:szCs w:val="28"/>
        </w:rPr>
        <w:fldChar w:fldCharType="end"/>
      </w:r>
      <w:r w:rsidR="00AE314A" w:rsidRPr="00CD77EA">
        <w:rPr>
          <w:rFonts w:ascii="Times New Roman" w:hAnsi="Times New Roman" w:cs="Times New Roman"/>
          <w:iCs/>
          <w:color w:val="000000" w:themeColor="text1"/>
          <w:sz w:val="28"/>
          <w:szCs w:val="28"/>
        </w:rPr>
        <w:t>.</w:t>
      </w:r>
    </w:p>
    <w:p w14:paraId="31D9D5CB" w14:textId="77777777" w:rsidR="00402FF7" w:rsidRPr="00CD77EA" w:rsidRDefault="00CB01BF" w:rsidP="00402FF7">
      <w:pPr>
        <w:pStyle w:val="a9"/>
        <w:ind w:firstLine="567"/>
        <w:jc w:val="both"/>
        <w:rPr>
          <w:bCs/>
          <w:color w:val="000000" w:themeColor="text1"/>
        </w:rPr>
      </w:pPr>
      <w:r w:rsidRPr="00CD77EA">
        <w:rPr>
          <w:iCs/>
          <w:color w:val="000000" w:themeColor="text1"/>
          <w:sz w:val="28"/>
          <w:szCs w:val="28"/>
        </w:rPr>
        <w:t xml:space="preserve">В Казахстане ранее тщательно не изучалась зависимость заболеваемости от этнической принадлежности. Одно из редких </w:t>
      </w:r>
      <w:r w:rsidR="000F4B0A" w:rsidRPr="00CD77EA">
        <w:rPr>
          <w:iCs/>
          <w:color w:val="000000" w:themeColor="text1"/>
          <w:sz w:val="28"/>
          <w:szCs w:val="28"/>
        </w:rPr>
        <w:t>исследований было проведено Гас</w:t>
      </w:r>
      <w:r w:rsidRPr="00CD77EA">
        <w:rPr>
          <w:iCs/>
          <w:color w:val="000000" w:themeColor="text1"/>
          <w:sz w:val="28"/>
          <w:szCs w:val="28"/>
        </w:rPr>
        <w:t xml:space="preserve">ановым З. </w:t>
      </w:r>
      <w:r w:rsidR="008F5209" w:rsidRPr="00CD77EA">
        <w:rPr>
          <w:iCs/>
          <w:color w:val="000000" w:themeColor="text1"/>
          <w:sz w:val="28"/>
          <w:szCs w:val="28"/>
        </w:rPr>
        <w:t xml:space="preserve">и авторами </w:t>
      </w:r>
      <w:r w:rsidRPr="00CD77EA">
        <w:rPr>
          <w:iCs/>
          <w:color w:val="000000" w:themeColor="text1"/>
          <w:sz w:val="28"/>
          <w:szCs w:val="28"/>
        </w:rPr>
        <w:fldChar w:fldCharType="begin"/>
      </w:r>
      <w:r w:rsidRPr="00CD77EA">
        <w:rPr>
          <w:iCs/>
          <w:color w:val="000000" w:themeColor="text1"/>
          <w:sz w:val="28"/>
          <w:szCs w:val="28"/>
        </w:rPr>
        <w:instrText xml:space="preserve"> ADDIN EN.CITE &lt;EndNote&gt;&lt;Cite&gt;&lt;Author&gt;Ziyo GASSANOV&lt;/Author&gt;&lt;Year&gt;2020&lt;/Year&gt;&lt;RecNum&gt;32&lt;/RecNum&gt;&lt;DisplayText&gt;[16]&lt;/DisplayText&gt;&lt;record&gt;&lt;rec-number&gt;32&lt;/rec-number&gt;&lt;foreign-keys&gt;&lt;key app="EN" db-id="reavx0d5r9aewfefx9lxrfxf0xerzsx22wtd" timestamp="1748944071"&gt;32&lt;/key&gt;&lt;/foreign-keys&gt;&lt;ref-type name="Journal Article"&gt;17&lt;/ref-type&gt;&lt;contributors&gt;&lt;authors&gt;&lt;author&gt;Ziyo GASSANOV, Dilyara KAIDAROVA, Zhumagali ISMAILOV,  Nurzhan NURGALIEV, Alma ZHYLKAIDAROVA, Kirill NYUSHK0, Zhanna CHINGISOVA, Shynar TANABAYEVA, lldar FAKHRADIYEV&lt;/author&gt;&lt;/authors&gt;&lt;/contributors&gt;&lt;titles&gt;&lt;title&gt;Study of the prevalence of prostate cancer in Kazakhstan&lt;/title&gt;&lt;secondary-title&gt;Archives of the Balkan Medical Union&lt;/secondary-title&gt;&lt;/titles&gt;&lt;periodical&gt;&lt;full-title&gt;Archives of the Balkan Medical Union&lt;/full-title&gt;&lt;/periodical&gt;&lt;volume&gt;Vol. 55&lt;/volume&gt;&lt;number&gt;Issue 4&lt;/number&gt;&lt;dates&gt;&lt;year&gt;2020&lt;/year&gt;&lt;/dates&gt;&lt;urls&gt;&lt;/urls&gt;&lt;electronic-resource-num&gt;https //doi.org/ l0.31688/A8MU.202055.4.04&lt;/electronic-resource-num&gt;&lt;/record&gt;&lt;/Cite&gt;&lt;/EndNote&gt;</w:instrText>
      </w:r>
      <w:r w:rsidRPr="00CD77EA">
        <w:rPr>
          <w:iCs/>
          <w:color w:val="000000" w:themeColor="text1"/>
          <w:sz w:val="28"/>
          <w:szCs w:val="28"/>
        </w:rPr>
        <w:fldChar w:fldCharType="separate"/>
      </w:r>
      <w:r w:rsidRPr="00CD77EA">
        <w:rPr>
          <w:iCs/>
          <w:noProof/>
          <w:color w:val="000000" w:themeColor="text1"/>
          <w:sz w:val="28"/>
          <w:szCs w:val="28"/>
        </w:rPr>
        <w:t>[</w:t>
      </w:r>
      <w:hyperlink w:anchor="_ENREF_16" w:tooltip="Ziyo GASSANOV, 2020 #32" w:history="1">
        <w:r w:rsidRPr="00CD77EA">
          <w:rPr>
            <w:iCs/>
            <w:noProof/>
            <w:color w:val="000000" w:themeColor="text1"/>
            <w:sz w:val="28"/>
            <w:szCs w:val="28"/>
          </w:rPr>
          <w:t>16</w:t>
        </w:r>
      </w:hyperlink>
      <w:r w:rsidRPr="00CD77EA">
        <w:rPr>
          <w:iCs/>
          <w:noProof/>
          <w:color w:val="000000" w:themeColor="text1"/>
          <w:sz w:val="28"/>
          <w:szCs w:val="28"/>
        </w:rPr>
        <w:t>]</w:t>
      </w:r>
      <w:r w:rsidRPr="00CD77EA">
        <w:rPr>
          <w:iCs/>
          <w:color w:val="000000" w:themeColor="text1"/>
          <w:sz w:val="28"/>
          <w:szCs w:val="28"/>
        </w:rPr>
        <w:fldChar w:fldCharType="end"/>
      </w:r>
      <w:r w:rsidR="008F5209" w:rsidRPr="00CD77EA">
        <w:rPr>
          <w:iCs/>
          <w:color w:val="000000" w:themeColor="text1"/>
          <w:sz w:val="28"/>
          <w:szCs w:val="28"/>
        </w:rPr>
        <w:t xml:space="preserve">. Данное исследование </w:t>
      </w:r>
      <w:r w:rsidRPr="00CD77EA">
        <w:rPr>
          <w:iCs/>
          <w:color w:val="000000" w:themeColor="text1"/>
          <w:sz w:val="28"/>
          <w:szCs w:val="28"/>
        </w:rPr>
        <w:t>охватило (ретроспективно) 7082 пациента с диагнозом рак предстательной железы за период 2015–2019 гг. Пациенты были распределены по этническим группам (славяне, среднеазиаты, другие) и возрасту. Было установлено, что заболеваемость значительно выше среди мужчин славянской национальности, особенно в возрастной группе 60–69 лет (p&lt;0,05). Средний возраст пациентов составил 69 лет. Преобладала II стадия заболевания, а наиболее часто выявляемым морфологическим типом была аденокарцинома (97,4%). Полученные данные свидетельств</w:t>
      </w:r>
      <w:r w:rsidR="008F5209" w:rsidRPr="00CD77EA">
        <w:rPr>
          <w:iCs/>
          <w:color w:val="000000" w:themeColor="text1"/>
          <w:sz w:val="28"/>
          <w:szCs w:val="28"/>
        </w:rPr>
        <w:t>овали</w:t>
      </w:r>
      <w:r w:rsidRPr="00CD77EA">
        <w:rPr>
          <w:iCs/>
          <w:color w:val="000000" w:themeColor="text1"/>
          <w:sz w:val="28"/>
          <w:szCs w:val="28"/>
        </w:rPr>
        <w:t xml:space="preserve"> о необходимости усиления мер по раннему выявлению заболевания в группах повышенного риска и адаптации скрининговых программ с учетом этнических особенностей.</w:t>
      </w:r>
      <w:r w:rsidR="00402FF7" w:rsidRPr="00CD77EA">
        <w:rPr>
          <w:bCs/>
          <w:color w:val="000000" w:themeColor="text1"/>
        </w:rPr>
        <w:t xml:space="preserve"> </w:t>
      </w:r>
    </w:p>
    <w:p w14:paraId="3B280D57" w14:textId="0CEB9F8C" w:rsidR="00402FF7" w:rsidRPr="00CD77EA" w:rsidRDefault="00402FF7" w:rsidP="00402FF7">
      <w:pPr>
        <w:pStyle w:val="a9"/>
        <w:ind w:firstLine="567"/>
        <w:jc w:val="both"/>
        <w:rPr>
          <w:iCs/>
          <w:color w:val="000000" w:themeColor="text1"/>
          <w:sz w:val="28"/>
          <w:szCs w:val="28"/>
        </w:rPr>
      </w:pPr>
      <w:r w:rsidRPr="00CD77EA">
        <w:rPr>
          <w:bCs/>
          <w:color w:val="000000" w:themeColor="text1"/>
          <w:sz w:val="28"/>
          <w:szCs w:val="28"/>
        </w:rPr>
        <w:lastRenderedPageBreak/>
        <w:t>По данным многих авторов, одной из причин возникновения агрессивного рака</w:t>
      </w:r>
      <w:r w:rsidRPr="00CD77EA">
        <w:rPr>
          <w:color w:val="000000" w:themeColor="text1"/>
          <w:sz w:val="28"/>
          <w:szCs w:val="28"/>
        </w:rPr>
        <w:t xml:space="preserve"> является наличие генетических факторов. Мутации в генах BRCA1 и BRCA2 оказались ключевыми. Также было </w:t>
      </w:r>
      <w:r w:rsidRPr="00CD77EA">
        <w:rPr>
          <w:iCs/>
          <w:color w:val="000000" w:themeColor="text1"/>
          <w:sz w:val="28"/>
          <w:szCs w:val="28"/>
        </w:rPr>
        <w:t xml:space="preserve">установлено, что по сравнению с другими странами, казахстанские мужчины с РПЖ имеют низкую пятилетнюю выживаемость (25-30%), что требует дальнейшего изучения  и разработки программы по ранней диагностике РПЖ. </w:t>
      </w:r>
    </w:p>
    <w:p w14:paraId="0A94A0DE" w14:textId="77777777" w:rsidR="00402FF7" w:rsidRPr="00CD77EA" w:rsidRDefault="00402FF7" w:rsidP="00402FF7">
      <w:pPr>
        <w:spacing w:after="0" w:line="240" w:lineRule="auto"/>
        <w:ind w:firstLine="567"/>
        <w:jc w:val="both"/>
        <w:rPr>
          <w:rFonts w:ascii="Times New Roman" w:eastAsia="Times New Roman" w:hAnsi="Times New Roman" w:cs="Times New Roman"/>
          <w:iCs/>
          <w:color w:val="000000" w:themeColor="text1"/>
          <w:sz w:val="28"/>
          <w:szCs w:val="28"/>
          <w:lang w:eastAsia="en-US"/>
        </w:rPr>
      </w:pPr>
      <w:r w:rsidRPr="00CD77EA">
        <w:rPr>
          <w:rFonts w:ascii="Times New Roman" w:eastAsia="Times New Roman" w:hAnsi="Times New Roman" w:cs="Times New Roman"/>
          <w:iCs/>
          <w:color w:val="000000" w:themeColor="text1"/>
          <w:spacing w:val="2"/>
          <w:sz w:val="28"/>
          <w:szCs w:val="28"/>
          <w:lang w:eastAsia="en-US"/>
        </w:rPr>
        <w:t xml:space="preserve">Достаточно известны исследования наследственных мутаций при  раке молочной железы, яичников, колоректального рака, однако при раке предстательной железы </w:t>
      </w:r>
      <w:r w:rsidRPr="00CD77EA">
        <w:rPr>
          <w:rFonts w:ascii="Times New Roman" w:eastAsia="Times New Roman" w:hAnsi="Times New Roman" w:cs="Times New Roman"/>
          <w:iCs/>
          <w:color w:val="000000" w:themeColor="text1"/>
          <w:sz w:val="28"/>
          <w:szCs w:val="28"/>
          <w:lang w:eastAsia="en-US"/>
        </w:rPr>
        <w:t xml:space="preserve">такое исследование раннее в Казахстане на мужской популяции не проводилось, в </w:t>
      </w:r>
      <w:proofErr w:type="gramStart"/>
      <w:r w:rsidRPr="00CD77EA">
        <w:rPr>
          <w:rFonts w:ascii="Times New Roman" w:eastAsia="Times New Roman" w:hAnsi="Times New Roman" w:cs="Times New Roman"/>
          <w:iCs/>
          <w:color w:val="000000" w:themeColor="text1"/>
          <w:sz w:val="28"/>
          <w:szCs w:val="28"/>
          <w:lang w:eastAsia="en-US"/>
        </w:rPr>
        <w:t>связи</w:t>
      </w:r>
      <w:proofErr w:type="gramEnd"/>
      <w:r w:rsidRPr="00CD77EA">
        <w:rPr>
          <w:rFonts w:ascii="Times New Roman" w:eastAsia="Times New Roman" w:hAnsi="Times New Roman" w:cs="Times New Roman"/>
          <w:iCs/>
          <w:color w:val="000000" w:themeColor="text1"/>
          <w:sz w:val="28"/>
          <w:szCs w:val="28"/>
          <w:lang w:eastAsia="en-US"/>
        </w:rPr>
        <w:t xml:space="preserve"> с чем данное исследование имеет высокую актуальность. </w:t>
      </w:r>
    </w:p>
    <w:p w14:paraId="02EC2B76" w14:textId="77777777" w:rsidR="00402FF7" w:rsidRPr="00CD77EA" w:rsidRDefault="00402FF7" w:rsidP="00402FF7">
      <w:pPr>
        <w:spacing w:after="0" w:line="240" w:lineRule="auto"/>
        <w:ind w:firstLine="567"/>
        <w:jc w:val="both"/>
        <w:rPr>
          <w:rFonts w:ascii="Times New Roman" w:eastAsia="Times New Roman" w:hAnsi="Times New Roman" w:cs="Times New Roman"/>
          <w:iCs/>
          <w:color w:val="000000" w:themeColor="text1"/>
          <w:sz w:val="28"/>
          <w:szCs w:val="28"/>
          <w:lang w:eastAsia="en-US"/>
        </w:rPr>
      </w:pPr>
      <w:r w:rsidRPr="00CD77EA">
        <w:rPr>
          <w:rFonts w:ascii="Times New Roman" w:eastAsia="Times New Roman" w:hAnsi="Times New Roman" w:cs="Times New Roman"/>
          <w:iCs/>
          <w:color w:val="000000" w:themeColor="text1"/>
          <w:sz w:val="28"/>
          <w:szCs w:val="28"/>
          <w:lang w:eastAsia="en-US"/>
        </w:rPr>
        <w:t>Более того, необходим тщательный анализ стратегии диагностики и лечения агрессивных и распространенных форм РПЖ, которые используются в Казахстане для снижения смертности.</w:t>
      </w:r>
    </w:p>
    <w:p w14:paraId="0C2A3B08" w14:textId="77777777" w:rsidR="00161E5B" w:rsidRPr="00CD77EA" w:rsidRDefault="00161E5B" w:rsidP="00CD0874">
      <w:pPr>
        <w:pStyle w:val="BasicText"/>
        <w:spacing w:after="0" w:line="240" w:lineRule="auto"/>
        <w:ind w:firstLine="540"/>
        <w:jc w:val="both"/>
        <w:rPr>
          <w:rFonts w:ascii="Times New Roman" w:hAnsi="Times New Roman" w:cs="Times New Roman"/>
          <w:b/>
          <w:iCs/>
          <w:color w:val="000000" w:themeColor="text1"/>
          <w:sz w:val="28"/>
          <w:szCs w:val="28"/>
          <w:lang w:val="ru-RU"/>
        </w:rPr>
      </w:pPr>
      <w:r w:rsidRPr="00CD77EA">
        <w:rPr>
          <w:rFonts w:ascii="Times New Roman" w:hAnsi="Times New Roman" w:cs="Times New Roman"/>
          <w:b/>
          <w:iCs/>
          <w:color w:val="000000" w:themeColor="text1"/>
          <w:sz w:val="28"/>
          <w:szCs w:val="28"/>
          <w:lang w:val="ru-RU"/>
        </w:rPr>
        <w:t xml:space="preserve">Стратегии и методы в </w:t>
      </w:r>
      <w:r w:rsidR="002E4C31" w:rsidRPr="00CD77EA">
        <w:rPr>
          <w:rFonts w:ascii="Times New Roman" w:hAnsi="Times New Roman" w:cs="Times New Roman"/>
          <w:b/>
          <w:iCs/>
          <w:color w:val="000000" w:themeColor="text1"/>
          <w:sz w:val="28"/>
          <w:szCs w:val="28"/>
          <w:lang w:val="ru-RU"/>
        </w:rPr>
        <w:t>диагностики</w:t>
      </w:r>
      <w:r w:rsidRPr="00CD77EA">
        <w:rPr>
          <w:rFonts w:ascii="Times New Roman" w:hAnsi="Times New Roman" w:cs="Times New Roman"/>
          <w:b/>
          <w:iCs/>
          <w:color w:val="000000" w:themeColor="text1"/>
          <w:sz w:val="28"/>
          <w:szCs w:val="28"/>
          <w:lang w:val="ru-RU"/>
        </w:rPr>
        <w:t xml:space="preserve"> агрессивных форм рака предстательной железы</w:t>
      </w:r>
    </w:p>
    <w:p w14:paraId="4B2747D2" w14:textId="21F28C5B" w:rsidR="00161E5B" w:rsidRPr="00CD77EA" w:rsidRDefault="00161E5B"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 xml:space="preserve">Существует ряд методов и стратегий направленных </w:t>
      </w:r>
      <w:r w:rsidR="002E4C31" w:rsidRPr="00CD77EA">
        <w:rPr>
          <w:rFonts w:ascii="Times New Roman" w:hAnsi="Times New Roman" w:cs="Times New Roman"/>
          <w:iCs/>
          <w:color w:val="000000" w:themeColor="text1"/>
          <w:sz w:val="28"/>
          <w:szCs w:val="28"/>
          <w:lang w:val="ru-RU"/>
        </w:rPr>
        <w:t>на обнаружение</w:t>
      </w:r>
      <w:r w:rsidRPr="00CD77EA">
        <w:rPr>
          <w:rFonts w:ascii="Times New Roman" w:hAnsi="Times New Roman" w:cs="Times New Roman"/>
          <w:iCs/>
          <w:color w:val="000000" w:themeColor="text1"/>
          <w:sz w:val="28"/>
          <w:szCs w:val="28"/>
          <w:lang w:val="ru-RU"/>
        </w:rPr>
        <w:t xml:space="preserve"> агрессивных </w:t>
      </w:r>
      <w:r w:rsidR="00820301" w:rsidRPr="00CD77EA">
        <w:rPr>
          <w:rFonts w:ascii="Times New Roman" w:hAnsi="Times New Roman" w:cs="Times New Roman"/>
          <w:iCs/>
          <w:color w:val="000000" w:themeColor="text1"/>
          <w:sz w:val="28"/>
          <w:szCs w:val="28"/>
          <w:lang w:val="ru-RU"/>
        </w:rPr>
        <w:t xml:space="preserve">форм </w:t>
      </w:r>
      <w:r w:rsidR="00427E59" w:rsidRPr="00CD77EA">
        <w:rPr>
          <w:rFonts w:ascii="Times New Roman" w:hAnsi="Times New Roman" w:cs="Times New Roman"/>
          <w:iCs/>
          <w:color w:val="000000" w:themeColor="text1"/>
          <w:sz w:val="28"/>
          <w:szCs w:val="28"/>
          <w:lang w:val="ru-RU"/>
        </w:rPr>
        <w:t>РПЖ</w:t>
      </w:r>
      <w:r w:rsidR="00820301" w:rsidRPr="00CD77EA">
        <w:rPr>
          <w:rFonts w:ascii="Times New Roman" w:hAnsi="Times New Roman" w:cs="Times New Roman"/>
          <w:iCs/>
          <w:color w:val="000000" w:themeColor="text1"/>
          <w:sz w:val="28"/>
          <w:szCs w:val="28"/>
          <w:lang w:val="ru-RU"/>
        </w:rPr>
        <w:t>:</w:t>
      </w:r>
    </w:p>
    <w:p w14:paraId="3CFB19AF" w14:textId="096A2864" w:rsidR="00161E5B" w:rsidRPr="00CD77EA" w:rsidRDefault="00820301"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1.</w:t>
      </w:r>
      <w:r w:rsidR="00427E59" w:rsidRPr="00CD77EA">
        <w:rPr>
          <w:rFonts w:ascii="Times New Roman" w:hAnsi="Times New Roman" w:cs="Times New Roman"/>
          <w:iCs/>
          <w:color w:val="000000" w:themeColor="text1"/>
          <w:sz w:val="28"/>
          <w:szCs w:val="28"/>
          <w:lang w:val="ru-RU"/>
        </w:rPr>
        <w:t xml:space="preserve"> </w:t>
      </w:r>
      <w:r w:rsidR="00161E5B" w:rsidRPr="00CD77EA">
        <w:rPr>
          <w:rFonts w:ascii="Times New Roman" w:hAnsi="Times New Roman" w:cs="Times New Roman"/>
          <w:iCs/>
          <w:color w:val="000000" w:themeColor="text1"/>
          <w:sz w:val="28"/>
          <w:szCs w:val="28"/>
          <w:lang w:val="ru-RU"/>
        </w:rPr>
        <w:t>Прямое генетическое тестирование на мутации BRCA1 и BRCA2 является фундаментальным методом. Это включает в себя анализ ДНК пациента для выявления конкретных мутаций в данных генах. Лица с мутациями в этих генах могут иметь повышенный риск развития агрессивных форм рака простаты</w:t>
      </w:r>
      <w:r w:rsidR="009D7490" w:rsidRPr="00CD77EA">
        <w:rPr>
          <w:rFonts w:ascii="Times New Roman" w:hAnsi="Times New Roman" w:cs="Times New Roman"/>
          <w:iCs/>
          <w:color w:val="000000" w:themeColor="text1"/>
          <w:sz w:val="28"/>
          <w:szCs w:val="28"/>
          <w:lang w:val="ru-RU"/>
        </w:rPr>
        <w:t xml:space="preserve"> </w:t>
      </w:r>
      <w:r w:rsidR="009D7490" w:rsidRPr="00CD77EA">
        <w:rPr>
          <w:rFonts w:ascii="Times New Roman" w:hAnsi="Times New Roman" w:cs="Times New Roman"/>
          <w:iCs/>
          <w:color w:val="000000" w:themeColor="text1"/>
          <w:sz w:val="28"/>
          <w:szCs w:val="28"/>
          <w:lang w:val="ru-RU"/>
        </w:rPr>
        <w:fldChar w:fldCharType="begin">
          <w:fldData xml:space="preserve">PEVuZE5vdGU+PENpdGU+PEF1dGhvcj5HdW88L0F1dGhvcj48WWVhcj4yMDIyPC9ZZWFyPjxSZWNO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</w:fldData>
        </w:fldChar>
      </w:r>
      <w:r w:rsidR="00CB01BF" w:rsidRPr="00CD77EA">
        <w:rPr>
          <w:rFonts w:ascii="Times New Roman" w:hAnsi="Times New Roman" w:cs="Times New Roman"/>
          <w:iCs/>
          <w:color w:val="000000" w:themeColor="text1"/>
          <w:sz w:val="28"/>
          <w:szCs w:val="28"/>
          <w:lang w:val="ru-RU"/>
        </w:rPr>
        <w:instrText xml:space="preserve"> ADDIN EN.CITE </w:instrText>
      </w:r>
      <w:r w:rsidR="00CB01BF" w:rsidRPr="00CD77EA">
        <w:rPr>
          <w:rFonts w:ascii="Times New Roman" w:hAnsi="Times New Roman" w:cs="Times New Roman"/>
          <w:iCs/>
          <w:color w:val="000000" w:themeColor="text1"/>
          <w:sz w:val="28"/>
          <w:szCs w:val="28"/>
          <w:lang w:val="ru-RU"/>
        </w:rPr>
        <w:fldChar w:fldCharType="begin">
          <w:fldData xml:space="preserve">PEVuZE5vdGU+PENpdGU+PEF1dGhvcj5HdW88L0F1dGhvcj48WWVhcj4yMDIyPC9ZZWFyPjxSZWNO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</w:fldData>
        </w:fldChar>
      </w:r>
      <w:r w:rsidR="00CB01BF" w:rsidRPr="00CD77EA">
        <w:rPr>
          <w:rFonts w:ascii="Times New Roman" w:hAnsi="Times New Roman" w:cs="Times New Roman"/>
          <w:iCs/>
          <w:color w:val="000000" w:themeColor="text1"/>
          <w:sz w:val="28"/>
          <w:szCs w:val="28"/>
          <w:lang w:val="ru-RU"/>
        </w:rPr>
        <w:instrText xml:space="preserve"> ADDIN EN.CITE.DATA </w:instrText>
      </w:r>
      <w:r w:rsidR="00CB01BF" w:rsidRPr="00CD77EA">
        <w:rPr>
          <w:rFonts w:ascii="Times New Roman" w:hAnsi="Times New Roman" w:cs="Times New Roman"/>
          <w:iCs/>
          <w:color w:val="000000" w:themeColor="text1"/>
          <w:sz w:val="28"/>
          <w:szCs w:val="28"/>
          <w:lang w:val="ru-RU"/>
        </w:rPr>
      </w:r>
      <w:r w:rsidR="00CB01BF" w:rsidRPr="00CD77EA">
        <w:rPr>
          <w:rFonts w:ascii="Times New Roman" w:hAnsi="Times New Roman" w:cs="Times New Roman"/>
          <w:iCs/>
          <w:color w:val="000000" w:themeColor="text1"/>
          <w:sz w:val="28"/>
          <w:szCs w:val="28"/>
          <w:lang w:val="ru-RU"/>
        </w:rPr>
        <w:fldChar w:fldCharType="end"/>
      </w:r>
      <w:r w:rsidR="009D7490" w:rsidRPr="00CD77EA">
        <w:rPr>
          <w:rFonts w:ascii="Times New Roman" w:hAnsi="Times New Roman" w:cs="Times New Roman"/>
          <w:iCs/>
          <w:color w:val="000000" w:themeColor="text1"/>
          <w:sz w:val="28"/>
          <w:szCs w:val="28"/>
          <w:lang w:val="ru-RU"/>
        </w:rPr>
      </w:r>
      <w:r w:rsidR="009D7490" w:rsidRPr="00CD77EA">
        <w:rPr>
          <w:rFonts w:ascii="Times New Roman" w:hAnsi="Times New Roman" w:cs="Times New Roman"/>
          <w:iCs/>
          <w:color w:val="000000" w:themeColor="text1"/>
          <w:sz w:val="28"/>
          <w:szCs w:val="28"/>
          <w:lang w:val="ru-RU"/>
        </w:rPr>
        <w:fldChar w:fldCharType="separate"/>
      </w:r>
      <w:r w:rsidR="00CB01BF" w:rsidRPr="00CD77EA">
        <w:rPr>
          <w:rFonts w:ascii="Times New Roman" w:hAnsi="Times New Roman" w:cs="Times New Roman"/>
          <w:iCs/>
          <w:noProof/>
          <w:color w:val="000000" w:themeColor="text1"/>
          <w:sz w:val="28"/>
          <w:szCs w:val="28"/>
          <w:lang w:val="ru-RU"/>
        </w:rPr>
        <w:t>[</w:t>
      </w:r>
      <w:hyperlink w:anchor="_ENREF_17" w:tooltip="Guo, 2022 #76806" w:history="1">
        <w:r w:rsidR="00CB01BF" w:rsidRPr="00CD77EA">
          <w:rPr>
            <w:rFonts w:ascii="Times New Roman" w:hAnsi="Times New Roman" w:cs="Times New Roman"/>
            <w:iCs/>
            <w:noProof/>
            <w:color w:val="000000" w:themeColor="text1"/>
            <w:sz w:val="28"/>
            <w:szCs w:val="28"/>
            <w:lang w:val="ru-RU"/>
          </w:rPr>
          <w:t>17</w:t>
        </w:r>
      </w:hyperlink>
      <w:r w:rsidR="00CB01BF" w:rsidRPr="00CD77EA">
        <w:rPr>
          <w:rFonts w:ascii="Times New Roman" w:hAnsi="Times New Roman" w:cs="Times New Roman"/>
          <w:iCs/>
          <w:noProof/>
          <w:color w:val="000000" w:themeColor="text1"/>
          <w:sz w:val="28"/>
          <w:szCs w:val="28"/>
          <w:lang w:val="ru-RU"/>
        </w:rPr>
        <w:t>,</w:t>
      </w:r>
      <w:hyperlink w:anchor="_ENREF_18" w:tooltip="Han, 2022 #76812" w:history="1">
        <w:r w:rsidR="00CB01BF" w:rsidRPr="00CD77EA">
          <w:rPr>
            <w:rFonts w:ascii="Times New Roman" w:hAnsi="Times New Roman" w:cs="Times New Roman"/>
            <w:iCs/>
            <w:noProof/>
            <w:color w:val="000000" w:themeColor="text1"/>
            <w:sz w:val="28"/>
            <w:szCs w:val="28"/>
            <w:lang w:val="ru-RU"/>
          </w:rPr>
          <w:t>18</w:t>
        </w:r>
      </w:hyperlink>
      <w:r w:rsidR="00CB01BF" w:rsidRPr="00CD77EA">
        <w:rPr>
          <w:rFonts w:ascii="Times New Roman" w:hAnsi="Times New Roman" w:cs="Times New Roman"/>
          <w:iCs/>
          <w:noProof/>
          <w:color w:val="000000" w:themeColor="text1"/>
          <w:sz w:val="28"/>
          <w:szCs w:val="28"/>
          <w:lang w:val="ru-RU"/>
        </w:rPr>
        <w:t>]</w:t>
      </w:r>
      <w:r w:rsidR="009D7490" w:rsidRPr="00CD77EA">
        <w:rPr>
          <w:rFonts w:ascii="Times New Roman" w:hAnsi="Times New Roman" w:cs="Times New Roman"/>
          <w:iCs/>
          <w:color w:val="000000" w:themeColor="text1"/>
          <w:sz w:val="28"/>
          <w:szCs w:val="28"/>
          <w:lang w:val="ru-RU"/>
        </w:rPr>
        <w:fldChar w:fldCharType="end"/>
      </w:r>
      <w:r w:rsidR="00161E5B" w:rsidRPr="00CD77EA">
        <w:rPr>
          <w:rFonts w:ascii="Times New Roman" w:hAnsi="Times New Roman" w:cs="Times New Roman"/>
          <w:iCs/>
          <w:color w:val="000000" w:themeColor="text1"/>
          <w:sz w:val="28"/>
          <w:szCs w:val="28"/>
          <w:lang w:val="ru-RU"/>
        </w:rPr>
        <w:t>.</w:t>
      </w:r>
    </w:p>
    <w:p w14:paraId="0815129D" w14:textId="6E9FA097" w:rsidR="00161E5B" w:rsidRPr="00CD77EA" w:rsidRDefault="00820301"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2.</w:t>
      </w:r>
      <w:r w:rsidR="00AC4E64" w:rsidRPr="00CD77EA">
        <w:rPr>
          <w:rFonts w:ascii="Times New Roman" w:hAnsi="Times New Roman" w:cs="Times New Roman"/>
          <w:iCs/>
          <w:color w:val="000000" w:themeColor="text1"/>
          <w:sz w:val="28"/>
          <w:szCs w:val="28"/>
          <w:lang w:val="ru-RU"/>
        </w:rPr>
        <w:t xml:space="preserve"> Роль и важность анализа</w:t>
      </w:r>
      <w:r w:rsidR="00161E5B" w:rsidRPr="00CD77EA">
        <w:rPr>
          <w:rFonts w:ascii="Times New Roman" w:hAnsi="Times New Roman" w:cs="Times New Roman"/>
          <w:iCs/>
          <w:color w:val="000000" w:themeColor="text1"/>
          <w:sz w:val="28"/>
          <w:szCs w:val="28"/>
          <w:lang w:val="ru-RU"/>
        </w:rPr>
        <w:t xml:space="preserve"> семейной истории и анамнеза пациента</w:t>
      </w:r>
      <w:r w:rsidR="00AC4E64" w:rsidRPr="00CD77EA">
        <w:rPr>
          <w:rFonts w:ascii="Times New Roman" w:hAnsi="Times New Roman" w:cs="Times New Roman"/>
          <w:iCs/>
          <w:color w:val="000000" w:themeColor="text1"/>
          <w:sz w:val="28"/>
          <w:szCs w:val="28"/>
          <w:lang w:val="ru-RU"/>
        </w:rPr>
        <w:t xml:space="preserve"> РПЖ</w:t>
      </w:r>
      <w:r w:rsidR="00161E5B" w:rsidRPr="00CD77EA">
        <w:rPr>
          <w:rFonts w:ascii="Times New Roman" w:hAnsi="Times New Roman" w:cs="Times New Roman"/>
          <w:iCs/>
          <w:color w:val="000000" w:themeColor="text1"/>
          <w:sz w:val="28"/>
          <w:szCs w:val="28"/>
          <w:lang w:val="ru-RU"/>
        </w:rPr>
        <w:t xml:space="preserve">: </w:t>
      </w:r>
      <w:r w:rsidR="00AC4E64" w:rsidRPr="00CD77EA">
        <w:rPr>
          <w:rFonts w:ascii="Times New Roman" w:hAnsi="Times New Roman" w:cs="Times New Roman"/>
          <w:iCs/>
          <w:color w:val="000000" w:themeColor="text1"/>
          <w:sz w:val="28"/>
          <w:szCs w:val="28"/>
          <w:lang w:val="ru-RU"/>
        </w:rPr>
        <w:t>данные некоторых исследований указывают на то</w:t>
      </w:r>
      <w:r w:rsidR="00DD3382" w:rsidRPr="00CD77EA">
        <w:rPr>
          <w:rFonts w:ascii="Times New Roman" w:hAnsi="Times New Roman" w:cs="Times New Roman"/>
          <w:iCs/>
          <w:color w:val="000000" w:themeColor="text1"/>
          <w:sz w:val="28"/>
          <w:szCs w:val="28"/>
          <w:lang w:val="ru-RU"/>
        </w:rPr>
        <w:t>,</w:t>
      </w:r>
      <w:r w:rsidR="00161E5B" w:rsidRPr="00CD77EA">
        <w:rPr>
          <w:rFonts w:ascii="Times New Roman" w:hAnsi="Times New Roman" w:cs="Times New Roman"/>
          <w:iCs/>
          <w:color w:val="000000" w:themeColor="text1"/>
          <w:sz w:val="28"/>
          <w:szCs w:val="28"/>
          <w:lang w:val="ru-RU"/>
        </w:rPr>
        <w:t xml:space="preserve"> что </w:t>
      </w:r>
      <w:r w:rsidR="00AC4E64" w:rsidRPr="00CD77EA">
        <w:rPr>
          <w:rFonts w:ascii="Times New Roman" w:hAnsi="Times New Roman" w:cs="Times New Roman"/>
          <w:iCs/>
          <w:color w:val="000000" w:themeColor="text1"/>
          <w:sz w:val="28"/>
          <w:szCs w:val="28"/>
          <w:lang w:val="ru-RU"/>
        </w:rPr>
        <w:t>пациенты</w:t>
      </w:r>
      <w:r w:rsidR="00161E5B" w:rsidRPr="00CD77EA">
        <w:rPr>
          <w:rFonts w:ascii="Times New Roman" w:hAnsi="Times New Roman" w:cs="Times New Roman"/>
          <w:iCs/>
          <w:color w:val="000000" w:themeColor="text1"/>
          <w:sz w:val="28"/>
          <w:szCs w:val="28"/>
          <w:lang w:val="ru-RU"/>
        </w:rPr>
        <w:t xml:space="preserve"> с семейным анамнезом рака молочной железы, яичников или простаты могут быть более </w:t>
      </w:r>
      <w:r w:rsidR="00AC4E64" w:rsidRPr="00CD77EA">
        <w:rPr>
          <w:rFonts w:ascii="Times New Roman" w:hAnsi="Times New Roman" w:cs="Times New Roman"/>
          <w:iCs/>
          <w:color w:val="000000" w:themeColor="text1"/>
          <w:sz w:val="28"/>
          <w:szCs w:val="28"/>
          <w:lang w:val="ru-RU"/>
        </w:rPr>
        <w:t>предрасположены</w:t>
      </w:r>
      <w:r w:rsidR="00161E5B" w:rsidRPr="00CD77EA">
        <w:rPr>
          <w:rFonts w:ascii="Times New Roman" w:hAnsi="Times New Roman" w:cs="Times New Roman"/>
          <w:iCs/>
          <w:color w:val="000000" w:themeColor="text1"/>
          <w:sz w:val="28"/>
          <w:szCs w:val="28"/>
          <w:lang w:val="ru-RU"/>
        </w:rPr>
        <w:t xml:space="preserve"> к переносу мутаций </w:t>
      </w:r>
      <w:r w:rsidR="00AC4E64" w:rsidRPr="00CD77EA">
        <w:rPr>
          <w:rFonts w:ascii="Times New Roman" w:hAnsi="Times New Roman" w:cs="Times New Roman"/>
          <w:iCs/>
          <w:color w:val="000000" w:themeColor="text1"/>
          <w:sz w:val="28"/>
          <w:szCs w:val="28"/>
          <w:lang w:val="ru-RU"/>
        </w:rPr>
        <w:t xml:space="preserve">генов </w:t>
      </w:r>
      <w:r w:rsidR="00161E5B" w:rsidRPr="00CD77EA">
        <w:rPr>
          <w:rFonts w:ascii="Times New Roman" w:hAnsi="Times New Roman" w:cs="Times New Roman"/>
          <w:iCs/>
          <w:color w:val="000000" w:themeColor="text1"/>
          <w:sz w:val="28"/>
          <w:szCs w:val="28"/>
          <w:lang w:val="ru-RU"/>
        </w:rPr>
        <w:t>BRCA</w:t>
      </w:r>
      <w:r w:rsidR="001F1C8D" w:rsidRPr="00CD77EA">
        <w:rPr>
          <w:rFonts w:ascii="Times New Roman" w:hAnsi="Times New Roman" w:cs="Times New Roman"/>
          <w:iCs/>
          <w:color w:val="000000" w:themeColor="text1"/>
          <w:sz w:val="28"/>
          <w:szCs w:val="28"/>
          <w:lang w:val="ru-RU"/>
        </w:rPr>
        <w:t xml:space="preserve"> </w:t>
      </w:r>
      <w:r w:rsidR="001F1C8D" w:rsidRPr="00CD77EA">
        <w:rPr>
          <w:rFonts w:ascii="Times New Roman" w:hAnsi="Times New Roman" w:cs="Times New Roman"/>
          <w:iCs/>
          <w:color w:val="000000" w:themeColor="text1"/>
          <w:sz w:val="28"/>
          <w:szCs w:val="28"/>
          <w:lang w:val="ru-RU"/>
        </w:rPr>
        <w:fldChar w:fldCharType="begin">
          <w:fldData xml:space="preserve">PEVuZE5vdGU+PENpdGU+PEF1dGhvcj5TYWh1PC9BdXRob3I+PFllYXI+MjAyNDwvWWVhcj48UmVj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=
</w:fldData>
        </w:fldChar>
      </w:r>
      <w:r w:rsidR="00CB01BF" w:rsidRPr="00CD77EA">
        <w:rPr>
          <w:rFonts w:ascii="Times New Roman" w:hAnsi="Times New Roman" w:cs="Times New Roman"/>
          <w:iCs/>
          <w:color w:val="000000" w:themeColor="text1"/>
          <w:sz w:val="28"/>
          <w:szCs w:val="28"/>
          <w:lang w:val="ru-RU"/>
        </w:rPr>
        <w:instrText xml:space="preserve"> ADDIN EN.CITE </w:instrText>
      </w:r>
      <w:r w:rsidR="00CB01BF" w:rsidRPr="00CD77EA">
        <w:rPr>
          <w:rFonts w:ascii="Times New Roman" w:hAnsi="Times New Roman" w:cs="Times New Roman"/>
          <w:iCs/>
          <w:color w:val="000000" w:themeColor="text1"/>
          <w:sz w:val="28"/>
          <w:szCs w:val="28"/>
          <w:lang w:val="ru-RU"/>
        </w:rPr>
        <w:fldChar w:fldCharType="begin">
          <w:fldData xml:space="preserve">PEVuZE5vdGU+PENpdGU+PEF1dGhvcj5TYWh1PC9BdXRob3I+PFllYXI+MjAyNDwvWWVhcj48UmVj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=
</w:fldData>
        </w:fldChar>
      </w:r>
      <w:r w:rsidR="00CB01BF" w:rsidRPr="00CD77EA">
        <w:rPr>
          <w:rFonts w:ascii="Times New Roman" w:hAnsi="Times New Roman" w:cs="Times New Roman"/>
          <w:iCs/>
          <w:color w:val="000000" w:themeColor="text1"/>
          <w:sz w:val="28"/>
          <w:szCs w:val="28"/>
          <w:lang w:val="ru-RU"/>
        </w:rPr>
        <w:instrText xml:space="preserve"> ADDIN EN.CITE.DATA </w:instrText>
      </w:r>
      <w:r w:rsidR="00CB01BF" w:rsidRPr="00CD77EA">
        <w:rPr>
          <w:rFonts w:ascii="Times New Roman" w:hAnsi="Times New Roman" w:cs="Times New Roman"/>
          <w:iCs/>
          <w:color w:val="000000" w:themeColor="text1"/>
          <w:sz w:val="28"/>
          <w:szCs w:val="28"/>
          <w:lang w:val="ru-RU"/>
        </w:rPr>
      </w:r>
      <w:r w:rsidR="00CB01BF" w:rsidRPr="00CD77EA">
        <w:rPr>
          <w:rFonts w:ascii="Times New Roman" w:hAnsi="Times New Roman" w:cs="Times New Roman"/>
          <w:iCs/>
          <w:color w:val="000000" w:themeColor="text1"/>
          <w:sz w:val="28"/>
          <w:szCs w:val="28"/>
          <w:lang w:val="ru-RU"/>
        </w:rPr>
        <w:fldChar w:fldCharType="end"/>
      </w:r>
      <w:r w:rsidR="001F1C8D" w:rsidRPr="00CD77EA">
        <w:rPr>
          <w:rFonts w:ascii="Times New Roman" w:hAnsi="Times New Roman" w:cs="Times New Roman"/>
          <w:iCs/>
          <w:color w:val="000000" w:themeColor="text1"/>
          <w:sz w:val="28"/>
          <w:szCs w:val="28"/>
          <w:lang w:val="ru-RU"/>
        </w:rPr>
      </w:r>
      <w:r w:rsidR="001F1C8D" w:rsidRPr="00CD77EA">
        <w:rPr>
          <w:rFonts w:ascii="Times New Roman" w:hAnsi="Times New Roman" w:cs="Times New Roman"/>
          <w:iCs/>
          <w:color w:val="000000" w:themeColor="text1"/>
          <w:sz w:val="28"/>
          <w:szCs w:val="28"/>
          <w:lang w:val="ru-RU"/>
        </w:rPr>
        <w:fldChar w:fldCharType="separate"/>
      </w:r>
      <w:r w:rsidR="00CB01BF" w:rsidRPr="00CD77EA">
        <w:rPr>
          <w:rFonts w:ascii="Times New Roman" w:hAnsi="Times New Roman" w:cs="Times New Roman"/>
          <w:iCs/>
          <w:noProof/>
          <w:color w:val="000000" w:themeColor="text1"/>
          <w:sz w:val="28"/>
          <w:szCs w:val="28"/>
          <w:lang w:val="ru-RU"/>
        </w:rPr>
        <w:t>[</w:t>
      </w:r>
      <w:hyperlink w:anchor="_ENREF_19" w:tooltip="Sahu, 2024 #76488" w:history="1">
        <w:r w:rsidR="00CB01BF" w:rsidRPr="00CD77EA">
          <w:rPr>
            <w:rFonts w:ascii="Times New Roman" w:hAnsi="Times New Roman" w:cs="Times New Roman"/>
            <w:iCs/>
            <w:noProof/>
            <w:color w:val="000000" w:themeColor="text1"/>
            <w:sz w:val="28"/>
            <w:szCs w:val="28"/>
            <w:lang w:val="ru-RU"/>
          </w:rPr>
          <w:t>19-21</w:t>
        </w:r>
      </w:hyperlink>
      <w:r w:rsidR="00CB01BF" w:rsidRPr="00CD77EA">
        <w:rPr>
          <w:rFonts w:ascii="Times New Roman" w:hAnsi="Times New Roman" w:cs="Times New Roman"/>
          <w:iCs/>
          <w:noProof/>
          <w:color w:val="000000" w:themeColor="text1"/>
          <w:sz w:val="28"/>
          <w:szCs w:val="28"/>
          <w:lang w:val="ru-RU"/>
        </w:rPr>
        <w:t>]</w:t>
      </w:r>
      <w:r w:rsidR="001F1C8D" w:rsidRPr="00CD77EA">
        <w:rPr>
          <w:rFonts w:ascii="Times New Roman" w:hAnsi="Times New Roman" w:cs="Times New Roman"/>
          <w:iCs/>
          <w:color w:val="000000" w:themeColor="text1"/>
          <w:sz w:val="28"/>
          <w:szCs w:val="28"/>
          <w:lang w:val="ru-RU"/>
        </w:rPr>
        <w:fldChar w:fldCharType="end"/>
      </w:r>
      <w:r w:rsidR="00161E5B" w:rsidRPr="00CD77EA">
        <w:rPr>
          <w:rFonts w:ascii="Times New Roman" w:hAnsi="Times New Roman" w:cs="Times New Roman"/>
          <w:iCs/>
          <w:color w:val="000000" w:themeColor="text1"/>
          <w:sz w:val="28"/>
          <w:szCs w:val="28"/>
          <w:lang w:val="ru-RU"/>
        </w:rPr>
        <w:t>. В связи с этим детальное изучение заболеваний (РПЖ в данном случае) в семье дает возможность ранней диагностики и современного лечения данной патологии.</w:t>
      </w:r>
    </w:p>
    <w:p w14:paraId="2B77C1D1" w14:textId="5C1B7F6E" w:rsidR="00161E5B" w:rsidRPr="00CD77EA" w:rsidRDefault="00820301"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3.</w:t>
      </w:r>
      <w:r w:rsidR="00427E59" w:rsidRPr="00CD77EA">
        <w:rPr>
          <w:rFonts w:ascii="Times New Roman" w:hAnsi="Times New Roman" w:cs="Times New Roman"/>
          <w:iCs/>
          <w:color w:val="000000" w:themeColor="text1"/>
          <w:sz w:val="28"/>
          <w:szCs w:val="28"/>
          <w:lang w:val="ru-RU"/>
        </w:rPr>
        <w:t xml:space="preserve"> </w:t>
      </w:r>
      <w:r w:rsidR="00161E5B" w:rsidRPr="00CD77EA">
        <w:rPr>
          <w:rFonts w:ascii="Times New Roman" w:hAnsi="Times New Roman" w:cs="Times New Roman"/>
          <w:iCs/>
          <w:color w:val="000000" w:themeColor="text1"/>
          <w:sz w:val="28"/>
          <w:szCs w:val="28"/>
          <w:lang w:val="ru-RU"/>
        </w:rPr>
        <w:t xml:space="preserve">Оценка уровня </w:t>
      </w:r>
      <w:r w:rsidR="007554EC" w:rsidRPr="00CD77EA">
        <w:rPr>
          <w:rFonts w:ascii="Times New Roman" w:hAnsi="Times New Roman" w:cs="Times New Roman"/>
          <w:iCs/>
          <w:color w:val="000000" w:themeColor="text1"/>
          <w:sz w:val="28"/>
          <w:szCs w:val="28"/>
          <w:lang w:val="ru-RU"/>
        </w:rPr>
        <w:t>П</w:t>
      </w:r>
      <w:r w:rsidR="00161E5B" w:rsidRPr="00CD77EA">
        <w:rPr>
          <w:rFonts w:ascii="Times New Roman" w:hAnsi="Times New Roman" w:cs="Times New Roman"/>
          <w:iCs/>
          <w:color w:val="000000" w:themeColor="text1"/>
          <w:sz w:val="28"/>
          <w:szCs w:val="28"/>
          <w:lang w:val="ru-RU"/>
        </w:rPr>
        <w:t xml:space="preserve">СА у людей с мутациями BRCA </w:t>
      </w:r>
      <w:r w:rsidR="001F1C8D" w:rsidRPr="00CD77EA">
        <w:rPr>
          <w:rFonts w:ascii="Times New Roman" w:hAnsi="Times New Roman" w:cs="Times New Roman"/>
          <w:iCs/>
          <w:color w:val="000000" w:themeColor="text1"/>
          <w:sz w:val="28"/>
          <w:szCs w:val="28"/>
          <w:lang w:val="ru-RU"/>
        </w:rPr>
        <w:t>является</w:t>
      </w:r>
      <w:r w:rsidR="00161E5B" w:rsidRPr="00CD77EA">
        <w:rPr>
          <w:rFonts w:ascii="Times New Roman" w:hAnsi="Times New Roman" w:cs="Times New Roman"/>
          <w:iCs/>
          <w:color w:val="000000" w:themeColor="text1"/>
          <w:sz w:val="28"/>
          <w:szCs w:val="28"/>
          <w:lang w:val="ru-RU"/>
        </w:rPr>
        <w:t xml:space="preserve"> другим методом диагностики и прогнозирования РПЖ</w:t>
      </w:r>
      <w:r w:rsidR="009D7490" w:rsidRPr="00CD77EA">
        <w:rPr>
          <w:rFonts w:ascii="Times New Roman" w:hAnsi="Times New Roman" w:cs="Times New Roman"/>
          <w:iCs/>
          <w:color w:val="000000" w:themeColor="text1"/>
          <w:sz w:val="28"/>
          <w:szCs w:val="28"/>
          <w:lang w:val="ru-RU"/>
        </w:rPr>
        <w:t xml:space="preserve"> </w:t>
      </w:r>
      <w:r w:rsidR="009D7490" w:rsidRPr="00CD77EA">
        <w:rPr>
          <w:rFonts w:ascii="Times New Roman" w:hAnsi="Times New Roman" w:cs="Times New Roman"/>
          <w:iCs/>
          <w:color w:val="000000" w:themeColor="text1"/>
          <w:sz w:val="28"/>
          <w:szCs w:val="28"/>
          <w:lang w:val="ru-RU"/>
        </w:rPr>
        <w:fldChar w:fldCharType="begin">
          <w:fldData xml:space="preserve">PEVuZE5vdGU+PENpdGU+PEF1dGhvcj5VZW11cmE8L0F1dGhvcj48WWVhcj4yMDIzPC9ZZWFyPjxS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</w:fldData>
        </w:fldChar>
      </w:r>
      <w:r w:rsidR="00CB01BF" w:rsidRPr="00CD77EA">
        <w:rPr>
          <w:rFonts w:ascii="Times New Roman" w:hAnsi="Times New Roman" w:cs="Times New Roman"/>
          <w:iCs/>
          <w:color w:val="000000" w:themeColor="text1"/>
          <w:sz w:val="28"/>
          <w:szCs w:val="28"/>
          <w:lang w:val="ru-RU"/>
        </w:rPr>
        <w:instrText xml:space="preserve"> ADDIN EN.CITE </w:instrText>
      </w:r>
      <w:r w:rsidR="00CB01BF" w:rsidRPr="00CD77EA">
        <w:rPr>
          <w:rFonts w:ascii="Times New Roman" w:hAnsi="Times New Roman" w:cs="Times New Roman"/>
          <w:iCs/>
          <w:color w:val="000000" w:themeColor="text1"/>
          <w:sz w:val="28"/>
          <w:szCs w:val="28"/>
          <w:lang w:val="ru-RU"/>
        </w:rPr>
        <w:fldChar w:fldCharType="begin">
          <w:fldData xml:space="preserve">PEVuZE5vdGU+PENpdGU+PEF1dGhvcj5VZW11cmE8L0F1dGhvcj48WWVhcj4yMDIzPC9ZZWFyPjxS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</w:fldData>
        </w:fldChar>
      </w:r>
      <w:r w:rsidR="00CB01BF" w:rsidRPr="00CD77EA">
        <w:rPr>
          <w:rFonts w:ascii="Times New Roman" w:hAnsi="Times New Roman" w:cs="Times New Roman"/>
          <w:iCs/>
          <w:color w:val="000000" w:themeColor="text1"/>
          <w:sz w:val="28"/>
          <w:szCs w:val="28"/>
          <w:lang w:val="ru-RU"/>
        </w:rPr>
        <w:instrText xml:space="preserve"> ADDIN EN.CITE.DATA </w:instrText>
      </w:r>
      <w:r w:rsidR="00CB01BF" w:rsidRPr="00CD77EA">
        <w:rPr>
          <w:rFonts w:ascii="Times New Roman" w:hAnsi="Times New Roman" w:cs="Times New Roman"/>
          <w:iCs/>
          <w:color w:val="000000" w:themeColor="text1"/>
          <w:sz w:val="28"/>
          <w:szCs w:val="28"/>
          <w:lang w:val="ru-RU"/>
        </w:rPr>
      </w:r>
      <w:r w:rsidR="00CB01BF" w:rsidRPr="00CD77EA">
        <w:rPr>
          <w:rFonts w:ascii="Times New Roman" w:hAnsi="Times New Roman" w:cs="Times New Roman"/>
          <w:iCs/>
          <w:color w:val="000000" w:themeColor="text1"/>
          <w:sz w:val="28"/>
          <w:szCs w:val="28"/>
          <w:lang w:val="ru-RU"/>
        </w:rPr>
        <w:fldChar w:fldCharType="end"/>
      </w:r>
      <w:r w:rsidR="009D7490" w:rsidRPr="00CD77EA">
        <w:rPr>
          <w:rFonts w:ascii="Times New Roman" w:hAnsi="Times New Roman" w:cs="Times New Roman"/>
          <w:iCs/>
          <w:color w:val="000000" w:themeColor="text1"/>
          <w:sz w:val="28"/>
          <w:szCs w:val="28"/>
          <w:lang w:val="ru-RU"/>
        </w:rPr>
      </w:r>
      <w:r w:rsidR="009D7490" w:rsidRPr="00CD77EA">
        <w:rPr>
          <w:rFonts w:ascii="Times New Roman" w:hAnsi="Times New Roman" w:cs="Times New Roman"/>
          <w:iCs/>
          <w:color w:val="000000" w:themeColor="text1"/>
          <w:sz w:val="28"/>
          <w:szCs w:val="28"/>
          <w:lang w:val="ru-RU"/>
        </w:rPr>
        <w:fldChar w:fldCharType="separate"/>
      </w:r>
      <w:r w:rsidR="00CB01BF" w:rsidRPr="00CD77EA">
        <w:rPr>
          <w:rFonts w:ascii="Times New Roman" w:hAnsi="Times New Roman" w:cs="Times New Roman"/>
          <w:iCs/>
          <w:noProof/>
          <w:color w:val="000000" w:themeColor="text1"/>
          <w:sz w:val="28"/>
          <w:szCs w:val="28"/>
          <w:lang w:val="ru-RU"/>
        </w:rPr>
        <w:t>[</w:t>
      </w:r>
      <w:hyperlink w:anchor="_ENREF_22" w:tooltip="Uemura, 2023 #76583" w:history="1">
        <w:r w:rsidR="00CB01BF" w:rsidRPr="00CD77EA">
          <w:rPr>
            <w:rFonts w:ascii="Times New Roman" w:hAnsi="Times New Roman" w:cs="Times New Roman"/>
            <w:iCs/>
            <w:noProof/>
            <w:color w:val="000000" w:themeColor="text1"/>
            <w:sz w:val="28"/>
            <w:szCs w:val="28"/>
            <w:lang w:val="ru-RU"/>
          </w:rPr>
          <w:t>22-24</w:t>
        </w:r>
      </w:hyperlink>
      <w:r w:rsidR="00CB01BF" w:rsidRPr="00CD77EA">
        <w:rPr>
          <w:rFonts w:ascii="Times New Roman" w:hAnsi="Times New Roman" w:cs="Times New Roman"/>
          <w:iCs/>
          <w:noProof/>
          <w:color w:val="000000" w:themeColor="text1"/>
          <w:sz w:val="28"/>
          <w:szCs w:val="28"/>
          <w:lang w:val="ru-RU"/>
        </w:rPr>
        <w:t>]</w:t>
      </w:r>
      <w:r w:rsidR="009D7490" w:rsidRPr="00CD77EA">
        <w:rPr>
          <w:rFonts w:ascii="Times New Roman" w:hAnsi="Times New Roman" w:cs="Times New Roman"/>
          <w:iCs/>
          <w:color w:val="000000" w:themeColor="text1"/>
          <w:sz w:val="28"/>
          <w:szCs w:val="28"/>
          <w:lang w:val="ru-RU"/>
        </w:rPr>
        <w:fldChar w:fldCharType="end"/>
      </w:r>
      <w:r w:rsidR="00161E5B" w:rsidRPr="00CD77EA">
        <w:rPr>
          <w:rFonts w:ascii="Times New Roman" w:hAnsi="Times New Roman" w:cs="Times New Roman"/>
          <w:iCs/>
          <w:color w:val="000000" w:themeColor="text1"/>
          <w:sz w:val="28"/>
          <w:szCs w:val="28"/>
          <w:lang w:val="ru-RU"/>
        </w:rPr>
        <w:t>. Повышенный уровень ПСА может указывать на аномалии простаты, и объединение этой информации с генетическими данными может улучшить оценку риска.</w:t>
      </w:r>
    </w:p>
    <w:p w14:paraId="2C532BEB" w14:textId="489C4B83" w:rsidR="00161E5B" w:rsidRPr="00CD77EA" w:rsidRDefault="00820301"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4.</w:t>
      </w:r>
      <w:r w:rsidR="00C961A5" w:rsidRPr="00CD77EA">
        <w:rPr>
          <w:rFonts w:ascii="Times New Roman" w:hAnsi="Times New Roman" w:cs="Times New Roman"/>
          <w:iCs/>
          <w:color w:val="000000" w:themeColor="text1"/>
          <w:sz w:val="28"/>
          <w:szCs w:val="28"/>
          <w:lang w:val="ru-RU"/>
        </w:rPr>
        <w:t xml:space="preserve"> </w:t>
      </w:r>
      <w:r w:rsidR="00161E5B" w:rsidRPr="00CD77EA">
        <w:rPr>
          <w:rFonts w:ascii="Times New Roman" w:hAnsi="Times New Roman" w:cs="Times New Roman"/>
          <w:iCs/>
          <w:color w:val="000000" w:themeColor="text1"/>
          <w:sz w:val="28"/>
          <w:szCs w:val="28"/>
          <w:lang w:val="ru-RU"/>
        </w:rPr>
        <w:t>Методы визуальной диагностики: мпМРТ дает возможность эффективной диагностики на основе подробных изображений простаты, помогая обнаружить и охарактеризовать агрессивные опухоли</w:t>
      </w:r>
      <w:r w:rsidR="009D7490" w:rsidRPr="00CD77EA">
        <w:rPr>
          <w:rFonts w:ascii="Times New Roman" w:hAnsi="Times New Roman" w:cs="Times New Roman"/>
          <w:iCs/>
          <w:color w:val="000000" w:themeColor="text1"/>
          <w:sz w:val="28"/>
          <w:szCs w:val="28"/>
          <w:lang w:val="ru-RU"/>
        </w:rPr>
        <w:t xml:space="preserve"> </w:t>
      </w:r>
      <w:r w:rsidR="009D7490" w:rsidRPr="00CD77EA">
        <w:rPr>
          <w:rFonts w:ascii="Times New Roman" w:hAnsi="Times New Roman" w:cs="Times New Roman"/>
          <w:iCs/>
          <w:color w:val="000000" w:themeColor="text1"/>
          <w:sz w:val="28"/>
          <w:szCs w:val="28"/>
          <w:lang w:val="ru-RU"/>
        </w:rPr>
        <w:fldChar w:fldCharType="begin">
          <w:fldData xml:space="preserve">PEVuZE5vdGU+PENpdGU+PEF1dGhvcj5ZdWFuPC9BdXRob3I+PFllYXI+MjAyNDwvWWVhcj48UmVj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</w:fldData>
        </w:fldChar>
      </w:r>
      <w:r w:rsidR="00CB01BF" w:rsidRPr="00CD77EA">
        <w:rPr>
          <w:rFonts w:ascii="Times New Roman" w:hAnsi="Times New Roman" w:cs="Times New Roman"/>
          <w:iCs/>
          <w:color w:val="000000" w:themeColor="text1"/>
          <w:sz w:val="28"/>
          <w:szCs w:val="28"/>
          <w:lang w:val="ru-RU"/>
        </w:rPr>
        <w:instrText xml:space="preserve"> ADDIN EN.CITE </w:instrText>
      </w:r>
      <w:r w:rsidR="00CB01BF" w:rsidRPr="00CD77EA">
        <w:rPr>
          <w:rFonts w:ascii="Times New Roman" w:hAnsi="Times New Roman" w:cs="Times New Roman"/>
          <w:iCs/>
          <w:color w:val="000000" w:themeColor="text1"/>
          <w:sz w:val="28"/>
          <w:szCs w:val="28"/>
          <w:lang w:val="ru-RU"/>
        </w:rPr>
        <w:fldChar w:fldCharType="begin">
          <w:fldData xml:space="preserve">PEVuZE5vdGU+PENpdGU+PEF1dGhvcj5ZdWFuPC9BdXRob3I+PFllYXI+MjAyNDwvWWVhcj48UmVj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</w:fldData>
        </w:fldChar>
      </w:r>
      <w:r w:rsidR="00CB01BF" w:rsidRPr="00CD77EA">
        <w:rPr>
          <w:rFonts w:ascii="Times New Roman" w:hAnsi="Times New Roman" w:cs="Times New Roman"/>
          <w:iCs/>
          <w:color w:val="000000" w:themeColor="text1"/>
          <w:sz w:val="28"/>
          <w:szCs w:val="28"/>
          <w:lang w:val="ru-RU"/>
        </w:rPr>
        <w:instrText xml:space="preserve"> ADDIN EN.CITE.DATA </w:instrText>
      </w:r>
      <w:r w:rsidR="00CB01BF" w:rsidRPr="00CD77EA">
        <w:rPr>
          <w:rFonts w:ascii="Times New Roman" w:hAnsi="Times New Roman" w:cs="Times New Roman"/>
          <w:iCs/>
          <w:color w:val="000000" w:themeColor="text1"/>
          <w:sz w:val="28"/>
          <w:szCs w:val="28"/>
          <w:lang w:val="ru-RU"/>
        </w:rPr>
      </w:r>
      <w:r w:rsidR="00CB01BF" w:rsidRPr="00CD77EA">
        <w:rPr>
          <w:rFonts w:ascii="Times New Roman" w:hAnsi="Times New Roman" w:cs="Times New Roman"/>
          <w:iCs/>
          <w:color w:val="000000" w:themeColor="text1"/>
          <w:sz w:val="28"/>
          <w:szCs w:val="28"/>
          <w:lang w:val="ru-RU"/>
        </w:rPr>
        <w:fldChar w:fldCharType="end"/>
      </w:r>
      <w:r w:rsidR="009D7490" w:rsidRPr="00CD77EA">
        <w:rPr>
          <w:rFonts w:ascii="Times New Roman" w:hAnsi="Times New Roman" w:cs="Times New Roman"/>
          <w:iCs/>
          <w:color w:val="000000" w:themeColor="text1"/>
          <w:sz w:val="28"/>
          <w:szCs w:val="28"/>
          <w:lang w:val="ru-RU"/>
        </w:rPr>
      </w:r>
      <w:r w:rsidR="009D7490" w:rsidRPr="00CD77EA">
        <w:rPr>
          <w:rFonts w:ascii="Times New Roman" w:hAnsi="Times New Roman" w:cs="Times New Roman"/>
          <w:iCs/>
          <w:color w:val="000000" w:themeColor="text1"/>
          <w:sz w:val="28"/>
          <w:szCs w:val="28"/>
          <w:lang w:val="ru-RU"/>
        </w:rPr>
        <w:fldChar w:fldCharType="separate"/>
      </w:r>
      <w:r w:rsidR="00CB01BF" w:rsidRPr="00CD77EA">
        <w:rPr>
          <w:rFonts w:ascii="Times New Roman" w:hAnsi="Times New Roman" w:cs="Times New Roman"/>
          <w:iCs/>
          <w:noProof/>
          <w:color w:val="000000" w:themeColor="text1"/>
          <w:sz w:val="28"/>
          <w:szCs w:val="28"/>
          <w:lang w:val="ru-RU"/>
        </w:rPr>
        <w:t>[</w:t>
      </w:r>
      <w:hyperlink w:anchor="_ENREF_25" w:tooltip="Yuan, 2024 #76684" w:history="1">
        <w:r w:rsidR="00CB01BF" w:rsidRPr="00CD77EA">
          <w:rPr>
            <w:rFonts w:ascii="Times New Roman" w:hAnsi="Times New Roman" w:cs="Times New Roman"/>
            <w:iCs/>
            <w:noProof/>
            <w:color w:val="000000" w:themeColor="text1"/>
            <w:sz w:val="28"/>
            <w:szCs w:val="28"/>
            <w:lang w:val="ru-RU"/>
          </w:rPr>
          <w:t>25</w:t>
        </w:r>
      </w:hyperlink>
      <w:r w:rsidR="00CB01BF" w:rsidRPr="00CD77EA">
        <w:rPr>
          <w:rFonts w:ascii="Times New Roman" w:hAnsi="Times New Roman" w:cs="Times New Roman"/>
          <w:iCs/>
          <w:noProof/>
          <w:color w:val="000000" w:themeColor="text1"/>
          <w:sz w:val="28"/>
          <w:szCs w:val="28"/>
          <w:lang w:val="ru-RU"/>
        </w:rPr>
        <w:t>,</w:t>
      </w:r>
      <w:hyperlink w:anchor="_ENREF_26" w:tooltip="Shanmugalingam, 2024 #76648" w:history="1">
        <w:r w:rsidR="00CB01BF" w:rsidRPr="00CD77EA">
          <w:rPr>
            <w:rFonts w:ascii="Times New Roman" w:hAnsi="Times New Roman" w:cs="Times New Roman"/>
            <w:iCs/>
            <w:noProof/>
            <w:color w:val="000000" w:themeColor="text1"/>
            <w:sz w:val="28"/>
            <w:szCs w:val="28"/>
            <w:lang w:val="ru-RU"/>
          </w:rPr>
          <w:t>26</w:t>
        </w:r>
      </w:hyperlink>
      <w:r w:rsidR="00CB01BF" w:rsidRPr="00CD77EA">
        <w:rPr>
          <w:rFonts w:ascii="Times New Roman" w:hAnsi="Times New Roman" w:cs="Times New Roman"/>
          <w:iCs/>
          <w:noProof/>
          <w:color w:val="000000" w:themeColor="text1"/>
          <w:sz w:val="28"/>
          <w:szCs w:val="28"/>
          <w:lang w:val="ru-RU"/>
        </w:rPr>
        <w:t>]</w:t>
      </w:r>
      <w:r w:rsidR="009D7490" w:rsidRPr="00CD77EA">
        <w:rPr>
          <w:rFonts w:ascii="Times New Roman" w:hAnsi="Times New Roman" w:cs="Times New Roman"/>
          <w:iCs/>
          <w:color w:val="000000" w:themeColor="text1"/>
          <w:sz w:val="28"/>
          <w:szCs w:val="28"/>
          <w:lang w:val="ru-RU"/>
        </w:rPr>
        <w:fldChar w:fldCharType="end"/>
      </w:r>
      <w:r w:rsidR="00161E5B" w:rsidRPr="00CD77EA">
        <w:rPr>
          <w:rFonts w:ascii="Times New Roman" w:hAnsi="Times New Roman" w:cs="Times New Roman"/>
          <w:iCs/>
          <w:color w:val="000000" w:themeColor="text1"/>
          <w:sz w:val="28"/>
          <w:szCs w:val="28"/>
          <w:lang w:val="ru-RU"/>
        </w:rPr>
        <w:t>.</w:t>
      </w:r>
    </w:p>
    <w:p w14:paraId="0DC8AAAB" w14:textId="2BF35C41" w:rsidR="00161E5B" w:rsidRPr="00CD77EA" w:rsidRDefault="00820301"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5.</w:t>
      </w:r>
      <w:r w:rsidR="00C961A5" w:rsidRPr="00CD77EA">
        <w:rPr>
          <w:rFonts w:ascii="Times New Roman" w:hAnsi="Times New Roman" w:cs="Times New Roman"/>
          <w:iCs/>
          <w:color w:val="000000" w:themeColor="text1"/>
          <w:sz w:val="28"/>
          <w:szCs w:val="28"/>
          <w:lang w:val="ru-RU"/>
        </w:rPr>
        <w:t xml:space="preserve"> </w:t>
      </w:r>
      <w:r w:rsidR="00161E5B" w:rsidRPr="00CD77EA">
        <w:rPr>
          <w:rFonts w:ascii="Times New Roman" w:hAnsi="Times New Roman" w:cs="Times New Roman"/>
          <w:iCs/>
          <w:color w:val="000000" w:themeColor="text1"/>
          <w:sz w:val="28"/>
          <w:szCs w:val="28"/>
          <w:lang w:val="ru-RU"/>
        </w:rPr>
        <w:t>Клинические методы на основе метода Глисона: система оценок, которая оценивает агрессивность рака простаты на основе микроскопического проявления опухолевых клеток. Лица с мутациями BRCA с большей вероятностью будут иметь более высокие оценки Глисона</w:t>
      </w:r>
      <w:r w:rsidR="001F1C8D" w:rsidRPr="00CD77EA">
        <w:rPr>
          <w:rFonts w:ascii="Times New Roman" w:hAnsi="Times New Roman" w:cs="Times New Roman"/>
          <w:iCs/>
          <w:color w:val="000000" w:themeColor="text1"/>
          <w:sz w:val="28"/>
          <w:szCs w:val="28"/>
          <w:lang w:val="ru-RU"/>
        </w:rPr>
        <w:t xml:space="preserve"> </w:t>
      </w:r>
      <w:r w:rsidR="001F1C8D" w:rsidRPr="00CD77EA">
        <w:rPr>
          <w:rFonts w:ascii="Times New Roman" w:hAnsi="Times New Roman" w:cs="Times New Roman"/>
          <w:iCs/>
          <w:color w:val="000000" w:themeColor="text1"/>
          <w:sz w:val="28"/>
          <w:szCs w:val="28"/>
          <w:lang w:val="ru-RU"/>
        </w:rPr>
        <w:fldChar w:fldCharType="begin">
          <w:fldData xml:space="preserve">PEVuZE5vdGU+PENpdGU+PEF1dGhvcj5QaGFtPC9BdXRob3I+PFllYXI+MjAyNDwvWWVhcj48UmVj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</w:fldData>
        </w:fldChar>
      </w:r>
      <w:r w:rsidR="00CB01BF" w:rsidRPr="00CD77EA">
        <w:rPr>
          <w:rFonts w:ascii="Times New Roman" w:hAnsi="Times New Roman" w:cs="Times New Roman"/>
          <w:iCs/>
          <w:color w:val="000000" w:themeColor="text1"/>
          <w:sz w:val="28"/>
          <w:szCs w:val="28"/>
          <w:lang w:val="ru-RU"/>
        </w:rPr>
        <w:instrText xml:space="preserve"> ADDIN EN.CITE </w:instrText>
      </w:r>
      <w:r w:rsidR="00CB01BF" w:rsidRPr="00CD77EA">
        <w:rPr>
          <w:rFonts w:ascii="Times New Roman" w:hAnsi="Times New Roman" w:cs="Times New Roman"/>
          <w:iCs/>
          <w:color w:val="000000" w:themeColor="text1"/>
          <w:sz w:val="28"/>
          <w:szCs w:val="28"/>
          <w:lang w:val="ru-RU"/>
        </w:rPr>
        <w:fldChar w:fldCharType="begin">
          <w:fldData xml:space="preserve">PEVuZE5vdGU+PENpdGU+PEF1dGhvcj5QaGFtPC9BdXRob3I+PFllYXI+MjAyNDwvWWVhcj48UmVj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</w:fldData>
        </w:fldChar>
      </w:r>
      <w:r w:rsidR="00CB01BF" w:rsidRPr="00CD77EA">
        <w:rPr>
          <w:rFonts w:ascii="Times New Roman" w:hAnsi="Times New Roman" w:cs="Times New Roman"/>
          <w:iCs/>
          <w:color w:val="000000" w:themeColor="text1"/>
          <w:sz w:val="28"/>
          <w:szCs w:val="28"/>
          <w:lang w:val="ru-RU"/>
        </w:rPr>
        <w:instrText xml:space="preserve"> ADDIN EN.CITE.DATA </w:instrText>
      </w:r>
      <w:r w:rsidR="00CB01BF" w:rsidRPr="00CD77EA">
        <w:rPr>
          <w:rFonts w:ascii="Times New Roman" w:hAnsi="Times New Roman" w:cs="Times New Roman"/>
          <w:iCs/>
          <w:color w:val="000000" w:themeColor="text1"/>
          <w:sz w:val="28"/>
          <w:szCs w:val="28"/>
          <w:lang w:val="ru-RU"/>
        </w:rPr>
      </w:r>
      <w:r w:rsidR="00CB01BF" w:rsidRPr="00CD77EA">
        <w:rPr>
          <w:rFonts w:ascii="Times New Roman" w:hAnsi="Times New Roman" w:cs="Times New Roman"/>
          <w:iCs/>
          <w:color w:val="000000" w:themeColor="text1"/>
          <w:sz w:val="28"/>
          <w:szCs w:val="28"/>
          <w:lang w:val="ru-RU"/>
        </w:rPr>
        <w:fldChar w:fldCharType="end"/>
      </w:r>
      <w:r w:rsidR="001F1C8D" w:rsidRPr="00CD77EA">
        <w:rPr>
          <w:rFonts w:ascii="Times New Roman" w:hAnsi="Times New Roman" w:cs="Times New Roman"/>
          <w:iCs/>
          <w:color w:val="000000" w:themeColor="text1"/>
          <w:sz w:val="28"/>
          <w:szCs w:val="28"/>
          <w:lang w:val="ru-RU"/>
        </w:rPr>
      </w:r>
      <w:r w:rsidR="001F1C8D" w:rsidRPr="00CD77EA">
        <w:rPr>
          <w:rFonts w:ascii="Times New Roman" w:hAnsi="Times New Roman" w:cs="Times New Roman"/>
          <w:iCs/>
          <w:color w:val="000000" w:themeColor="text1"/>
          <w:sz w:val="28"/>
          <w:szCs w:val="28"/>
          <w:lang w:val="ru-RU"/>
        </w:rPr>
        <w:fldChar w:fldCharType="separate"/>
      </w:r>
      <w:r w:rsidR="00CB01BF" w:rsidRPr="00CD77EA">
        <w:rPr>
          <w:rFonts w:ascii="Times New Roman" w:hAnsi="Times New Roman" w:cs="Times New Roman"/>
          <w:iCs/>
          <w:noProof/>
          <w:color w:val="000000" w:themeColor="text1"/>
          <w:sz w:val="28"/>
          <w:szCs w:val="28"/>
          <w:lang w:val="ru-RU"/>
        </w:rPr>
        <w:t>[</w:t>
      </w:r>
      <w:hyperlink w:anchor="_ENREF_27" w:tooltip="Pham, 2024 #76568" w:history="1">
        <w:r w:rsidR="00CB01BF" w:rsidRPr="00CD77EA">
          <w:rPr>
            <w:rFonts w:ascii="Times New Roman" w:hAnsi="Times New Roman" w:cs="Times New Roman"/>
            <w:iCs/>
            <w:noProof/>
            <w:color w:val="000000" w:themeColor="text1"/>
            <w:sz w:val="28"/>
            <w:szCs w:val="28"/>
            <w:lang w:val="ru-RU"/>
          </w:rPr>
          <w:t>27-29</w:t>
        </w:r>
      </w:hyperlink>
      <w:r w:rsidR="00CB01BF" w:rsidRPr="00CD77EA">
        <w:rPr>
          <w:rFonts w:ascii="Times New Roman" w:hAnsi="Times New Roman" w:cs="Times New Roman"/>
          <w:iCs/>
          <w:noProof/>
          <w:color w:val="000000" w:themeColor="text1"/>
          <w:sz w:val="28"/>
          <w:szCs w:val="28"/>
          <w:lang w:val="ru-RU"/>
        </w:rPr>
        <w:t>]</w:t>
      </w:r>
      <w:r w:rsidR="001F1C8D" w:rsidRPr="00CD77EA">
        <w:rPr>
          <w:rFonts w:ascii="Times New Roman" w:hAnsi="Times New Roman" w:cs="Times New Roman"/>
          <w:iCs/>
          <w:color w:val="000000" w:themeColor="text1"/>
          <w:sz w:val="28"/>
          <w:szCs w:val="28"/>
          <w:lang w:val="ru-RU"/>
        </w:rPr>
        <w:fldChar w:fldCharType="end"/>
      </w:r>
      <w:r w:rsidR="00161E5B" w:rsidRPr="00CD77EA">
        <w:rPr>
          <w:rFonts w:ascii="Times New Roman" w:hAnsi="Times New Roman" w:cs="Times New Roman"/>
          <w:iCs/>
          <w:color w:val="000000" w:themeColor="text1"/>
          <w:sz w:val="28"/>
          <w:szCs w:val="28"/>
          <w:lang w:val="ru-RU"/>
        </w:rPr>
        <w:t>.</w:t>
      </w:r>
    </w:p>
    <w:p w14:paraId="664822DB" w14:textId="67B9E20B" w:rsidR="00161E5B" w:rsidRPr="00CD77EA" w:rsidRDefault="00820301"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6.</w:t>
      </w:r>
      <w:r w:rsidR="00C961A5" w:rsidRPr="00CD77EA">
        <w:rPr>
          <w:rFonts w:ascii="Times New Roman" w:hAnsi="Times New Roman" w:cs="Times New Roman"/>
          <w:iCs/>
          <w:color w:val="000000" w:themeColor="text1"/>
          <w:sz w:val="28"/>
          <w:szCs w:val="28"/>
          <w:lang w:val="ru-RU"/>
        </w:rPr>
        <w:t xml:space="preserve"> </w:t>
      </w:r>
      <w:r w:rsidR="00161E5B" w:rsidRPr="00CD77EA">
        <w:rPr>
          <w:rFonts w:ascii="Times New Roman" w:hAnsi="Times New Roman" w:cs="Times New Roman"/>
          <w:iCs/>
          <w:color w:val="000000" w:themeColor="text1"/>
          <w:sz w:val="28"/>
          <w:szCs w:val="28"/>
          <w:lang w:val="ru-RU"/>
        </w:rPr>
        <w:t>Модели прогнозирования рисков: калькуляторы риска, которые включают генетическую информацию, семейный анамнез и клинические данные, чтобы оценить индивидуальный риск развития агрессивного рака простаты.</w:t>
      </w:r>
    </w:p>
    <w:p w14:paraId="786E295C" w14:textId="6121B5DB" w:rsidR="00161E5B" w:rsidRPr="00CD77EA" w:rsidRDefault="00820301"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lastRenderedPageBreak/>
        <w:t>7.</w:t>
      </w:r>
      <w:r w:rsidR="00C961A5" w:rsidRPr="00CD77EA">
        <w:rPr>
          <w:rFonts w:ascii="Times New Roman" w:hAnsi="Times New Roman" w:cs="Times New Roman"/>
          <w:iCs/>
          <w:color w:val="000000" w:themeColor="text1"/>
          <w:sz w:val="28"/>
          <w:szCs w:val="28"/>
          <w:lang w:val="ru-RU"/>
        </w:rPr>
        <w:t xml:space="preserve"> </w:t>
      </w:r>
      <w:r w:rsidR="00161E5B" w:rsidRPr="00CD77EA">
        <w:rPr>
          <w:rFonts w:ascii="Times New Roman" w:hAnsi="Times New Roman" w:cs="Times New Roman"/>
          <w:iCs/>
          <w:color w:val="000000" w:themeColor="text1"/>
          <w:sz w:val="28"/>
          <w:szCs w:val="28"/>
          <w:lang w:val="ru-RU"/>
        </w:rPr>
        <w:t xml:space="preserve">Мониторинг </w:t>
      </w:r>
      <w:r w:rsidR="00B93586" w:rsidRPr="00CD77EA">
        <w:rPr>
          <w:rFonts w:ascii="Times New Roman" w:hAnsi="Times New Roman" w:cs="Times New Roman"/>
          <w:iCs/>
          <w:color w:val="000000" w:themeColor="text1"/>
          <w:sz w:val="28"/>
          <w:szCs w:val="28"/>
          <w:lang w:val="ru-RU"/>
        </w:rPr>
        <w:t>и анализ реакции</w:t>
      </w:r>
      <w:r w:rsidR="00161E5B" w:rsidRPr="00CD77EA">
        <w:rPr>
          <w:rFonts w:ascii="Times New Roman" w:hAnsi="Times New Roman" w:cs="Times New Roman"/>
          <w:iCs/>
          <w:color w:val="000000" w:themeColor="text1"/>
          <w:sz w:val="28"/>
          <w:szCs w:val="28"/>
          <w:lang w:val="ru-RU"/>
        </w:rPr>
        <w:t xml:space="preserve"> на </w:t>
      </w:r>
      <w:r w:rsidR="00B93586" w:rsidRPr="00CD77EA">
        <w:rPr>
          <w:rFonts w:ascii="Times New Roman" w:hAnsi="Times New Roman" w:cs="Times New Roman"/>
          <w:iCs/>
          <w:color w:val="000000" w:themeColor="text1"/>
          <w:sz w:val="28"/>
          <w:szCs w:val="28"/>
          <w:lang w:val="ru-RU"/>
        </w:rPr>
        <w:t xml:space="preserve">проведенное </w:t>
      </w:r>
      <w:r w:rsidR="00161E5B" w:rsidRPr="00CD77EA">
        <w:rPr>
          <w:rFonts w:ascii="Times New Roman" w:hAnsi="Times New Roman" w:cs="Times New Roman"/>
          <w:iCs/>
          <w:color w:val="000000" w:themeColor="text1"/>
          <w:sz w:val="28"/>
          <w:szCs w:val="28"/>
          <w:lang w:val="ru-RU"/>
        </w:rPr>
        <w:t>лечение: оценка реакцию рака простаты на различные методы лечения у людей с мутациями BRCA. Исследования показывают, что мутации BRCA могут влиять на реакцию на лечение, и мониторинг этого может дать представление об агрессивности рака.</w:t>
      </w:r>
    </w:p>
    <w:p w14:paraId="3535ADA7" w14:textId="654A880B" w:rsidR="00161E5B" w:rsidRPr="00CD77EA" w:rsidRDefault="00820301"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8.</w:t>
      </w:r>
      <w:r w:rsidR="00C961A5" w:rsidRPr="00CD77EA">
        <w:rPr>
          <w:rFonts w:ascii="Times New Roman" w:hAnsi="Times New Roman" w:cs="Times New Roman"/>
          <w:iCs/>
          <w:color w:val="000000" w:themeColor="text1"/>
          <w:sz w:val="28"/>
          <w:szCs w:val="28"/>
          <w:lang w:val="ru-RU"/>
        </w:rPr>
        <w:t xml:space="preserve"> </w:t>
      </w:r>
      <w:r w:rsidR="00161E5B" w:rsidRPr="00CD77EA">
        <w:rPr>
          <w:rFonts w:ascii="Times New Roman" w:hAnsi="Times New Roman" w:cs="Times New Roman"/>
          <w:iCs/>
          <w:color w:val="000000" w:themeColor="text1"/>
          <w:sz w:val="28"/>
          <w:szCs w:val="28"/>
          <w:lang w:val="ru-RU"/>
        </w:rPr>
        <w:t>Популяционные исследования: проведение крупномасштабных популяционных исследований для анализа распространенности мутаций BRCA у людей с агрессивным раком простаты. Это может помочь установить корреляции и выявить конкретные подгруппы повышенного риска.</w:t>
      </w:r>
    </w:p>
    <w:p w14:paraId="6753A3A0" w14:textId="77520701" w:rsidR="00161E5B" w:rsidRPr="00CD77EA" w:rsidRDefault="00820301"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9.</w:t>
      </w:r>
      <w:r w:rsidR="00C961A5" w:rsidRPr="00CD77EA">
        <w:rPr>
          <w:rFonts w:ascii="Times New Roman" w:hAnsi="Times New Roman" w:cs="Times New Roman"/>
          <w:iCs/>
          <w:color w:val="000000" w:themeColor="text1"/>
          <w:sz w:val="28"/>
          <w:szCs w:val="28"/>
          <w:lang w:val="ru-RU"/>
        </w:rPr>
        <w:t xml:space="preserve"> </w:t>
      </w:r>
      <w:r w:rsidR="00161E5B" w:rsidRPr="00CD77EA">
        <w:rPr>
          <w:rFonts w:ascii="Times New Roman" w:hAnsi="Times New Roman" w:cs="Times New Roman"/>
          <w:iCs/>
          <w:color w:val="000000" w:themeColor="text1"/>
          <w:sz w:val="28"/>
          <w:szCs w:val="28"/>
          <w:lang w:val="ru-RU"/>
        </w:rPr>
        <w:t>Междисциплинарный подход: это подразумевает сотрудничеств</w:t>
      </w:r>
      <w:r w:rsidR="00B93586" w:rsidRPr="00CD77EA">
        <w:rPr>
          <w:rFonts w:ascii="Times New Roman" w:hAnsi="Times New Roman" w:cs="Times New Roman"/>
          <w:iCs/>
          <w:color w:val="000000" w:themeColor="text1"/>
          <w:sz w:val="28"/>
          <w:szCs w:val="28"/>
          <w:lang w:val="ru-RU"/>
        </w:rPr>
        <w:t>о</w:t>
      </w:r>
      <w:r w:rsidR="00161E5B" w:rsidRPr="00CD77EA">
        <w:rPr>
          <w:rFonts w:ascii="Times New Roman" w:hAnsi="Times New Roman" w:cs="Times New Roman"/>
          <w:iCs/>
          <w:color w:val="000000" w:themeColor="text1"/>
          <w:sz w:val="28"/>
          <w:szCs w:val="28"/>
          <w:lang w:val="ru-RU"/>
        </w:rPr>
        <w:t xml:space="preserve"> между онкологами и консультантами-генетиками для обеспечения комплексного ухода за пациентами. Консультанты-генетики могут помочь в интерпретации результатов генетических тестов и предоставить консультации по управлению рисками</w:t>
      </w:r>
      <w:r w:rsidR="00B93586" w:rsidRPr="00CD77EA">
        <w:rPr>
          <w:rFonts w:ascii="Times New Roman" w:hAnsi="Times New Roman" w:cs="Times New Roman"/>
          <w:iCs/>
          <w:color w:val="000000" w:themeColor="text1"/>
          <w:sz w:val="28"/>
          <w:szCs w:val="28"/>
          <w:lang w:val="ru-RU"/>
        </w:rPr>
        <w:t xml:space="preserve"> лечения</w:t>
      </w:r>
      <w:r w:rsidR="00161E5B" w:rsidRPr="00CD77EA">
        <w:rPr>
          <w:rFonts w:ascii="Times New Roman" w:hAnsi="Times New Roman" w:cs="Times New Roman"/>
          <w:iCs/>
          <w:color w:val="000000" w:themeColor="text1"/>
          <w:sz w:val="28"/>
          <w:szCs w:val="28"/>
          <w:lang w:val="ru-RU"/>
        </w:rPr>
        <w:t>.</w:t>
      </w:r>
    </w:p>
    <w:p w14:paraId="0EB927AA" w14:textId="20E3989E" w:rsidR="00161E5B" w:rsidRPr="00CD77EA" w:rsidRDefault="00820301" w:rsidP="00CD0874">
      <w:pPr>
        <w:pStyle w:val="BasicText"/>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10.</w:t>
      </w:r>
      <w:r w:rsidR="00C961A5" w:rsidRPr="00CD77EA">
        <w:rPr>
          <w:rFonts w:ascii="Times New Roman" w:hAnsi="Times New Roman" w:cs="Times New Roman"/>
          <w:iCs/>
          <w:color w:val="000000" w:themeColor="text1"/>
          <w:sz w:val="28"/>
          <w:szCs w:val="28"/>
          <w:lang w:val="ru-RU"/>
        </w:rPr>
        <w:t xml:space="preserve"> </w:t>
      </w:r>
      <w:r w:rsidR="00161E5B" w:rsidRPr="00CD77EA">
        <w:rPr>
          <w:rFonts w:ascii="Times New Roman" w:hAnsi="Times New Roman" w:cs="Times New Roman"/>
          <w:iCs/>
          <w:color w:val="000000" w:themeColor="text1"/>
          <w:sz w:val="28"/>
          <w:szCs w:val="28"/>
          <w:lang w:val="ru-RU"/>
        </w:rPr>
        <w:t xml:space="preserve">Продольные исследования: </w:t>
      </w:r>
      <w:r w:rsidR="00B93586" w:rsidRPr="00CD77EA">
        <w:rPr>
          <w:rFonts w:ascii="Times New Roman" w:hAnsi="Times New Roman" w:cs="Times New Roman"/>
          <w:iCs/>
          <w:color w:val="000000" w:themeColor="text1"/>
          <w:sz w:val="28"/>
          <w:szCs w:val="28"/>
          <w:lang w:val="ru-RU"/>
        </w:rPr>
        <w:t>анализ</w:t>
      </w:r>
      <w:r w:rsidR="00161E5B" w:rsidRPr="00CD77EA">
        <w:rPr>
          <w:rFonts w:ascii="Times New Roman" w:hAnsi="Times New Roman" w:cs="Times New Roman"/>
          <w:iCs/>
          <w:color w:val="000000" w:themeColor="text1"/>
          <w:sz w:val="28"/>
          <w:szCs w:val="28"/>
          <w:lang w:val="ru-RU"/>
        </w:rPr>
        <w:t xml:space="preserve"> долгосрочных результатов у людей с мутациями BRCA и раком простаты. Это может помочь </w:t>
      </w:r>
      <w:r w:rsidR="00B93586" w:rsidRPr="00CD77EA">
        <w:rPr>
          <w:rFonts w:ascii="Times New Roman" w:hAnsi="Times New Roman" w:cs="Times New Roman"/>
          <w:iCs/>
          <w:color w:val="000000" w:themeColor="text1"/>
          <w:sz w:val="28"/>
          <w:szCs w:val="28"/>
          <w:lang w:val="ru-RU"/>
        </w:rPr>
        <w:t>улучшить</w:t>
      </w:r>
      <w:r w:rsidR="00161E5B" w:rsidRPr="00CD77EA">
        <w:rPr>
          <w:rFonts w:ascii="Times New Roman" w:hAnsi="Times New Roman" w:cs="Times New Roman"/>
          <w:iCs/>
          <w:color w:val="000000" w:themeColor="text1"/>
          <w:sz w:val="28"/>
          <w:szCs w:val="28"/>
          <w:lang w:val="ru-RU"/>
        </w:rPr>
        <w:t xml:space="preserve"> стратегию оценки рисков и лечения.</w:t>
      </w:r>
    </w:p>
    <w:p w14:paraId="703365DE" w14:textId="215006E0" w:rsidR="00161E5B" w:rsidRPr="00CD77EA" w:rsidRDefault="00161E5B" w:rsidP="00C961A5">
      <w:pPr>
        <w:pStyle w:val="BasicText"/>
        <w:tabs>
          <w:tab w:val="left" w:pos="994"/>
        </w:tabs>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 xml:space="preserve">Объединив </w:t>
      </w:r>
      <w:r w:rsidR="00B93586" w:rsidRPr="00CD77EA">
        <w:rPr>
          <w:rFonts w:ascii="Times New Roman" w:hAnsi="Times New Roman" w:cs="Times New Roman"/>
          <w:iCs/>
          <w:color w:val="000000" w:themeColor="text1"/>
          <w:sz w:val="28"/>
          <w:szCs w:val="28"/>
          <w:lang w:val="ru-RU"/>
        </w:rPr>
        <w:t xml:space="preserve">все </w:t>
      </w:r>
      <w:r w:rsidRPr="00CD77EA">
        <w:rPr>
          <w:rFonts w:ascii="Times New Roman" w:hAnsi="Times New Roman" w:cs="Times New Roman"/>
          <w:iCs/>
          <w:color w:val="000000" w:themeColor="text1"/>
          <w:sz w:val="28"/>
          <w:szCs w:val="28"/>
          <w:lang w:val="ru-RU"/>
        </w:rPr>
        <w:t>эти методы, можно достичь более полного понимания значения мутаци</w:t>
      </w:r>
      <w:r w:rsidR="00AC4E64" w:rsidRPr="00CD77EA">
        <w:rPr>
          <w:rFonts w:ascii="Times New Roman" w:hAnsi="Times New Roman" w:cs="Times New Roman"/>
          <w:iCs/>
          <w:color w:val="000000" w:themeColor="text1"/>
          <w:sz w:val="28"/>
          <w:szCs w:val="28"/>
          <w:lang w:val="ru-RU"/>
        </w:rPr>
        <w:t xml:space="preserve">и и </w:t>
      </w:r>
      <w:r w:rsidR="00C961A5" w:rsidRPr="00CD77EA">
        <w:rPr>
          <w:rFonts w:ascii="Times New Roman" w:hAnsi="Times New Roman" w:cs="Times New Roman"/>
          <w:iCs/>
          <w:color w:val="000000" w:themeColor="text1"/>
          <w:sz w:val="28"/>
          <w:szCs w:val="28"/>
          <w:lang w:val="ru-RU"/>
        </w:rPr>
        <w:t>аберраций</w:t>
      </w:r>
      <w:r w:rsidRPr="00CD77EA">
        <w:rPr>
          <w:rFonts w:ascii="Times New Roman" w:hAnsi="Times New Roman" w:cs="Times New Roman"/>
          <w:iCs/>
          <w:color w:val="000000" w:themeColor="text1"/>
          <w:sz w:val="28"/>
          <w:szCs w:val="28"/>
          <w:lang w:val="ru-RU"/>
        </w:rPr>
        <w:t xml:space="preserve"> BRCA1 и BRCA2 </w:t>
      </w:r>
      <w:r w:rsidR="00AC4E64" w:rsidRPr="00CD77EA">
        <w:rPr>
          <w:rFonts w:ascii="Times New Roman" w:hAnsi="Times New Roman" w:cs="Times New Roman"/>
          <w:iCs/>
          <w:color w:val="000000" w:themeColor="text1"/>
          <w:sz w:val="28"/>
          <w:szCs w:val="28"/>
          <w:lang w:val="ru-RU"/>
        </w:rPr>
        <w:t>для обнаружения</w:t>
      </w:r>
      <w:r w:rsidRPr="00CD77EA">
        <w:rPr>
          <w:rFonts w:ascii="Times New Roman" w:hAnsi="Times New Roman" w:cs="Times New Roman"/>
          <w:iCs/>
          <w:color w:val="000000" w:themeColor="text1"/>
          <w:sz w:val="28"/>
          <w:szCs w:val="28"/>
          <w:lang w:val="ru-RU"/>
        </w:rPr>
        <w:t xml:space="preserve"> агрессивных форм рака простаты. </w:t>
      </w:r>
      <w:r w:rsidR="00B93586" w:rsidRPr="00CD77EA">
        <w:rPr>
          <w:rFonts w:ascii="Times New Roman" w:hAnsi="Times New Roman" w:cs="Times New Roman"/>
          <w:iCs/>
          <w:color w:val="000000" w:themeColor="text1"/>
          <w:sz w:val="28"/>
          <w:szCs w:val="28"/>
          <w:lang w:val="ru-RU"/>
        </w:rPr>
        <w:t xml:space="preserve">Такой комплексный подход включает в себя анализ </w:t>
      </w:r>
      <w:r w:rsidRPr="00CD77EA">
        <w:rPr>
          <w:rFonts w:ascii="Times New Roman" w:hAnsi="Times New Roman" w:cs="Times New Roman"/>
          <w:iCs/>
          <w:color w:val="000000" w:themeColor="text1"/>
          <w:sz w:val="28"/>
          <w:szCs w:val="28"/>
          <w:lang w:val="ru-RU"/>
        </w:rPr>
        <w:t>генетически</w:t>
      </w:r>
      <w:r w:rsidR="00B93586" w:rsidRPr="00CD77EA">
        <w:rPr>
          <w:rFonts w:ascii="Times New Roman" w:hAnsi="Times New Roman" w:cs="Times New Roman"/>
          <w:iCs/>
          <w:color w:val="000000" w:themeColor="text1"/>
          <w:sz w:val="28"/>
          <w:szCs w:val="28"/>
          <w:lang w:val="ru-RU"/>
        </w:rPr>
        <w:t>х</w:t>
      </w:r>
      <w:r w:rsidRPr="00CD77EA">
        <w:rPr>
          <w:rFonts w:ascii="Times New Roman" w:hAnsi="Times New Roman" w:cs="Times New Roman"/>
          <w:iCs/>
          <w:color w:val="000000" w:themeColor="text1"/>
          <w:sz w:val="28"/>
          <w:szCs w:val="28"/>
          <w:lang w:val="ru-RU"/>
        </w:rPr>
        <w:t>, клинически</w:t>
      </w:r>
      <w:r w:rsidR="00B93586" w:rsidRPr="00CD77EA">
        <w:rPr>
          <w:rFonts w:ascii="Times New Roman" w:hAnsi="Times New Roman" w:cs="Times New Roman"/>
          <w:iCs/>
          <w:color w:val="000000" w:themeColor="text1"/>
          <w:sz w:val="28"/>
          <w:szCs w:val="28"/>
          <w:lang w:val="ru-RU"/>
        </w:rPr>
        <w:t>х</w:t>
      </w:r>
      <w:r w:rsidRPr="00CD77EA">
        <w:rPr>
          <w:rFonts w:ascii="Times New Roman" w:hAnsi="Times New Roman" w:cs="Times New Roman"/>
          <w:iCs/>
          <w:color w:val="000000" w:themeColor="text1"/>
          <w:sz w:val="28"/>
          <w:szCs w:val="28"/>
          <w:lang w:val="ru-RU"/>
        </w:rPr>
        <w:t xml:space="preserve"> и визуальны</w:t>
      </w:r>
      <w:r w:rsidR="00B93586" w:rsidRPr="00CD77EA">
        <w:rPr>
          <w:rFonts w:ascii="Times New Roman" w:hAnsi="Times New Roman" w:cs="Times New Roman"/>
          <w:iCs/>
          <w:color w:val="000000" w:themeColor="text1"/>
          <w:sz w:val="28"/>
          <w:szCs w:val="28"/>
          <w:lang w:val="ru-RU"/>
        </w:rPr>
        <w:t>х</w:t>
      </w:r>
      <w:r w:rsidRPr="00CD77EA">
        <w:rPr>
          <w:rFonts w:ascii="Times New Roman" w:hAnsi="Times New Roman" w:cs="Times New Roman"/>
          <w:iCs/>
          <w:color w:val="000000" w:themeColor="text1"/>
          <w:sz w:val="28"/>
          <w:szCs w:val="28"/>
          <w:lang w:val="ru-RU"/>
        </w:rPr>
        <w:t xml:space="preserve"> данны</w:t>
      </w:r>
      <w:r w:rsidR="00B93586" w:rsidRPr="00CD77EA">
        <w:rPr>
          <w:rFonts w:ascii="Times New Roman" w:hAnsi="Times New Roman" w:cs="Times New Roman"/>
          <w:iCs/>
          <w:color w:val="000000" w:themeColor="text1"/>
          <w:sz w:val="28"/>
          <w:szCs w:val="28"/>
          <w:lang w:val="ru-RU"/>
        </w:rPr>
        <w:t>х</w:t>
      </w:r>
      <w:r w:rsidRPr="00CD77EA">
        <w:rPr>
          <w:rFonts w:ascii="Times New Roman" w:hAnsi="Times New Roman" w:cs="Times New Roman"/>
          <w:iCs/>
          <w:color w:val="000000" w:themeColor="text1"/>
          <w:sz w:val="28"/>
          <w:szCs w:val="28"/>
          <w:lang w:val="ru-RU"/>
        </w:rPr>
        <w:t xml:space="preserve"> для улучшения оценки риска и </w:t>
      </w:r>
      <w:r w:rsidR="00B93586" w:rsidRPr="00CD77EA">
        <w:rPr>
          <w:rFonts w:ascii="Times New Roman" w:hAnsi="Times New Roman" w:cs="Times New Roman"/>
          <w:iCs/>
          <w:color w:val="000000" w:themeColor="text1"/>
          <w:sz w:val="28"/>
          <w:szCs w:val="28"/>
          <w:lang w:val="ru-RU"/>
        </w:rPr>
        <w:t xml:space="preserve">выработки стратегии для </w:t>
      </w:r>
      <w:r w:rsidRPr="00CD77EA">
        <w:rPr>
          <w:rFonts w:ascii="Times New Roman" w:hAnsi="Times New Roman" w:cs="Times New Roman"/>
          <w:iCs/>
          <w:color w:val="000000" w:themeColor="text1"/>
          <w:sz w:val="28"/>
          <w:szCs w:val="28"/>
          <w:lang w:val="ru-RU"/>
        </w:rPr>
        <w:t>персонализированн</w:t>
      </w:r>
      <w:r w:rsidR="00B93586" w:rsidRPr="00CD77EA">
        <w:rPr>
          <w:rFonts w:ascii="Times New Roman" w:hAnsi="Times New Roman" w:cs="Times New Roman"/>
          <w:iCs/>
          <w:color w:val="000000" w:themeColor="text1"/>
          <w:sz w:val="28"/>
          <w:szCs w:val="28"/>
          <w:lang w:val="ru-RU"/>
        </w:rPr>
        <w:t>ого</w:t>
      </w:r>
      <w:r w:rsidRPr="00CD77EA">
        <w:rPr>
          <w:rFonts w:ascii="Times New Roman" w:hAnsi="Times New Roman" w:cs="Times New Roman"/>
          <w:iCs/>
          <w:color w:val="000000" w:themeColor="text1"/>
          <w:sz w:val="28"/>
          <w:szCs w:val="28"/>
          <w:lang w:val="ru-RU"/>
        </w:rPr>
        <w:t xml:space="preserve"> лечени</w:t>
      </w:r>
      <w:r w:rsidR="00B93586" w:rsidRPr="00CD77EA">
        <w:rPr>
          <w:rFonts w:ascii="Times New Roman" w:hAnsi="Times New Roman" w:cs="Times New Roman"/>
          <w:iCs/>
          <w:color w:val="000000" w:themeColor="text1"/>
          <w:sz w:val="28"/>
          <w:szCs w:val="28"/>
          <w:lang w:val="ru-RU"/>
        </w:rPr>
        <w:t>я</w:t>
      </w:r>
      <w:r w:rsidRPr="00CD77EA">
        <w:rPr>
          <w:rFonts w:ascii="Times New Roman" w:hAnsi="Times New Roman" w:cs="Times New Roman"/>
          <w:iCs/>
          <w:color w:val="000000" w:themeColor="text1"/>
          <w:sz w:val="28"/>
          <w:szCs w:val="28"/>
          <w:lang w:val="ru-RU"/>
        </w:rPr>
        <w:t>.</w:t>
      </w:r>
    </w:p>
    <w:p w14:paraId="641F5278" w14:textId="77777777" w:rsidR="00095447" w:rsidRPr="00CD77EA" w:rsidRDefault="00095447" w:rsidP="00095447">
      <w:pPr>
        <w:tabs>
          <w:tab w:val="left" w:pos="994"/>
        </w:tabs>
        <w:spacing w:after="0" w:line="240" w:lineRule="auto"/>
        <w:ind w:firstLine="539"/>
        <w:jc w:val="both"/>
        <w:rPr>
          <w:rFonts w:ascii="Times New Roman" w:eastAsia="MS Mincho" w:hAnsi="Times New Roman" w:cs="Times New Roman"/>
          <w:iCs/>
          <w:color w:val="000000" w:themeColor="text1"/>
          <w:sz w:val="28"/>
          <w:szCs w:val="28"/>
        </w:rPr>
      </w:pPr>
      <w:r w:rsidRPr="00CD77EA">
        <w:rPr>
          <w:rFonts w:ascii="Times New Roman" w:eastAsia="MS Mincho" w:hAnsi="Times New Roman" w:cs="Times New Roman"/>
          <w:b/>
          <w:iCs/>
          <w:color w:val="000000" w:themeColor="text1"/>
          <w:sz w:val="28"/>
          <w:szCs w:val="28"/>
        </w:rPr>
        <w:t>Цель исследования</w:t>
      </w:r>
    </w:p>
    <w:p w14:paraId="58918CEA" w14:textId="77777777" w:rsidR="003F354A" w:rsidRPr="00CD77EA" w:rsidRDefault="003F354A" w:rsidP="003F354A">
      <w:pPr>
        <w:tabs>
          <w:tab w:val="left" w:pos="453"/>
          <w:tab w:val="left" w:pos="994"/>
        </w:tabs>
        <w:spacing w:after="0" w:line="240" w:lineRule="auto"/>
        <w:ind w:firstLine="539"/>
        <w:contextualSpacing/>
        <w:jc w:val="both"/>
        <w:rPr>
          <w:rFonts w:ascii="Times New Roman" w:eastAsia="MS Mincho" w:hAnsi="Times New Roman" w:cs="Times New Roman"/>
          <w:iCs/>
          <w:color w:val="000000" w:themeColor="text1"/>
          <w:sz w:val="28"/>
          <w:szCs w:val="28"/>
        </w:rPr>
      </w:pPr>
      <w:r w:rsidRPr="00CD77EA">
        <w:rPr>
          <w:rFonts w:ascii="Times New Roman" w:eastAsia="MS Mincho" w:hAnsi="Times New Roman" w:cs="Times New Roman"/>
          <w:iCs/>
          <w:color w:val="000000" w:themeColor="text1"/>
          <w:sz w:val="28"/>
          <w:szCs w:val="28"/>
        </w:rPr>
        <w:t>Улучшить раннюю  диагностику агрессивных форм рака предстательной железы в Республике Казахстан.</w:t>
      </w:r>
    </w:p>
    <w:p w14:paraId="77ADA1D7" w14:textId="77777777" w:rsidR="00095447" w:rsidRPr="00CD77EA" w:rsidRDefault="00095447" w:rsidP="002A0C75">
      <w:pPr>
        <w:tabs>
          <w:tab w:val="left" w:pos="453"/>
          <w:tab w:val="left" w:pos="994"/>
        </w:tabs>
        <w:spacing w:after="0" w:line="240" w:lineRule="auto"/>
        <w:ind w:firstLine="539"/>
        <w:contextualSpacing/>
        <w:jc w:val="both"/>
        <w:rPr>
          <w:rFonts w:ascii="Times New Roman" w:eastAsia="Times New Roman" w:hAnsi="Times New Roman" w:cs="Times New Roman"/>
          <w:iCs/>
          <w:color w:val="000000" w:themeColor="text1"/>
          <w:sz w:val="28"/>
          <w:szCs w:val="28"/>
        </w:rPr>
      </w:pPr>
      <w:r w:rsidRPr="00CD77EA">
        <w:rPr>
          <w:rFonts w:ascii="Times New Roman" w:eastAsia="Times New Roman" w:hAnsi="Times New Roman" w:cs="Times New Roman"/>
          <w:b/>
          <w:color w:val="000000" w:themeColor="text1"/>
          <w:sz w:val="28"/>
          <w:szCs w:val="28"/>
        </w:rPr>
        <w:t>Для достижения цели поставлены следующие задачи</w:t>
      </w:r>
      <w:r w:rsidRPr="00CD77EA">
        <w:rPr>
          <w:rFonts w:ascii="Times New Roman" w:eastAsia="Times New Roman" w:hAnsi="Times New Roman" w:cs="Times New Roman"/>
          <w:iCs/>
          <w:color w:val="000000" w:themeColor="text1"/>
          <w:sz w:val="28"/>
          <w:szCs w:val="28"/>
        </w:rPr>
        <w:t xml:space="preserve"> </w:t>
      </w:r>
    </w:p>
    <w:p w14:paraId="0B387C51" w14:textId="77777777" w:rsidR="003F30D2" w:rsidRPr="00CD77EA" w:rsidRDefault="003F30D2" w:rsidP="003F30D2">
      <w:pPr>
        <w:tabs>
          <w:tab w:val="left" w:pos="994"/>
        </w:tabs>
        <w:spacing w:after="0" w:line="240" w:lineRule="auto"/>
        <w:ind w:firstLine="567"/>
        <w:contextualSpacing/>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1) Провести анализ распространения агрессивных форм РПЖ среди первично выявленных больных в Казахстане, учитывая этнические группы, проживающие на территории страны.</w:t>
      </w:r>
    </w:p>
    <w:p w14:paraId="1105E0E2" w14:textId="77777777" w:rsidR="003F30D2" w:rsidRPr="00CD77EA" w:rsidRDefault="003F30D2" w:rsidP="003F30D2">
      <w:pPr>
        <w:tabs>
          <w:tab w:val="left" w:pos="994"/>
        </w:tabs>
        <w:spacing w:after="0" w:line="240" w:lineRule="auto"/>
        <w:ind w:firstLine="567"/>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2) Провести комплексный анализ клинико-морфологических признаков, влияющих на прогноз и течение РПЖ.</w:t>
      </w:r>
    </w:p>
    <w:p w14:paraId="2990ED15" w14:textId="77777777" w:rsidR="003F30D2" w:rsidRPr="00CD77EA" w:rsidRDefault="003F30D2" w:rsidP="003F30D2">
      <w:pPr>
        <w:tabs>
          <w:tab w:val="left" w:pos="994"/>
        </w:tabs>
        <w:spacing w:after="0" w:line="240" w:lineRule="auto"/>
        <w:ind w:firstLine="567"/>
        <w:contextualSpacing/>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 xml:space="preserve">3) Провести когортный анализ мутаций </w:t>
      </w:r>
      <w:r w:rsidRPr="00CD77EA">
        <w:rPr>
          <w:rFonts w:ascii="Times New Roman" w:eastAsia="Times New Roman" w:hAnsi="Times New Roman"/>
          <w:iCs/>
          <w:color w:val="000000" w:themeColor="text1"/>
          <w:sz w:val="28"/>
          <w:szCs w:val="28"/>
          <w:lang w:val="en-US"/>
        </w:rPr>
        <w:t>BRC</w:t>
      </w:r>
      <w:proofErr w:type="gramStart"/>
      <w:r w:rsidRPr="00CD77EA">
        <w:rPr>
          <w:rFonts w:ascii="Times New Roman" w:eastAsia="Times New Roman" w:hAnsi="Times New Roman"/>
          <w:iCs/>
          <w:color w:val="000000" w:themeColor="text1"/>
          <w:sz w:val="28"/>
          <w:szCs w:val="28"/>
        </w:rPr>
        <w:t>А</w:t>
      </w:r>
      <w:proofErr w:type="gramEnd"/>
      <w:r w:rsidRPr="00CD77EA">
        <w:rPr>
          <w:rFonts w:ascii="Times New Roman" w:eastAsia="Times New Roman" w:hAnsi="Times New Roman"/>
          <w:iCs/>
          <w:color w:val="000000" w:themeColor="text1"/>
          <w:sz w:val="28"/>
          <w:szCs w:val="28"/>
        </w:rPr>
        <w:t xml:space="preserve"> 1/2  у пациентов с агрессивными формами РПЖ</w:t>
      </w:r>
    </w:p>
    <w:p w14:paraId="37E41433" w14:textId="77777777" w:rsidR="003F30D2" w:rsidRPr="00CD77EA" w:rsidRDefault="003F30D2" w:rsidP="003F30D2">
      <w:pPr>
        <w:tabs>
          <w:tab w:val="left" w:pos="994"/>
        </w:tabs>
        <w:spacing w:after="0" w:line="240" w:lineRule="auto"/>
        <w:ind w:firstLine="567"/>
        <w:contextualSpacing/>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 xml:space="preserve">4) Разработать алгоритм  диагностики агрессивных форм РПЖ.  </w:t>
      </w:r>
    </w:p>
    <w:p w14:paraId="25A2DE46" w14:textId="77777777" w:rsidR="008159F4" w:rsidRPr="00CD77EA" w:rsidRDefault="008159F4" w:rsidP="00674792">
      <w:pPr>
        <w:pStyle w:val="a9"/>
        <w:tabs>
          <w:tab w:val="left" w:pos="851"/>
        </w:tabs>
        <w:ind w:firstLine="540"/>
        <w:jc w:val="both"/>
        <w:rPr>
          <w:b/>
          <w:iCs/>
          <w:color w:val="000000" w:themeColor="text1"/>
          <w:sz w:val="28"/>
          <w:szCs w:val="28"/>
        </w:rPr>
      </w:pPr>
      <w:r w:rsidRPr="00CD77EA">
        <w:rPr>
          <w:b/>
          <w:color w:val="000000" w:themeColor="text1"/>
          <w:sz w:val="28"/>
          <w:szCs w:val="28"/>
        </w:rPr>
        <w:t xml:space="preserve">Объект </w:t>
      </w:r>
      <w:r w:rsidRPr="00CD77EA">
        <w:rPr>
          <w:b/>
          <w:iCs/>
          <w:color w:val="000000" w:themeColor="text1"/>
          <w:sz w:val="28"/>
          <w:szCs w:val="28"/>
        </w:rPr>
        <w:t>исследования</w:t>
      </w:r>
    </w:p>
    <w:p w14:paraId="1E67A120" w14:textId="77777777" w:rsidR="00674792" w:rsidRPr="00CD77EA" w:rsidRDefault="00674792">
      <w:pPr>
        <w:pStyle w:val="ab"/>
        <w:numPr>
          <w:ilvl w:val="0"/>
          <w:numId w:val="3"/>
        </w:numPr>
        <w:tabs>
          <w:tab w:val="left" w:pos="851"/>
        </w:tabs>
        <w:spacing w:after="0" w:line="240" w:lineRule="auto"/>
        <w:ind w:left="0" w:firstLine="540"/>
        <w:jc w:val="both"/>
        <w:rPr>
          <w:rFonts w:ascii="Times New Roman" w:hAnsi="Times New Roman"/>
          <w:color w:val="000000" w:themeColor="text1"/>
          <w:sz w:val="28"/>
          <w:szCs w:val="28"/>
        </w:rPr>
      </w:pPr>
      <w:r w:rsidRPr="00CD77EA">
        <w:rPr>
          <w:rFonts w:ascii="Times New Roman" w:hAnsi="Times New Roman"/>
          <w:iCs/>
          <w:color w:val="000000" w:themeColor="text1"/>
          <w:sz w:val="28"/>
          <w:szCs w:val="28"/>
        </w:rPr>
        <w:t>Публикации международных исследований по вопросам генотипирования и выявления патогенетических мутаций BRCA1 (5382insC и185delAG) и BRCA2 (617delT).</w:t>
      </w:r>
    </w:p>
    <w:p w14:paraId="272C81CB" w14:textId="41C451C3" w:rsidR="00674792" w:rsidRPr="00CD77EA" w:rsidRDefault="008159F4">
      <w:pPr>
        <w:pStyle w:val="ab"/>
        <w:numPr>
          <w:ilvl w:val="0"/>
          <w:numId w:val="3"/>
        </w:numPr>
        <w:tabs>
          <w:tab w:val="left" w:pos="851"/>
        </w:tabs>
        <w:spacing w:after="0" w:line="240" w:lineRule="auto"/>
        <w:ind w:left="0" w:firstLine="540"/>
        <w:jc w:val="both"/>
        <w:rPr>
          <w:rFonts w:ascii="Times New Roman" w:hAnsi="Times New Roman"/>
          <w:color w:val="000000" w:themeColor="text1"/>
          <w:sz w:val="28"/>
          <w:szCs w:val="28"/>
        </w:rPr>
      </w:pPr>
      <w:r w:rsidRPr="00CD77EA">
        <w:rPr>
          <w:rFonts w:ascii="Times New Roman" w:hAnsi="Times New Roman"/>
          <w:iCs/>
          <w:color w:val="000000" w:themeColor="text1"/>
          <w:sz w:val="28"/>
          <w:szCs w:val="28"/>
        </w:rPr>
        <w:t>Для эпидемиологического исследования</w:t>
      </w:r>
      <w:r w:rsidR="008C2748" w:rsidRPr="00CD77EA">
        <w:rPr>
          <w:rFonts w:ascii="Times New Roman" w:hAnsi="Times New Roman"/>
          <w:iCs/>
          <w:color w:val="000000" w:themeColor="text1"/>
          <w:sz w:val="28"/>
          <w:szCs w:val="28"/>
        </w:rPr>
        <w:t xml:space="preserve"> использованы данные ЭРОБ, </w:t>
      </w:r>
      <w:r w:rsidR="009D74EB" w:rsidRPr="00CD77EA">
        <w:rPr>
          <w:rFonts w:ascii="Times New Roman" w:hAnsi="Times New Roman"/>
          <w:iCs/>
          <w:color w:val="000000" w:themeColor="text1"/>
          <w:sz w:val="28"/>
          <w:szCs w:val="28"/>
        </w:rPr>
        <w:t>отчеты ООД, медицинской информационной системы «Поликлиника»</w:t>
      </w:r>
      <w:r w:rsidR="00674792" w:rsidRPr="00CD77EA">
        <w:rPr>
          <w:rFonts w:ascii="Times New Roman" w:hAnsi="Times New Roman"/>
          <w:iCs/>
          <w:color w:val="000000" w:themeColor="text1"/>
          <w:sz w:val="28"/>
          <w:szCs w:val="28"/>
        </w:rPr>
        <w:t>, результаты скрининга РПЖ в 2013-2017 годах.</w:t>
      </w:r>
    </w:p>
    <w:p w14:paraId="645B3336" w14:textId="13F57AF8" w:rsidR="009D74EB" w:rsidRPr="00CD77EA" w:rsidRDefault="009D74EB">
      <w:pPr>
        <w:pStyle w:val="ab"/>
        <w:numPr>
          <w:ilvl w:val="0"/>
          <w:numId w:val="3"/>
        </w:numPr>
        <w:tabs>
          <w:tab w:val="left" w:pos="851"/>
        </w:tabs>
        <w:spacing w:after="0" w:line="240" w:lineRule="auto"/>
        <w:ind w:left="0" w:firstLine="540"/>
        <w:jc w:val="both"/>
        <w:rPr>
          <w:rFonts w:ascii="Times New Roman" w:hAnsi="Times New Roman"/>
          <w:color w:val="000000" w:themeColor="text1"/>
          <w:sz w:val="28"/>
          <w:szCs w:val="28"/>
        </w:rPr>
      </w:pPr>
      <w:r w:rsidRPr="00CD77EA">
        <w:rPr>
          <w:rFonts w:ascii="Times New Roman" w:hAnsi="Times New Roman"/>
          <w:iCs/>
          <w:color w:val="000000" w:themeColor="text1"/>
          <w:sz w:val="28"/>
          <w:szCs w:val="28"/>
        </w:rPr>
        <w:t>Пациенты</w:t>
      </w:r>
      <w:r w:rsidRPr="00CD77EA">
        <w:rPr>
          <w:rFonts w:ascii="Times New Roman" w:hAnsi="Times New Roman"/>
          <w:color w:val="000000" w:themeColor="text1"/>
          <w:sz w:val="28"/>
          <w:szCs w:val="28"/>
        </w:rPr>
        <w:t xml:space="preserve"> с доброкачественной</w:t>
      </w:r>
      <w:r w:rsidR="00674792" w:rsidRPr="00CD77EA">
        <w:rPr>
          <w:rFonts w:ascii="Times New Roman" w:hAnsi="Times New Roman"/>
          <w:color w:val="000000" w:themeColor="text1"/>
          <w:sz w:val="28"/>
          <w:szCs w:val="28"/>
        </w:rPr>
        <w:t xml:space="preserve"> (50 мужчин)</w:t>
      </w:r>
      <w:r w:rsidRPr="00CD77EA">
        <w:rPr>
          <w:rFonts w:ascii="Times New Roman" w:hAnsi="Times New Roman"/>
          <w:color w:val="000000" w:themeColor="text1"/>
          <w:sz w:val="28"/>
          <w:szCs w:val="28"/>
        </w:rPr>
        <w:t xml:space="preserve"> и злокачественной патологией </w:t>
      </w:r>
      <w:r w:rsidR="00674792" w:rsidRPr="00CD77EA">
        <w:rPr>
          <w:rFonts w:ascii="Times New Roman" w:hAnsi="Times New Roman"/>
          <w:color w:val="000000" w:themeColor="text1"/>
          <w:sz w:val="28"/>
          <w:szCs w:val="28"/>
        </w:rPr>
        <w:t xml:space="preserve">(157 мужчин) </w:t>
      </w:r>
      <w:r w:rsidRPr="00CD77EA">
        <w:rPr>
          <w:rFonts w:ascii="Times New Roman" w:hAnsi="Times New Roman"/>
          <w:color w:val="000000" w:themeColor="text1"/>
          <w:sz w:val="28"/>
          <w:szCs w:val="28"/>
        </w:rPr>
        <w:t>предстательной железы, данные их клинико-лабораторного, инструментального, морфологического, генетического исследований.</w:t>
      </w:r>
    </w:p>
    <w:p w14:paraId="74E69297" w14:textId="77777777" w:rsidR="00A90A6D" w:rsidRPr="00CD77EA" w:rsidRDefault="00A90A6D" w:rsidP="002A0C75">
      <w:pPr>
        <w:spacing w:after="0" w:line="240" w:lineRule="auto"/>
        <w:ind w:firstLine="540"/>
        <w:jc w:val="both"/>
        <w:rPr>
          <w:rFonts w:ascii="Times New Roman" w:hAnsi="Times New Roman" w:cs="Times New Roman"/>
          <w:b/>
          <w:iCs/>
          <w:color w:val="000000" w:themeColor="text1"/>
          <w:sz w:val="28"/>
          <w:szCs w:val="28"/>
        </w:rPr>
      </w:pPr>
      <w:r w:rsidRPr="00CD77EA">
        <w:rPr>
          <w:rFonts w:ascii="Times New Roman" w:hAnsi="Times New Roman" w:cs="Times New Roman"/>
          <w:b/>
          <w:iCs/>
          <w:color w:val="000000" w:themeColor="text1"/>
          <w:sz w:val="28"/>
          <w:szCs w:val="28"/>
        </w:rPr>
        <w:lastRenderedPageBreak/>
        <w:t>Методы исследования</w:t>
      </w:r>
    </w:p>
    <w:p w14:paraId="3BEE1CDC" w14:textId="77777777" w:rsidR="005C2678" w:rsidRPr="00CD77EA" w:rsidRDefault="005C2678" w:rsidP="005C2678">
      <w:pPr>
        <w:spacing w:after="0" w:line="240" w:lineRule="auto"/>
        <w:ind w:firstLine="567"/>
        <w:contextualSpacing/>
        <w:jc w:val="both"/>
        <w:rPr>
          <w:rFonts w:ascii="Times New Roman" w:eastAsia="Times New Roman" w:hAnsi="Times New Roman"/>
          <w:color w:val="000000" w:themeColor="text1"/>
          <w:sz w:val="28"/>
          <w:szCs w:val="28"/>
        </w:rPr>
      </w:pPr>
      <w:r w:rsidRPr="00CD77EA">
        <w:rPr>
          <w:rFonts w:ascii="Times New Roman" w:eastAsia="Times New Roman" w:hAnsi="Times New Roman"/>
          <w:color w:val="000000" w:themeColor="text1"/>
          <w:sz w:val="28"/>
          <w:szCs w:val="28"/>
        </w:rPr>
        <w:t>Клинический, инструментальный, генетический, анкетирование, статистический.</w:t>
      </w:r>
    </w:p>
    <w:p w14:paraId="5E04E82B" w14:textId="77777777" w:rsidR="00A90A6D" w:rsidRPr="00CD77EA" w:rsidRDefault="003738BF" w:rsidP="002A0C75">
      <w:pPr>
        <w:spacing w:after="0" w:line="240" w:lineRule="auto"/>
        <w:ind w:firstLine="540"/>
        <w:jc w:val="both"/>
        <w:rPr>
          <w:rFonts w:ascii="Times New Roman" w:hAnsi="Times New Roman" w:cs="Times New Roman"/>
          <w:b/>
          <w:iCs/>
          <w:color w:val="000000" w:themeColor="text1"/>
          <w:sz w:val="28"/>
          <w:szCs w:val="28"/>
        </w:rPr>
      </w:pPr>
      <w:r w:rsidRPr="00CD77EA">
        <w:rPr>
          <w:rFonts w:ascii="Times New Roman" w:hAnsi="Times New Roman" w:cs="Times New Roman"/>
          <w:b/>
          <w:iCs/>
          <w:color w:val="000000" w:themeColor="text1"/>
          <w:sz w:val="28"/>
          <w:szCs w:val="28"/>
        </w:rPr>
        <w:t>Научная новизна</w:t>
      </w:r>
      <w:r w:rsidR="00A90A6D" w:rsidRPr="00CD77EA">
        <w:rPr>
          <w:rFonts w:ascii="Times New Roman" w:hAnsi="Times New Roman" w:cs="Times New Roman"/>
          <w:b/>
          <w:iCs/>
          <w:color w:val="000000" w:themeColor="text1"/>
          <w:sz w:val="28"/>
          <w:szCs w:val="28"/>
        </w:rPr>
        <w:t xml:space="preserve"> работы</w:t>
      </w:r>
    </w:p>
    <w:p w14:paraId="10B5B6A3" w14:textId="77777777" w:rsidR="003F30D2" w:rsidRPr="00CD77EA" w:rsidRDefault="003F30D2">
      <w:pPr>
        <w:numPr>
          <w:ilvl w:val="0"/>
          <w:numId w:val="6"/>
        </w:numPr>
        <w:tabs>
          <w:tab w:val="left" w:pos="993"/>
        </w:tabs>
        <w:spacing w:after="0" w:line="240" w:lineRule="auto"/>
        <w:ind w:left="0" w:firstLine="567"/>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Впервые проведена оценка особенностей распространения агрессивных форм РПЖ среди первично выявленных больных и особенностей распространения агрессивных форм среди различных этносов казахстанской популяции.</w:t>
      </w:r>
    </w:p>
    <w:p w14:paraId="262C3D6B" w14:textId="77777777" w:rsidR="003F30D2" w:rsidRPr="00CD77EA" w:rsidRDefault="003F30D2">
      <w:pPr>
        <w:numPr>
          <w:ilvl w:val="0"/>
          <w:numId w:val="6"/>
        </w:numPr>
        <w:tabs>
          <w:tab w:val="left" w:pos="851"/>
          <w:tab w:val="left" w:pos="993"/>
        </w:tabs>
        <w:spacing w:after="0" w:line="240" w:lineRule="auto"/>
        <w:ind w:left="0" w:firstLine="567"/>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 xml:space="preserve">Проведено секвенирование нового поколения у пациента с РПЖ с неспецифическим фрагментом генома, на котором было выявлено наличие мутации гена BRCA2 NM_000059.4:c.7008-2A&gt;G (rs81002823), что указывает на необходимость расширения панелей молекулярно-генетического тестирования с использованием технологий секвенирования нового поколения для ранней диагностики </w:t>
      </w:r>
      <w:r w:rsidRPr="00CD77EA">
        <w:rPr>
          <w:rFonts w:ascii="Times New Roman" w:eastAsia="Times New Roman" w:hAnsi="Times New Roman"/>
          <w:iCs/>
          <w:color w:val="000000" w:themeColor="text1"/>
          <w:sz w:val="28"/>
          <w:szCs w:val="28"/>
          <w:lang w:val="kk-KZ"/>
        </w:rPr>
        <w:t xml:space="preserve">агрессивного </w:t>
      </w:r>
      <w:r w:rsidRPr="00CD77EA">
        <w:rPr>
          <w:rFonts w:ascii="Times New Roman" w:eastAsia="Times New Roman" w:hAnsi="Times New Roman"/>
          <w:iCs/>
          <w:color w:val="000000" w:themeColor="text1"/>
          <w:sz w:val="28"/>
          <w:szCs w:val="28"/>
        </w:rPr>
        <w:t>РПЖ.</w:t>
      </w:r>
    </w:p>
    <w:p w14:paraId="0A3D002D" w14:textId="77777777" w:rsidR="003F30D2" w:rsidRPr="00CD77EA" w:rsidRDefault="003F30D2">
      <w:pPr>
        <w:numPr>
          <w:ilvl w:val="0"/>
          <w:numId w:val="6"/>
        </w:numPr>
        <w:tabs>
          <w:tab w:val="left" w:pos="851"/>
          <w:tab w:val="left" w:pos="993"/>
        </w:tabs>
        <w:spacing w:after="0" w:line="240" w:lineRule="auto"/>
        <w:ind w:left="0" w:firstLine="567"/>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Новизна полученных результатов заключается в определении уровней распространенности мутаций генов BRCA1/2 и их связи с агрессивным течением РПЖ в Казахстане. Полученные результаты помогут определить подходы к персонифицированному выявлению агрессивных форм РПЖ на более ранней стадии процесса.</w:t>
      </w:r>
    </w:p>
    <w:p w14:paraId="29EFCC52" w14:textId="5CF4DB56" w:rsidR="00782B72" w:rsidRPr="00CD77EA" w:rsidRDefault="00782B72" w:rsidP="00CD77EA">
      <w:pPr>
        <w:pStyle w:val="a9"/>
        <w:tabs>
          <w:tab w:val="left" w:pos="851"/>
        </w:tabs>
        <w:ind w:firstLine="567"/>
        <w:jc w:val="both"/>
        <w:rPr>
          <w:b/>
          <w:color w:val="000000" w:themeColor="text1"/>
          <w:sz w:val="28"/>
          <w:szCs w:val="28"/>
        </w:rPr>
      </w:pPr>
      <w:r w:rsidRPr="00CD77EA">
        <w:rPr>
          <w:b/>
          <w:color w:val="000000" w:themeColor="text1"/>
          <w:sz w:val="28"/>
          <w:szCs w:val="28"/>
        </w:rPr>
        <w:t>Основные положения диссертации, выносимые на защиту</w:t>
      </w:r>
    </w:p>
    <w:p w14:paraId="6F7E2733" w14:textId="388F5E4A" w:rsidR="00782B72" w:rsidRPr="00CD77EA" w:rsidRDefault="00782B72" w:rsidP="00CD77EA">
      <w:pPr>
        <w:shd w:val="clear" w:color="auto" w:fill="FFFFFF"/>
        <w:tabs>
          <w:tab w:val="left" w:pos="851"/>
        </w:tabs>
        <w:spacing w:after="0" w:line="240" w:lineRule="auto"/>
        <w:ind w:firstLine="567"/>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1. Пациенты с мутациями в генах BRCA1/2 имеют более агрессивные формы рака предстательной железы, которые характеризуются более высокой степенью злокачественности и быстрым прогрессированием заболевания. Мутации этих генов являются независимым прогностическим фактором, ассоциированным с более быстрым развитием заболевания и худшими клиническими исходами.</w:t>
      </w:r>
    </w:p>
    <w:p w14:paraId="55B2BF52" w14:textId="028E69A8" w:rsidR="00782B72" w:rsidRPr="00CD77EA" w:rsidRDefault="00782B72" w:rsidP="00CD77EA">
      <w:pPr>
        <w:shd w:val="clear" w:color="auto" w:fill="FFFFFF"/>
        <w:tabs>
          <w:tab w:val="left" w:pos="851"/>
        </w:tabs>
        <w:spacing w:after="0" w:line="240" w:lineRule="auto"/>
        <w:ind w:firstLine="567"/>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2. Включение генетического тестирования на мутации BRCA1/2 в стандартное обследование пациентов с раком предстательной железы позволяет значительно улучшить диагностику. Это особенно важно для пациентов с семейной историей рака предстательной железы и для тех, кто находится в группе риска. Генетический скрининг помогает более точно определить наличие мутаций и вносит важные коррективы в стратегию лечения.</w:t>
      </w:r>
    </w:p>
    <w:p w14:paraId="456286EE" w14:textId="46A87AFA" w:rsidR="00782B72" w:rsidRPr="00CD77EA" w:rsidRDefault="00782B72" w:rsidP="00CD77EA">
      <w:pPr>
        <w:shd w:val="clear" w:color="auto" w:fill="FFFFFF"/>
        <w:tabs>
          <w:tab w:val="left" w:pos="851"/>
        </w:tabs>
        <w:spacing w:after="0" w:line="240" w:lineRule="auto"/>
        <w:ind w:firstLine="567"/>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3. Разработанный алгоритм стратификации риска на основе генетического тестирования помогает определять наиболее эффективную терапию для пациентов с мутациями BRCA. Персонализированные терапевтические подходы, основанные на результатах генетических тестов, способствуют улучшению прогноза и снижению частоты рецидивов и метастазов (Алгоритм диагностики агрессивных форм РПЖ с учетом мутаций BRCA, стр. 9</w:t>
      </w:r>
      <w:r w:rsidR="00D5062B">
        <w:rPr>
          <w:rFonts w:ascii="Times New Roman" w:eastAsia="Times New Roman" w:hAnsi="Times New Roman"/>
          <w:iCs/>
          <w:color w:val="000000" w:themeColor="text1"/>
          <w:sz w:val="28"/>
          <w:szCs w:val="28"/>
        </w:rPr>
        <w:t>9</w:t>
      </w:r>
      <w:r w:rsidRPr="00CD77EA">
        <w:rPr>
          <w:rFonts w:ascii="Times New Roman" w:eastAsia="Times New Roman" w:hAnsi="Times New Roman"/>
          <w:iCs/>
          <w:color w:val="000000" w:themeColor="text1"/>
          <w:sz w:val="28"/>
          <w:szCs w:val="28"/>
        </w:rPr>
        <w:t xml:space="preserve"> - </w:t>
      </w:r>
      <w:r w:rsidR="00D5062B">
        <w:rPr>
          <w:rFonts w:ascii="Times New Roman" w:eastAsia="Times New Roman" w:hAnsi="Times New Roman"/>
          <w:iCs/>
          <w:color w:val="000000" w:themeColor="text1"/>
          <w:sz w:val="28"/>
          <w:szCs w:val="28"/>
        </w:rPr>
        <w:t>100</w:t>
      </w:r>
      <w:r w:rsidRPr="00CD77EA">
        <w:rPr>
          <w:rFonts w:ascii="Times New Roman" w:eastAsia="Times New Roman" w:hAnsi="Times New Roman"/>
          <w:iCs/>
          <w:color w:val="000000" w:themeColor="text1"/>
          <w:sz w:val="28"/>
          <w:szCs w:val="28"/>
        </w:rPr>
        <w:t xml:space="preserve">). </w:t>
      </w:r>
    </w:p>
    <w:p w14:paraId="19A29238" w14:textId="04DD8BBC" w:rsidR="00A90A6D" w:rsidRPr="00CD77EA" w:rsidRDefault="003738BF" w:rsidP="00CD77EA">
      <w:pPr>
        <w:pStyle w:val="afa"/>
        <w:shd w:val="clear" w:color="auto" w:fill="FFFFFF"/>
        <w:tabs>
          <w:tab w:val="left" w:pos="851"/>
          <w:tab w:val="left" w:pos="993"/>
        </w:tabs>
        <w:spacing w:before="0" w:beforeAutospacing="0" w:after="0" w:afterAutospacing="0"/>
        <w:ind w:firstLine="567"/>
        <w:jc w:val="both"/>
        <w:rPr>
          <w:rFonts w:ascii="Times New Roman" w:hAnsi="Times New Roman" w:cs="Times New Roman"/>
          <w:iCs/>
          <w:color w:val="000000" w:themeColor="text1"/>
          <w:sz w:val="28"/>
          <w:szCs w:val="28"/>
        </w:rPr>
      </w:pPr>
      <w:r w:rsidRPr="00CD77EA">
        <w:rPr>
          <w:rFonts w:ascii="Times New Roman" w:hAnsi="Times New Roman" w:cs="Times New Roman"/>
          <w:b/>
          <w:bCs/>
          <w:iCs/>
          <w:color w:val="000000" w:themeColor="text1"/>
          <w:sz w:val="28"/>
          <w:szCs w:val="28"/>
        </w:rPr>
        <w:t>Практическая значимость</w:t>
      </w:r>
      <w:r w:rsidRPr="00CD77EA">
        <w:rPr>
          <w:rFonts w:ascii="Times New Roman" w:hAnsi="Times New Roman" w:cs="Times New Roman"/>
          <w:bCs/>
          <w:iCs/>
          <w:color w:val="000000" w:themeColor="text1"/>
          <w:sz w:val="28"/>
          <w:szCs w:val="28"/>
        </w:rPr>
        <w:t xml:space="preserve"> </w:t>
      </w:r>
      <w:r w:rsidR="000E47C9" w:rsidRPr="00CD77EA">
        <w:rPr>
          <w:rFonts w:ascii="Times New Roman" w:hAnsi="Times New Roman" w:cs="Times New Roman"/>
          <w:b/>
          <w:bCs/>
          <w:iCs/>
          <w:color w:val="000000" w:themeColor="text1"/>
          <w:sz w:val="28"/>
          <w:szCs w:val="28"/>
        </w:rPr>
        <w:t>исследования</w:t>
      </w:r>
      <w:r w:rsidRPr="00CD77EA">
        <w:rPr>
          <w:rFonts w:ascii="Times New Roman" w:hAnsi="Times New Roman" w:cs="Times New Roman"/>
          <w:iCs/>
          <w:color w:val="000000" w:themeColor="text1"/>
          <w:sz w:val="28"/>
          <w:szCs w:val="28"/>
        </w:rPr>
        <w:t xml:space="preserve"> </w:t>
      </w:r>
    </w:p>
    <w:p w14:paraId="6BBD5743" w14:textId="77777777" w:rsidR="008820DA" w:rsidRPr="00CD77EA" w:rsidRDefault="008820DA">
      <w:pPr>
        <w:pStyle w:val="a7"/>
        <w:numPr>
          <w:ilvl w:val="0"/>
          <w:numId w:val="7"/>
        </w:numPr>
        <w:shd w:val="clear" w:color="auto" w:fill="FFFFFF"/>
        <w:tabs>
          <w:tab w:val="left" w:pos="851"/>
        </w:tabs>
        <w:spacing w:after="0" w:line="240" w:lineRule="auto"/>
        <w:ind w:left="0" w:firstLine="567"/>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Генетический скрининг рака предстательной железы способствует выявлению наследственных форм РПЖ и других злокачественных новообразований, ассоциированных с генами мутации BRCA1/2.</w:t>
      </w:r>
    </w:p>
    <w:p w14:paraId="59C9A3DB" w14:textId="77777777" w:rsidR="008820DA" w:rsidRPr="00CD77EA" w:rsidRDefault="008820DA">
      <w:pPr>
        <w:pStyle w:val="a7"/>
        <w:numPr>
          <w:ilvl w:val="0"/>
          <w:numId w:val="7"/>
        </w:numPr>
        <w:shd w:val="clear" w:color="auto" w:fill="FFFFFF"/>
        <w:tabs>
          <w:tab w:val="left" w:pos="851"/>
        </w:tabs>
        <w:spacing w:after="0" w:line="240" w:lineRule="auto"/>
        <w:ind w:left="0" w:firstLine="567"/>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 xml:space="preserve">Оценка распространенности агрессивных форм РПЖ позволит прогнозировать потребность в проведении   лекарственной  и </w:t>
      </w:r>
      <w:r w:rsidRPr="00CD77EA">
        <w:rPr>
          <w:rFonts w:ascii="Times New Roman" w:eastAsia="Times New Roman" w:hAnsi="Times New Roman"/>
          <w:iCs/>
          <w:color w:val="000000" w:themeColor="text1"/>
          <w:sz w:val="28"/>
          <w:szCs w:val="28"/>
        </w:rPr>
        <w:lastRenderedPageBreak/>
        <w:t>противоопухолевой терапии РПЖ, а также создание мультидисциплинарной группы (МДГ), участвующих в динамическом наблюдении и лечении больных с заболеваниями предстательной железы.</w:t>
      </w:r>
    </w:p>
    <w:p w14:paraId="279FEA0B" w14:textId="77777777" w:rsidR="008820DA" w:rsidRPr="00CD77EA" w:rsidRDefault="008820DA">
      <w:pPr>
        <w:pStyle w:val="a7"/>
        <w:numPr>
          <w:ilvl w:val="0"/>
          <w:numId w:val="7"/>
        </w:numPr>
        <w:shd w:val="clear" w:color="auto" w:fill="FFFFFF"/>
        <w:tabs>
          <w:tab w:val="left" w:pos="851"/>
        </w:tabs>
        <w:spacing w:after="0" w:line="240" w:lineRule="auto"/>
        <w:ind w:left="0" w:firstLine="567"/>
        <w:jc w:val="both"/>
        <w:rPr>
          <w:rFonts w:ascii="Times New Roman" w:eastAsia="Times New Roman" w:hAnsi="Times New Roman"/>
          <w:iCs/>
          <w:color w:val="000000" w:themeColor="text1"/>
          <w:sz w:val="28"/>
          <w:szCs w:val="28"/>
        </w:rPr>
      </w:pPr>
      <w:r w:rsidRPr="00CD77EA">
        <w:rPr>
          <w:rFonts w:ascii="Times New Roman" w:eastAsia="Times New Roman" w:hAnsi="Times New Roman"/>
          <w:iCs/>
          <w:color w:val="000000" w:themeColor="text1"/>
          <w:sz w:val="28"/>
          <w:szCs w:val="28"/>
        </w:rPr>
        <w:t>Полученные результаты  улучшат  текущую ситуацию проведения ранней диагностики РПЖ в РК, которые  представляет собой важную социально-экономическую  задачу.</w:t>
      </w:r>
    </w:p>
    <w:p w14:paraId="5A2DBD2A" w14:textId="31EF5D12" w:rsidR="00782B72" w:rsidRPr="00CD77EA" w:rsidRDefault="00782B72" w:rsidP="00CD77EA">
      <w:pPr>
        <w:pStyle w:val="a7"/>
        <w:shd w:val="clear" w:color="auto" w:fill="FFFFFF"/>
        <w:tabs>
          <w:tab w:val="left" w:pos="851"/>
        </w:tabs>
        <w:spacing w:after="0" w:line="240" w:lineRule="auto"/>
        <w:ind w:left="0" w:firstLine="567"/>
        <w:jc w:val="both"/>
        <w:rPr>
          <w:rFonts w:ascii="Times New Roman" w:hAnsi="Times New Roman" w:cs="Times New Roman"/>
          <w:color w:val="000000" w:themeColor="text1"/>
          <w:sz w:val="28"/>
          <w:szCs w:val="28"/>
        </w:rPr>
      </w:pPr>
      <w:r w:rsidRPr="00CD77EA">
        <w:rPr>
          <w:rFonts w:ascii="Times New Roman" w:hAnsi="Times New Roman" w:cs="Times New Roman"/>
          <w:b/>
          <w:bCs/>
          <w:color w:val="000000" w:themeColor="text1"/>
          <w:sz w:val="28"/>
          <w:szCs w:val="28"/>
        </w:rPr>
        <w:t>Личный вклад докторанта</w:t>
      </w:r>
      <w:r w:rsidRPr="00CD77EA">
        <w:rPr>
          <w:rFonts w:ascii="Times New Roman" w:hAnsi="Times New Roman" w:cs="Times New Roman"/>
          <w:color w:val="000000" w:themeColor="text1"/>
          <w:sz w:val="28"/>
          <w:szCs w:val="28"/>
        </w:rPr>
        <w:t>:</w:t>
      </w:r>
    </w:p>
    <w:p w14:paraId="7294C5F9" w14:textId="46D247E4" w:rsidR="00782B72" w:rsidRPr="00CD77EA" w:rsidRDefault="00782B72" w:rsidP="00CD77EA">
      <w:pPr>
        <w:shd w:val="clear" w:color="auto" w:fill="FFFFFF"/>
        <w:tabs>
          <w:tab w:val="left" w:pos="851"/>
        </w:tabs>
        <w:spacing w:after="0" w:line="240" w:lineRule="auto"/>
        <w:ind w:firstLine="567"/>
        <w:jc w:val="both"/>
        <w:rPr>
          <w:rFonts w:ascii="Times New Roman" w:eastAsia="Times New Roman" w:hAnsi="Times New Roman" w:cs="Times New Roman"/>
          <w:iCs/>
          <w:color w:val="000000" w:themeColor="text1"/>
          <w:sz w:val="28"/>
          <w:szCs w:val="28"/>
          <w:lang w:val="kk-KZ"/>
        </w:rPr>
      </w:pPr>
      <w:r w:rsidRPr="00CD77EA">
        <w:rPr>
          <w:rFonts w:ascii="Times New Roman" w:hAnsi="Times New Roman" w:cs="Times New Roman"/>
          <w:color w:val="000000" w:themeColor="text1"/>
          <w:sz w:val="28"/>
          <w:szCs w:val="28"/>
        </w:rPr>
        <w:t>Все результаты, представленные в диссертационной работе и имеющие научную новизну, получены автором лично. Автором лично проведен</w:t>
      </w:r>
      <w:r w:rsidRPr="00CD77EA">
        <w:rPr>
          <w:rFonts w:ascii="Times New Roman" w:hAnsi="Times New Roman" w:cs="Times New Roman"/>
          <w:color w:val="000000" w:themeColor="text1"/>
          <w:sz w:val="28"/>
          <w:szCs w:val="28"/>
          <w:lang w:val="kk-KZ"/>
        </w:rPr>
        <w:t xml:space="preserve"> сбор клинического материала,</w:t>
      </w:r>
      <w:r w:rsidRPr="00CD77EA">
        <w:rPr>
          <w:rFonts w:ascii="Times New Roman" w:hAnsi="Times New Roman" w:cs="Times New Roman"/>
          <w:color w:val="000000" w:themeColor="text1"/>
          <w:sz w:val="28"/>
          <w:szCs w:val="28"/>
        </w:rPr>
        <w:t xml:space="preserve"> </w:t>
      </w:r>
      <w:r w:rsidR="00B401D2" w:rsidRPr="00CD77EA">
        <w:rPr>
          <w:rFonts w:ascii="Times New Roman" w:hAnsi="Times New Roman" w:cs="Times New Roman"/>
          <w:color w:val="000000" w:themeColor="text1"/>
          <w:sz w:val="28"/>
          <w:szCs w:val="28"/>
        </w:rPr>
        <w:t xml:space="preserve">и их обработки с дальнейшим анализом, интерпретацией, а также описанием полученных результатов и формулировкой выводов. </w:t>
      </w:r>
      <w:r w:rsidR="00B401D2" w:rsidRPr="00CD77EA">
        <w:rPr>
          <w:rFonts w:ascii="Times New Roman" w:eastAsia="Times New Roman" w:hAnsi="Times New Roman" w:cs="Times New Roman"/>
          <w:iCs/>
          <w:color w:val="000000" w:themeColor="text1"/>
          <w:sz w:val="28"/>
          <w:szCs w:val="28"/>
        </w:rPr>
        <w:t>Р</w:t>
      </w:r>
      <w:r w:rsidRPr="00CD77EA">
        <w:rPr>
          <w:rFonts w:ascii="Times New Roman" w:eastAsia="Times New Roman" w:hAnsi="Times New Roman" w:cs="Times New Roman"/>
          <w:iCs/>
          <w:color w:val="000000" w:themeColor="text1"/>
          <w:sz w:val="28"/>
          <w:szCs w:val="28"/>
        </w:rPr>
        <w:t>езультаты исследования внедрены в практическую деятельность онкологических центров РК (акты внедрения).</w:t>
      </w:r>
      <w:r w:rsidRPr="00CD77EA">
        <w:rPr>
          <w:rFonts w:ascii="Times New Roman" w:hAnsi="Times New Roman" w:cs="Times New Roman"/>
          <w:color w:val="000000" w:themeColor="text1"/>
        </w:rPr>
        <w:t xml:space="preserve"> </w:t>
      </w:r>
      <w:r w:rsidRPr="00CD77EA">
        <w:rPr>
          <w:rFonts w:ascii="Times New Roman" w:hAnsi="Times New Roman" w:cs="Times New Roman"/>
          <w:color w:val="000000" w:themeColor="text1"/>
          <w:sz w:val="28"/>
          <w:szCs w:val="28"/>
        </w:rPr>
        <w:t>Диссертантом были подготовлены и опубликованы статьи, описания к патентам, а также рукопись настоящей диссертации</w:t>
      </w:r>
      <w:r w:rsidR="00C3016F" w:rsidRPr="00CD77EA">
        <w:rPr>
          <w:rFonts w:ascii="Times New Roman" w:hAnsi="Times New Roman" w:cs="Times New Roman"/>
          <w:color w:val="000000" w:themeColor="text1"/>
          <w:sz w:val="28"/>
          <w:szCs w:val="28"/>
        </w:rPr>
        <w:t>.</w:t>
      </w:r>
    </w:p>
    <w:p w14:paraId="507BCE67" w14:textId="0C1CD331" w:rsidR="00782B72" w:rsidRPr="00CD77EA" w:rsidRDefault="00782B72" w:rsidP="00CD77EA">
      <w:pPr>
        <w:tabs>
          <w:tab w:val="left" w:pos="0"/>
        </w:tabs>
        <w:spacing w:after="0" w:line="240" w:lineRule="auto"/>
        <w:ind w:firstLine="567"/>
        <w:jc w:val="both"/>
        <w:rPr>
          <w:rFonts w:ascii="Times New Roman" w:hAnsi="Times New Roman" w:cs="Times New Roman"/>
          <w:color w:val="000000" w:themeColor="text1"/>
          <w:sz w:val="28"/>
          <w:szCs w:val="28"/>
        </w:rPr>
      </w:pPr>
      <w:r w:rsidRPr="00CD77EA">
        <w:rPr>
          <w:rFonts w:ascii="Times New Roman" w:hAnsi="Times New Roman" w:cs="Times New Roman"/>
          <w:bCs/>
          <w:color w:val="000000" w:themeColor="text1"/>
          <w:sz w:val="28"/>
          <w:szCs w:val="28"/>
        </w:rPr>
        <w:t xml:space="preserve">Согласно тематике диссертации разработана, и утверждена методическая рекомендация на тему: </w:t>
      </w:r>
      <w:r w:rsidRPr="00CD77EA">
        <w:rPr>
          <w:rFonts w:ascii="Times New Roman" w:hAnsi="Times New Roman" w:cs="Times New Roman"/>
          <w:color w:val="000000" w:themeColor="text1"/>
          <w:sz w:val="28"/>
          <w:szCs w:val="28"/>
        </w:rPr>
        <w:t>«Осложнения, связанные с биопсией предстательной железы, и их профилактик».</w:t>
      </w:r>
    </w:p>
    <w:p w14:paraId="38AA234E" w14:textId="0870CD85" w:rsidR="00782B72" w:rsidRPr="00CD77EA" w:rsidRDefault="00782B72" w:rsidP="00CD77EA">
      <w:pPr>
        <w:tabs>
          <w:tab w:val="left" w:pos="0"/>
        </w:tabs>
        <w:spacing w:after="0" w:line="240" w:lineRule="auto"/>
        <w:ind w:firstLine="567"/>
        <w:jc w:val="both"/>
        <w:rPr>
          <w:rFonts w:ascii="Times New Roman" w:hAnsi="Times New Roman" w:cs="Times New Roman"/>
          <w:bCs/>
          <w:color w:val="000000" w:themeColor="text1"/>
          <w:sz w:val="28"/>
          <w:szCs w:val="28"/>
          <w:lang w:val="kk-KZ"/>
        </w:rPr>
      </w:pPr>
      <w:r w:rsidRPr="00CD77EA">
        <w:rPr>
          <w:rFonts w:ascii="Times New Roman" w:hAnsi="Times New Roman" w:cs="Times New Roman"/>
          <w:color w:val="000000" w:themeColor="text1"/>
          <w:sz w:val="28"/>
          <w:szCs w:val="28"/>
        </w:rPr>
        <w:t xml:space="preserve">Автором получено авторское свидетельство </w:t>
      </w:r>
      <w:r w:rsidRPr="00CD77EA">
        <w:rPr>
          <w:rFonts w:ascii="Times New Roman" w:hAnsi="Times New Roman" w:cs="Times New Roman"/>
          <w:bCs/>
          <w:color w:val="000000" w:themeColor="text1"/>
          <w:sz w:val="28"/>
          <w:szCs w:val="28"/>
          <w:lang w:val="kk-KZ"/>
        </w:rPr>
        <w:t xml:space="preserve">на полезную модель: «Способ прогнозирования риска развития агрессивных форм рака предстательной железы» №5964. </w:t>
      </w:r>
    </w:p>
    <w:p w14:paraId="721931A9" w14:textId="24474A00" w:rsidR="00782B72" w:rsidRPr="00CD77EA" w:rsidRDefault="00782B72" w:rsidP="00CD77EA">
      <w:pPr>
        <w:tabs>
          <w:tab w:val="left" w:pos="0"/>
        </w:tabs>
        <w:spacing w:after="0" w:line="240" w:lineRule="auto"/>
        <w:ind w:firstLine="567"/>
        <w:jc w:val="both"/>
        <w:rPr>
          <w:rFonts w:ascii="Times New Roman" w:hAnsi="Times New Roman" w:cs="Times New Roman"/>
          <w:color w:val="000000" w:themeColor="text1"/>
          <w:sz w:val="28"/>
          <w:szCs w:val="28"/>
        </w:rPr>
      </w:pPr>
      <w:r w:rsidRPr="00CD77EA">
        <w:rPr>
          <w:rFonts w:ascii="Times New Roman" w:hAnsi="Times New Roman" w:cs="Times New Roman"/>
          <w:b/>
          <w:bCs/>
          <w:color w:val="000000" w:themeColor="text1"/>
          <w:sz w:val="28"/>
          <w:szCs w:val="28"/>
        </w:rPr>
        <w:t>Апробация результатов диссертации</w:t>
      </w:r>
      <w:r w:rsidRPr="00CD77EA">
        <w:rPr>
          <w:rFonts w:ascii="Times New Roman" w:hAnsi="Times New Roman" w:cs="Times New Roman"/>
          <w:color w:val="000000" w:themeColor="text1"/>
          <w:sz w:val="28"/>
          <w:szCs w:val="28"/>
        </w:rPr>
        <w:t>:</w:t>
      </w:r>
    </w:p>
    <w:p w14:paraId="4B9327CA" w14:textId="77777777" w:rsidR="00782B72" w:rsidRPr="00CD77EA" w:rsidRDefault="00782B72" w:rsidP="00CD77EA">
      <w:pPr>
        <w:tabs>
          <w:tab w:val="left" w:pos="0"/>
        </w:tabs>
        <w:spacing w:after="0" w:line="240" w:lineRule="auto"/>
        <w:ind w:firstLine="567"/>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Основные положения и результаты диссертационной работы доложены на:</w:t>
      </w:r>
    </w:p>
    <w:p w14:paraId="676A52E9" w14:textId="5765E628" w:rsidR="00782B72" w:rsidRPr="00CD77EA" w:rsidRDefault="00782B72" w:rsidP="00CD77EA">
      <w:pPr>
        <w:pStyle w:val="afa"/>
        <w:spacing w:before="0" w:beforeAutospacing="0" w:after="0" w:afterAutospacing="0"/>
        <w:ind w:firstLine="567"/>
        <w:jc w:val="both"/>
        <w:rPr>
          <w:rFonts w:ascii="Times New Roman" w:eastAsia="+mn-ea" w:hAnsi="Times New Roman" w:cs="Times New Roman"/>
          <w:bCs/>
          <w:color w:val="000000" w:themeColor="text1"/>
          <w:kern w:val="24"/>
          <w:sz w:val="28"/>
          <w:szCs w:val="28"/>
        </w:rPr>
      </w:pPr>
      <w:r w:rsidRPr="00CD77EA">
        <w:rPr>
          <w:rFonts w:ascii="Times New Roman" w:eastAsia="+mn-ea" w:hAnsi="Times New Roman" w:cs="Times New Roman"/>
          <w:bCs/>
          <w:color w:val="000000" w:themeColor="text1"/>
          <w:kern w:val="24"/>
          <w:sz w:val="28"/>
          <w:szCs w:val="28"/>
        </w:rPr>
        <w:t>1)</w:t>
      </w:r>
      <w:r w:rsidR="003A2E56" w:rsidRPr="003A2E56">
        <w:rPr>
          <w:rFonts w:ascii="Times New Roman" w:eastAsia="+mn-ea" w:hAnsi="Times New Roman" w:cs="Times New Roman"/>
          <w:bCs/>
          <w:color w:val="000000" w:themeColor="text1"/>
          <w:kern w:val="24"/>
          <w:sz w:val="28"/>
          <w:szCs w:val="28"/>
        </w:rPr>
        <w:t xml:space="preserve"> </w:t>
      </w:r>
      <w:r w:rsidR="003A2E56" w:rsidRPr="00CD77EA">
        <w:rPr>
          <w:rFonts w:ascii="Times New Roman" w:eastAsia="+mn-ea" w:hAnsi="Times New Roman" w:cs="Times New Roman"/>
          <w:bCs/>
          <w:color w:val="000000" w:themeColor="text1"/>
          <w:kern w:val="24"/>
          <w:sz w:val="28"/>
          <w:szCs w:val="28"/>
        </w:rPr>
        <w:t xml:space="preserve">РООУ на  </w:t>
      </w:r>
      <w:r w:rsidR="003A2E56" w:rsidRPr="00CD77EA">
        <w:rPr>
          <w:rFonts w:ascii="Times New Roman" w:eastAsia="+mn-ea" w:hAnsi="Times New Roman" w:cs="Times New Roman"/>
          <w:bCs/>
          <w:color w:val="000000" w:themeColor="text1"/>
          <w:kern w:val="24"/>
          <w:sz w:val="28"/>
          <w:szCs w:val="28"/>
          <w:lang w:val="en-US"/>
        </w:rPr>
        <w:t>X</w:t>
      </w:r>
      <w:r w:rsidR="003A2E56" w:rsidRPr="00CD77EA">
        <w:rPr>
          <w:rFonts w:ascii="Times New Roman" w:eastAsia="+mn-ea" w:hAnsi="Times New Roman" w:cs="Times New Roman"/>
          <w:bCs/>
          <w:color w:val="000000" w:themeColor="text1"/>
          <w:kern w:val="24"/>
          <w:sz w:val="28"/>
          <w:szCs w:val="28"/>
        </w:rPr>
        <w:t>1</w:t>
      </w:r>
      <w:r w:rsidR="003A2E56" w:rsidRPr="00CD77EA">
        <w:rPr>
          <w:rFonts w:ascii="Times New Roman" w:eastAsia="+mn-ea" w:hAnsi="Times New Roman" w:cs="Times New Roman"/>
          <w:bCs/>
          <w:color w:val="000000" w:themeColor="text1"/>
          <w:kern w:val="24"/>
          <w:sz w:val="28"/>
          <w:szCs w:val="28"/>
          <w:lang w:val="en-US"/>
        </w:rPr>
        <w:t>V</w:t>
      </w:r>
      <w:r w:rsidR="003A2E56" w:rsidRPr="00CD77EA">
        <w:rPr>
          <w:rFonts w:ascii="Times New Roman" w:eastAsia="+mn-ea" w:hAnsi="Times New Roman" w:cs="Times New Roman"/>
          <w:bCs/>
          <w:color w:val="000000" w:themeColor="text1"/>
          <w:kern w:val="24"/>
          <w:sz w:val="28"/>
          <w:szCs w:val="28"/>
        </w:rPr>
        <w:t xml:space="preserve"> конгресс   </w:t>
      </w:r>
      <w:proofErr w:type="gramStart"/>
      <w:r w:rsidR="003A2E56" w:rsidRPr="00CD77EA">
        <w:rPr>
          <w:rFonts w:ascii="Times New Roman" w:eastAsia="+mn-ea" w:hAnsi="Times New Roman" w:cs="Times New Roman"/>
          <w:bCs/>
          <w:color w:val="000000" w:themeColor="text1"/>
          <w:kern w:val="24"/>
          <w:sz w:val="28"/>
          <w:szCs w:val="28"/>
        </w:rPr>
        <w:t>г</w:t>
      </w:r>
      <w:proofErr w:type="gramEnd"/>
      <w:r w:rsidR="003A2E56" w:rsidRPr="00CD77EA">
        <w:rPr>
          <w:rFonts w:ascii="Times New Roman" w:eastAsia="+mn-ea" w:hAnsi="Times New Roman" w:cs="Times New Roman"/>
          <w:bCs/>
          <w:color w:val="000000" w:themeColor="text1"/>
          <w:kern w:val="24"/>
          <w:sz w:val="28"/>
          <w:szCs w:val="28"/>
        </w:rPr>
        <w:t xml:space="preserve"> Москва  03-04 октября 2019г.</w:t>
      </w:r>
      <w:r w:rsidR="003A2E56">
        <w:rPr>
          <w:rFonts w:ascii="Times New Roman" w:eastAsia="+mn-ea" w:hAnsi="Times New Roman" w:cs="Times New Roman"/>
          <w:bCs/>
          <w:color w:val="000000" w:themeColor="text1"/>
          <w:kern w:val="24"/>
          <w:sz w:val="28"/>
          <w:szCs w:val="28"/>
        </w:rPr>
        <w:t>,</w:t>
      </w:r>
      <w:r w:rsidRPr="00CD77EA">
        <w:rPr>
          <w:rFonts w:ascii="Times New Roman" w:eastAsia="+mn-ea" w:hAnsi="Times New Roman" w:cs="Times New Roman"/>
          <w:bCs/>
          <w:color w:val="000000" w:themeColor="text1"/>
          <w:kern w:val="24"/>
          <w:sz w:val="28"/>
          <w:szCs w:val="28"/>
        </w:rPr>
        <w:t xml:space="preserve"> секция молодых ученых на тему «Возможности доклинической диагностики агрессивного рака предстательной железы» </w:t>
      </w:r>
    </w:p>
    <w:p w14:paraId="74FBAF60" w14:textId="3C21FACE" w:rsidR="00782B72" w:rsidRPr="00CD77EA" w:rsidRDefault="00782B72" w:rsidP="00CD77EA">
      <w:pPr>
        <w:pStyle w:val="afa"/>
        <w:spacing w:before="0" w:beforeAutospacing="0" w:after="0" w:afterAutospacing="0"/>
        <w:ind w:firstLine="567"/>
        <w:jc w:val="both"/>
        <w:rPr>
          <w:rFonts w:ascii="Times New Roman" w:eastAsia="+mn-ea" w:hAnsi="Times New Roman" w:cs="Times New Roman"/>
          <w:bCs/>
          <w:color w:val="000000" w:themeColor="text1"/>
          <w:kern w:val="24"/>
          <w:sz w:val="28"/>
          <w:szCs w:val="28"/>
        </w:rPr>
      </w:pPr>
      <w:r w:rsidRPr="00CD77EA">
        <w:rPr>
          <w:rFonts w:ascii="Times New Roman" w:eastAsia="+mn-ea" w:hAnsi="Times New Roman" w:cs="Times New Roman"/>
          <w:bCs/>
          <w:color w:val="000000" w:themeColor="text1"/>
          <w:kern w:val="24"/>
          <w:sz w:val="28"/>
          <w:szCs w:val="28"/>
        </w:rPr>
        <w:t xml:space="preserve">2) </w:t>
      </w:r>
      <w:r w:rsidR="003A2E56" w:rsidRPr="00CD77EA">
        <w:rPr>
          <w:rFonts w:ascii="Times New Roman" w:eastAsia="+mn-ea" w:hAnsi="Times New Roman" w:cs="Times New Roman"/>
          <w:bCs/>
          <w:color w:val="000000" w:themeColor="text1"/>
          <w:kern w:val="24"/>
          <w:sz w:val="28"/>
          <w:szCs w:val="28"/>
          <w:lang w:val="en-US"/>
        </w:rPr>
        <w:t>V</w:t>
      </w:r>
      <w:r w:rsidR="003A2E56" w:rsidRPr="00CD77EA">
        <w:rPr>
          <w:rFonts w:ascii="Times New Roman" w:eastAsia="+mn-ea" w:hAnsi="Times New Roman" w:cs="Times New Roman"/>
          <w:bCs/>
          <w:color w:val="000000" w:themeColor="text1"/>
          <w:kern w:val="24"/>
          <w:sz w:val="28"/>
          <w:szCs w:val="28"/>
        </w:rPr>
        <w:t xml:space="preserve">11 </w:t>
      </w:r>
      <w:r w:rsidR="003A2E56" w:rsidRPr="00CD77EA">
        <w:rPr>
          <w:rFonts w:ascii="Times New Roman" w:eastAsia="+mn-ea" w:hAnsi="Times New Roman" w:cs="Times New Roman"/>
          <w:bCs/>
          <w:color w:val="000000" w:themeColor="text1"/>
          <w:kern w:val="24"/>
          <w:sz w:val="28"/>
          <w:szCs w:val="28"/>
          <w:lang w:val="kk-KZ"/>
        </w:rPr>
        <w:t>съезд онкологов и радиологов Казахстана г Нур-Султан 17-18 октября 2019г</w:t>
      </w:r>
      <w:proofErr w:type="gramStart"/>
      <w:r w:rsidR="003A2E56" w:rsidRPr="00CD77EA">
        <w:rPr>
          <w:rFonts w:ascii="Times New Roman" w:eastAsia="+mn-ea" w:hAnsi="Times New Roman" w:cs="Times New Roman"/>
          <w:bCs/>
          <w:color w:val="000000" w:themeColor="text1"/>
          <w:kern w:val="24"/>
          <w:sz w:val="28"/>
          <w:szCs w:val="28"/>
          <w:lang w:val="kk-KZ"/>
        </w:rPr>
        <w:t xml:space="preserve"> </w:t>
      </w:r>
      <w:r w:rsidR="003A2E56">
        <w:rPr>
          <w:rFonts w:ascii="Times New Roman" w:eastAsia="+mn-ea" w:hAnsi="Times New Roman" w:cs="Times New Roman"/>
          <w:bCs/>
          <w:color w:val="000000" w:themeColor="text1"/>
          <w:kern w:val="24"/>
          <w:sz w:val="28"/>
          <w:szCs w:val="28"/>
          <w:lang w:val="kk-KZ"/>
        </w:rPr>
        <w:t>,</w:t>
      </w:r>
      <w:proofErr w:type="gramEnd"/>
      <w:r w:rsidRPr="00CD77EA">
        <w:rPr>
          <w:rFonts w:ascii="Times New Roman" w:eastAsia="+mn-ea" w:hAnsi="Times New Roman" w:cs="Times New Roman"/>
          <w:bCs/>
          <w:color w:val="000000" w:themeColor="text1"/>
          <w:kern w:val="24"/>
          <w:sz w:val="28"/>
          <w:szCs w:val="28"/>
          <w:lang w:val="kk-KZ"/>
        </w:rPr>
        <w:t xml:space="preserve">секция по онкоурологии на тему: Современные аспекты диагностики рака предстательной железы» </w:t>
      </w:r>
    </w:p>
    <w:p w14:paraId="7683E3F1" w14:textId="58C57CC4" w:rsidR="00782B72" w:rsidRPr="00CD77EA" w:rsidRDefault="00782B72" w:rsidP="00CD77EA">
      <w:pPr>
        <w:pStyle w:val="afa"/>
        <w:spacing w:before="0" w:beforeAutospacing="0" w:after="0" w:afterAutospacing="0"/>
        <w:ind w:firstLine="567"/>
        <w:jc w:val="both"/>
        <w:rPr>
          <w:rFonts w:ascii="Times New Roman" w:eastAsia="+mn-ea" w:hAnsi="Times New Roman" w:cs="Times New Roman"/>
          <w:bCs/>
          <w:color w:val="000000" w:themeColor="text1"/>
          <w:kern w:val="24"/>
          <w:sz w:val="28"/>
          <w:szCs w:val="28"/>
          <w:lang w:val="kk-KZ"/>
        </w:rPr>
      </w:pPr>
      <w:r w:rsidRPr="00CD77EA">
        <w:rPr>
          <w:rFonts w:ascii="Times New Roman" w:eastAsia="+mn-ea" w:hAnsi="Times New Roman" w:cs="Times New Roman"/>
          <w:bCs/>
          <w:color w:val="000000" w:themeColor="text1"/>
          <w:kern w:val="24"/>
          <w:sz w:val="28"/>
          <w:szCs w:val="28"/>
          <w:lang w:val="kk-KZ"/>
        </w:rPr>
        <w:t xml:space="preserve">3) </w:t>
      </w:r>
      <w:r w:rsidR="00E55ED2" w:rsidRPr="00CD77EA">
        <w:rPr>
          <w:rFonts w:ascii="Times New Roman" w:eastAsia="+mn-ea" w:hAnsi="Times New Roman" w:cs="Times New Roman"/>
          <w:bCs/>
          <w:color w:val="000000" w:themeColor="text1"/>
          <w:kern w:val="24"/>
          <w:sz w:val="28"/>
          <w:szCs w:val="28"/>
          <w:lang w:val="kk-KZ"/>
        </w:rPr>
        <w:t xml:space="preserve">I ЦЕНТРАЛЬНОАЗИАТСКИЙ КОНГРЕСС УРОЛОГОВ САСU (Central Asia Congress of urology) 25-26 октября 2019  г Алматы </w:t>
      </w:r>
      <w:r w:rsidR="00E55ED2">
        <w:rPr>
          <w:rFonts w:ascii="Times New Roman" w:eastAsia="+mn-ea" w:hAnsi="Times New Roman" w:cs="Times New Roman"/>
          <w:bCs/>
          <w:color w:val="000000" w:themeColor="text1"/>
          <w:kern w:val="24"/>
          <w:sz w:val="28"/>
          <w:szCs w:val="28"/>
          <w:lang w:val="kk-KZ"/>
        </w:rPr>
        <w:t>,</w:t>
      </w:r>
      <w:r w:rsidRPr="00CD77EA">
        <w:rPr>
          <w:rFonts w:ascii="Times New Roman" w:eastAsia="+mn-ea" w:hAnsi="Times New Roman" w:cs="Times New Roman"/>
          <w:bCs/>
          <w:color w:val="000000" w:themeColor="text1"/>
          <w:kern w:val="24"/>
          <w:sz w:val="28"/>
          <w:szCs w:val="28"/>
          <w:lang w:val="kk-KZ"/>
        </w:rPr>
        <w:t>секци</w:t>
      </w:r>
      <w:r w:rsidR="00FD5FB6" w:rsidRPr="00CD77EA">
        <w:rPr>
          <w:rFonts w:ascii="Times New Roman" w:eastAsia="+mn-ea" w:hAnsi="Times New Roman" w:cs="Times New Roman"/>
          <w:bCs/>
          <w:color w:val="000000" w:themeColor="text1"/>
          <w:kern w:val="24"/>
          <w:sz w:val="28"/>
          <w:szCs w:val="28"/>
          <w:lang w:val="kk-KZ"/>
        </w:rPr>
        <w:t>я</w:t>
      </w:r>
      <w:r w:rsidRPr="00CD77EA">
        <w:rPr>
          <w:rFonts w:ascii="Times New Roman" w:eastAsia="+mn-ea" w:hAnsi="Times New Roman" w:cs="Times New Roman"/>
          <w:bCs/>
          <w:color w:val="000000" w:themeColor="text1"/>
          <w:kern w:val="24"/>
          <w:sz w:val="28"/>
          <w:szCs w:val="28"/>
          <w:lang w:val="kk-KZ"/>
        </w:rPr>
        <w:t xml:space="preserve"> по онкоурологии на тему «Рак предстательной железы. Диагностика» </w:t>
      </w:r>
    </w:p>
    <w:p w14:paraId="3CCC8E4F" w14:textId="46A09F1A" w:rsidR="00782B72" w:rsidRPr="00CD77EA" w:rsidRDefault="00782B72" w:rsidP="00CD77EA">
      <w:pPr>
        <w:pStyle w:val="afa"/>
        <w:spacing w:before="0" w:beforeAutospacing="0" w:after="0" w:afterAutospacing="0"/>
        <w:ind w:firstLine="567"/>
        <w:jc w:val="both"/>
        <w:rPr>
          <w:rFonts w:ascii="Times New Roman" w:eastAsia="+mn-ea" w:hAnsi="Times New Roman" w:cs="Times New Roman"/>
          <w:bCs/>
          <w:color w:val="000000" w:themeColor="text1"/>
          <w:kern w:val="24"/>
          <w:sz w:val="28"/>
          <w:szCs w:val="28"/>
        </w:rPr>
      </w:pPr>
      <w:r w:rsidRPr="00CD77EA">
        <w:rPr>
          <w:rFonts w:ascii="Times New Roman" w:eastAsia="+mn-ea" w:hAnsi="Times New Roman" w:cs="Times New Roman"/>
          <w:bCs/>
          <w:color w:val="000000" w:themeColor="text1"/>
          <w:kern w:val="24"/>
          <w:sz w:val="28"/>
          <w:szCs w:val="28"/>
          <w:lang w:val="kk-KZ"/>
        </w:rPr>
        <w:t>4)</w:t>
      </w:r>
      <w:r w:rsidR="00E55ED2" w:rsidRPr="00E55ED2">
        <w:rPr>
          <w:rFonts w:ascii="Times New Roman" w:eastAsia="+mn-ea" w:hAnsi="Times New Roman" w:cs="Times New Roman"/>
          <w:bCs/>
          <w:color w:val="000000" w:themeColor="text1"/>
          <w:kern w:val="24"/>
          <w:sz w:val="28"/>
          <w:szCs w:val="28"/>
        </w:rPr>
        <w:t xml:space="preserve"> </w:t>
      </w:r>
      <w:r w:rsidR="00E55ED2" w:rsidRPr="00CD77EA">
        <w:rPr>
          <w:rFonts w:ascii="Times New Roman" w:eastAsia="+mn-ea" w:hAnsi="Times New Roman" w:cs="Times New Roman"/>
          <w:bCs/>
          <w:color w:val="000000" w:themeColor="text1"/>
          <w:kern w:val="24"/>
          <w:sz w:val="28"/>
          <w:szCs w:val="28"/>
        </w:rPr>
        <w:t>10-11 декабря 2020 года в честь 60-летия КазНИИОиР. Международная конференция «Онкология Казахстана. Вчера. Сегодня. Завтра»</w:t>
      </w:r>
      <w:r w:rsidR="00E55ED2">
        <w:rPr>
          <w:rFonts w:ascii="Times New Roman" w:eastAsia="+mn-ea" w:hAnsi="Times New Roman" w:cs="Times New Roman"/>
          <w:bCs/>
          <w:color w:val="000000" w:themeColor="text1"/>
          <w:kern w:val="24"/>
          <w:sz w:val="28"/>
          <w:szCs w:val="28"/>
        </w:rPr>
        <w:t>,</w:t>
      </w:r>
      <w:r w:rsidRPr="00CD77EA">
        <w:rPr>
          <w:rFonts w:ascii="Times New Roman" w:eastAsia="+mn-ea" w:hAnsi="Times New Roman" w:cs="Times New Roman"/>
          <w:bCs/>
          <w:color w:val="000000" w:themeColor="text1"/>
          <w:kern w:val="24"/>
          <w:sz w:val="28"/>
          <w:szCs w:val="28"/>
          <w:lang w:val="kk-KZ"/>
        </w:rPr>
        <w:t xml:space="preserve"> секция по онкоурологии на тему: </w:t>
      </w:r>
      <w:r w:rsidRPr="00CD77EA">
        <w:rPr>
          <w:rFonts w:ascii="Times New Roman" w:eastAsia="+mn-ea" w:hAnsi="Times New Roman" w:cs="Times New Roman"/>
          <w:bCs/>
          <w:color w:val="000000" w:themeColor="text1"/>
          <w:kern w:val="24"/>
          <w:sz w:val="28"/>
          <w:szCs w:val="28"/>
        </w:rPr>
        <w:t xml:space="preserve">«Диагностика рака предстательной железы. </w:t>
      </w:r>
      <w:r w:rsidRPr="00CD77EA">
        <w:rPr>
          <w:rFonts w:ascii="Times New Roman" w:eastAsia="+mn-ea" w:hAnsi="Times New Roman" w:cs="Times New Roman"/>
          <w:bCs/>
          <w:color w:val="000000" w:themeColor="text1"/>
          <w:kern w:val="24"/>
          <w:sz w:val="28"/>
          <w:szCs w:val="28"/>
          <w:lang w:val="kk-KZ"/>
        </w:rPr>
        <w:t xml:space="preserve">Сравнительный  анализ трансректальной мультифокальной биопсии  из 8 и 12 точек, значение в выявлении раннего рака предстательной железы» </w:t>
      </w:r>
    </w:p>
    <w:p w14:paraId="0E7C4CFC" w14:textId="0FDBF931" w:rsidR="00782B72" w:rsidRPr="00CD77EA" w:rsidRDefault="00782B72" w:rsidP="00CD77EA">
      <w:pPr>
        <w:pStyle w:val="afa"/>
        <w:spacing w:before="0" w:beforeAutospacing="0" w:after="0" w:afterAutospacing="0"/>
        <w:ind w:firstLine="567"/>
        <w:jc w:val="both"/>
        <w:rPr>
          <w:rFonts w:ascii="Times New Roman" w:hAnsi="Times New Roman" w:cs="Times New Roman"/>
          <w:color w:val="000000" w:themeColor="text1"/>
          <w:sz w:val="28"/>
          <w:szCs w:val="28"/>
        </w:rPr>
      </w:pPr>
      <w:r w:rsidRPr="00CD77EA">
        <w:rPr>
          <w:rFonts w:ascii="Times New Roman" w:eastAsia="+mn-ea" w:hAnsi="Times New Roman" w:cs="Times New Roman"/>
          <w:bCs/>
          <w:color w:val="000000" w:themeColor="text1"/>
          <w:kern w:val="24"/>
          <w:sz w:val="28"/>
          <w:szCs w:val="28"/>
          <w:lang w:val="kk-KZ"/>
        </w:rPr>
        <w:t>5</w:t>
      </w:r>
      <w:r w:rsidRPr="00CD77EA">
        <w:rPr>
          <w:rFonts w:ascii="Times New Roman" w:eastAsia="+mn-ea" w:hAnsi="Times New Roman" w:cs="Times New Roman"/>
          <w:bCs/>
          <w:color w:val="000000" w:themeColor="text1"/>
          <w:kern w:val="24"/>
          <w:sz w:val="28"/>
          <w:szCs w:val="28"/>
        </w:rPr>
        <w:t xml:space="preserve">) </w:t>
      </w:r>
      <w:r w:rsidR="00E55ED2" w:rsidRPr="00CD77EA">
        <w:rPr>
          <w:rFonts w:ascii="Times New Roman" w:eastAsia="+mn-ea" w:hAnsi="Times New Roman" w:cs="Times New Roman"/>
          <w:bCs/>
          <w:color w:val="000000" w:themeColor="text1"/>
          <w:kern w:val="24"/>
          <w:sz w:val="28"/>
          <w:szCs w:val="28"/>
        </w:rPr>
        <w:t xml:space="preserve">Конференция современные </w:t>
      </w:r>
      <w:r w:rsidR="00D5062B">
        <w:rPr>
          <w:rFonts w:ascii="Times New Roman" w:eastAsia="+mn-ea" w:hAnsi="Times New Roman" w:cs="Times New Roman"/>
          <w:bCs/>
          <w:color w:val="000000" w:themeColor="text1"/>
          <w:kern w:val="24"/>
          <w:sz w:val="28"/>
          <w:szCs w:val="28"/>
        </w:rPr>
        <w:t xml:space="preserve">подходы </w:t>
      </w:r>
      <w:r w:rsidR="00E55ED2" w:rsidRPr="00CD77EA">
        <w:rPr>
          <w:rFonts w:ascii="Times New Roman" w:eastAsia="+mn-ea" w:hAnsi="Times New Roman" w:cs="Times New Roman"/>
          <w:bCs/>
          <w:color w:val="000000" w:themeColor="text1"/>
          <w:kern w:val="24"/>
          <w:sz w:val="28"/>
          <w:szCs w:val="28"/>
        </w:rPr>
        <w:t xml:space="preserve"> диагностики и лечения опухолей мочеполовой системы 2 июля 2021г г Алматы </w:t>
      </w:r>
      <w:r w:rsidRPr="00CD77EA">
        <w:rPr>
          <w:rFonts w:ascii="Times New Roman" w:eastAsia="+mn-ea" w:hAnsi="Times New Roman" w:cs="Times New Roman"/>
          <w:bCs/>
          <w:color w:val="000000" w:themeColor="text1"/>
          <w:kern w:val="24"/>
          <w:sz w:val="28"/>
          <w:szCs w:val="28"/>
        </w:rPr>
        <w:t>секция по онкоурологии на тему:</w:t>
      </w:r>
      <w:r w:rsidRPr="00CD77EA">
        <w:rPr>
          <w:rFonts w:ascii="Times New Roman" w:eastAsia="+mn-ea" w:hAnsi="Times New Roman" w:cs="Times New Roman"/>
          <w:color w:val="000000" w:themeColor="text1"/>
          <w:kern w:val="24"/>
          <w:sz w:val="28"/>
          <w:szCs w:val="28"/>
        </w:rPr>
        <w:t xml:space="preserve"> «Вопросы диагностики рака предстательной железы»</w:t>
      </w:r>
      <w:r w:rsidRPr="00CD77EA">
        <w:rPr>
          <w:rFonts w:ascii="Times New Roman" w:eastAsia="+mn-ea" w:hAnsi="Times New Roman" w:cs="Times New Roman"/>
          <w:bCs/>
          <w:color w:val="000000" w:themeColor="text1"/>
          <w:kern w:val="24"/>
          <w:sz w:val="28"/>
          <w:szCs w:val="28"/>
        </w:rPr>
        <w:t xml:space="preserve"> возможности </w:t>
      </w:r>
    </w:p>
    <w:p w14:paraId="51A222AF" w14:textId="092513E5" w:rsidR="00782B72" w:rsidRPr="00CD77EA" w:rsidRDefault="00782B72" w:rsidP="00E55ED2">
      <w:pPr>
        <w:spacing w:after="0" w:line="240" w:lineRule="auto"/>
        <w:ind w:firstLine="567"/>
        <w:jc w:val="both"/>
        <w:rPr>
          <w:rFonts w:ascii="Times New Roman" w:hAnsi="Times New Roman" w:cs="Times New Roman"/>
          <w:color w:val="000000" w:themeColor="text1"/>
          <w:sz w:val="28"/>
          <w:szCs w:val="28"/>
        </w:rPr>
      </w:pPr>
      <w:r w:rsidRPr="00CD77EA">
        <w:rPr>
          <w:rFonts w:ascii="Times New Roman" w:eastAsia="+mn-ea" w:hAnsi="Times New Roman" w:cs="Times New Roman"/>
          <w:bCs/>
          <w:color w:val="000000" w:themeColor="text1"/>
          <w:kern w:val="24"/>
          <w:sz w:val="28"/>
          <w:szCs w:val="28"/>
          <w:lang w:val="kk-KZ"/>
        </w:rPr>
        <w:t>6</w:t>
      </w:r>
      <w:r w:rsidRPr="00CD77EA">
        <w:rPr>
          <w:rFonts w:ascii="Times New Roman" w:eastAsia="+mn-ea" w:hAnsi="Times New Roman" w:cs="Times New Roman"/>
          <w:bCs/>
          <w:color w:val="000000" w:themeColor="text1"/>
          <w:kern w:val="24"/>
          <w:sz w:val="28"/>
          <w:szCs w:val="28"/>
        </w:rPr>
        <w:t xml:space="preserve">) </w:t>
      </w:r>
      <w:r w:rsidR="00E55ED2" w:rsidRPr="00CD77EA">
        <w:rPr>
          <w:rFonts w:ascii="Times New Roman" w:hAnsi="Times New Roman" w:cs="Times New Roman"/>
          <w:color w:val="000000" w:themeColor="text1"/>
          <w:sz w:val="28"/>
          <w:szCs w:val="28"/>
        </w:rPr>
        <w:t>Научно-практическая конференция «Урология Казахстана , от истории к перспективам» 13 мая  2022г г Алматы</w:t>
      </w:r>
      <w:r w:rsidR="00E55ED2">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 xml:space="preserve">секция по онкоурологии на тему: «Сравнительный  анализ трансректальной мультифокальной биопсии  из 8 и 12 </w:t>
      </w:r>
      <w:r w:rsidRPr="00CD77EA">
        <w:rPr>
          <w:rFonts w:ascii="Times New Roman" w:hAnsi="Times New Roman" w:cs="Times New Roman"/>
          <w:color w:val="000000" w:themeColor="text1"/>
          <w:sz w:val="28"/>
          <w:szCs w:val="28"/>
        </w:rPr>
        <w:lastRenderedPageBreak/>
        <w:t>точек, значение в выявлении раннего рака предстательной железы» Собственный опыт.</w:t>
      </w:r>
    </w:p>
    <w:p w14:paraId="3473C519" w14:textId="61614EEB" w:rsidR="00782B72" w:rsidRPr="00CD77EA" w:rsidRDefault="00E55ED2" w:rsidP="00E55ED2">
      <w:pPr>
        <w:pStyle w:val="a9"/>
        <w:ind w:firstLine="567"/>
        <w:jc w:val="both"/>
        <w:rPr>
          <w:color w:val="000000" w:themeColor="text1"/>
          <w:sz w:val="28"/>
          <w:szCs w:val="28"/>
        </w:rPr>
      </w:pPr>
      <w:r>
        <w:rPr>
          <w:color w:val="000000" w:themeColor="text1"/>
          <w:sz w:val="28"/>
          <w:szCs w:val="28"/>
          <w:lang w:val="kk-KZ"/>
        </w:rPr>
        <w:t>7</w:t>
      </w:r>
      <w:r w:rsidR="00782B72" w:rsidRPr="00CD77EA">
        <w:rPr>
          <w:color w:val="000000" w:themeColor="text1"/>
          <w:sz w:val="28"/>
          <w:szCs w:val="28"/>
        </w:rPr>
        <w:t xml:space="preserve">) </w:t>
      </w:r>
      <w:r w:rsidRPr="00CD77EA">
        <w:rPr>
          <w:color w:val="000000" w:themeColor="text1"/>
          <w:sz w:val="28"/>
          <w:szCs w:val="28"/>
        </w:rPr>
        <w:t>Х</w:t>
      </w:r>
      <w:r w:rsidRPr="00CD77EA">
        <w:rPr>
          <w:color w:val="000000" w:themeColor="text1"/>
          <w:sz w:val="28"/>
          <w:szCs w:val="28"/>
          <w:lang w:val="en-US"/>
        </w:rPr>
        <w:t>III</w:t>
      </w:r>
      <w:r w:rsidRPr="00CD77EA">
        <w:rPr>
          <w:color w:val="000000" w:themeColor="text1"/>
          <w:sz w:val="28"/>
          <w:szCs w:val="28"/>
        </w:rPr>
        <w:t xml:space="preserve"> Съезд онкологов и радиологов стран СНГ АДИОР 28 апреля 2022г Казахстан г Нур</w:t>
      </w:r>
      <w:r w:rsidRPr="00CD77EA">
        <w:rPr>
          <w:color w:val="000000" w:themeColor="text1"/>
          <w:sz w:val="28"/>
          <w:szCs w:val="28"/>
          <w:lang w:val="kk-KZ"/>
        </w:rPr>
        <w:t>-С</w:t>
      </w:r>
      <w:r w:rsidRPr="00CD77EA">
        <w:rPr>
          <w:color w:val="000000" w:themeColor="text1"/>
          <w:sz w:val="28"/>
          <w:szCs w:val="28"/>
        </w:rPr>
        <w:t>ултан.</w:t>
      </w:r>
      <w:r>
        <w:rPr>
          <w:color w:val="000000" w:themeColor="text1"/>
          <w:sz w:val="28"/>
          <w:szCs w:val="28"/>
        </w:rPr>
        <w:t xml:space="preserve"> С</w:t>
      </w:r>
      <w:r w:rsidR="00782B72" w:rsidRPr="00CD77EA">
        <w:rPr>
          <w:color w:val="000000" w:themeColor="text1"/>
          <w:sz w:val="28"/>
          <w:szCs w:val="28"/>
        </w:rPr>
        <w:t xml:space="preserve">екция по онкоурологии на тему: </w:t>
      </w:r>
      <w:r w:rsidR="00782B72" w:rsidRPr="00CD77EA">
        <w:rPr>
          <w:rFonts w:eastAsia="+mn-ea"/>
          <w:color w:val="000000" w:themeColor="text1"/>
          <w:sz w:val="28"/>
          <w:szCs w:val="28"/>
        </w:rPr>
        <w:t>Сравнительный  анализ трансректальной мультифокальной биопсии  из 8 и 12 точек, значение в выявлении ранн</w:t>
      </w:r>
      <w:r>
        <w:rPr>
          <w:rFonts w:eastAsia="+mn-ea"/>
          <w:color w:val="000000" w:themeColor="text1"/>
          <w:sz w:val="28"/>
          <w:szCs w:val="28"/>
        </w:rPr>
        <w:t xml:space="preserve">его рака предстательной железы» </w:t>
      </w:r>
    </w:p>
    <w:p w14:paraId="54331407" w14:textId="25CF30A6" w:rsidR="00782B72" w:rsidRPr="00CD77EA" w:rsidRDefault="00782B72" w:rsidP="00CD77EA">
      <w:pPr>
        <w:pStyle w:val="a9"/>
        <w:ind w:firstLine="567"/>
        <w:jc w:val="both"/>
        <w:rPr>
          <w:b/>
          <w:color w:val="000000" w:themeColor="text1"/>
          <w:sz w:val="28"/>
          <w:szCs w:val="28"/>
          <w:lang w:val="kk-KZ"/>
        </w:rPr>
      </w:pPr>
      <w:r w:rsidRPr="00CD77EA">
        <w:rPr>
          <w:b/>
          <w:color w:val="000000" w:themeColor="text1"/>
          <w:sz w:val="28"/>
          <w:szCs w:val="28"/>
        </w:rPr>
        <w:t>Публикации по теме диссертации</w:t>
      </w:r>
    </w:p>
    <w:p w14:paraId="46943E50" w14:textId="188A12EB" w:rsidR="00782B72" w:rsidRPr="00CD77EA" w:rsidRDefault="00782B72" w:rsidP="00CD77EA">
      <w:pPr>
        <w:pStyle w:val="a9"/>
        <w:ind w:firstLine="567"/>
        <w:jc w:val="both"/>
        <w:rPr>
          <w:color w:val="000000" w:themeColor="text1"/>
          <w:sz w:val="28"/>
          <w:szCs w:val="28"/>
          <w:lang w:bidi="ru-RU"/>
        </w:rPr>
      </w:pPr>
      <w:r w:rsidRPr="00CD77EA">
        <w:rPr>
          <w:color w:val="000000" w:themeColor="text1"/>
          <w:sz w:val="28"/>
          <w:szCs w:val="28"/>
          <w:lang w:bidi="ru-RU"/>
        </w:rPr>
        <w:t>По материалам диссертации опубликованы 1</w:t>
      </w:r>
      <w:r w:rsidRPr="00CD77EA">
        <w:rPr>
          <w:color w:val="000000" w:themeColor="text1"/>
          <w:sz w:val="28"/>
          <w:szCs w:val="28"/>
          <w:lang w:val="kk-KZ" w:bidi="ru-RU"/>
        </w:rPr>
        <w:t xml:space="preserve">6 </w:t>
      </w:r>
      <w:r w:rsidRPr="00CD77EA">
        <w:rPr>
          <w:color w:val="000000" w:themeColor="text1"/>
          <w:sz w:val="28"/>
          <w:szCs w:val="28"/>
          <w:lang w:bidi="ru-RU"/>
        </w:rPr>
        <w:t>печатных работ, из них:</w:t>
      </w:r>
    </w:p>
    <w:p w14:paraId="402760DF" w14:textId="77777777" w:rsidR="00782B72" w:rsidRPr="00CD77EA" w:rsidRDefault="00782B72" w:rsidP="00CD77EA">
      <w:pPr>
        <w:pStyle w:val="a9"/>
        <w:ind w:firstLine="567"/>
        <w:jc w:val="both"/>
        <w:rPr>
          <w:color w:val="000000" w:themeColor="text1"/>
          <w:sz w:val="28"/>
          <w:szCs w:val="28"/>
        </w:rPr>
      </w:pPr>
      <w:proofErr w:type="gramStart"/>
      <w:r w:rsidRPr="00CD77EA">
        <w:rPr>
          <w:color w:val="000000" w:themeColor="text1"/>
          <w:sz w:val="28"/>
          <w:szCs w:val="28"/>
          <w:lang w:bidi="ru-RU"/>
        </w:rPr>
        <w:t xml:space="preserve">- 2 статьи с импакт-фактором, индексируемом в базе данных Scopus </w:t>
      </w:r>
      <w:r w:rsidRPr="00CD77EA">
        <w:rPr>
          <w:bCs/>
          <w:color w:val="000000" w:themeColor="text1"/>
          <w:sz w:val="28"/>
          <w:szCs w:val="28"/>
        </w:rPr>
        <w:t xml:space="preserve">Q2 и </w:t>
      </w:r>
      <w:r w:rsidRPr="00CD77EA">
        <w:rPr>
          <w:bCs/>
          <w:color w:val="000000" w:themeColor="text1"/>
          <w:sz w:val="28"/>
          <w:szCs w:val="28"/>
          <w:lang w:val="en-US"/>
        </w:rPr>
        <w:t>Q</w:t>
      </w:r>
      <w:r w:rsidRPr="00CD77EA">
        <w:rPr>
          <w:bCs/>
          <w:color w:val="000000" w:themeColor="text1"/>
          <w:sz w:val="28"/>
          <w:szCs w:val="28"/>
        </w:rPr>
        <w:t xml:space="preserve">3  </w:t>
      </w:r>
      <w:r w:rsidRPr="00CD77EA">
        <w:rPr>
          <w:color w:val="000000" w:themeColor="text1"/>
          <w:sz w:val="28"/>
          <w:szCs w:val="28"/>
          <w:lang w:bidi="ru-RU"/>
        </w:rPr>
        <w:t xml:space="preserve">и </w:t>
      </w:r>
      <w:r w:rsidRPr="00CD77EA">
        <w:rPr>
          <w:color w:val="000000" w:themeColor="text1"/>
          <w:sz w:val="28"/>
          <w:szCs w:val="28"/>
          <w:lang w:bidi="en-US"/>
        </w:rPr>
        <w:t>Web</w:t>
      </w:r>
      <w:r w:rsidRPr="00CD77EA">
        <w:rPr>
          <w:color w:val="000000" w:themeColor="text1"/>
          <w:sz w:val="28"/>
          <w:szCs w:val="28"/>
        </w:rPr>
        <w:t xml:space="preserve"> </w:t>
      </w:r>
      <w:r w:rsidRPr="00CD77EA">
        <w:rPr>
          <w:color w:val="000000" w:themeColor="text1"/>
          <w:sz w:val="28"/>
          <w:szCs w:val="28"/>
          <w:lang w:bidi="en-US"/>
        </w:rPr>
        <w:t>of</w:t>
      </w:r>
      <w:r w:rsidRPr="00CD77EA">
        <w:rPr>
          <w:color w:val="000000" w:themeColor="text1"/>
          <w:sz w:val="28"/>
          <w:szCs w:val="28"/>
        </w:rPr>
        <w:t xml:space="preserve"> </w:t>
      </w:r>
      <w:r w:rsidRPr="00CD77EA">
        <w:rPr>
          <w:color w:val="000000" w:themeColor="text1"/>
          <w:sz w:val="28"/>
          <w:szCs w:val="28"/>
          <w:lang w:bidi="en-US"/>
        </w:rPr>
        <w:t>Science</w:t>
      </w:r>
      <w:r w:rsidRPr="00CD77EA">
        <w:rPr>
          <w:color w:val="000000" w:themeColor="text1"/>
          <w:sz w:val="28"/>
          <w:szCs w:val="28"/>
        </w:rPr>
        <w:t xml:space="preserve"> </w:t>
      </w:r>
      <w:r w:rsidRPr="00CD77EA">
        <w:rPr>
          <w:color w:val="000000" w:themeColor="text1"/>
          <w:sz w:val="28"/>
          <w:szCs w:val="28"/>
          <w:lang w:bidi="en-US"/>
        </w:rPr>
        <w:t>Core</w:t>
      </w:r>
      <w:r w:rsidRPr="00CD77EA">
        <w:rPr>
          <w:color w:val="000000" w:themeColor="text1"/>
          <w:sz w:val="28"/>
          <w:szCs w:val="28"/>
        </w:rPr>
        <w:t xml:space="preserve"> </w:t>
      </w:r>
      <w:r w:rsidRPr="00CD77EA">
        <w:rPr>
          <w:color w:val="000000" w:themeColor="text1"/>
          <w:sz w:val="28"/>
          <w:szCs w:val="28"/>
          <w:lang w:bidi="en-US"/>
        </w:rPr>
        <w:t>Collection</w:t>
      </w:r>
      <w:r w:rsidRPr="00CD77EA">
        <w:rPr>
          <w:color w:val="000000" w:themeColor="text1"/>
          <w:sz w:val="28"/>
          <w:szCs w:val="28"/>
        </w:rPr>
        <w:t>, индексируемых в базе данных РИНЦ;</w:t>
      </w:r>
      <w:proofErr w:type="gramEnd"/>
    </w:p>
    <w:p w14:paraId="41BC34BC" w14:textId="77777777" w:rsidR="00782B72" w:rsidRPr="00CD77EA" w:rsidRDefault="00782B72" w:rsidP="00CD77EA">
      <w:pPr>
        <w:pStyle w:val="a9"/>
        <w:ind w:firstLine="567"/>
        <w:jc w:val="both"/>
        <w:rPr>
          <w:color w:val="000000" w:themeColor="text1"/>
          <w:sz w:val="28"/>
          <w:szCs w:val="28"/>
          <w:lang w:bidi="ru-RU"/>
        </w:rPr>
      </w:pPr>
      <w:r w:rsidRPr="00CD77EA">
        <w:rPr>
          <w:color w:val="000000" w:themeColor="text1"/>
          <w:sz w:val="28"/>
          <w:szCs w:val="28"/>
        </w:rPr>
        <w:t xml:space="preserve">- 6 статьи </w:t>
      </w:r>
      <w:r w:rsidRPr="00CD77EA">
        <w:rPr>
          <w:color w:val="000000" w:themeColor="text1"/>
          <w:sz w:val="28"/>
          <w:szCs w:val="28"/>
          <w:lang w:bidi="ru-RU"/>
        </w:rPr>
        <w:t>в журналах, рекомендованных Комитетом по контролю в сфере образования и науки Министерства образования и науки Республики Казахстан;</w:t>
      </w:r>
    </w:p>
    <w:p w14:paraId="6C3FF573" w14:textId="77777777" w:rsidR="00782B72" w:rsidRPr="00CD77EA" w:rsidRDefault="00782B72" w:rsidP="00CD77EA">
      <w:pPr>
        <w:pStyle w:val="a9"/>
        <w:ind w:firstLine="567"/>
        <w:jc w:val="both"/>
        <w:rPr>
          <w:color w:val="000000" w:themeColor="text1"/>
          <w:sz w:val="28"/>
          <w:szCs w:val="28"/>
          <w:lang w:bidi="ru-RU"/>
        </w:rPr>
      </w:pPr>
      <w:r w:rsidRPr="00CD77EA">
        <w:rPr>
          <w:color w:val="000000" w:themeColor="text1"/>
          <w:sz w:val="28"/>
          <w:szCs w:val="28"/>
          <w:lang w:bidi="ru-RU"/>
        </w:rPr>
        <w:t>- 7 тезисов в международных и 1 республиканских научно-практических конференций (Россия, СНГ, Казахстан);</w:t>
      </w:r>
    </w:p>
    <w:p w14:paraId="6CB81EDB" w14:textId="77777777" w:rsidR="00782B72" w:rsidRPr="00CD77EA" w:rsidRDefault="00782B72" w:rsidP="00CD77EA">
      <w:pPr>
        <w:pStyle w:val="a9"/>
        <w:ind w:firstLine="567"/>
        <w:jc w:val="both"/>
        <w:rPr>
          <w:color w:val="000000" w:themeColor="text1"/>
          <w:sz w:val="28"/>
          <w:szCs w:val="28"/>
          <w:lang w:bidi="ru-RU"/>
        </w:rPr>
      </w:pPr>
      <w:r w:rsidRPr="00CD77EA">
        <w:rPr>
          <w:color w:val="000000" w:themeColor="text1"/>
          <w:sz w:val="28"/>
          <w:szCs w:val="28"/>
          <w:lang w:bidi="ru-RU"/>
        </w:rPr>
        <w:t>- получен 1 патент на полезную модель «</w:t>
      </w:r>
      <w:r w:rsidRPr="00CD77EA">
        <w:rPr>
          <w:bCs/>
          <w:color w:val="000000" w:themeColor="text1"/>
          <w:sz w:val="28"/>
          <w:szCs w:val="28"/>
          <w:lang w:val="kk-KZ" w:bidi="ru-RU"/>
        </w:rPr>
        <w:t>Способ прогнозирования риска развития агрессивных форм рака предстательной железы» № 5964.</w:t>
      </w:r>
    </w:p>
    <w:p w14:paraId="6E84AEEB" w14:textId="77777777" w:rsidR="00782B72" w:rsidRPr="00CD77EA" w:rsidRDefault="00782B72" w:rsidP="00CD77EA">
      <w:pPr>
        <w:pStyle w:val="a9"/>
        <w:ind w:firstLine="567"/>
        <w:jc w:val="both"/>
        <w:rPr>
          <w:bCs/>
          <w:color w:val="000000" w:themeColor="text1"/>
          <w:sz w:val="28"/>
          <w:szCs w:val="28"/>
          <w:lang w:bidi="ru-RU"/>
        </w:rPr>
      </w:pPr>
      <w:r w:rsidRPr="00CD77EA">
        <w:rPr>
          <w:color w:val="000000" w:themeColor="text1"/>
          <w:sz w:val="28"/>
          <w:szCs w:val="28"/>
          <w:lang w:bidi="ru-RU"/>
        </w:rPr>
        <w:t xml:space="preserve">- 1 </w:t>
      </w:r>
      <w:r w:rsidRPr="00CD77EA">
        <w:rPr>
          <w:bCs/>
          <w:color w:val="000000" w:themeColor="text1"/>
          <w:sz w:val="28"/>
          <w:szCs w:val="28"/>
          <w:lang w:bidi="ru-RU"/>
        </w:rPr>
        <w:t>методическая рекомендация  «Осложнения, связанные с биопсией предстательной железы, и их профилактика»</w:t>
      </w:r>
    </w:p>
    <w:p w14:paraId="0F73512D" w14:textId="04048735" w:rsidR="00782B72" w:rsidRPr="00CD77EA" w:rsidRDefault="00782B72" w:rsidP="00CD77EA">
      <w:pPr>
        <w:shd w:val="clear" w:color="auto" w:fill="FFFFFF"/>
        <w:tabs>
          <w:tab w:val="left" w:pos="851"/>
        </w:tabs>
        <w:spacing w:after="0" w:line="240" w:lineRule="auto"/>
        <w:ind w:firstLine="567"/>
        <w:jc w:val="both"/>
        <w:rPr>
          <w:rFonts w:ascii="Times New Roman" w:hAnsi="Times New Roman" w:cs="Times New Roman"/>
          <w:b/>
          <w:iCs/>
          <w:color w:val="000000" w:themeColor="text1"/>
          <w:sz w:val="28"/>
          <w:szCs w:val="28"/>
        </w:rPr>
      </w:pPr>
      <w:r w:rsidRPr="00CD77EA">
        <w:rPr>
          <w:rFonts w:ascii="Times New Roman" w:hAnsi="Times New Roman" w:cs="Times New Roman"/>
          <w:b/>
          <w:iCs/>
          <w:color w:val="000000" w:themeColor="text1"/>
          <w:sz w:val="28"/>
          <w:szCs w:val="28"/>
        </w:rPr>
        <w:t>Внедрение</w:t>
      </w:r>
    </w:p>
    <w:p w14:paraId="55FDDAC7" w14:textId="07047B66" w:rsidR="00782B72" w:rsidRPr="00CD77EA" w:rsidRDefault="000F09F8" w:rsidP="00CD77EA">
      <w:pPr>
        <w:shd w:val="clear" w:color="auto" w:fill="FFFFFF"/>
        <w:tabs>
          <w:tab w:val="left" w:pos="851"/>
        </w:tabs>
        <w:spacing w:after="0" w:line="240" w:lineRule="auto"/>
        <w:ind w:firstLine="567"/>
        <w:jc w:val="both"/>
        <w:rPr>
          <w:rFonts w:ascii="Times New Roman" w:hAnsi="Times New Roman" w:cs="Times New Roman"/>
          <w:iCs/>
          <w:color w:val="000000" w:themeColor="text1"/>
          <w:sz w:val="28"/>
          <w:szCs w:val="28"/>
        </w:rPr>
      </w:pPr>
      <w:r w:rsidRPr="00CD77EA">
        <w:rPr>
          <w:rFonts w:ascii="Times New Roman" w:eastAsia="Times New Roman" w:hAnsi="Times New Roman"/>
          <w:iCs/>
          <w:color w:val="000000" w:themeColor="text1"/>
          <w:sz w:val="28"/>
          <w:szCs w:val="28"/>
        </w:rPr>
        <w:t>Результаты исследования внедрены в практическую деятельность онкологических центров Республики Казахстан, акты внедрения прилагаются</w:t>
      </w:r>
      <w:r w:rsidR="00782B72" w:rsidRPr="00CD77EA">
        <w:rPr>
          <w:rFonts w:ascii="Times New Roman" w:hAnsi="Times New Roman" w:cs="Times New Roman"/>
          <w:iCs/>
          <w:color w:val="000000" w:themeColor="text1"/>
          <w:sz w:val="28"/>
          <w:szCs w:val="28"/>
        </w:rPr>
        <w:t>.</w:t>
      </w:r>
    </w:p>
    <w:p w14:paraId="75763EA8" w14:textId="77777777" w:rsidR="00510C5B" w:rsidRPr="00CD77EA" w:rsidRDefault="00510C5B" w:rsidP="00CD77EA">
      <w:pPr>
        <w:pStyle w:val="a9"/>
        <w:ind w:firstLine="567"/>
        <w:jc w:val="both"/>
        <w:rPr>
          <w:b/>
          <w:color w:val="000000" w:themeColor="text1"/>
          <w:sz w:val="28"/>
          <w:szCs w:val="28"/>
        </w:rPr>
      </w:pPr>
      <w:r w:rsidRPr="00CD77EA">
        <w:rPr>
          <w:b/>
          <w:color w:val="000000" w:themeColor="text1"/>
          <w:sz w:val="28"/>
          <w:szCs w:val="28"/>
        </w:rPr>
        <w:t xml:space="preserve">Объем и </w:t>
      </w:r>
      <w:r w:rsidR="001122E9" w:rsidRPr="00CD77EA">
        <w:rPr>
          <w:b/>
          <w:color w:val="000000" w:themeColor="text1"/>
          <w:sz w:val="28"/>
          <w:szCs w:val="28"/>
        </w:rPr>
        <w:t>структура</w:t>
      </w:r>
      <w:r w:rsidRPr="00CD77EA">
        <w:rPr>
          <w:b/>
          <w:color w:val="000000" w:themeColor="text1"/>
          <w:sz w:val="28"/>
          <w:szCs w:val="28"/>
        </w:rPr>
        <w:t xml:space="preserve"> диссертации</w:t>
      </w:r>
    </w:p>
    <w:p w14:paraId="544EAFC9" w14:textId="7CB97F2D" w:rsidR="005856CB" w:rsidRPr="00CD77EA" w:rsidRDefault="00310444" w:rsidP="00CD77EA">
      <w:pPr>
        <w:pStyle w:val="a9"/>
        <w:ind w:firstLine="567"/>
        <w:jc w:val="both"/>
        <w:rPr>
          <w:b/>
          <w:color w:val="000000" w:themeColor="text1"/>
          <w:sz w:val="28"/>
          <w:szCs w:val="28"/>
        </w:rPr>
      </w:pPr>
      <w:r w:rsidRPr="00CD77EA">
        <w:rPr>
          <w:color w:val="000000" w:themeColor="text1"/>
          <w:sz w:val="28"/>
          <w:szCs w:val="28"/>
        </w:rPr>
        <w:t>Диссертация представлена на 1</w:t>
      </w:r>
      <w:r w:rsidR="00AE314A" w:rsidRPr="00CD77EA">
        <w:rPr>
          <w:color w:val="000000" w:themeColor="text1"/>
          <w:sz w:val="28"/>
          <w:szCs w:val="28"/>
          <w:lang w:val="kk-KZ"/>
        </w:rPr>
        <w:t>4</w:t>
      </w:r>
      <w:r w:rsidR="00D5062B">
        <w:rPr>
          <w:color w:val="000000" w:themeColor="text1"/>
          <w:sz w:val="28"/>
          <w:szCs w:val="28"/>
          <w:lang w:val="kk-KZ"/>
        </w:rPr>
        <w:t>2</w:t>
      </w:r>
      <w:r w:rsidRPr="00CD77EA">
        <w:rPr>
          <w:color w:val="000000" w:themeColor="text1"/>
          <w:sz w:val="28"/>
          <w:szCs w:val="28"/>
        </w:rPr>
        <w:t xml:space="preserve"> страницах машинописного текста и включает разделы: список сокращений и обозначений, введение, обзор литературы, материалы и методы, результаты собственных исследований, заключение с выводами и практическими рекомендациями, а также список литературы. Работа содержит 1</w:t>
      </w:r>
      <w:r w:rsidR="00DF379E">
        <w:rPr>
          <w:color w:val="000000" w:themeColor="text1"/>
          <w:sz w:val="28"/>
          <w:szCs w:val="28"/>
        </w:rPr>
        <w:t>9</w:t>
      </w:r>
      <w:r w:rsidRPr="00CD77EA">
        <w:rPr>
          <w:color w:val="000000" w:themeColor="text1"/>
          <w:sz w:val="28"/>
          <w:szCs w:val="28"/>
        </w:rPr>
        <w:t xml:space="preserve"> рисунков и 2</w:t>
      </w:r>
      <w:r w:rsidR="00100E0B" w:rsidRPr="00CD77EA">
        <w:rPr>
          <w:color w:val="000000" w:themeColor="text1"/>
          <w:sz w:val="28"/>
          <w:szCs w:val="28"/>
        </w:rPr>
        <w:t>2</w:t>
      </w:r>
      <w:r w:rsidRPr="00CD77EA">
        <w:rPr>
          <w:color w:val="000000" w:themeColor="text1"/>
          <w:sz w:val="28"/>
          <w:szCs w:val="28"/>
        </w:rPr>
        <w:t xml:space="preserve"> таблиц</w:t>
      </w:r>
      <w:r w:rsidR="00DF379E">
        <w:rPr>
          <w:color w:val="000000" w:themeColor="text1"/>
          <w:sz w:val="28"/>
          <w:szCs w:val="28"/>
        </w:rPr>
        <w:t>ы</w:t>
      </w:r>
      <w:r w:rsidRPr="00CD77EA">
        <w:rPr>
          <w:color w:val="000000" w:themeColor="text1"/>
          <w:sz w:val="28"/>
          <w:szCs w:val="28"/>
        </w:rPr>
        <w:t>, иллюстрирующих основные результаты. Библиография насчитывает 20</w:t>
      </w:r>
      <w:r w:rsidR="008433F2" w:rsidRPr="00CD77EA">
        <w:rPr>
          <w:color w:val="000000" w:themeColor="text1"/>
          <w:sz w:val="28"/>
          <w:szCs w:val="28"/>
        </w:rPr>
        <w:t>1</w:t>
      </w:r>
      <w:r w:rsidRPr="00CD77EA">
        <w:rPr>
          <w:color w:val="000000" w:themeColor="text1"/>
          <w:sz w:val="28"/>
          <w:szCs w:val="28"/>
        </w:rPr>
        <w:t xml:space="preserve"> источников.</w:t>
      </w:r>
    </w:p>
    <w:p w14:paraId="69BA9C7E" w14:textId="77777777" w:rsidR="005856CB" w:rsidRPr="00CD77EA" w:rsidRDefault="005856CB" w:rsidP="00CD77EA">
      <w:pPr>
        <w:pStyle w:val="a9"/>
        <w:ind w:firstLine="567"/>
        <w:jc w:val="both"/>
        <w:rPr>
          <w:b/>
          <w:color w:val="000000" w:themeColor="text1"/>
          <w:sz w:val="28"/>
          <w:szCs w:val="28"/>
        </w:rPr>
      </w:pPr>
    </w:p>
    <w:p w14:paraId="6F026851" w14:textId="77777777" w:rsidR="00F76676" w:rsidRDefault="00F76676" w:rsidP="00CD77EA">
      <w:pPr>
        <w:spacing w:after="0" w:line="240" w:lineRule="auto"/>
        <w:ind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7F88D471" w14:textId="1FD950ED" w:rsidR="00FC2558" w:rsidRPr="00CD77EA" w:rsidRDefault="002E50D8" w:rsidP="00CD77EA">
      <w:pPr>
        <w:spacing w:after="0" w:line="240" w:lineRule="auto"/>
        <w:ind w:firstLine="567"/>
        <w:jc w:val="both"/>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lastRenderedPageBreak/>
        <w:t xml:space="preserve">1 </w:t>
      </w:r>
      <w:r w:rsidR="00FC2558" w:rsidRPr="00CD77EA">
        <w:rPr>
          <w:rFonts w:ascii="Times New Roman" w:hAnsi="Times New Roman" w:cs="Times New Roman"/>
          <w:b/>
          <w:color w:val="000000" w:themeColor="text1"/>
          <w:sz w:val="28"/>
          <w:szCs w:val="28"/>
        </w:rPr>
        <w:t>ПРОБЛЕМЫ РАННЕЙ ДИАГНОСТИКИ РАКА П</w:t>
      </w:r>
      <w:r w:rsidR="00C176CB" w:rsidRPr="00CD77EA">
        <w:rPr>
          <w:rFonts w:ascii="Times New Roman" w:hAnsi="Times New Roman" w:cs="Times New Roman"/>
          <w:b/>
          <w:color w:val="000000" w:themeColor="text1"/>
          <w:sz w:val="28"/>
          <w:szCs w:val="28"/>
        </w:rPr>
        <w:t xml:space="preserve">РЕДСТАТЕЛЬНОЙ ЖЕЛЕЗЫ </w:t>
      </w:r>
    </w:p>
    <w:p w14:paraId="1C05D593" w14:textId="77777777" w:rsidR="00CD77EA" w:rsidRPr="00CD77EA" w:rsidRDefault="00CD77EA" w:rsidP="00CD77EA">
      <w:pPr>
        <w:spacing w:after="0" w:line="240" w:lineRule="auto"/>
        <w:ind w:firstLine="567"/>
        <w:jc w:val="both"/>
        <w:rPr>
          <w:rFonts w:ascii="Times New Roman" w:hAnsi="Times New Roman" w:cs="Times New Roman"/>
          <w:b/>
          <w:color w:val="000000" w:themeColor="text1"/>
          <w:sz w:val="28"/>
          <w:szCs w:val="28"/>
        </w:rPr>
      </w:pPr>
    </w:p>
    <w:p w14:paraId="36A2961F" w14:textId="77777777" w:rsidR="005A146D" w:rsidRPr="00CD77EA" w:rsidRDefault="005A146D" w:rsidP="00CD77EA">
      <w:pPr>
        <w:spacing w:after="0" w:line="240" w:lineRule="auto"/>
        <w:ind w:firstLine="567"/>
        <w:jc w:val="both"/>
        <w:rPr>
          <w:rFonts w:ascii="Times New Roman" w:hAnsi="Times New Roman" w:cs="Times New Roman"/>
          <w:b/>
          <w:iCs/>
          <w:color w:val="000000" w:themeColor="text1"/>
          <w:spacing w:val="2"/>
          <w:sz w:val="28"/>
          <w:szCs w:val="28"/>
        </w:rPr>
      </w:pPr>
      <w:r w:rsidRPr="00CD77EA">
        <w:rPr>
          <w:rFonts w:ascii="Times New Roman" w:hAnsi="Times New Roman" w:cs="Times New Roman"/>
          <w:b/>
          <w:iCs/>
          <w:color w:val="000000" w:themeColor="text1"/>
          <w:spacing w:val="2"/>
          <w:sz w:val="28"/>
          <w:szCs w:val="28"/>
        </w:rPr>
        <w:t xml:space="preserve">1.1 Факторы, влияющие на возникновение рака предстательной железы </w:t>
      </w:r>
    </w:p>
    <w:p w14:paraId="1665F071" w14:textId="2ECF1231" w:rsidR="006013F8" w:rsidRPr="00CD77EA" w:rsidRDefault="00257295"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РПЖ </w:t>
      </w:r>
      <w:r w:rsidR="006013F8" w:rsidRPr="00CD77EA">
        <w:rPr>
          <w:rFonts w:ascii="Times New Roman" w:hAnsi="Times New Roman" w:cs="Times New Roman"/>
          <w:iCs/>
          <w:color w:val="000000" w:themeColor="text1"/>
          <w:spacing w:val="2"/>
          <w:sz w:val="28"/>
          <w:szCs w:val="28"/>
        </w:rPr>
        <w:t>является серьезной проблемой здравоохранения во всем мире, особенно среди пожилых мужчин</w:t>
      </w:r>
      <w:r w:rsidRPr="00CD77EA">
        <w:rPr>
          <w:rFonts w:ascii="Times New Roman" w:hAnsi="Times New Roman" w:cs="Times New Roman"/>
          <w:iCs/>
          <w:color w:val="000000" w:themeColor="text1"/>
          <w:spacing w:val="2"/>
          <w:sz w:val="28"/>
          <w:szCs w:val="28"/>
        </w:rPr>
        <w:t xml:space="preserve"> </w:t>
      </w:r>
      <w:r w:rsidRPr="00CD77EA">
        <w:rPr>
          <w:rFonts w:ascii="Times New Roman" w:hAnsi="Times New Roman" w:cs="Times New Roman"/>
          <w:iCs/>
          <w:color w:val="000000" w:themeColor="text1"/>
          <w:spacing w:val="2"/>
          <w:sz w:val="28"/>
          <w:szCs w:val="28"/>
        </w:rPr>
        <w:fldChar w:fldCharType="begin">
          <w:fldData xml:space="preserve">PEVuZE5vdGU+PENpdGU+PEF1dGhvcj5IYXJib3JnPC9BdXRob3I+PFllYXI+MjAyNDwvWWVhcj48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PEVuZE5vdGU+PENpdGU+PEF1dGhvcj5IYXJib3JnPC9BdXRob3I+PFllYXI+MjAyNDwvWWVhcj48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r>
      <w:r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30" w:tooltip="Harborg, 2024 #78120" w:history="1">
        <w:r w:rsidR="00CB01BF" w:rsidRPr="00CD77EA">
          <w:rPr>
            <w:rFonts w:ascii="Times New Roman" w:hAnsi="Times New Roman" w:cs="Times New Roman"/>
            <w:iCs/>
            <w:noProof/>
            <w:color w:val="000000" w:themeColor="text1"/>
            <w:spacing w:val="2"/>
            <w:sz w:val="28"/>
            <w:szCs w:val="28"/>
          </w:rPr>
          <w:t>30</w:t>
        </w:r>
      </w:hyperlink>
      <w:r w:rsidR="00CB01BF" w:rsidRPr="00CD77EA">
        <w:rPr>
          <w:rFonts w:ascii="Times New Roman" w:hAnsi="Times New Roman" w:cs="Times New Roman"/>
          <w:iCs/>
          <w:noProof/>
          <w:color w:val="000000" w:themeColor="text1"/>
          <w:spacing w:val="2"/>
          <w:sz w:val="28"/>
          <w:szCs w:val="28"/>
        </w:rPr>
        <w:t>]</w:t>
      </w:r>
      <w:r w:rsidRPr="00CD77EA">
        <w:rPr>
          <w:rFonts w:ascii="Times New Roman" w:hAnsi="Times New Roman" w:cs="Times New Roman"/>
          <w:iCs/>
          <w:color w:val="000000" w:themeColor="text1"/>
          <w:spacing w:val="2"/>
          <w:sz w:val="28"/>
          <w:szCs w:val="28"/>
        </w:rPr>
        <w:fldChar w:fldCharType="end"/>
      </w:r>
      <w:r w:rsidR="006013F8" w:rsidRPr="00CD77EA">
        <w:rPr>
          <w:rFonts w:ascii="Times New Roman" w:hAnsi="Times New Roman" w:cs="Times New Roman"/>
          <w:iCs/>
          <w:color w:val="000000" w:themeColor="text1"/>
          <w:spacing w:val="2"/>
          <w:sz w:val="28"/>
          <w:szCs w:val="28"/>
        </w:rPr>
        <w:t xml:space="preserve">. </w:t>
      </w:r>
      <w:r w:rsidR="001A6F55" w:rsidRPr="00CD77EA">
        <w:rPr>
          <w:rFonts w:ascii="Times New Roman" w:hAnsi="Times New Roman" w:cs="Times New Roman"/>
          <w:iCs/>
          <w:color w:val="000000" w:themeColor="text1"/>
          <w:spacing w:val="2"/>
          <w:sz w:val="28"/>
          <w:szCs w:val="28"/>
        </w:rPr>
        <w:t>Данный тип рака является</w:t>
      </w:r>
      <w:r w:rsidR="00476C45" w:rsidRPr="00CD77EA">
        <w:rPr>
          <w:rFonts w:ascii="Times New Roman" w:hAnsi="Times New Roman" w:cs="Times New Roman"/>
          <w:iCs/>
          <w:color w:val="000000" w:themeColor="text1"/>
          <w:spacing w:val="2"/>
          <w:sz w:val="28"/>
          <w:szCs w:val="28"/>
        </w:rPr>
        <w:t xml:space="preserve"> вторым</w:t>
      </w:r>
      <w:r w:rsidR="006013F8" w:rsidRPr="00CD77EA">
        <w:rPr>
          <w:rFonts w:ascii="Times New Roman" w:hAnsi="Times New Roman" w:cs="Times New Roman"/>
          <w:iCs/>
          <w:color w:val="000000" w:themeColor="text1"/>
          <w:spacing w:val="2"/>
          <w:sz w:val="28"/>
          <w:szCs w:val="28"/>
        </w:rPr>
        <w:t xml:space="preserve"> по распространенности </w:t>
      </w:r>
      <w:r w:rsidR="00476C45" w:rsidRPr="00CD77EA">
        <w:rPr>
          <w:rFonts w:ascii="Times New Roman" w:hAnsi="Times New Roman" w:cs="Times New Roman"/>
          <w:iCs/>
          <w:color w:val="000000" w:themeColor="text1"/>
          <w:spacing w:val="2"/>
          <w:sz w:val="28"/>
          <w:szCs w:val="28"/>
        </w:rPr>
        <w:t>во всем мире, диагностируемый у мужской половины человечества</w:t>
      </w:r>
      <w:r w:rsidR="006013F8" w:rsidRPr="00CD77EA">
        <w:rPr>
          <w:rFonts w:ascii="Times New Roman" w:hAnsi="Times New Roman" w:cs="Times New Roman"/>
          <w:iCs/>
          <w:color w:val="000000" w:themeColor="text1"/>
          <w:spacing w:val="2"/>
          <w:sz w:val="28"/>
          <w:szCs w:val="28"/>
        </w:rPr>
        <w:t>, после рака кожи и пятая по значимости причина смертности от рака в мире. Понимание сложностей рака простаты, включая его факторы риска, симптомы, диагностику, варианты лечения и потенциальные результаты, имеет решающее значение для эффективного лечения и профилактики.</w:t>
      </w:r>
    </w:p>
    <w:p w14:paraId="5FC5D5F9" w14:textId="22FAA00E" w:rsidR="00CE1E17" w:rsidRPr="00CD77EA" w:rsidRDefault="0077544B"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Известно, что н</w:t>
      </w:r>
      <w:r w:rsidR="006013F8" w:rsidRPr="00CD77EA">
        <w:rPr>
          <w:rFonts w:ascii="Times New Roman" w:hAnsi="Times New Roman" w:cs="Times New Roman"/>
          <w:iCs/>
          <w:color w:val="000000" w:themeColor="text1"/>
          <w:spacing w:val="2"/>
          <w:sz w:val="28"/>
          <w:szCs w:val="28"/>
        </w:rPr>
        <w:t xml:space="preserve">есколько факторов могут увеличить риск развития </w:t>
      </w:r>
      <w:r w:rsidR="00C36892" w:rsidRPr="00CD77EA">
        <w:rPr>
          <w:rFonts w:ascii="Times New Roman" w:hAnsi="Times New Roman" w:cs="Times New Roman"/>
          <w:iCs/>
          <w:color w:val="000000" w:themeColor="text1"/>
          <w:spacing w:val="2"/>
          <w:sz w:val="28"/>
          <w:szCs w:val="28"/>
        </w:rPr>
        <w:t>РПЖ</w:t>
      </w:r>
      <w:r w:rsidR="00257295" w:rsidRPr="00CD77EA">
        <w:rPr>
          <w:rFonts w:ascii="Times New Roman" w:hAnsi="Times New Roman" w:cs="Times New Roman"/>
          <w:iCs/>
          <w:color w:val="000000" w:themeColor="text1"/>
          <w:spacing w:val="2"/>
          <w:sz w:val="28"/>
          <w:szCs w:val="28"/>
        </w:rPr>
        <w:t xml:space="preserve"> </w:t>
      </w:r>
      <w:r w:rsidR="00257295" w:rsidRPr="00CD77EA">
        <w:rPr>
          <w:rFonts w:ascii="Times New Roman" w:hAnsi="Times New Roman" w:cs="Times New Roman"/>
          <w:iCs/>
          <w:color w:val="000000" w:themeColor="text1"/>
          <w:spacing w:val="2"/>
          <w:sz w:val="28"/>
          <w:szCs w:val="28"/>
        </w:rPr>
        <w:fldChar w:fldCharType="begin"/>
      </w:r>
      <w:r w:rsidR="00CB01BF" w:rsidRPr="00CD77EA">
        <w:rPr>
          <w:rFonts w:ascii="Times New Roman" w:hAnsi="Times New Roman" w:cs="Times New Roman"/>
          <w:iCs/>
          <w:color w:val="000000" w:themeColor="text1"/>
          <w:spacing w:val="2"/>
          <w:sz w:val="28"/>
          <w:szCs w:val="28"/>
        </w:rPr>
        <w:instrText xml:space="preserve"> ADDIN EN.CITE &lt;EndNote&gt;&lt;Cite&gt;&lt;Author&gt;Mumuni&lt;/Author&gt;&lt;Year&gt;2023&lt;/Year&gt;&lt;RecNum&gt;78112&lt;/RecNum&gt;&lt;DisplayText&gt;[31]&lt;/DisplayText&gt;&lt;record&gt;&lt;rec-number&gt;78112&lt;/rec-number&gt;&lt;foreign-keys&gt;&lt;key app="EN" db-id="d0xww2xflf5d0aesrssxexekafa9za2s2zee"&gt;78112&lt;/key&gt;&lt;/foreign-keys&gt;&lt;ref-type name="Journal Article"&gt;17&lt;/ref-type&gt;&lt;contributors&gt;&lt;authors&gt;&lt;author&gt;Mumuni, S.&lt;/author&gt;&lt;author&gt;O&amp;apos;Donnell, C.&lt;/author&gt;&lt;author&gt;Doody, O.&lt;/author&gt;&lt;/authors&gt;&lt;/contributors&gt;&lt;auth-address&gt;Univ Limerick, Dept Nursing &amp;amp; Midwifery, Limerick V94 T9PX, Ireland&amp;#xD;Univ Limerick, Hlth Res Inst, Dept Nursing &amp;amp; Midwifery, Limerick V94 T9PX, Ireland&lt;/auth-address&gt;&lt;titles&gt;&lt;title&gt;The Risk Factors and Screening Uptake for Prostate Cancer: A Scoping Review&lt;/title&gt;&lt;secondary-title&gt;Healthcare&lt;/secondary-title&gt;&lt;alt-title&gt;Healthcare-Basel&lt;/alt-title&gt;&lt;/titles&gt;&lt;periodical&gt;&lt;full-title&gt;Healthcare&lt;/full-title&gt;&lt;abbr-1&gt;Healthc (Amst)&lt;/abbr-1&gt;&lt;/periodical&gt;&lt;volume&gt;11&lt;/volume&gt;&lt;number&gt;20&lt;/number&gt;&lt;keywords&gt;&lt;keyword&gt;prostate cancer&lt;/keyword&gt;&lt;keyword&gt;risk factors&lt;/keyword&gt;&lt;keyword&gt;screening uptake&lt;/keyword&gt;&lt;keyword&gt;decision-making&lt;/keyword&gt;&lt;keyword&gt;epidemiology&lt;/keyword&gt;&lt;keyword&gt;patterns&lt;/keyword&gt;&lt;keyword&gt;patient&lt;/keyword&gt;&lt;keyword&gt;men&lt;/keyword&gt;&lt;keyword&gt;behaviors&lt;/keyword&gt;&lt;keyword&gt;knowledge&lt;/keyword&gt;&lt;keyword&gt;provider&lt;/keyword&gt;&lt;keyword&gt;features&lt;/keyword&gt;&lt;keyword&gt;us&lt;/keyword&gt;&lt;/keywords&gt;&lt;dates&gt;&lt;year&gt;2023&lt;/year&gt;&lt;pub-dates&gt;&lt;date&gt;Oct&lt;/date&gt;&lt;/pub-dates&gt;&lt;/dates&gt;&lt;accession-num&gt;ISI:001095124900001&lt;/accession-num&gt;&lt;urls&gt;&lt;related-urls&gt;&lt;url&gt;&amp;lt;Go to ISI&amp;gt;://001095124900001&lt;/url&gt;&lt;/related-urls&gt;&lt;/urls&gt;&lt;electronic-resource-num&gt;Artn 2780&amp;#xD;10.3390/Healthcare11202780&lt;/electronic-resource-num&gt;&lt;language&gt;English&lt;/language&gt;&lt;/record&gt;&lt;/Cite&gt;&lt;/EndNote&gt;</w:instrText>
      </w:r>
      <w:r w:rsidR="00257295"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31" w:tooltip="Mumuni, 2023 #78636" w:history="1">
        <w:r w:rsidR="00CB01BF" w:rsidRPr="00CD77EA">
          <w:rPr>
            <w:rFonts w:ascii="Times New Roman" w:hAnsi="Times New Roman" w:cs="Times New Roman"/>
            <w:iCs/>
            <w:noProof/>
            <w:color w:val="000000" w:themeColor="text1"/>
            <w:spacing w:val="2"/>
            <w:sz w:val="28"/>
            <w:szCs w:val="28"/>
          </w:rPr>
          <w:t>31</w:t>
        </w:r>
      </w:hyperlink>
      <w:r w:rsidR="00CB01BF" w:rsidRPr="00CD77EA">
        <w:rPr>
          <w:rFonts w:ascii="Times New Roman" w:hAnsi="Times New Roman" w:cs="Times New Roman"/>
          <w:iCs/>
          <w:noProof/>
          <w:color w:val="000000" w:themeColor="text1"/>
          <w:spacing w:val="2"/>
          <w:sz w:val="28"/>
          <w:szCs w:val="28"/>
        </w:rPr>
        <w:t>]</w:t>
      </w:r>
      <w:r w:rsidR="00257295" w:rsidRPr="00CD77EA">
        <w:rPr>
          <w:rFonts w:ascii="Times New Roman" w:hAnsi="Times New Roman" w:cs="Times New Roman"/>
          <w:iCs/>
          <w:color w:val="000000" w:themeColor="text1"/>
          <w:spacing w:val="2"/>
          <w:sz w:val="28"/>
          <w:szCs w:val="28"/>
        </w:rPr>
        <w:fldChar w:fldCharType="end"/>
      </w:r>
      <w:r w:rsidR="006013F8" w:rsidRPr="00CD77EA">
        <w:rPr>
          <w:rFonts w:ascii="Times New Roman" w:hAnsi="Times New Roman" w:cs="Times New Roman"/>
          <w:iCs/>
          <w:color w:val="000000" w:themeColor="text1"/>
          <w:spacing w:val="2"/>
          <w:sz w:val="28"/>
          <w:szCs w:val="28"/>
        </w:rPr>
        <w:t xml:space="preserve">. </w:t>
      </w:r>
      <w:r w:rsidRPr="00CD77EA">
        <w:rPr>
          <w:rFonts w:ascii="Times New Roman" w:hAnsi="Times New Roman" w:cs="Times New Roman"/>
          <w:iCs/>
          <w:color w:val="000000" w:themeColor="text1"/>
          <w:spacing w:val="2"/>
          <w:sz w:val="28"/>
          <w:szCs w:val="28"/>
        </w:rPr>
        <w:t>Так, в</w:t>
      </w:r>
      <w:r w:rsidR="006013F8" w:rsidRPr="00CD77EA">
        <w:rPr>
          <w:rFonts w:ascii="Times New Roman" w:hAnsi="Times New Roman" w:cs="Times New Roman"/>
          <w:iCs/>
          <w:color w:val="000000" w:themeColor="text1"/>
          <w:spacing w:val="2"/>
          <w:sz w:val="28"/>
          <w:szCs w:val="28"/>
        </w:rPr>
        <w:t xml:space="preserve">озраст является наиболее значимым фактором риска: </w:t>
      </w:r>
      <w:r w:rsidR="00476C45" w:rsidRPr="00CD77EA">
        <w:rPr>
          <w:rFonts w:ascii="Times New Roman" w:hAnsi="Times New Roman" w:cs="Times New Roman"/>
          <w:iCs/>
          <w:color w:val="000000" w:themeColor="text1"/>
          <w:spacing w:val="2"/>
          <w:sz w:val="28"/>
          <w:szCs w:val="28"/>
        </w:rPr>
        <w:t xml:space="preserve">было установлено что </w:t>
      </w:r>
      <w:r w:rsidR="006013F8" w:rsidRPr="00CD77EA">
        <w:rPr>
          <w:rFonts w:ascii="Times New Roman" w:hAnsi="Times New Roman" w:cs="Times New Roman"/>
          <w:iCs/>
          <w:color w:val="000000" w:themeColor="text1"/>
          <w:spacing w:val="2"/>
          <w:sz w:val="28"/>
          <w:szCs w:val="28"/>
        </w:rPr>
        <w:t xml:space="preserve">вероятность </w:t>
      </w:r>
      <w:r w:rsidR="00476C45" w:rsidRPr="00CD77EA">
        <w:rPr>
          <w:rFonts w:ascii="Times New Roman" w:hAnsi="Times New Roman" w:cs="Times New Roman"/>
          <w:iCs/>
          <w:color w:val="000000" w:themeColor="text1"/>
          <w:spacing w:val="2"/>
          <w:sz w:val="28"/>
          <w:szCs w:val="28"/>
        </w:rPr>
        <w:t>возникновения РПЖ</w:t>
      </w:r>
      <w:r w:rsidR="006013F8" w:rsidRPr="00CD77EA">
        <w:rPr>
          <w:rFonts w:ascii="Times New Roman" w:hAnsi="Times New Roman" w:cs="Times New Roman"/>
          <w:iCs/>
          <w:color w:val="000000" w:themeColor="text1"/>
          <w:spacing w:val="2"/>
          <w:sz w:val="28"/>
          <w:szCs w:val="28"/>
        </w:rPr>
        <w:t xml:space="preserve"> </w:t>
      </w:r>
      <w:r w:rsidR="00476C45" w:rsidRPr="00CD77EA">
        <w:rPr>
          <w:rFonts w:ascii="Times New Roman" w:hAnsi="Times New Roman" w:cs="Times New Roman"/>
          <w:iCs/>
          <w:color w:val="000000" w:themeColor="text1"/>
          <w:spacing w:val="2"/>
          <w:sz w:val="28"/>
          <w:szCs w:val="28"/>
        </w:rPr>
        <w:t>значительно увеличивается</w:t>
      </w:r>
      <w:r w:rsidR="006013F8" w:rsidRPr="00CD77EA">
        <w:rPr>
          <w:rFonts w:ascii="Times New Roman" w:hAnsi="Times New Roman" w:cs="Times New Roman"/>
          <w:iCs/>
          <w:color w:val="000000" w:themeColor="text1"/>
          <w:spacing w:val="2"/>
          <w:sz w:val="28"/>
          <w:szCs w:val="28"/>
        </w:rPr>
        <w:t xml:space="preserve"> после 50 лет</w:t>
      </w:r>
      <w:r w:rsidR="00476C45" w:rsidRPr="00CD77EA">
        <w:rPr>
          <w:rFonts w:ascii="Times New Roman" w:hAnsi="Times New Roman" w:cs="Times New Roman"/>
          <w:iCs/>
          <w:color w:val="000000" w:themeColor="text1"/>
          <w:spacing w:val="2"/>
          <w:sz w:val="28"/>
          <w:szCs w:val="28"/>
        </w:rPr>
        <w:t xml:space="preserve"> у мужчин</w:t>
      </w:r>
      <w:r w:rsidR="006013F8" w:rsidRPr="00CD77EA">
        <w:rPr>
          <w:rFonts w:ascii="Times New Roman" w:hAnsi="Times New Roman" w:cs="Times New Roman"/>
          <w:iCs/>
          <w:color w:val="000000" w:themeColor="text1"/>
          <w:spacing w:val="2"/>
          <w:sz w:val="28"/>
          <w:szCs w:val="28"/>
        </w:rPr>
        <w:t xml:space="preserve">. </w:t>
      </w:r>
      <w:r w:rsidR="00476C45" w:rsidRPr="00CD77EA">
        <w:rPr>
          <w:rFonts w:ascii="Times New Roman" w:hAnsi="Times New Roman" w:cs="Times New Roman"/>
          <w:iCs/>
          <w:color w:val="000000" w:themeColor="text1"/>
          <w:spacing w:val="2"/>
          <w:sz w:val="28"/>
          <w:szCs w:val="28"/>
        </w:rPr>
        <w:t xml:space="preserve">Генетическая предрасположенность и семейный анамнез оказывают значительное влияние на риск развития </w:t>
      </w:r>
      <w:r w:rsidR="00C961A5" w:rsidRPr="00CD77EA">
        <w:rPr>
          <w:rFonts w:ascii="Times New Roman" w:hAnsi="Times New Roman" w:cs="Times New Roman"/>
          <w:iCs/>
          <w:color w:val="000000" w:themeColor="text1"/>
          <w:spacing w:val="2"/>
          <w:sz w:val="28"/>
          <w:szCs w:val="28"/>
        </w:rPr>
        <w:t>РПЖ</w:t>
      </w:r>
      <w:r w:rsidR="00476C45" w:rsidRPr="00CD77EA">
        <w:rPr>
          <w:rFonts w:ascii="Times New Roman" w:hAnsi="Times New Roman" w:cs="Times New Roman"/>
          <w:iCs/>
          <w:color w:val="000000" w:themeColor="text1"/>
          <w:spacing w:val="2"/>
          <w:sz w:val="28"/>
          <w:szCs w:val="28"/>
        </w:rPr>
        <w:t>. Исследования показывают, что мужчины, у которых в семье были случаи рака простаты, имеют значительно более высокий риск заболевания по сравнению с теми, у кого такой семейной истории нет</w:t>
      </w:r>
      <w:r w:rsidR="00257295" w:rsidRPr="00CD77EA">
        <w:rPr>
          <w:rFonts w:ascii="Times New Roman" w:hAnsi="Times New Roman" w:cs="Times New Roman"/>
          <w:iCs/>
          <w:color w:val="000000" w:themeColor="text1"/>
          <w:spacing w:val="2"/>
          <w:sz w:val="28"/>
          <w:szCs w:val="28"/>
        </w:rPr>
        <w:t xml:space="preserve"> </w:t>
      </w:r>
      <w:r w:rsidR="00257295" w:rsidRPr="00CD77EA">
        <w:rPr>
          <w:rFonts w:ascii="Times New Roman" w:hAnsi="Times New Roman" w:cs="Times New Roman"/>
          <w:iCs/>
          <w:color w:val="000000" w:themeColor="text1"/>
          <w:spacing w:val="2"/>
          <w:sz w:val="28"/>
          <w:szCs w:val="28"/>
        </w:rPr>
        <w:fldChar w:fldCharType="begin">
          <w:fldData xml:space="preserve">PEVuZE5vdGU+PENpdGU+PEF1dGhvcj5CZXJlbmd1ZXI8L0F1dGhvcj48WWVhcj4yMDIzPC9ZZWFy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PEVuZE5vdGU+PENpdGU+PEF1dGhvcj5CZXJlbmd1ZXI8L0F1dGhvcj48WWVhcj4yMDIzPC9ZZWFy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257295" w:rsidRPr="00CD77EA">
        <w:rPr>
          <w:rFonts w:ascii="Times New Roman" w:hAnsi="Times New Roman" w:cs="Times New Roman"/>
          <w:iCs/>
          <w:color w:val="000000" w:themeColor="text1"/>
          <w:spacing w:val="2"/>
          <w:sz w:val="28"/>
          <w:szCs w:val="28"/>
        </w:rPr>
      </w:r>
      <w:r w:rsidR="00257295"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32" w:tooltip="Berenguer, 2023 #78140" w:history="1">
        <w:r w:rsidR="00CB01BF" w:rsidRPr="00CD77EA">
          <w:rPr>
            <w:rFonts w:ascii="Times New Roman" w:hAnsi="Times New Roman" w:cs="Times New Roman"/>
            <w:iCs/>
            <w:noProof/>
            <w:color w:val="000000" w:themeColor="text1"/>
            <w:spacing w:val="2"/>
            <w:sz w:val="28"/>
            <w:szCs w:val="28"/>
          </w:rPr>
          <w:t>32</w:t>
        </w:r>
      </w:hyperlink>
      <w:r w:rsidR="00CB01BF" w:rsidRPr="00CD77EA">
        <w:rPr>
          <w:rFonts w:ascii="Times New Roman" w:hAnsi="Times New Roman" w:cs="Times New Roman"/>
          <w:iCs/>
          <w:noProof/>
          <w:color w:val="000000" w:themeColor="text1"/>
          <w:spacing w:val="2"/>
          <w:sz w:val="28"/>
          <w:szCs w:val="28"/>
        </w:rPr>
        <w:t>]</w:t>
      </w:r>
      <w:r w:rsidR="00257295" w:rsidRPr="00CD77EA">
        <w:rPr>
          <w:rFonts w:ascii="Times New Roman" w:hAnsi="Times New Roman" w:cs="Times New Roman"/>
          <w:iCs/>
          <w:color w:val="000000" w:themeColor="text1"/>
          <w:spacing w:val="2"/>
          <w:sz w:val="28"/>
          <w:szCs w:val="28"/>
        </w:rPr>
        <w:fldChar w:fldCharType="end"/>
      </w:r>
      <w:r w:rsidR="00CE1E17" w:rsidRPr="00CD77EA">
        <w:rPr>
          <w:rFonts w:ascii="Times New Roman" w:hAnsi="Times New Roman" w:cs="Times New Roman"/>
          <w:iCs/>
          <w:color w:val="000000" w:themeColor="text1"/>
          <w:spacing w:val="2"/>
          <w:sz w:val="28"/>
          <w:szCs w:val="28"/>
        </w:rPr>
        <w:t xml:space="preserve">. </w:t>
      </w:r>
      <w:r w:rsidR="00476C45" w:rsidRPr="00CD77EA">
        <w:rPr>
          <w:rFonts w:ascii="Times New Roman" w:hAnsi="Times New Roman" w:cs="Times New Roman"/>
          <w:iCs/>
          <w:color w:val="000000" w:themeColor="text1"/>
          <w:spacing w:val="2"/>
          <w:sz w:val="28"/>
          <w:szCs w:val="28"/>
        </w:rPr>
        <w:t>Понимание роли этих генетических и семейных факторов является ключевым для раннего выявления, разработки персонализированных скрининговых программ и эффективных стратегий профилактики рака простаты</w:t>
      </w:r>
      <w:r w:rsidR="00CD77EA" w:rsidRPr="00CD77EA">
        <w:rPr>
          <w:rFonts w:ascii="Times New Roman" w:hAnsi="Times New Roman" w:cs="Times New Roman"/>
          <w:iCs/>
          <w:color w:val="000000" w:themeColor="text1"/>
          <w:spacing w:val="2"/>
          <w:sz w:val="28"/>
          <w:szCs w:val="28"/>
        </w:rPr>
        <w:t xml:space="preserve"> </w:t>
      </w:r>
      <w:r w:rsidRPr="00CD77EA">
        <w:rPr>
          <w:rFonts w:ascii="Times New Roman" w:hAnsi="Times New Roman" w:cs="Times New Roman"/>
          <w:iCs/>
          <w:color w:val="000000" w:themeColor="text1"/>
          <w:spacing w:val="2"/>
          <w:sz w:val="28"/>
          <w:szCs w:val="28"/>
        </w:rPr>
        <w:fldChar w:fldCharType="begin">
          <w:fldData xml:space="preserve">PEVuZE5vdGU+PENpdGU+PEF1dGhvcj5BYmQgRWxsYXRpZjwvQXV0aG9yPjxZZWFyPjIwMjM8L1ll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</w:fldData>
        </w:fldChar>
      </w:r>
      <w:r w:rsidR="000C05A4" w:rsidRPr="00CD77EA">
        <w:rPr>
          <w:rFonts w:ascii="Times New Roman" w:hAnsi="Times New Roman" w:cs="Times New Roman"/>
          <w:iCs/>
          <w:color w:val="000000" w:themeColor="text1"/>
          <w:spacing w:val="2"/>
          <w:sz w:val="28"/>
          <w:szCs w:val="28"/>
        </w:rPr>
        <w:instrText xml:space="preserve"> ADDIN EN.CITE </w:instrText>
      </w:r>
      <w:r w:rsidR="000C05A4" w:rsidRPr="00CD77EA">
        <w:rPr>
          <w:rFonts w:ascii="Times New Roman" w:hAnsi="Times New Roman" w:cs="Times New Roman"/>
          <w:iCs/>
          <w:color w:val="000000" w:themeColor="text1"/>
          <w:spacing w:val="2"/>
          <w:sz w:val="28"/>
          <w:szCs w:val="28"/>
        </w:rPr>
        <w:fldChar w:fldCharType="begin">
          <w:fldData xml:space="preserve">PEVuZE5vdGU+PENpdGU+PEF1dGhvcj5BYmQgRWxsYXRpZjwvQXV0aG9yPjxZZWFyPjIwMjM8L1ll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</w:fldData>
        </w:fldChar>
      </w:r>
      <w:r w:rsidR="000C05A4" w:rsidRPr="00CD77EA">
        <w:rPr>
          <w:rFonts w:ascii="Times New Roman" w:hAnsi="Times New Roman" w:cs="Times New Roman"/>
          <w:iCs/>
          <w:color w:val="000000" w:themeColor="text1"/>
          <w:spacing w:val="2"/>
          <w:sz w:val="28"/>
          <w:szCs w:val="28"/>
        </w:rPr>
        <w:instrText xml:space="preserve"> ADDIN EN.CITE.DATA </w:instrText>
      </w:r>
      <w:r w:rsidR="000C05A4" w:rsidRPr="00CD77EA">
        <w:rPr>
          <w:rFonts w:ascii="Times New Roman" w:hAnsi="Times New Roman" w:cs="Times New Roman"/>
          <w:iCs/>
          <w:color w:val="000000" w:themeColor="text1"/>
          <w:spacing w:val="2"/>
          <w:sz w:val="28"/>
          <w:szCs w:val="28"/>
        </w:rPr>
      </w:r>
      <w:r w:rsidR="000C05A4"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r>
      <w:r w:rsidRPr="00CD77EA">
        <w:rPr>
          <w:rFonts w:ascii="Times New Roman" w:hAnsi="Times New Roman" w:cs="Times New Roman"/>
          <w:iCs/>
          <w:color w:val="000000" w:themeColor="text1"/>
          <w:spacing w:val="2"/>
          <w:sz w:val="28"/>
          <w:szCs w:val="28"/>
        </w:rPr>
        <w:fldChar w:fldCharType="separate"/>
      </w:r>
      <w:r w:rsidR="000C05A4" w:rsidRPr="00CD77EA">
        <w:rPr>
          <w:rFonts w:ascii="Times New Roman" w:hAnsi="Times New Roman" w:cs="Times New Roman"/>
          <w:iCs/>
          <w:noProof/>
          <w:color w:val="000000" w:themeColor="text1"/>
          <w:spacing w:val="2"/>
          <w:sz w:val="28"/>
          <w:szCs w:val="28"/>
        </w:rPr>
        <w:t>[</w:t>
      </w:r>
      <w:hyperlink w:anchor="_ENREF_5" w:tooltip="Abd Ellatif, 2023 #80940" w:history="1">
        <w:r w:rsidR="00CB01BF" w:rsidRPr="00CD77EA">
          <w:rPr>
            <w:rFonts w:ascii="Times New Roman" w:hAnsi="Times New Roman" w:cs="Times New Roman"/>
            <w:iCs/>
            <w:noProof/>
            <w:color w:val="000000" w:themeColor="text1"/>
            <w:spacing w:val="2"/>
            <w:sz w:val="28"/>
            <w:szCs w:val="28"/>
          </w:rPr>
          <w:t>5</w:t>
        </w:r>
      </w:hyperlink>
      <w:r w:rsidR="00CD77EA" w:rsidRPr="00CD77EA">
        <w:rPr>
          <w:rFonts w:ascii="Times New Roman" w:hAnsi="Times New Roman" w:cs="Times New Roman"/>
          <w:color w:val="000000" w:themeColor="text1"/>
          <w:sz w:val="28"/>
          <w:szCs w:val="28"/>
        </w:rPr>
        <w:t>,р. 2</w:t>
      </w:r>
      <w:r w:rsidR="000C05A4" w:rsidRPr="00CD77EA">
        <w:rPr>
          <w:rFonts w:ascii="Times New Roman" w:hAnsi="Times New Roman" w:cs="Times New Roman"/>
          <w:iCs/>
          <w:noProof/>
          <w:color w:val="000000" w:themeColor="text1"/>
          <w:spacing w:val="2"/>
          <w:sz w:val="28"/>
          <w:szCs w:val="28"/>
        </w:rPr>
        <w:t>]</w:t>
      </w:r>
      <w:r w:rsidRPr="00CD77EA">
        <w:rPr>
          <w:rFonts w:ascii="Times New Roman" w:hAnsi="Times New Roman" w:cs="Times New Roman"/>
          <w:iCs/>
          <w:color w:val="000000" w:themeColor="text1"/>
          <w:spacing w:val="2"/>
          <w:sz w:val="28"/>
          <w:szCs w:val="28"/>
        </w:rPr>
        <w:fldChar w:fldCharType="end"/>
      </w:r>
      <w:r w:rsidR="00CE1E17" w:rsidRPr="00CD77EA">
        <w:rPr>
          <w:rFonts w:ascii="Times New Roman" w:hAnsi="Times New Roman" w:cs="Times New Roman"/>
          <w:iCs/>
          <w:color w:val="000000" w:themeColor="text1"/>
          <w:spacing w:val="2"/>
          <w:sz w:val="28"/>
          <w:szCs w:val="28"/>
        </w:rPr>
        <w:t xml:space="preserve">. </w:t>
      </w:r>
      <w:r w:rsidR="00476C45" w:rsidRPr="00CD77EA">
        <w:rPr>
          <w:rFonts w:ascii="Times New Roman" w:hAnsi="Times New Roman" w:cs="Times New Roman"/>
          <w:iCs/>
          <w:color w:val="000000" w:themeColor="text1"/>
          <w:spacing w:val="2"/>
          <w:sz w:val="28"/>
          <w:szCs w:val="28"/>
        </w:rPr>
        <w:t>Это также имеет</w:t>
      </w:r>
      <w:r w:rsidR="00CE1E17" w:rsidRPr="00CD77EA">
        <w:rPr>
          <w:rFonts w:ascii="Times New Roman" w:hAnsi="Times New Roman" w:cs="Times New Roman"/>
          <w:iCs/>
          <w:color w:val="000000" w:themeColor="text1"/>
          <w:spacing w:val="2"/>
          <w:sz w:val="28"/>
          <w:szCs w:val="28"/>
        </w:rPr>
        <w:t xml:space="preserve"> решающее значение для раннего выявления, персонализированного скрининга и стратегии профилактики</w:t>
      </w:r>
      <w:r w:rsidRPr="00CD77EA">
        <w:rPr>
          <w:rFonts w:ascii="Times New Roman" w:hAnsi="Times New Roman" w:cs="Times New Roman"/>
          <w:iCs/>
          <w:color w:val="000000" w:themeColor="text1"/>
          <w:spacing w:val="2"/>
          <w:sz w:val="28"/>
          <w:szCs w:val="28"/>
        </w:rPr>
        <w:t xml:space="preserve"> данного заболевания</w:t>
      </w:r>
      <w:r w:rsidR="00257295" w:rsidRPr="00CD77EA">
        <w:rPr>
          <w:rFonts w:ascii="Times New Roman" w:hAnsi="Times New Roman" w:cs="Times New Roman"/>
          <w:iCs/>
          <w:color w:val="000000" w:themeColor="text1"/>
          <w:spacing w:val="2"/>
          <w:sz w:val="28"/>
          <w:szCs w:val="28"/>
        </w:rPr>
        <w:t xml:space="preserve"> </w:t>
      </w:r>
      <w:r w:rsidR="00257295" w:rsidRPr="00CD77EA">
        <w:rPr>
          <w:rFonts w:ascii="Times New Roman" w:hAnsi="Times New Roman" w:cs="Times New Roman"/>
          <w:iCs/>
          <w:color w:val="000000" w:themeColor="text1"/>
          <w:spacing w:val="2"/>
          <w:sz w:val="28"/>
          <w:szCs w:val="28"/>
        </w:rPr>
        <w:fldChar w:fldCharType="begin">
          <w:fldData xml:space="preserve">PEVuZE5vdGU+PENpdGU+PEF1dGhvcj5BYmQgRWxsYXRpZjwvQXV0aG9yPjxZZWFyPjIwMjM8L1ll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</w:fldData>
        </w:fldChar>
      </w:r>
      <w:r w:rsidR="000C05A4" w:rsidRPr="00CD77EA">
        <w:rPr>
          <w:rFonts w:ascii="Times New Roman" w:hAnsi="Times New Roman" w:cs="Times New Roman"/>
          <w:iCs/>
          <w:color w:val="000000" w:themeColor="text1"/>
          <w:spacing w:val="2"/>
          <w:sz w:val="28"/>
          <w:szCs w:val="28"/>
        </w:rPr>
        <w:instrText xml:space="preserve"> ADDIN EN.CITE </w:instrText>
      </w:r>
      <w:r w:rsidR="000C05A4" w:rsidRPr="00CD77EA">
        <w:rPr>
          <w:rFonts w:ascii="Times New Roman" w:hAnsi="Times New Roman" w:cs="Times New Roman"/>
          <w:iCs/>
          <w:color w:val="000000" w:themeColor="text1"/>
          <w:spacing w:val="2"/>
          <w:sz w:val="28"/>
          <w:szCs w:val="28"/>
        </w:rPr>
        <w:fldChar w:fldCharType="begin">
          <w:fldData xml:space="preserve">PEVuZE5vdGU+PENpdGU+PEF1dGhvcj5BYmQgRWxsYXRpZjwvQXV0aG9yPjxZZWFyPjIwMjM8L1ll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</w:fldData>
        </w:fldChar>
      </w:r>
      <w:r w:rsidR="000C05A4" w:rsidRPr="00CD77EA">
        <w:rPr>
          <w:rFonts w:ascii="Times New Roman" w:hAnsi="Times New Roman" w:cs="Times New Roman"/>
          <w:iCs/>
          <w:color w:val="000000" w:themeColor="text1"/>
          <w:spacing w:val="2"/>
          <w:sz w:val="28"/>
          <w:szCs w:val="28"/>
        </w:rPr>
        <w:instrText xml:space="preserve"> ADDIN EN.CITE.DATA </w:instrText>
      </w:r>
      <w:r w:rsidR="000C05A4" w:rsidRPr="00CD77EA">
        <w:rPr>
          <w:rFonts w:ascii="Times New Roman" w:hAnsi="Times New Roman" w:cs="Times New Roman"/>
          <w:iCs/>
          <w:color w:val="000000" w:themeColor="text1"/>
          <w:spacing w:val="2"/>
          <w:sz w:val="28"/>
          <w:szCs w:val="28"/>
        </w:rPr>
      </w:r>
      <w:r w:rsidR="000C05A4" w:rsidRPr="00CD77EA">
        <w:rPr>
          <w:rFonts w:ascii="Times New Roman" w:hAnsi="Times New Roman" w:cs="Times New Roman"/>
          <w:iCs/>
          <w:color w:val="000000" w:themeColor="text1"/>
          <w:spacing w:val="2"/>
          <w:sz w:val="28"/>
          <w:szCs w:val="28"/>
        </w:rPr>
        <w:fldChar w:fldCharType="end"/>
      </w:r>
      <w:r w:rsidR="00257295" w:rsidRPr="00CD77EA">
        <w:rPr>
          <w:rFonts w:ascii="Times New Roman" w:hAnsi="Times New Roman" w:cs="Times New Roman"/>
          <w:iCs/>
          <w:color w:val="000000" w:themeColor="text1"/>
          <w:spacing w:val="2"/>
          <w:sz w:val="28"/>
          <w:szCs w:val="28"/>
        </w:rPr>
      </w:r>
      <w:r w:rsidR="00257295" w:rsidRPr="00CD77EA">
        <w:rPr>
          <w:rFonts w:ascii="Times New Roman" w:hAnsi="Times New Roman" w:cs="Times New Roman"/>
          <w:iCs/>
          <w:color w:val="000000" w:themeColor="text1"/>
          <w:spacing w:val="2"/>
          <w:sz w:val="28"/>
          <w:szCs w:val="28"/>
        </w:rPr>
        <w:fldChar w:fldCharType="separate"/>
      </w:r>
      <w:r w:rsidR="000C05A4" w:rsidRPr="00CD77EA">
        <w:rPr>
          <w:rFonts w:ascii="Times New Roman" w:hAnsi="Times New Roman" w:cs="Times New Roman"/>
          <w:iCs/>
          <w:noProof/>
          <w:color w:val="000000" w:themeColor="text1"/>
          <w:spacing w:val="2"/>
          <w:sz w:val="28"/>
          <w:szCs w:val="28"/>
        </w:rPr>
        <w:t>[</w:t>
      </w:r>
      <w:hyperlink w:anchor="_ENREF_5" w:tooltip="Abd Ellatif, 2023 #80940" w:history="1">
        <w:r w:rsidR="00CB01BF" w:rsidRPr="00CD77EA">
          <w:rPr>
            <w:rFonts w:ascii="Times New Roman" w:hAnsi="Times New Roman" w:cs="Times New Roman"/>
            <w:iCs/>
            <w:noProof/>
            <w:color w:val="000000" w:themeColor="text1"/>
            <w:spacing w:val="2"/>
            <w:sz w:val="28"/>
            <w:szCs w:val="28"/>
          </w:rPr>
          <w:t>5</w:t>
        </w:r>
      </w:hyperlink>
      <w:r w:rsidR="00CD77EA" w:rsidRPr="00CD77EA">
        <w:rPr>
          <w:rFonts w:ascii="Times New Roman" w:hAnsi="Times New Roman" w:cs="Times New Roman"/>
          <w:color w:val="000000" w:themeColor="text1"/>
          <w:sz w:val="28"/>
          <w:szCs w:val="28"/>
        </w:rPr>
        <w:t>,р. 2</w:t>
      </w:r>
      <w:r w:rsidR="000C05A4" w:rsidRPr="00CD77EA">
        <w:rPr>
          <w:rFonts w:ascii="Times New Roman" w:hAnsi="Times New Roman" w:cs="Times New Roman"/>
          <w:iCs/>
          <w:noProof/>
          <w:color w:val="000000" w:themeColor="text1"/>
          <w:spacing w:val="2"/>
          <w:sz w:val="28"/>
          <w:szCs w:val="28"/>
        </w:rPr>
        <w:t>]</w:t>
      </w:r>
      <w:r w:rsidR="00257295" w:rsidRPr="00CD77EA">
        <w:rPr>
          <w:rFonts w:ascii="Times New Roman" w:hAnsi="Times New Roman" w:cs="Times New Roman"/>
          <w:iCs/>
          <w:color w:val="000000" w:themeColor="text1"/>
          <w:spacing w:val="2"/>
          <w:sz w:val="28"/>
          <w:szCs w:val="28"/>
        </w:rPr>
        <w:fldChar w:fldCharType="end"/>
      </w:r>
      <w:r w:rsidR="00CE1E17" w:rsidRPr="00CD77EA">
        <w:rPr>
          <w:rFonts w:ascii="Times New Roman" w:hAnsi="Times New Roman" w:cs="Times New Roman"/>
          <w:iCs/>
          <w:color w:val="000000" w:themeColor="text1"/>
          <w:spacing w:val="2"/>
          <w:sz w:val="28"/>
          <w:szCs w:val="28"/>
        </w:rPr>
        <w:t>.</w:t>
      </w:r>
    </w:p>
    <w:p w14:paraId="43AE90C4" w14:textId="068E4B2A" w:rsidR="00CE1E17" w:rsidRPr="00CD77EA" w:rsidRDefault="00CE1E17"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Семейный анамнез </w:t>
      </w:r>
      <w:r w:rsidR="00476C45" w:rsidRPr="00CD77EA">
        <w:rPr>
          <w:rFonts w:ascii="Times New Roman" w:hAnsi="Times New Roman" w:cs="Times New Roman"/>
          <w:iCs/>
          <w:color w:val="000000" w:themeColor="text1"/>
          <w:spacing w:val="2"/>
          <w:sz w:val="28"/>
          <w:szCs w:val="28"/>
        </w:rPr>
        <w:t>часто указывает на</w:t>
      </w:r>
      <w:r w:rsidRPr="00CD77EA">
        <w:rPr>
          <w:rFonts w:ascii="Times New Roman" w:hAnsi="Times New Roman" w:cs="Times New Roman"/>
          <w:iCs/>
          <w:color w:val="000000" w:themeColor="text1"/>
          <w:spacing w:val="2"/>
          <w:sz w:val="28"/>
          <w:szCs w:val="28"/>
        </w:rPr>
        <w:t xml:space="preserve"> наличие рака простаты у близких родственников, таких как отцы, братья и сыновья. Исследования неизменно показывают, что мужчины с семейным анамнезом рака простаты подвергаются повышенному риску развития этого заболевания</w:t>
      </w:r>
      <w:r w:rsidR="00662FAF" w:rsidRPr="00CD77EA">
        <w:rPr>
          <w:rFonts w:ascii="Times New Roman" w:hAnsi="Times New Roman" w:cs="Times New Roman"/>
          <w:iCs/>
          <w:color w:val="000000" w:themeColor="text1"/>
          <w:spacing w:val="2"/>
          <w:sz w:val="28"/>
          <w:szCs w:val="28"/>
        </w:rPr>
        <w:t xml:space="preserve"> </w:t>
      </w:r>
      <w:r w:rsidR="00662FAF" w:rsidRPr="00CD77EA">
        <w:rPr>
          <w:rFonts w:ascii="Times New Roman" w:hAnsi="Times New Roman" w:cs="Times New Roman"/>
          <w:iCs/>
          <w:color w:val="000000" w:themeColor="text1"/>
          <w:spacing w:val="2"/>
          <w:sz w:val="28"/>
          <w:szCs w:val="28"/>
        </w:rPr>
        <w:fldChar w:fldCharType="begin">
          <w:fldData xml:space="preserve">PEVuZE5vdGU+PENpdGU+PEF1dGhvcj5IdXluaC1MZTwvQXV0aG9yPjxZZWFyPjIwMjE8L1llYXI+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PEVuZE5vdGU+PENpdGU+PEF1dGhvcj5IdXluaC1MZTwvQXV0aG9yPjxZZWFyPjIwMjE8L1llYXI+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662FAF" w:rsidRPr="00CD77EA">
        <w:rPr>
          <w:rFonts w:ascii="Times New Roman" w:hAnsi="Times New Roman" w:cs="Times New Roman"/>
          <w:iCs/>
          <w:color w:val="000000" w:themeColor="text1"/>
          <w:spacing w:val="2"/>
          <w:sz w:val="28"/>
          <w:szCs w:val="28"/>
        </w:rPr>
      </w:r>
      <w:r w:rsidR="00662FAF"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33" w:tooltip="Huynh-Le, 2021 #78218" w:history="1">
        <w:r w:rsidR="00CB01BF" w:rsidRPr="00CD77EA">
          <w:rPr>
            <w:rFonts w:ascii="Times New Roman" w:hAnsi="Times New Roman" w:cs="Times New Roman"/>
            <w:iCs/>
            <w:noProof/>
            <w:color w:val="000000" w:themeColor="text1"/>
            <w:spacing w:val="2"/>
            <w:sz w:val="28"/>
            <w:szCs w:val="28"/>
          </w:rPr>
          <w:t>33</w:t>
        </w:r>
      </w:hyperlink>
      <w:r w:rsidR="00CB01BF" w:rsidRPr="00CD77EA">
        <w:rPr>
          <w:rFonts w:ascii="Times New Roman" w:hAnsi="Times New Roman" w:cs="Times New Roman"/>
          <w:iCs/>
          <w:noProof/>
          <w:color w:val="000000" w:themeColor="text1"/>
          <w:spacing w:val="2"/>
          <w:sz w:val="28"/>
          <w:szCs w:val="28"/>
        </w:rPr>
        <w:t>]</w:t>
      </w:r>
      <w:r w:rsidR="00662FAF"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xml:space="preserve">. Риск еще больше возрастает, если у пострадавших родственников диагноз был поставлен в более молодом возрасте или если поражено несколько членов семьи. Это предполагает наследственный компонент риска </w:t>
      </w:r>
      <w:r w:rsidR="00C36892" w:rsidRPr="00CD77EA">
        <w:rPr>
          <w:rFonts w:ascii="Times New Roman" w:hAnsi="Times New Roman" w:cs="Times New Roman"/>
          <w:iCs/>
          <w:color w:val="000000" w:themeColor="text1"/>
          <w:spacing w:val="2"/>
          <w:sz w:val="28"/>
          <w:szCs w:val="28"/>
        </w:rPr>
        <w:t>РПЖ</w:t>
      </w:r>
      <w:r w:rsidRPr="00CD77EA">
        <w:rPr>
          <w:rFonts w:ascii="Times New Roman" w:hAnsi="Times New Roman" w:cs="Times New Roman"/>
          <w:iCs/>
          <w:color w:val="000000" w:themeColor="text1"/>
          <w:spacing w:val="2"/>
          <w:sz w:val="28"/>
          <w:szCs w:val="28"/>
        </w:rPr>
        <w:t>, когда генетические факторы, передаваемые из поколения в поколение, способствуют</w:t>
      </w:r>
      <w:r w:rsidR="00C36892" w:rsidRPr="00CD77EA">
        <w:rPr>
          <w:rFonts w:ascii="Times New Roman" w:hAnsi="Times New Roman" w:cs="Times New Roman"/>
          <w:iCs/>
          <w:color w:val="000000" w:themeColor="text1"/>
          <w:spacing w:val="2"/>
          <w:sz w:val="28"/>
          <w:szCs w:val="28"/>
        </w:rPr>
        <w:t xml:space="preserve"> восприимчивости к заболеванию</w:t>
      </w:r>
      <w:r w:rsidR="00662FAF" w:rsidRPr="00CD77EA">
        <w:rPr>
          <w:rFonts w:ascii="Times New Roman" w:hAnsi="Times New Roman" w:cs="Times New Roman"/>
          <w:iCs/>
          <w:color w:val="000000" w:themeColor="text1"/>
          <w:spacing w:val="2"/>
          <w:sz w:val="28"/>
          <w:szCs w:val="28"/>
        </w:rPr>
        <w:t xml:space="preserve"> </w:t>
      </w:r>
      <w:r w:rsidR="00662FAF" w:rsidRPr="00CD77EA">
        <w:rPr>
          <w:rFonts w:ascii="Times New Roman" w:hAnsi="Times New Roman" w:cs="Times New Roman"/>
          <w:iCs/>
          <w:color w:val="000000" w:themeColor="text1"/>
          <w:spacing w:val="2"/>
          <w:sz w:val="28"/>
          <w:szCs w:val="28"/>
        </w:rPr>
        <w:fldChar w:fldCharType="begin"/>
      </w:r>
      <w:r w:rsidR="00CB01BF" w:rsidRPr="00CD77EA">
        <w:rPr>
          <w:rFonts w:ascii="Times New Roman" w:hAnsi="Times New Roman" w:cs="Times New Roman"/>
          <w:iCs/>
          <w:color w:val="000000" w:themeColor="text1"/>
          <w:spacing w:val="2"/>
          <w:sz w:val="28"/>
          <w:szCs w:val="28"/>
        </w:rPr>
        <w:instrText xml:space="preserve"> ADDIN EN.CITE &lt;EndNote&gt;&lt;Cite&gt;&lt;Author&gt;Raghallaigh&lt;/Author&gt;&lt;Year&gt;2022&lt;/Year&gt;&lt;RecNum&gt;78223&lt;/RecNum&gt;&lt;DisplayText&gt;[34]&lt;/DisplayText&gt;&lt;record&gt;&lt;rec-number&gt;78223&lt;/rec-number&gt;&lt;foreign-keys&gt;&lt;key app="EN" db-id="d0xww2xflf5d0aesrssxexekafa9za2s2zee"&gt;78223&lt;/key&gt;&lt;/foreign-keys&gt;&lt;ref-type name="Journal Article"&gt;17&lt;/ref-type&gt;&lt;contributors&gt;&lt;authors&gt;&lt;author&gt;Raghallaigh, H. N.&lt;/author&gt;&lt;author&gt;Eeles, R.&lt;/author&gt;&lt;/authors&gt;&lt;/contributors&gt;&lt;auth-address&gt;Inst Canc Res, Div Genet &amp;amp; Epidemiol, Oncogenet Team, Sir Richard Doll Bldg,15 Cotswold Rd, Sutton SM2 5NG, Surrey, England&lt;/auth-address&gt;&lt;titles&gt;&lt;title&gt;Genetic predisposition to prostate cancer: an update&lt;/title&gt;&lt;secondary-title&gt;Familial Cancer&lt;/secondary-title&gt;&lt;alt-title&gt;Fam Cancer&lt;/alt-title&gt;&lt;/titles&gt;&lt;periodical&gt;&lt;full-title&gt;Familial Cancer&lt;/full-title&gt;&lt;abbr-1&gt;Fam Cancer&lt;/abbr-1&gt;&lt;/periodical&gt;&lt;alt-periodical&gt;&lt;full-title&gt;Familial Cancer&lt;/full-title&gt;&lt;abbr-1&gt;Fam Cancer&lt;/abbr-1&gt;&lt;/alt-periodical&gt;&lt;pages&gt;101-114&lt;/pages&gt;&lt;volume&gt;21&lt;/volume&gt;&lt;number&gt;1&lt;/number&gt;&lt;keywords&gt;&lt;keyword&gt;prostate cancer&lt;/keyword&gt;&lt;keyword&gt;germline genetics&lt;/keyword&gt;&lt;keyword&gt;prostate cancer risk&lt;/keyword&gt;&lt;keyword&gt;familial prostate cancer&lt;/keyword&gt;&lt;keyword&gt;hereditary prostate cancer&lt;/keyword&gt;&lt;/keywords&gt;&lt;dates&gt;&lt;year&gt;2022&lt;/year&gt;&lt;pub-dates&gt;&lt;date&gt;Jan&lt;/date&gt;&lt;/pub-dates&gt;&lt;/dates&gt;&lt;isbn&gt;1389-9600&lt;/isbn&gt;&lt;accession-num&gt;ISI:000610479800001&lt;/accession-num&gt;&lt;urls&gt;&lt;related-urls&gt;&lt;url&gt;&amp;lt;Go to ISI&amp;gt;://000610479800001&lt;/url&gt;&lt;/related-urls&gt;&lt;/urls&gt;&lt;electronic-resource-num&gt;10.1007/s10689-021-00227-3&lt;/electronic-resource-num&gt;&lt;language&gt;English&lt;/language&gt;&lt;/record&gt;&lt;/Cite&gt;&lt;/EndNote&gt;</w:instrText>
      </w:r>
      <w:r w:rsidR="00662FAF"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34" w:tooltip="Raghallaigh, 2022 #78223" w:history="1">
        <w:r w:rsidR="00CB01BF" w:rsidRPr="00CD77EA">
          <w:rPr>
            <w:rFonts w:ascii="Times New Roman" w:hAnsi="Times New Roman" w:cs="Times New Roman"/>
            <w:iCs/>
            <w:noProof/>
            <w:color w:val="000000" w:themeColor="text1"/>
            <w:spacing w:val="2"/>
            <w:sz w:val="28"/>
            <w:szCs w:val="28"/>
          </w:rPr>
          <w:t>34</w:t>
        </w:r>
      </w:hyperlink>
      <w:r w:rsidR="00CB01BF" w:rsidRPr="00CD77EA">
        <w:rPr>
          <w:rFonts w:ascii="Times New Roman" w:hAnsi="Times New Roman" w:cs="Times New Roman"/>
          <w:iCs/>
          <w:noProof/>
          <w:color w:val="000000" w:themeColor="text1"/>
          <w:spacing w:val="2"/>
          <w:sz w:val="28"/>
          <w:szCs w:val="28"/>
        </w:rPr>
        <w:t>]</w:t>
      </w:r>
      <w:r w:rsidR="00662FAF" w:rsidRPr="00CD77EA">
        <w:rPr>
          <w:rFonts w:ascii="Times New Roman" w:hAnsi="Times New Roman" w:cs="Times New Roman"/>
          <w:iCs/>
          <w:color w:val="000000" w:themeColor="text1"/>
          <w:spacing w:val="2"/>
          <w:sz w:val="28"/>
          <w:szCs w:val="28"/>
        </w:rPr>
        <w:fldChar w:fldCharType="end"/>
      </w:r>
      <w:r w:rsidR="00C36892" w:rsidRPr="00CD77EA">
        <w:rPr>
          <w:rFonts w:ascii="Times New Roman" w:hAnsi="Times New Roman" w:cs="Times New Roman"/>
          <w:iCs/>
          <w:color w:val="000000" w:themeColor="text1"/>
          <w:spacing w:val="2"/>
          <w:sz w:val="28"/>
          <w:szCs w:val="28"/>
        </w:rPr>
        <w:t xml:space="preserve">. </w:t>
      </w:r>
      <w:r w:rsidR="00476C45" w:rsidRPr="00CD77EA">
        <w:rPr>
          <w:rFonts w:ascii="Times New Roman" w:hAnsi="Times New Roman" w:cs="Times New Roman"/>
          <w:iCs/>
          <w:color w:val="000000" w:themeColor="text1"/>
          <w:spacing w:val="2"/>
          <w:sz w:val="28"/>
          <w:szCs w:val="28"/>
        </w:rPr>
        <w:t>Генетическая предрасположенность включает наследственные мутации или вариации, повышающие риск развития РПЖ [</w:t>
      </w:r>
      <w:r w:rsidR="00CD77EA" w:rsidRPr="00CD77EA">
        <w:rPr>
          <w:rFonts w:ascii="Times New Roman" w:hAnsi="Times New Roman" w:cs="Times New Roman"/>
          <w:iCs/>
          <w:color w:val="000000" w:themeColor="text1"/>
          <w:spacing w:val="2"/>
          <w:sz w:val="28"/>
          <w:szCs w:val="28"/>
        </w:rPr>
        <w:t>34,р. 101</w:t>
      </w:r>
      <w:r w:rsidR="00476C45" w:rsidRPr="00CD77EA">
        <w:rPr>
          <w:rFonts w:ascii="Times New Roman" w:hAnsi="Times New Roman" w:cs="Times New Roman"/>
          <w:iCs/>
          <w:color w:val="000000" w:themeColor="text1"/>
          <w:spacing w:val="2"/>
          <w:sz w:val="28"/>
          <w:szCs w:val="28"/>
        </w:rPr>
        <w:t xml:space="preserve">]. К настоящему времени идентифицированы несколько генов, связанных с повышенной предрасположенностью к РПЖ, включая BRCA1, BRCA2, HOXB13 и другие </w:t>
      </w:r>
      <w:r w:rsidR="00662FAF" w:rsidRPr="00CD77EA">
        <w:rPr>
          <w:rFonts w:ascii="Times New Roman" w:hAnsi="Times New Roman" w:cs="Times New Roman"/>
          <w:iCs/>
          <w:color w:val="000000" w:themeColor="text1"/>
          <w:spacing w:val="2"/>
          <w:sz w:val="28"/>
          <w:szCs w:val="28"/>
        </w:rPr>
        <w:fldChar w:fldCharType="begin"/>
      </w:r>
      <w:r w:rsidR="00CB01BF" w:rsidRPr="00CD77EA">
        <w:rPr>
          <w:rFonts w:ascii="Times New Roman" w:hAnsi="Times New Roman" w:cs="Times New Roman"/>
          <w:iCs/>
          <w:color w:val="000000" w:themeColor="text1"/>
          <w:spacing w:val="2"/>
          <w:sz w:val="28"/>
          <w:szCs w:val="28"/>
        </w:rPr>
        <w:instrText xml:space="preserve"> ADDIN EN.CITE &lt;EndNote&gt;&lt;Cite&gt;&lt;Author&gt;Benafif&lt;/Author&gt;&lt;Year&gt;2021&lt;/Year&gt;&lt;RecNum&gt;78227&lt;/RecNum&gt;&lt;DisplayText&gt;[35]&lt;/DisplayText&gt;&lt;record&gt;&lt;rec-number&gt;78227&lt;/rec-number&gt;&lt;foreign-keys&gt;&lt;key app="EN" db-id="d0xww2xflf5d0aesrssxexekafa9za2s2zee"&gt;78227&lt;/key&gt;&lt;/foreign-keys&gt;&lt;ref-type name="Journal Article"&gt;17&lt;/ref-type&gt;&lt;contributors&gt;&lt;authors&gt;&lt;author&gt;Benafif, S.&lt;/author&gt;&lt;author&gt;Raghallaigh, H. N.&lt;/author&gt;&lt;author&gt;McHugh, J.&lt;/author&gt;&lt;author&gt;Eeles, R.&lt;/author&gt;&lt;/authors&gt;&lt;/contributors&gt;&lt;auth-address&gt;Inst Canc Res, London, England&lt;/auth-address&gt;&lt;titles&gt;&lt;title&gt;Genetics of prostate cancer and its utility in treatment and screening&lt;/title&gt;&lt;secondary-title&gt;Advances in Genetics, Vol 108&lt;/secondary-title&gt;&lt;alt-title&gt;Adv Genet&lt;/alt-title&gt;&lt;/titles&gt;&lt;periodical&gt;&lt;full-title&gt;Advances in Genetics, Vol 108&lt;/full-title&gt;&lt;abbr-1&gt;Adv Genet&lt;/abbr-1&gt;&lt;/periodical&gt;&lt;alt-periodical&gt;&lt;full-title&gt;Advances in Genetics, Vol 108&lt;/full-title&gt;&lt;abbr-1&gt;Adv Genet&lt;/abbr-1&gt;&lt;/alt-periodical&gt;&lt;pages&gt;147-199&lt;/pages&gt;&lt;volume&gt;108&lt;/volume&gt;&lt;keywords&gt;&lt;keyword&gt;positive family-history&lt;/keyword&gt;&lt;keyword&gt;hoxb13 g84e mutation&lt;/keyword&gt;&lt;keyword&gt;DNA-repair genes&lt;/keyword&gt;&lt;keyword&gt;microsatellite instability&lt;/keyword&gt;&lt;keyword&gt;open-label&lt;/keyword&gt;&lt;keyword&gt;risk&lt;/keyword&gt;&lt;keyword&gt;men&lt;/keyword&gt;&lt;keyword&gt;germline&lt;/keyword&gt;&lt;keyword&gt;prediction&lt;/keyword&gt;&lt;keyword&gt;heritability&lt;/keyword&gt;&lt;/keywords&gt;&lt;dates&gt;&lt;year&gt;2021&lt;/year&gt;&lt;/dates&gt;&lt;isbn&gt;0065-2660&lt;/isbn&gt;&lt;accession-num&gt;ISI:000750162800005&lt;/accession-num&gt;&lt;urls&gt;&lt;related-urls&gt;&lt;url&gt;&amp;lt;Go to ISI&amp;gt;://000750162800005&lt;/url&gt;&lt;/related-urls&gt;&lt;/urls&gt;&lt;electronic-resource-num&gt;10.1016/bs.adgen.2021.08.006&lt;/electronic-resource-num&gt;&lt;language&gt;English&lt;/language&gt;&lt;/record&gt;&lt;/Cite&gt;&lt;/EndNote&gt;</w:instrText>
      </w:r>
      <w:r w:rsidR="00662FAF"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35" w:tooltip="Benafif, 2021 #78227" w:history="1">
        <w:r w:rsidR="00CB01BF" w:rsidRPr="00CD77EA">
          <w:rPr>
            <w:rFonts w:ascii="Times New Roman" w:hAnsi="Times New Roman" w:cs="Times New Roman"/>
            <w:iCs/>
            <w:noProof/>
            <w:color w:val="000000" w:themeColor="text1"/>
            <w:spacing w:val="2"/>
            <w:sz w:val="28"/>
            <w:szCs w:val="28"/>
          </w:rPr>
          <w:t>35</w:t>
        </w:r>
      </w:hyperlink>
      <w:r w:rsidR="00CB01BF" w:rsidRPr="00CD77EA">
        <w:rPr>
          <w:rFonts w:ascii="Times New Roman" w:hAnsi="Times New Roman" w:cs="Times New Roman"/>
          <w:iCs/>
          <w:noProof/>
          <w:color w:val="000000" w:themeColor="text1"/>
          <w:spacing w:val="2"/>
          <w:sz w:val="28"/>
          <w:szCs w:val="28"/>
        </w:rPr>
        <w:t>]</w:t>
      </w:r>
      <w:r w:rsidR="00662FAF"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Мутации в этих генах могут нарушать нормальный процесс роста и деления клеток, что приводит к неконтролируемому росту клеток простаты и развитию рака. Кроме того, изменения в других генах, участвующих в регуляции гормонов, восстановлении ДНК и путях воспаления, также могут способствовать риску рака простаты.</w:t>
      </w:r>
    </w:p>
    <w:p w14:paraId="1AF48AD8" w14:textId="77777777" w:rsidR="00CE1E17" w:rsidRPr="00CD77EA" w:rsidRDefault="00CE1E17"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lastRenderedPageBreak/>
        <w:t xml:space="preserve">Наследственный рак простаты составляет примерно 5-10% всех случаев рака простаты и характеризуется сильной семейной кластеризацией заболевания. Наследственные мутации в определенных генах, таких как BRCA1 и BRCA2, связаны с повышенным риском развития </w:t>
      </w:r>
      <w:r w:rsidR="00C36892" w:rsidRPr="00CD77EA">
        <w:rPr>
          <w:rFonts w:ascii="Times New Roman" w:hAnsi="Times New Roman" w:cs="Times New Roman"/>
          <w:iCs/>
          <w:color w:val="000000" w:themeColor="text1"/>
          <w:spacing w:val="2"/>
          <w:sz w:val="28"/>
          <w:szCs w:val="28"/>
        </w:rPr>
        <w:t>РПЖ</w:t>
      </w:r>
      <w:r w:rsidRPr="00CD77EA">
        <w:rPr>
          <w:rFonts w:ascii="Times New Roman" w:hAnsi="Times New Roman" w:cs="Times New Roman"/>
          <w:iCs/>
          <w:color w:val="000000" w:themeColor="text1"/>
          <w:spacing w:val="2"/>
          <w:sz w:val="28"/>
          <w:szCs w:val="28"/>
        </w:rPr>
        <w:t>, а также других видов рака, таких как рак молочной железы и яичников. У мужчин с наследственным раком простаты заболевание часто развивается в более молодом возрасте и могут иметь более агрессивные формы заболевания по сравнению с мужчинами без семейного анамнеза.</w:t>
      </w:r>
    </w:p>
    <w:p w14:paraId="327F3991" w14:textId="77777777" w:rsidR="00CE1E17" w:rsidRPr="00CD77EA" w:rsidRDefault="0077544B"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Анализ</w:t>
      </w:r>
      <w:r w:rsidR="00CE1E17" w:rsidRPr="00CD77EA">
        <w:rPr>
          <w:rFonts w:ascii="Times New Roman" w:hAnsi="Times New Roman" w:cs="Times New Roman"/>
          <w:iCs/>
          <w:color w:val="000000" w:themeColor="text1"/>
          <w:spacing w:val="2"/>
          <w:sz w:val="28"/>
          <w:szCs w:val="28"/>
        </w:rPr>
        <w:t xml:space="preserve"> семейного анамнеза рака простаты и известных генетических мутаций может способствовать разработке стратегий скрининга и профилактики для лиц из группы риска. Мужчины с семейным анамнезом </w:t>
      </w:r>
      <w:r w:rsidR="00C36892" w:rsidRPr="00CD77EA">
        <w:rPr>
          <w:rFonts w:ascii="Times New Roman" w:hAnsi="Times New Roman" w:cs="Times New Roman"/>
          <w:iCs/>
          <w:color w:val="000000" w:themeColor="text1"/>
          <w:spacing w:val="2"/>
          <w:sz w:val="28"/>
          <w:szCs w:val="28"/>
        </w:rPr>
        <w:t xml:space="preserve">РПЖ </w:t>
      </w:r>
      <w:r w:rsidR="00CE1E17" w:rsidRPr="00CD77EA">
        <w:rPr>
          <w:rFonts w:ascii="Times New Roman" w:hAnsi="Times New Roman" w:cs="Times New Roman"/>
          <w:iCs/>
          <w:color w:val="000000" w:themeColor="text1"/>
          <w:spacing w:val="2"/>
          <w:sz w:val="28"/>
          <w:szCs w:val="28"/>
        </w:rPr>
        <w:t>могут получить пользу от более раннего и более частого скрининга, начиная с более раннего возраста, чем население в целом. Это позволяет выявлять рак простаты на более ранних, более излечимых стадиях, когда вмешательства с большей вероятностью будут эффективными. Кроме того, мужчинам с сильным семейным анамнезом рака простаты может быть рекомендовано генетическое консультирование и тестирование для выявления наследственных генетических мутаций, которые могут увеличить риск.</w:t>
      </w:r>
    </w:p>
    <w:p w14:paraId="55D032E3" w14:textId="77777777" w:rsidR="005A146D" w:rsidRPr="00CD77EA" w:rsidRDefault="005A146D" w:rsidP="00996E96">
      <w:pPr>
        <w:spacing w:after="0" w:line="240" w:lineRule="auto"/>
        <w:ind w:firstLine="540"/>
        <w:jc w:val="both"/>
        <w:rPr>
          <w:rFonts w:ascii="Times New Roman" w:hAnsi="Times New Roman" w:cs="Times New Roman"/>
          <w:iCs/>
          <w:color w:val="000000" w:themeColor="text1"/>
          <w:spacing w:val="2"/>
          <w:sz w:val="28"/>
          <w:szCs w:val="28"/>
        </w:rPr>
      </w:pPr>
    </w:p>
    <w:p w14:paraId="2F3D05AF" w14:textId="2C4EDE3D" w:rsidR="005A146D" w:rsidRPr="00CD77EA" w:rsidRDefault="005A146D" w:rsidP="00996E96">
      <w:pPr>
        <w:spacing w:after="0" w:line="240" w:lineRule="auto"/>
        <w:ind w:firstLine="540"/>
        <w:jc w:val="both"/>
        <w:rPr>
          <w:rFonts w:ascii="Times New Roman" w:hAnsi="Times New Roman" w:cs="Times New Roman"/>
          <w:b/>
          <w:iCs/>
          <w:color w:val="000000" w:themeColor="text1"/>
          <w:spacing w:val="2"/>
          <w:sz w:val="28"/>
          <w:szCs w:val="28"/>
        </w:rPr>
      </w:pPr>
      <w:r w:rsidRPr="00CD77EA">
        <w:rPr>
          <w:rFonts w:ascii="Times New Roman" w:hAnsi="Times New Roman" w:cs="Times New Roman"/>
          <w:b/>
          <w:iCs/>
          <w:color w:val="000000" w:themeColor="text1"/>
          <w:spacing w:val="2"/>
          <w:sz w:val="28"/>
          <w:szCs w:val="28"/>
        </w:rPr>
        <w:t xml:space="preserve">1.2 Влияние расового фактора на </w:t>
      </w:r>
      <w:r w:rsidR="00136DF4" w:rsidRPr="00CD77EA">
        <w:rPr>
          <w:rFonts w:ascii="Times New Roman" w:hAnsi="Times New Roman" w:cs="Times New Roman"/>
          <w:b/>
          <w:iCs/>
          <w:color w:val="000000" w:themeColor="text1"/>
          <w:spacing w:val="2"/>
          <w:sz w:val="28"/>
          <w:szCs w:val="28"/>
        </w:rPr>
        <w:t xml:space="preserve">возникновение </w:t>
      </w:r>
      <w:r w:rsidR="0049280B" w:rsidRPr="00CD77EA">
        <w:rPr>
          <w:rFonts w:ascii="Times New Roman" w:hAnsi="Times New Roman" w:cs="Times New Roman"/>
          <w:b/>
          <w:iCs/>
          <w:color w:val="000000" w:themeColor="text1"/>
          <w:spacing w:val="2"/>
          <w:sz w:val="28"/>
          <w:szCs w:val="28"/>
        </w:rPr>
        <w:t>рака предстательной железы</w:t>
      </w:r>
    </w:p>
    <w:p w14:paraId="530FCE89" w14:textId="6ADAAAA8" w:rsidR="006013F8" w:rsidRPr="00CD77EA" w:rsidRDefault="00276905"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Рак простаты является одним из наиболее распространенных видов рака среди мужчин во всем мире, а его заболеваемость и исходы могут значительно различаться в зависимости от расовой и этнической принадлежности. Результаты ря</w:t>
      </w:r>
      <w:r w:rsidR="00BC74EC" w:rsidRPr="00CD77EA">
        <w:rPr>
          <w:rFonts w:ascii="Times New Roman" w:hAnsi="Times New Roman" w:cs="Times New Roman"/>
          <w:iCs/>
          <w:color w:val="000000" w:themeColor="text1"/>
          <w:spacing w:val="2"/>
          <w:sz w:val="28"/>
          <w:szCs w:val="28"/>
        </w:rPr>
        <w:t>д</w:t>
      </w:r>
      <w:r w:rsidRPr="00CD77EA">
        <w:rPr>
          <w:rFonts w:ascii="Times New Roman" w:hAnsi="Times New Roman" w:cs="Times New Roman"/>
          <w:iCs/>
          <w:color w:val="000000" w:themeColor="text1"/>
          <w:spacing w:val="2"/>
          <w:sz w:val="28"/>
          <w:szCs w:val="28"/>
        </w:rPr>
        <w:t>а исследований убедительно показывают, что р</w:t>
      </w:r>
      <w:r w:rsidR="006013F8" w:rsidRPr="00CD77EA">
        <w:rPr>
          <w:rFonts w:ascii="Times New Roman" w:hAnsi="Times New Roman" w:cs="Times New Roman"/>
          <w:iCs/>
          <w:color w:val="000000" w:themeColor="text1"/>
          <w:spacing w:val="2"/>
          <w:sz w:val="28"/>
          <w:szCs w:val="28"/>
        </w:rPr>
        <w:t>аса является еще одним важным фактором</w:t>
      </w:r>
      <w:r w:rsidRPr="00CD77EA">
        <w:rPr>
          <w:rFonts w:ascii="Times New Roman" w:hAnsi="Times New Roman" w:cs="Times New Roman"/>
          <w:iCs/>
          <w:color w:val="000000" w:themeColor="text1"/>
          <w:spacing w:val="2"/>
          <w:sz w:val="28"/>
          <w:szCs w:val="28"/>
        </w:rPr>
        <w:t xml:space="preserve"> развития РПЖ. Например,</w:t>
      </w:r>
      <w:r w:rsidR="006013F8" w:rsidRPr="00CD77EA">
        <w:rPr>
          <w:rFonts w:ascii="Times New Roman" w:hAnsi="Times New Roman" w:cs="Times New Roman"/>
          <w:iCs/>
          <w:color w:val="000000" w:themeColor="text1"/>
          <w:spacing w:val="2"/>
          <w:sz w:val="28"/>
          <w:szCs w:val="28"/>
        </w:rPr>
        <w:t xml:space="preserve"> афроамериканцы имеют более высокий риск развития рака простаты по сравнению с мужчинами других расовых и этнических групп</w:t>
      </w:r>
      <w:r w:rsidR="00257295" w:rsidRPr="00CD77EA">
        <w:rPr>
          <w:rFonts w:ascii="Times New Roman" w:hAnsi="Times New Roman" w:cs="Times New Roman"/>
          <w:iCs/>
          <w:color w:val="000000" w:themeColor="text1"/>
          <w:spacing w:val="2"/>
          <w:sz w:val="28"/>
          <w:szCs w:val="28"/>
        </w:rPr>
        <w:t xml:space="preserve"> </w:t>
      </w:r>
      <w:r w:rsidR="00257295" w:rsidRPr="00CD77EA">
        <w:rPr>
          <w:rFonts w:ascii="Times New Roman" w:hAnsi="Times New Roman" w:cs="Times New Roman"/>
          <w:iCs/>
          <w:color w:val="000000" w:themeColor="text1"/>
          <w:spacing w:val="2"/>
          <w:sz w:val="28"/>
          <w:szCs w:val="28"/>
        </w:rPr>
        <w:fldChar w:fldCharType="begin">
          <w:fldData xml:space="preserve">PEVuZE5vdGU+PENpdGU+PEF1dGhvcj5GcmVlZGxhbmQ8L0F1dGhvcj48WWVhcj4yMDIzPC9ZZWFy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PEVuZE5vdGU+PENpdGU+PEF1dGhvcj5GcmVlZGxhbmQ8L0F1dGhvcj48WWVhcj4yMDIzPC9ZZWFy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257295" w:rsidRPr="00CD77EA">
        <w:rPr>
          <w:rFonts w:ascii="Times New Roman" w:hAnsi="Times New Roman" w:cs="Times New Roman"/>
          <w:iCs/>
          <w:color w:val="000000" w:themeColor="text1"/>
          <w:spacing w:val="2"/>
          <w:sz w:val="28"/>
          <w:szCs w:val="28"/>
        </w:rPr>
      </w:r>
      <w:r w:rsidR="00257295"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36" w:tooltip="Freedland, 2023 #78119" w:history="1">
        <w:r w:rsidR="00CB01BF" w:rsidRPr="00CD77EA">
          <w:rPr>
            <w:rFonts w:ascii="Times New Roman" w:hAnsi="Times New Roman" w:cs="Times New Roman"/>
            <w:iCs/>
            <w:noProof/>
            <w:color w:val="000000" w:themeColor="text1"/>
            <w:spacing w:val="2"/>
            <w:sz w:val="28"/>
            <w:szCs w:val="28"/>
          </w:rPr>
          <w:t>36</w:t>
        </w:r>
      </w:hyperlink>
      <w:r w:rsidR="00CB01BF" w:rsidRPr="00CD77EA">
        <w:rPr>
          <w:rFonts w:ascii="Times New Roman" w:hAnsi="Times New Roman" w:cs="Times New Roman"/>
          <w:iCs/>
          <w:noProof/>
          <w:color w:val="000000" w:themeColor="text1"/>
          <w:spacing w:val="2"/>
          <w:sz w:val="28"/>
          <w:szCs w:val="28"/>
        </w:rPr>
        <w:t>]</w:t>
      </w:r>
      <w:r w:rsidR="00257295" w:rsidRPr="00CD77EA">
        <w:rPr>
          <w:rFonts w:ascii="Times New Roman" w:hAnsi="Times New Roman" w:cs="Times New Roman"/>
          <w:iCs/>
          <w:color w:val="000000" w:themeColor="text1"/>
          <w:spacing w:val="2"/>
          <w:sz w:val="28"/>
          <w:szCs w:val="28"/>
        </w:rPr>
        <w:fldChar w:fldCharType="end"/>
      </w:r>
      <w:r w:rsidR="006013F8" w:rsidRPr="00CD77EA">
        <w:rPr>
          <w:rFonts w:ascii="Times New Roman" w:hAnsi="Times New Roman" w:cs="Times New Roman"/>
          <w:iCs/>
          <w:color w:val="000000" w:themeColor="text1"/>
          <w:spacing w:val="2"/>
          <w:sz w:val="28"/>
          <w:szCs w:val="28"/>
        </w:rPr>
        <w:t>. Другие факторы риска включают ожирение, диету с высоким содержанием красного мяса и обработанных пищевых продуктов, а также некоторые генетические мутации.</w:t>
      </w:r>
    </w:p>
    <w:p w14:paraId="20732DF2" w14:textId="2D724B7A" w:rsidR="002800A2" w:rsidRPr="00CD77EA" w:rsidRDefault="00BC74EC"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На самом деле, р</w:t>
      </w:r>
      <w:r w:rsidR="002800A2" w:rsidRPr="00CD77EA">
        <w:rPr>
          <w:rFonts w:ascii="Times New Roman" w:hAnsi="Times New Roman" w:cs="Times New Roman"/>
          <w:iCs/>
          <w:color w:val="000000" w:themeColor="text1"/>
          <w:spacing w:val="2"/>
          <w:sz w:val="28"/>
          <w:szCs w:val="28"/>
        </w:rPr>
        <w:t xml:space="preserve">оль расы в развитии рака простаты — сложная и многогранная проблема, которая </w:t>
      </w:r>
      <w:r w:rsidRPr="00CD77EA">
        <w:rPr>
          <w:rFonts w:ascii="Times New Roman" w:hAnsi="Times New Roman" w:cs="Times New Roman"/>
          <w:iCs/>
          <w:color w:val="000000" w:themeColor="text1"/>
          <w:spacing w:val="2"/>
          <w:sz w:val="28"/>
          <w:szCs w:val="28"/>
        </w:rPr>
        <w:t xml:space="preserve">еще </w:t>
      </w:r>
      <w:r w:rsidR="002800A2" w:rsidRPr="00CD77EA">
        <w:rPr>
          <w:rFonts w:ascii="Times New Roman" w:hAnsi="Times New Roman" w:cs="Times New Roman"/>
          <w:iCs/>
          <w:color w:val="000000" w:themeColor="text1"/>
          <w:spacing w:val="2"/>
          <w:sz w:val="28"/>
          <w:szCs w:val="28"/>
        </w:rPr>
        <w:t>тщательно изучается исследователями и специалистами здравоохранения</w:t>
      </w:r>
      <w:r w:rsidR="00451229" w:rsidRPr="00CD77EA">
        <w:rPr>
          <w:rFonts w:ascii="Times New Roman" w:hAnsi="Times New Roman" w:cs="Times New Roman"/>
          <w:iCs/>
          <w:color w:val="000000" w:themeColor="text1"/>
          <w:spacing w:val="2"/>
          <w:sz w:val="28"/>
          <w:szCs w:val="28"/>
        </w:rPr>
        <w:t xml:space="preserve"> во всем мире</w:t>
      </w:r>
      <w:r w:rsidR="00662FAF" w:rsidRPr="00CD77EA">
        <w:rPr>
          <w:rFonts w:ascii="Times New Roman" w:hAnsi="Times New Roman" w:cs="Times New Roman"/>
          <w:iCs/>
          <w:color w:val="000000" w:themeColor="text1"/>
          <w:spacing w:val="2"/>
          <w:sz w:val="28"/>
          <w:szCs w:val="28"/>
        </w:rPr>
        <w:t xml:space="preserve"> </w:t>
      </w:r>
      <w:r w:rsidR="00662FAF" w:rsidRPr="00CD77EA">
        <w:rPr>
          <w:rFonts w:ascii="Times New Roman" w:hAnsi="Times New Roman" w:cs="Times New Roman"/>
          <w:iCs/>
          <w:color w:val="000000" w:themeColor="text1"/>
          <w:spacing w:val="2"/>
          <w:sz w:val="28"/>
          <w:szCs w:val="28"/>
        </w:rPr>
        <w:fldChar w:fldCharType="begin">
          <w:fldData xml:space="preserve">PEVuZE5vdGU+PENpdGU+PEF1dGhvcj5MZWRldDwvQXV0aG9yPjxZZWFyPjIwMjE8L1llYXI+PFJl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PEVuZE5vdGU+PENpdGU+PEF1dGhvcj5MZWRldDwvQXV0aG9yPjxZZWFyPjIwMjE8L1llYXI+PFJl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662FAF" w:rsidRPr="00CD77EA">
        <w:rPr>
          <w:rFonts w:ascii="Times New Roman" w:hAnsi="Times New Roman" w:cs="Times New Roman"/>
          <w:iCs/>
          <w:color w:val="000000" w:themeColor="text1"/>
          <w:spacing w:val="2"/>
          <w:sz w:val="28"/>
          <w:szCs w:val="28"/>
        </w:rPr>
      </w:r>
      <w:r w:rsidR="00662FAF"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37" w:tooltip="Ledet, 2021 #78216" w:history="1">
        <w:r w:rsidR="00CB01BF" w:rsidRPr="00CD77EA">
          <w:rPr>
            <w:rFonts w:ascii="Times New Roman" w:hAnsi="Times New Roman" w:cs="Times New Roman"/>
            <w:iCs/>
            <w:noProof/>
            <w:color w:val="000000" w:themeColor="text1"/>
            <w:spacing w:val="2"/>
            <w:sz w:val="28"/>
            <w:szCs w:val="28"/>
          </w:rPr>
          <w:t>37</w:t>
        </w:r>
      </w:hyperlink>
      <w:r w:rsidR="00CB01BF" w:rsidRPr="00CD77EA">
        <w:rPr>
          <w:rFonts w:ascii="Times New Roman" w:hAnsi="Times New Roman" w:cs="Times New Roman"/>
          <w:iCs/>
          <w:noProof/>
          <w:color w:val="000000" w:themeColor="text1"/>
          <w:spacing w:val="2"/>
          <w:sz w:val="28"/>
          <w:szCs w:val="28"/>
        </w:rPr>
        <w:t>,</w:t>
      </w:r>
      <w:hyperlink w:anchor="_ENREF_38" w:tooltip="Schiff, 2017 #78365" w:history="1">
        <w:r w:rsidR="00CB01BF" w:rsidRPr="00CD77EA">
          <w:rPr>
            <w:rFonts w:ascii="Times New Roman" w:hAnsi="Times New Roman" w:cs="Times New Roman"/>
            <w:iCs/>
            <w:noProof/>
            <w:color w:val="000000" w:themeColor="text1"/>
            <w:spacing w:val="2"/>
            <w:sz w:val="28"/>
            <w:szCs w:val="28"/>
          </w:rPr>
          <w:t>38</w:t>
        </w:r>
      </w:hyperlink>
      <w:r w:rsidR="00CB01BF" w:rsidRPr="00CD77EA">
        <w:rPr>
          <w:rFonts w:ascii="Times New Roman" w:hAnsi="Times New Roman" w:cs="Times New Roman"/>
          <w:iCs/>
          <w:noProof/>
          <w:color w:val="000000" w:themeColor="text1"/>
          <w:spacing w:val="2"/>
          <w:sz w:val="28"/>
          <w:szCs w:val="28"/>
        </w:rPr>
        <w:t>]</w:t>
      </w:r>
      <w:r w:rsidR="00662FAF" w:rsidRPr="00CD77EA">
        <w:rPr>
          <w:rFonts w:ascii="Times New Roman" w:hAnsi="Times New Roman" w:cs="Times New Roman"/>
          <w:iCs/>
          <w:color w:val="000000" w:themeColor="text1"/>
          <w:spacing w:val="2"/>
          <w:sz w:val="28"/>
          <w:szCs w:val="28"/>
        </w:rPr>
        <w:fldChar w:fldCharType="end"/>
      </w:r>
      <w:r w:rsidR="002800A2" w:rsidRPr="00CD77EA">
        <w:rPr>
          <w:rFonts w:ascii="Times New Roman" w:hAnsi="Times New Roman" w:cs="Times New Roman"/>
          <w:iCs/>
          <w:color w:val="000000" w:themeColor="text1"/>
          <w:spacing w:val="2"/>
          <w:sz w:val="28"/>
          <w:szCs w:val="28"/>
        </w:rPr>
        <w:t>.</w:t>
      </w:r>
      <w:r w:rsidRPr="00CD77EA">
        <w:rPr>
          <w:rFonts w:ascii="Times New Roman" w:hAnsi="Times New Roman" w:cs="Times New Roman"/>
          <w:iCs/>
          <w:color w:val="000000" w:themeColor="text1"/>
          <w:spacing w:val="2"/>
          <w:sz w:val="28"/>
          <w:szCs w:val="28"/>
        </w:rPr>
        <w:t xml:space="preserve"> Многочисленные и</w:t>
      </w:r>
      <w:r w:rsidR="002800A2" w:rsidRPr="00CD77EA">
        <w:rPr>
          <w:rFonts w:ascii="Times New Roman" w:hAnsi="Times New Roman" w:cs="Times New Roman"/>
          <w:iCs/>
          <w:color w:val="000000" w:themeColor="text1"/>
          <w:spacing w:val="2"/>
          <w:sz w:val="28"/>
          <w:szCs w:val="28"/>
        </w:rPr>
        <w:t>сследования неизменно показывают значительные различия в заболеваемости и смертности от рака простаты среди расовых и этнических групп</w:t>
      </w:r>
      <w:r w:rsidR="006B3583" w:rsidRPr="00CD77EA">
        <w:rPr>
          <w:rFonts w:ascii="Times New Roman" w:hAnsi="Times New Roman" w:cs="Times New Roman"/>
          <w:iCs/>
          <w:color w:val="000000" w:themeColor="text1"/>
          <w:spacing w:val="2"/>
          <w:sz w:val="28"/>
          <w:szCs w:val="28"/>
        </w:rPr>
        <w:t xml:space="preserve"> </w:t>
      </w:r>
      <w:r w:rsidR="006B3583" w:rsidRPr="00CD77EA">
        <w:rPr>
          <w:rFonts w:ascii="Times New Roman" w:hAnsi="Times New Roman" w:cs="Times New Roman"/>
          <w:iCs/>
          <w:color w:val="000000" w:themeColor="text1"/>
          <w:spacing w:val="2"/>
          <w:sz w:val="28"/>
          <w:szCs w:val="28"/>
        </w:rPr>
        <w:fldChar w:fldCharType="begin"/>
      </w:r>
      <w:r w:rsidR="000C05A4" w:rsidRPr="00CD77EA">
        <w:rPr>
          <w:rFonts w:ascii="Times New Roman" w:hAnsi="Times New Roman" w:cs="Times New Roman"/>
          <w:iCs/>
          <w:color w:val="000000" w:themeColor="text1"/>
          <w:spacing w:val="2"/>
          <w:sz w:val="28"/>
          <w:szCs w:val="28"/>
        </w:rPr>
        <w:instrText xml:space="preserve"> ADDIN EN.CITE &lt;EndNote&gt;&lt;Cite&gt;&lt;Author&gt;Zhang&lt;/Author&gt;&lt;Year&gt;2023&lt;/Year&gt;&lt;RecNum&gt;78260&lt;/RecNum&gt;&lt;DisplayText&gt;[12]&lt;/DisplayText&gt;&lt;record&gt;&lt;rec-number&gt;78260&lt;/rec-number&gt;&lt;foreign-keys&gt;&lt;key app="EN" db-id="d0xww2xflf5d0aesrssxexekafa9za2s2zee"&gt;78260&lt;/key&gt;&lt;/foreign-keys&gt;&lt;ref-type name="Journal Article"&gt;17&lt;/ref-type&gt;&lt;contributors&gt;&lt;authors&gt;&lt;author&gt;Zhang, W. S.&lt;/author&gt;&lt;author&gt;Zhang, K.&lt;/author&gt;&lt;/authors&gt;&lt;/contributors&gt;&lt;auth-address&gt;Xavier Univ Louisiana, Bioinformat Core Xavier NIH RCMI Ctr Canc Res, New Orleans, LA USA&amp;#xD;Xavier Univ Louisiana, Dept Comp Sci, New Orleans, LA USA&amp;#xD;Xavier Univ Louisiana, Bioinformat Core Xavier NIH RCMI Ctr Canc Res, 1 Drexel Dr, New Orleans, LA 70125 USA&lt;/auth-address&gt;&lt;titles&gt;&lt;title&gt;Quantifying the Contributions of Environmental Factors to Prostate Cancer and Detecting Risk-Related Diet Metrics and Racial Disparities&lt;/title&gt;&lt;secondary-title&gt;Cancer informatics&lt;/secondary-title&gt;&lt;alt-title&gt;Cancer Inform&lt;/alt-title&gt;&lt;/titles&gt;&lt;periodical&gt;&lt;full-title&gt;Cancer informatics&lt;/full-title&gt;&lt;abbr-1&gt;Cancer Inform&lt;/abbr-1&gt;&lt;/periodical&gt;&lt;alt-periodical&gt;&lt;full-title&gt;Cancer informatics&lt;/full-title&gt;&lt;abbr-1&gt;Cancer Inform&lt;/abbr-1&gt;&lt;/alt-periodical&gt;&lt;volume&gt;22&lt;/volume&gt;&lt;keywords&gt;&lt;keyword&gt;environmental factors&lt;/keyword&gt;&lt;keyword&gt;prostate cancer&lt;/keyword&gt;&lt;keyword&gt;racial disparities&lt;/keyword&gt;&lt;keyword&gt;diet metrics&lt;/keyword&gt;&lt;keyword&gt;nutrition&lt;/keyword&gt;&lt;keyword&gt;nih-aarp diet&lt;/keyword&gt;&lt;keyword&gt;african-american&lt;/keyword&gt;&lt;keyword&gt;alcohol-consumption&lt;/keyword&gt;&lt;keyword&gt;diabetes-mellitus&lt;/keyword&gt;&lt;keyword&gt;association&lt;/keyword&gt;&lt;keyword&gt;meat&lt;/keyword&gt;&lt;keyword&gt;epidemiology&lt;/keyword&gt;&lt;keyword&gt;products&lt;/keyword&gt;&lt;keyword&gt;patterns&lt;/keyword&gt;&lt;keyword&gt;calcium&lt;/keyword&gt;&lt;/keywords&gt;&lt;dates&gt;&lt;year&gt;2023&lt;/year&gt;&lt;/dates&gt;&lt;accession-num&gt;ISI:000975795200001&lt;/accession-num&gt;&lt;urls&gt;&lt;related-urls&gt;&lt;url&gt;&amp;lt;Go to ISI&amp;gt;://000975795200001&lt;/url&gt;&lt;/related-urls&gt;&lt;/urls&gt;&lt;electronic-resource-num&gt;Artn 11769351231168006&amp;#xD;10.1177/11769351231168006&lt;/electronic-resource-num&gt;&lt;language&gt;English&lt;/language&gt;&lt;/record&gt;&lt;/Cite&gt;&lt;/EndNote&gt;</w:instrText>
      </w:r>
      <w:r w:rsidR="006B3583" w:rsidRPr="00CD77EA">
        <w:rPr>
          <w:rFonts w:ascii="Times New Roman" w:hAnsi="Times New Roman" w:cs="Times New Roman"/>
          <w:iCs/>
          <w:color w:val="000000" w:themeColor="text1"/>
          <w:spacing w:val="2"/>
          <w:sz w:val="28"/>
          <w:szCs w:val="28"/>
        </w:rPr>
        <w:fldChar w:fldCharType="separate"/>
      </w:r>
      <w:r w:rsidR="000C05A4" w:rsidRPr="00CD77EA">
        <w:rPr>
          <w:rFonts w:ascii="Times New Roman" w:hAnsi="Times New Roman" w:cs="Times New Roman"/>
          <w:iCs/>
          <w:noProof/>
          <w:color w:val="000000" w:themeColor="text1"/>
          <w:spacing w:val="2"/>
          <w:sz w:val="28"/>
          <w:szCs w:val="28"/>
        </w:rPr>
        <w:t>[</w:t>
      </w:r>
      <w:hyperlink w:anchor="_ENREF_12" w:tooltip="Zhang, 2023 #71591" w:history="1">
        <w:r w:rsidR="00CB01BF" w:rsidRPr="00CD77EA">
          <w:rPr>
            <w:rFonts w:ascii="Times New Roman" w:hAnsi="Times New Roman" w:cs="Times New Roman"/>
            <w:iCs/>
            <w:noProof/>
            <w:color w:val="000000" w:themeColor="text1"/>
            <w:spacing w:val="2"/>
            <w:sz w:val="28"/>
            <w:szCs w:val="28"/>
          </w:rPr>
          <w:t>12</w:t>
        </w:r>
      </w:hyperlink>
      <w:r w:rsidR="00CD77EA" w:rsidRPr="00CD77EA">
        <w:rPr>
          <w:rFonts w:ascii="Times New Roman" w:hAnsi="Times New Roman" w:cs="Times New Roman"/>
          <w:color w:val="000000" w:themeColor="text1"/>
          <w:sz w:val="28"/>
          <w:szCs w:val="28"/>
        </w:rPr>
        <w:t>,р. 10</w:t>
      </w:r>
      <w:r w:rsidR="000C05A4" w:rsidRPr="00CD77EA">
        <w:rPr>
          <w:rFonts w:ascii="Times New Roman" w:hAnsi="Times New Roman" w:cs="Times New Roman"/>
          <w:iCs/>
          <w:noProof/>
          <w:color w:val="000000" w:themeColor="text1"/>
          <w:spacing w:val="2"/>
          <w:sz w:val="28"/>
          <w:szCs w:val="28"/>
        </w:rPr>
        <w:t>]</w:t>
      </w:r>
      <w:r w:rsidR="006B3583" w:rsidRPr="00CD77EA">
        <w:rPr>
          <w:rFonts w:ascii="Times New Roman" w:hAnsi="Times New Roman" w:cs="Times New Roman"/>
          <w:iCs/>
          <w:color w:val="000000" w:themeColor="text1"/>
          <w:spacing w:val="2"/>
          <w:sz w:val="28"/>
          <w:szCs w:val="28"/>
        </w:rPr>
        <w:fldChar w:fldCharType="end"/>
      </w:r>
      <w:r w:rsidR="002800A2" w:rsidRPr="00CD77EA">
        <w:rPr>
          <w:rFonts w:ascii="Times New Roman" w:hAnsi="Times New Roman" w:cs="Times New Roman"/>
          <w:iCs/>
          <w:color w:val="000000" w:themeColor="text1"/>
          <w:spacing w:val="2"/>
          <w:sz w:val="28"/>
          <w:szCs w:val="28"/>
        </w:rPr>
        <w:t>. Афроамериканские мужчины имеют самый высокий уровень заболеваемости раком простаты в мире, за ним следуют карибские мужчины африканского происхождения</w:t>
      </w:r>
      <w:r w:rsidR="00451229" w:rsidRPr="00CD77EA">
        <w:rPr>
          <w:rFonts w:ascii="Times New Roman" w:hAnsi="Times New Roman" w:cs="Times New Roman"/>
          <w:iCs/>
          <w:color w:val="000000" w:themeColor="text1"/>
          <w:spacing w:val="2"/>
          <w:sz w:val="28"/>
          <w:szCs w:val="28"/>
        </w:rPr>
        <w:t xml:space="preserve"> </w:t>
      </w:r>
      <w:r w:rsidR="00451229" w:rsidRPr="00CD77EA">
        <w:rPr>
          <w:rFonts w:ascii="Times New Roman" w:hAnsi="Times New Roman" w:cs="Times New Roman"/>
          <w:iCs/>
          <w:color w:val="000000" w:themeColor="text1"/>
          <w:spacing w:val="2"/>
          <w:sz w:val="28"/>
          <w:szCs w:val="28"/>
        </w:rPr>
        <w:fldChar w:fldCharType="begin">
          <w:fldData xml:space="preserve">PEVuZE5vdGU+PENpdGU+PEF1dGhvcj5Sb2FjaDwvQXV0aG9yPjxZZWFyPjIwMjM8L1llYXI+PFJl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PEVuZE5vdGU+PENpdGU+PEF1dGhvcj5Sb2FjaDwvQXV0aG9yPjxZZWFyPjIwMjM8L1llYXI+PFJl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451229" w:rsidRPr="00CD77EA">
        <w:rPr>
          <w:rFonts w:ascii="Times New Roman" w:hAnsi="Times New Roman" w:cs="Times New Roman"/>
          <w:iCs/>
          <w:color w:val="000000" w:themeColor="text1"/>
          <w:spacing w:val="2"/>
          <w:sz w:val="28"/>
          <w:szCs w:val="28"/>
        </w:rPr>
      </w:r>
      <w:r w:rsidR="00451229"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39" w:tooltip="Roach, 2023 #78383" w:history="1">
        <w:r w:rsidR="00CB01BF" w:rsidRPr="00CD77EA">
          <w:rPr>
            <w:rFonts w:ascii="Times New Roman" w:hAnsi="Times New Roman" w:cs="Times New Roman"/>
            <w:iCs/>
            <w:noProof/>
            <w:color w:val="000000" w:themeColor="text1"/>
            <w:spacing w:val="2"/>
            <w:sz w:val="28"/>
            <w:szCs w:val="28"/>
          </w:rPr>
          <w:t>39</w:t>
        </w:r>
      </w:hyperlink>
      <w:r w:rsidR="00CB01BF" w:rsidRPr="00CD77EA">
        <w:rPr>
          <w:rFonts w:ascii="Times New Roman" w:hAnsi="Times New Roman" w:cs="Times New Roman"/>
          <w:iCs/>
          <w:noProof/>
          <w:color w:val="000000" w:themeColor="text1"/>
          <w:spacing w:val="2"/>
          <w:sz w:val="28"/>
          <w:szCs w:val="28"/>
        </w:rPr>
        <w:t>,</w:t>
      </w:r>
      <w:hyperlink w:anchor="_ENREF_40" w:tooltip="Epstein, 2023 #78384" w:history="1">
        <w:r w:rsidR="00CB01BF" w:rsidRPr="00CD77EA">
          <w:rPr>
            <w:rFonts w:ascii="Times New Roman" w:hAnsi="Times New Roman" w:cs="Times New Roman"/>
            <w:iCs/>
            <w:noProof/>
            <w:color w:val="000000" w:themeColor="text1"/>
            <w:spacing w:val="2"/>
            <w:sz w:val="28"/>
            <w:szCs w:val="28"/>
          </w:rPr>
          <w:t>40</w:t>
        </w:r>
      </w:hyperlink>
      <w:r w:rsidR="00CB01BF" w:rsidRPr="00CD77EA">
        <w:rPr>
          <w:rFonts w:ascii="Times New Roman" w:hAnsi="Times New Roman" w:cs="Times New Roman"/>
          <w:iCs/>
          <w:noProof/>
          <w:color w:val="000000" w:themeColor="text1"/>
          <w:spacing w:val="2"/>
          <w:sz w:val="28"/>
          <w:szCs w:val="28"/>
        </w:rPr>
        <w:t>]</w:t>
      </w:r>
      <w:r w:rsidR="00451229" w:rsidRPr="00CD77EA">
        <w:rPr>
          <w:rFonts w:ascii="Times New Roman" w:hAnsi="Times New Roman" w:cs="Times New Roman"/>
          <w:iCs/>
          <w:color w:val="000000" w:themeColor="text1"/>
          <w:spacing w:val="2"/>
          <w:sz w:val="28"/>
          <w:szCs w:val="28"/>
        </w:rPr>
        <w:fldChar w:fldCharType="end"/>
      </w:r>
      <w:r w:rsidR="002800A2" w:rsidRPr="00CD77EA">
        <w:rPr>
          <w:rFonts w:ascii="Times New Roman" w:hAnsi="Times New Roman" w:cs="Times New Roman"/>
          <w:iCs/>
          <w:color w:val="000000" w:themeColor="text1"/>
          <w:spacing w:val="2"/>
          <w:sz w:val="28"/>
          <w:szCs w:val="28"/>
        </w:rPr>
        <w:t>. Более того, у афроамериканских мужчин чаще диагностируются агрессивные формы заболевания, и у них более высокий уровень смертности по сравнению с мужчинами других расовых и этнических групп</w:t>
      </w:r>
      <w:r w:rsidR="00EE798E" w:rsidRPr="00CD77EA">
        <w:rPr>
          <w:rFonts w:ascii="Times New Roman" w:hAnsi="Times New Roman" w:cs="Times New Roman"/>
          <w:iCs/>
          <w:color w:val="000000" w:themeColor="text1"/>
          <w:spacing w:val="2"/>
          <w:sz w:val="28"/>
          <w:szCs w:val="28"/>
        </w:rPr>
        <w:t xml:space="preserve"> </w:t>
      </w:r>
      <w:r w:rsidR="00EE798E" w:rsidRPr="00CD77EA">
        <w:rPr>
          <w:rFonts w:ascii="Times New Roman" w:hAnsi="Times New Roman" w:cs="Times New Roman"/>
          <w:iCs/>
          <w:color w:val="000000" w:themeColor="text1"/>
          <w:spacing w:val="2"/>
          <w:sz w:val="28"/>
          <w:szCs w:val="28"/>
        </w:rPr>
        <w:fldChar w:fldCharType="begin">
          <w:fldData xml:space="preserve">PEVuZE5vdGU+PENpdGU+PEF1dGhvcj5ZYW5nPC9BdXRob3I+PFllYXI+MjAyNDwvWWVhcj48UmVj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PEVuZE5vdGU+PENpdGU+PEF1dGhvcj5ZYW5nPC9BdXRob3I+PFllYXI+MjAyNDwvWWVhcj48UmVj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EE798E" w:rsidRPr="00CD77EA">
        <w:rPr>
          <w:rFonts w:ascii="Times New Roman" w:hAnsi="Times New Roman" w:cs="Times New Roman"/>
          <w:iCs/>
          <w:color w:val="000000" w:themeColor="text1"/>
          <w:spacing w:val="2"/>
          <w:sz w:val="28"/>
          <w:szCs w:val="28"/>
        </w:rPr>
      </w:r>
      <w:r w:rsidR="00EE798E"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41" w:tooltip="Yang, 2024 #78370" w:history="1">
        <w:r w:rsidR="00CB01BF" w:rsidRPr="00CD77EA">
          <w:rPr>
            <w:rFonts w:ascii="Times New Roman" w:hAnsi="Times New Roman" w:cs="Times New Roman"/>
            <w:iCs/>
            <w:noProof/>
            <w:color w:val="000000" w:themeColor="text1"/>
            <w:spacing w:val="2"/>
            <w:sz w:val="28"/>
            <w:szCs w:val="28"/>
          </w:rPr>
          <w:t>41</w:t>
        </w:r>
      </w:hyperlink>
      <w:r w:rsidR="00CB01BF" w:rsidRPr="00CD77EA">
        <w:rPr>
          <w:rFonts w:ascii="Times New Roman" w:hAnsi="Times New Roman" w:cs="Times New Roman"/>
          <w:iCs/>
          <w:noProof/>
          <w:color w:val="000000" w:themeColor="text1"/>
          <w:spacing w:val="2"/>
          <w:sz w:val="28"/>
          <w:szCs w:val="28"/>
        </w:rPr>
        <w:t>,</w:t>
      </w:r>
      <w:hyperlink w:anchor="_ENREF_42" w:tooltip="Owens, 2024 #82964" w:history="1">
        <w:r w:rsidR="00CB01BF" w:rsidRPr="00CD77EA">
          <w:rPr>
            <w:rFonts w:ascii="Times New Roman" w:hAnsi="Times New Roman" w:cs="Times New Roman"/>
            <w:iCs/>
            <w:noProof/>
            <w:color w:val="000000" w:themeColor="text1"/>
            <w:spacing w:val="2"/>
            <w:sz w:val="28"/>
            <w:szCs w:val="28"/>
          </w:rPr>
          <w:t>42</w:t>
        </w:r>
      </w:hyperlink>
      <w:r w:rsidR="00CB01BF" w:rsidRPr="00CD77EA">
        <w:rPr>
          <w:rFonts w:ascii="Times New Roman" w:hAnsi="Times New Roman" w:cs="Times New Roman"/>
          <w:iCs/>
          <w:noProof/>
          <w:color w:val="000000" w:themeColor="text1"/>
          <w:spacing w:val="2"/>
          <w:sz w:val="28"/>
          <w:szCs w:val="28"/>
        </w:rPr>
        <w:t>]</w:t>
      </w:r>
      <w:r w:rsidR="00EE798E" w:rsidRPr="00CD77EA">
        <w:rPr>
          <w:rFonts w:ascii="Times New Roman" w:hAnsi="Times New Roman" w:cs="Times New Roman"/>
          <w:iCs/>
          <w:color w:val="000000" w:themeColor="text1"/>
          <w:spacing w:val="2"/>
          <w:sz w:val="28"/>
          <w:szCs w:val="28"/>
        </w:rPr>
        <w:fldChar w:fldCharType="end"/>
      </w:r>
      <w:r w:rsidR="002800A2" w:rsidRPr="00CD77EA">
        <w:rPr>
          <w:rFonts w:ascii="Times New Roman" w:hAnsi="Times New Roman" w:cs="Times New Roman"/>
          <w:iCs/>
          <w:color w:val="000000" w:themeColor="text1"/>
          <w:spacing w:val="2"/>
          <w:sz w:val="28"/>
          <w:szCs w:val="28"/>
        </w:rPr>
        <w:t>. Напротив, у американцев азиатского происхождения и латиноамериканцев/латиноамериканцев уровень заболеваемости и смертности ниже, чем у белых мужчин неиспаноязычного происхождения.</w:t>
      </w:r>
    </w:p>
    <w:p w14:paraId="7DB65E06" w14:textId="240D0757" w:rsidR="000B185D" w:rsidRPr="00CD77EA" w:rsidRDefault="002800A2"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lastRenderedPageBreak/>
        <w:t>Генетические факторы играют значительную роль в расовых различиях, наблюдаемых при раке простаты. У афроамериканских мужчин более высокая распространенность генетических вариантов, связанных с повышенным риском развития агрессивных форм рака простаты, включая мутации в таких генах, как BRCA1, BRCA2 и HOXB13</w:t>
      </w:r>
      <w:r w:rsidR="00EE798E" w:rsidRPr="00CD77EA">
        <w:rPr>
          <w:rFonts w:ascii="Times New Roman" w:hAnsi="Times New Roman" w:cs="Times New Roman"/>
          <w:iCs/>
          <w:color w:val="000000" w:themeColor="text1"/>
          <w:spacing w:val="2"/>
          <w:sz w:val="28"/>
          <w:szCs w:val="28"/>
        </w:rPr>
        <w:t xml:space="preserve"> </w:t>
      </w:r>
      <w:r w:rsidR="00EE798E" w:rsidRPr="00CD77EA">
        <w:rPr>
          <w:rFonts w:ascii="Times New Roman" w:hAnsi="Times New Roman" w:cs="Times New Roman"/>
          <w:iCs/>
          <w:color w:val="000000" w:themeColor="text1"/>
          <w:spacing w:val="2"/>
          <w:sz w:val="28"/>
          <w:szCs w:val="28"/>
        </w:rPr>
        <w:fldChar w:fldCharType="begin">
          <w:fldData xml:space="preserve">PEVuZE5vdGU+PENpdGU+PEF1dGhvcj5TdGV2ZW5zPC9BdXRob3I+PFllYXI+MjAyMzwvWWVhcj48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PEVuZE5vdGU+PENpdGU+PEF1dGhvcj5TdGV2ZW5zPC9BdXRob3I+PFllYXI+MjAyMzwvWWVhcj48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EE798E" w:rsidRPr="00CD77EA">
        <w:rPr>
          <w:rFonts w:ascii="Times New Roman" w:hAnsi="Times New Roman" w:cs="Times New Roman"/>
          <w:iCs/>
          <w:color w:val="000000" w:themeColor="text1"/>
          <w:spacing w:val="2"/>
          <w:sz w:val="28"/>
          <w:szCs w:val="28"/>
        </w:rPr>
      </w:r>
      <w:r w:rsidR="00EE798E"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43" w:tooltip="Stevens, 2023 #78419" w:history="1">
        <w:r w:rsidR="00CB01BF" w:rsidRPr="00CD77EA">
          <w:rPr>
            <w:rFonts w:ascii="Times New Roman" w:hAnsi="Times New Roman" w:cs="Times New Roman"/>
            <w:iCs/>
            <w:noProof/>
            <w:color w:val="000000" w:themeColor="text1"/>
            <w:spacing w:val="2"/>
            <w:sz w:val="28"/>
            <w:szCs w:val="28"/>
          </w:rPr>
          <w:t>43</w:t>
        </w:r>
      </w:hyperlink>
      <w:r w:rsidR="00CB01BF" w:rsidRPr="00CD77EA">
        <w:rPr>
          <w:rFonts w:ascii="Times New Roman" w:hAnsi="Times New Roman" w:cs="Times New Roman"/>
          <w:iCs/>
          <w:noProof/>
          <w:color w:val="000000" w:themeColor="text1"/>
          <w:spacing w:val="2"/>
          <w:sz w:val="28"/>
          <w:szCs w:val="28"/>
        </w:rPr>
        <w:t>,</w:t>
      </w:r>
      <w:hyperlink w:anchor="_ENREF_44" w:tooltip="Stangl, 2023 #78426" w:history="1">
        <w:r w:rsidR="00CB01BF" w:rsidRPr="00CD77EA">
          <w:rPr>
            <w:rFonts w:ascii="Times New Roman" w:hAnsi="Times New Roman" w:cs="Times New Roman"/>
            <w:iCs/>
            <w:noProof/>
            <w:color w:val="000000" w:themeColor="text1"/>
            <w:spacing w:val="2"/>
            <w:sz w:val="28"/>
            <w:szCs w:val="28"/>
          </w:rPr>
          <w:t>44</w:t>
        </w:r>
      </w:hyperlink>
      <w:r w:rsidR="00CB01BF" w:rsidRPr="00CD77EA">
        <w:rPr>
          <w:rFonts w:ascii="Times New Roman" w:hAnsi="Times New Roman" w:cs="Times New Roman"/>
          <w:iCs/>
          <w:noProof/>
          <w:color w:val="000000" w:themeColor="text1"/>
          <w:spacing w:val="2"/>
          <w:sz w:val="28"/>
          <w:szCs w:val="28"/>
        </w:rPr>
        <w:t>]</w:t>
      </w:r>
      <w:r w:rsidR="00EE798E"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xml:space="preserve">. Эти генетические различия могут способствовать более высоким показателям заболеваемости и смертности, наблюдаемым в этой популяции. </w:t>
      </w:r>
      <w:r w:rsidR="000B185D" w:rsidRPr="00CD77EA">
        <w:rPr>
          <w:rFonts w:ascii="Times New Roman" w:hAnsi="Times New Roman" w:cs="Times New Roman"/>
          <w:iCs/>
          <w:color w:val="000000" w:themeColor="text1"/>
          <w:spacing w:val="2"/>
          <w:sz w:val="28"/>
          <w:szCs w:val="28"/>
        </w:rPr>
        <w:t xml:space="preserve">Кроме того, различия в сигнальных путях андрогенных рецепторов и факторах микроокружения опухоли также могут способствовать расовым различиям при раке простаты. </w:t>
      </w:r>
    </w:p>
    <w:p w14:paraId="58420676" w14:textId="5ED62DBA" w:rsidR="000B185D" w:rsidRPr="00CD77EA" w:rsidRDefault="000B185D"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Недавнее исследование, проведенное Jian Gu et al.</w:t>
      </w:r>
      <w:r w:rsidR="00C961A5" w:rsidRPr="00CD77EA">
        <w:rPr>
          <w:rFonts w:ascii="Times New Roman" w:hAnsi="Times New Roman" w:cs="Times New Roman"/>
          <w:iCs/>
          <w:color w:val="000000" w:themeColor="text1"/>
          <w:spacing w:val="2"/>
          <w:sz w:val="28"/>
          <w:szCs w:val="28"/>
        </w:rPr>
        <w:t>,</w:t>
      </w:r>
      <w:r w:rsidRPr="00CD77EA">
        <w:rPr>
          <w:rFonts w:ascii="Times New Roman" w:hAnsi="Times New Roman" w:cs="Times New Roman"/>
          <w:iCs/>
          <w:color w:val="000000" w:themeColor="text1"/>
          <w:spacing w:val="2"/>
          <w:sz w:val="28"/>
          <w:szCs w:val="28"/>
        </w:rPr>
        <w:t xml:space="preserve"> продемонстрировало, что специфичный для западноафриканского происхождения SNP rs7824364 на 8q24 независимо предсказывает положительную биопсию простаты у афро-американских мужчин, которые были кандидатами на биопсию простаты после скрининга РПЖ </w:t>
      </w:r>
      <w:r w:rsidRPr="00CD77EA">
        <w:rPr>
          <w:rFonts w:ascii="Times New Roman" w:hAnsi="Times New Roman" w:cs="Times New Roman"/>
          <w:iCs/>
          <w:color w:val="000000" w:themeColor="text1"/>
          <w:spacing w:val="2"/>
          <w:sz w:val="28"/>
          <w:szCs w:val="28"/>
        </w:rPr>
        <w:fldChar w:fldCharType="begin">
          <w:fldData xml:space="preserve">PEVuZE5vdGU+PENpdGU+PEF1dGhvcj5HdTwvQXV0aG9yPjxZZWFyPjIwMjQ8L1llYXI+PFJlY051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=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PEVuZE5vdGU+PENpdGU+PEF1dGhvcj5HdTwvQXV0aG9yPjxZZWFyPjIwMjQ8L1llYXI+PFJlY051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=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r>
      <w:r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45" w:tooltip="Gu, 2024 #78368" w:history="1">
        <w:r w:rsidR="00CB01BF" w:rsidRPr="00CD77EA">
          <w:rPr>
            <w:rFonts w:ascii="Times New Roman" w:hAnsi="Times New Roman" w:cs="Times New Roman"/>
            <w:iCs/>
            <w:noProof/>
            <w:color w:val="000000" w:themeColor="text1"/>
            <w:spacing w:val="2"/>
            <w:sz w:val="28"/>
            <w:szCs w:val="28"/>
          </w:rPr>
          <w:t>45</w:t>
        </w:r>
      </w:hyperlink>
      <w:r w:rsidR="00CB01BF" w:rsidRPr="00CD77EA">
        <w:rPr>
          <w:rFonts w:ascii="Times New Roman" w:hAnsi="Times New Roman" w:cs="Times New Roman"/>
          <w:iCs/>
          <w:noProof/>
          <w:color w:val="000000" w:themeColor="text1"/>
          <w:spacing w:val="2"/>
          <w:sz w:val="28"/>
          <w:szCs w:val="28"/>
        </w:rPr>
        <w:t>]</w:t>
      </w:r>
      <w:r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w:t>
      </w:r>
    </w:p>
    <w:p w14:paraId="77FEC77D" w14:textId="77777777" w:rsidR="002800A2" w:rsidRPr="00CD77EA" w:rsidRDefault="002800A2"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Социально-экономические и экологические факторы также играют решающую роль в расовых различиях при раке простаты. Афроамериканские мужчины чаще сталкиваются с социальными детерминантами здоровья, такими как бедность, ограниченный доступ к здравоохранению, более низкие показатели медицинского страхования и препятствия для скрининга и раннего выявления. Эти различия в доступе к медицинской помощи и ее использовании способствуют задержке диагностики, что приводит к проявлению более запущенного заболевания на момент постановки диагноза и худшим результатам лечения.</w:t>
      </w:r>
    </w:p>
    <w:p w14:paraId="0437F276" w14:textId="77777777" w:rsidR="002800A2" w:rsidRPr="00CD77EA" w:rsidRDefault="002800A2"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Культурные и поведенческие факторы также могут способствовать расовому неравенству при раке простаты. Афроамериканские мужчины с меньшей вероятностью будут участвовать в профилактических мерах по охране здоровья, таких как регулярные обследования и выбор здорового образа жизни, что может задержать выявление рака простаты и увеличить риск развития запущенного заболевания при постановке диагноза. Более того, культурные убеждения и отношение к раку и здравоохранению могут влиять на решения о лечении и соблюдение медицинских рекомендаций.</w:t>
      </w:r>
    </w:p>
    <w:p w14:paraId="715D49A5" w14:textId="0809F706" w:rsidR="002800A2" w:rsidRPr="00CD77EA" w:rsidRDefault="002800A2"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У азиатских мужчин наблюдаются отчетливые эпидемиологические закономерности рака простаты по сравнению с другими расовыми и этническими группами</w:t>
      </w:r>
      <w:r w:rsidR="000B185D" w:rsidRPr="00CD77EA">
        <w:rPr>
          <w:rFonts w:ascii="Times New Roman" w:hAnsi="Times New Roman" w:cs="Times New Roman"/>
          <w:iCs/>
          <w:color w:val="000000" w:themeColor="text1"/>
          <w:spacing w:val="2"/>
          <w:sz w:val="28"/>
          <w:szCs w:val="28"/>
        </w:rPr>
        <w:t xml:space="preserve"> </w:t>
      </w:r>
      <w:r w:rsidR="000B185D" w:rsidRPr="00CD77EA">
        <w:rPr>
          <w:rFonts w:ascii="Times New Roman" w:hAnsi="Times New Roman" w:cs="Times New Roman"/>
          <w:iCs/>
          <w:color w:val="000000" w:themeColor="text1"/>
          <w:spacing w:val="2"/>
          <w:sz w:val="28"/>
          <w:szCs w:val="28"/>
        </w:rPr>
        <w:fldChar w:fldCharType="begin">
          <w:fldData xml:space="preserve">PEVuZE5vdGU+PENpdGU+PEF1dGhvcj5SdXZvbG88L0F1dGhvcj48WWVhcj4yMDIxPC9ZZWFyPjxS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PEVuZE5vdGU+PENpdGU+PEF1dGhvcj5SdXZvbG88L0F1dGhvcj48WWVhcj4yMDIxPC9ZZWFyPjxS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0B185D" w:rsidRPr="00CD77EA">
        <w:rPr>
          <w:rFonts w:ascii="Times New Roman" w:hAnsi="Times New Roman" w:cs="Times New Roman"/>
          <w:iCs/>
          <w:color w:val="000000" w:themeColor="text1"/>
          <w:spacing w:val="2"/>
          <w:sz w:val="28"/>
          <w:szCs w:val="28"/>
        </w:rPr>
      </w:r>
      <w:r w:rsidR="000B185D"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46" w:tooltip="Ruvolo, 2021 #78528" w:history="1">
        <w:r w:rsidR="00CB01BF" w:rsidRPr="00CD77EA">
          <w:rPr>
            <w:rFonts w:ascii="Times New Roman" w:hAnsi="Times New Roman" w:cs="Times New Roman"/>
            <w:iCs/>
            <w:noProof/>
            <w:color w:val="000000" w:themeColor="text1"/>
            <w:spacing w:val="2"/>
            <w:sz w:val="28"/>
            <w:szCs w:val="28"/>
          </w:rPr>
          <w:t>46</w:t>
        </w:r>
      </w:hyperlink>
      <w:r w:rsidR="00CB01BF" w:rsidRPr="00CD77EA">
        <w:rPr>
          <w:rFonts w:ascii="Times New Roman" w:hAnsi="Times New Roman" w:cs="Times New Roman"/>
          <w:iCs/>
          <w:noProof/>
          <w:color w:val="000000" w:themeColor="text1"/>
          <w:spacing w:val="2"/>
          <w:sz w:val="28"/>
          <w:szCs w:val="28"/>
        </w:rPr>
        <w:t>]</w:t>
      </w:r>
      <w:r w:rsidR="000B185D"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Исторически рак простаты менее распространен в азиатских странах, таких как Китай, Япония и Корея, по сравнению с западными странами. Однако в последние годы наблюдается рост заболеваемости раком простаты среди населения Азии, что связано с изменениями в факторах образа жизни, пищевых привычках и совершенствованием методов обнаружения рака</w:t>
      </w:r>
      <w:r w:rsidR="000B185D" w:rsidRPr="00CD77EA">
        <w:rPr>
          <w:rFonts w:ascii="Times New Roman" w:hAnsi="Times New Roman" w:cs="Times New Roman"/>
          <w:iCs/>
          <w:color w:val="000000" w:themeColor="text1"/>
          <w:spacing w:val="2"/>
          <w:sz w:val="28"/>
          <w:szCs w:val="28"/>
        </w:rPr>
        <w:t xml:space="preserve"> </w:t>
      </w:r>
      <w:r w:rsidR="000B185D" w:rsidRPr="00CD77EA">
        <w:rPr>
          <w:rFonts w:ascii="Times New Roman" w:hAnsi="Times New Roman" w:cs="Times New Roman"/>
          <w:iCs/>
          <w:color w:val="000000" w:themeColor="text1"/>
          <w:spacing w:val="2"/>
          <w:sz w:val="28"/>
          <w:szCs w:val="28"/>
        </w:rPr>
        <w:fldChar w:fldCharType="begin">
          <w:fldData xml:space="preserve">PEVuZE5vdGU+PENpdGU+PEF1dGhvcj5MaW08L0F1dGhvcj48WWVhcj4yMDIxPC9ZZWFyPjxSZWNO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PEVuZE5vdGU+PENpdGU+PEF1dGhvcj5MaW08L0F1dGhvcj48WWVhcj4yMDIxPC9ZZWFyPjxSZWNO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0B185D" w:rsidRPr="00CD77EA">
        <w:rPr>
          <w:rFonts w:ascii="Times New Roman" w:hAnsi="Times New Roman" w:cs="Times New Roman"/>
          <w:iCs/>
          <w:color w:val="000000" w:themeColor="text1"/>
          <w:spacing w:val="2"/>
          <w:sz w:val="28"/>
          <w:szCs w:val="28"/>
        </w:rPr>
      </w:r>
      <w:r w:rsidR="000B185D"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47" w:tooltip="Lim, 2021 #78525" w:history="1">
        <w:r w:rsidR="00CB01BF" w:rsidRPr="00CD77EA">
          <w:rPr>
            <w:rFonts w:ascii="Times New Roman" w:hAnsi="Times New Roman" w:cs="Times New Roman"/>
            <w:iCs/>
            <w:noProof/>
            <w:color w:val="000000" w:themeColor="text1"/>
            <w:spacing w:val="2"/>
            <w:sz w:val="28"/>
            <w:szCs w:val="28"/>
          </w:rPr>
          <w:t>47</w:t>
        </w:r>
      </w:hyperlink>
      <w:r w:rsidR="00CB01BF" w:rsidRPr="00CD77EA">
        <w:rPr>
          <w:rFonts w:ascii="Times New Roman" w:hAnsi="Times New Roman" w:cs="Times New Roman"/>
          <w:iCs/>
          <w:noProof/>
          <w:color w:val="000000" w:themeColor="text1"/>
          <w:spacing w:val="2"/>
          <w:sz w:val="28"/>
          <w:szCs w:val="28"/>
        </w:rPr>
        <w:t>]</w:t>
      </w:r>
      <w:r w:rsidR="000B185D"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w:t>
      </w:r>
    </w:p>
    <w:p w14:paraId="22DF224C" w14:textId="768DF5F5" w:rsidR="002800A2" w:rsidRPr="00CD77EA" w:rsidRDefault="002800A2"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Генетические факторы играют значительную роль в развитии рака простаты у азиатских мужчин</w:t>
      </w:r>
      <w:r w:rsidR="00344694" w:rsidRPr="00CD77EA">
        <w:rPr>
          <w:rFonts w:ascii="Times New Roman" w:hAnsi="Times New Roman" w:cs="Times New Roman"/>
          <w:iCs/>
          <w:color w:val="000000" w:themeColor="text1"/>
          <w:spacing w:val="2"/>
          <w:sz w:val="28"/>
          <w:szCs w:val="28"/>
        </w:rPr>
        <w:t xml:space="preserve"> </w:t>
      </w:r>
      <w:r w:rsidR="00344694" w:rsidRPr="00CD77EA">
        <w:rPr>
          <w:rFonts w:ascii="Times New Roman" w:hAnsi="Times New Roman" w:cs="Times New Roman"/>
          <w:iCs/>
          <w:color w:val="000000" w:themeColor="text1"/>
          <w:spacing w:val="2"/>
          <w:sz w:val="28"/>
          <w:szCs w:val="28"/>
        </w:rPr>
        <w:fldChar w:fldCharType="begin"/>
      </w:r>
      <w:r w:rsidR="00CB01BF" w:rsidRPr="00CD77EA">
        <w:rPr>
          <w:rFonts w:ascii="Times New Roman" w:hAnsi="Times New Roman" w:cs="Times New Roman"/>
          <w:iCs/>
          <w:color w:val="000000" w:themeColor="text1"/>
          <w:spacing w:val="2"/>
          <w:sz w:val="28"/>
          <w:szCs w:val="28"/>
        </w:rPr>
        <w:instrText xml:space="preserve"> ADDIN EN.CITE &lt;EndNote&gt;&lt;Cite&gt;&lt;Author&gt;Wu&lt;/Author&gt;&lt;Year&gt;2022&lt;/Year&gt;&lt;RecNum&gt;78502&lt;/RecNum&gt;&lt;DisplayText&gt;[48]&lt;/DisplayText&gt;&lt;record&gt;&lt;rec-number&gt;78502&lt;/rec-number&gt;&lt;foreign-keys&gt;&lt;key app="EN" db-id="d0xww2xflf5d0aesrssxexekafa9za2s2zee"&gt;78502&lt;/key&gt;&lt;/foreign-keys&gt;&lt;ref-type name="Journal Article"&gt;17&lt;/ref-type&gt;&lt;contributors&gt;&lt;authors&gt;&lt;author&gt;Wu, D.&lt;/author&gt;&lt;author&gt;Yang, Y. M.&lt;/author&gt;&lt;author&gt;Jiang, M. J.&lt;/author&gt;&lt;author&gt;Yao, R. Z.&lt;/author&gt;&lt;/authors&gt;&lt;/contributors&gt;&lt;auth-address&gt;Guangzhou Univ Tradit Chinese Med, Dept Urol, Affiliated Hosp 1, 16 Jichang Rd, Guangzhou 510405, Guangdong, Peoples R China&amp;#xD;Guangzhou Univ Tradit Chinese Med, Dept Urol, Clin Med Coll 1, Guangzhou 510405, Guangdong, Peoples R China&lt;/auth-address&gt;&lt;titles&gt;&lt;title&gt;Competing risk of the specific mortality among Asian-American patients with prostate cancer: a surveillance, epidemiology, and end results analysis&lt;/title&gt;&lt;secondary-title&gt;Bmc Urology&lt;/secondary-title&gt;&lt;alt-title&gt;Bmc Urol&lt;/alt-title&gt;&lt;/titles&gt;&lt;periodical&gt;&lt;full-title&gt;Bmc Urology&lt;/full-title&gt;&lt;abbr-1&gt;Bmc Urol&lt;/abbr-1&gt;&lt;/periodical&gt;&lt;alt-periodical&gt;&lt;full-title&gt;Bmc Urology&lt;/full-title&gt;&lt;abbr-1&gt;Bmc Urol&lt;/abbr-1&gt;&lt;/alt-periodical&gt;&lt;volume&gt;22&lt;/volume&gt;&lt;number&gt;1&lt;/number&gt;&lt;keywords&gt;&lt;keyword&gt;competing-risk&lt;/keyword&gt;&lt;keyword&gt;asian-american&lt;/keyword&gt;&lt;keyword&gt;pca-specific mortality&lt;/keyword&gt;&lt;keyword&gt;seer&lt;/keyword&gt;&lt;keyword&gt;radical prostatectomy&lt;/keyword&gt;&lt;keyword&gt;ethnic disparities&lt;/keyword&gt;&lt;keyword&gt;united-states&lt;/keyword&gt;&lt;keyword&gt;survival&lt;/keyword&gt;&lt;keyword&gt;radiotherapy&lt;/keyword&gt;&lt;keyword&gt;trends&lt;/keyword&gt;&lt;/keywords&gt;&lt;dates&gt;&lt;year&gt;2022&lt;/year&gt;&lt;pub-dates&gt;&lt;date&gt;Mar 24&lt;/date&gt;&lt;/pub-dates&gt;&lt;/dates&gt;&lt;isbn&gt;1471-2490&lt;/isbn&gt;&lt;accession-num&gt;ISI:000772794400001&lt;/accession-num&gt;&lt;urls&gt;&lt;related-urls&gt;&lt;url&gt;&amp;lt;Go to ISI&amp;gt;://000772794400001&lt;/url&gt;&lt;/related-urls&gt;&lt;/urls&gt;&lt;electronic-resource-num&gt;Artn 42&amp;#xD;10.1186/S12894-022-00992-Y&lt;/electronic-resource-num&gt;&lt;language&gt;English&lt;/language&gt;&lt;/record&gt;&lt;/Cite&gt;&lt;/EndNote&gt;</w:instrText>
      </w:r>
      <w:r w:rsidR="00344694"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48" w:tooltip="Wu, 2022 #78502" w:history="1">
        <w:r w:rsidR="00CB01BF" w:rsidRPr="00CD77EA">
          <w:rPr>
            <w:rFonts w:ascii="Times New Roman" w:hAnsi="Times New Roman" w:cs="Times New Roman"/>
            <w:iCs/>
            <w:noProof/>
            <w:color w:val="000000" w:themeColor="text1"/>
            <w:spacing w:val="2"/>
            <w:sz w:val="28"/>
            <w:szCs w:val="28"/>
          </w:rPr>
          <w:t>48</w:t>
        </w:r>
      </w:hyperlink>
      <w:r w:rsidR="00CB01BF" w:rsidRPr="00CD77EA">
        <w:rPr>
          <w:rFonts w:ascii="Times New Roman" w:hAnsi="Times New Roman" w:cs="Times New Roman"/>
          <w:iCs/>
          <w:noProof/>
          <w:color w:val="000000" w:themeColor="text1"/>
          <w:spacing w:val="2"/>
          <w:sz w:val="28"/>
          <w:szCs w:val="28"/>
        </w:rPr>
        <w:t>]</w:t>
      </w:r>
      <w:r w:rsidR="00344694"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Хотя специфические генетические мутации, связанные с риском рака простаты, хорошо изучены в других популяциях, например, мутации гена BRCA у евреев-ашкенази, генетический ландшафт рака простаты у азиатских мужчин менее изучен</w:t>
      </w:r>
      <w:r w:rsidR="00344694" w:rsidRPr="00CD77EA">
        <w:rPr>
          <w:rFonts w:ascii="Times New Roman" w:hAnsi="Times New Roman" w:cs="Times New Roman"/>
          <w:iCs/>
          <w:color w:val="000000" w:themeColor="text1"/>
          <w:spacing w:val="2"/>
          <w:sz w:val="28"/>
          <w:szCs w:val="28"/>
        </w:rPr>
        <w:t xml:space="preserve"> </w:t>
      </w:r>
      <w:r w:rsidR="00344694" w:rsidRPr="00CD77EA">
        <w:rPr>
          <w:rFonts w:ascii="Times New Roman" w:hAnsi="Times New Roman" w:cs="Times New Roman"/>
          <w:iCs/>
          <w:color w:val="000000" w:themeColor="text1"/>
          <w:spacing w:val="2"/>
          <w:sz w:val="28"/>
          <w:szCs w:val="28"/>
        </w:rPr>
        <w:fldChar w:fldCharType="begin">
          <w:fldData xml:space="preserve">PEVuZE5vdGU+PENpdGU+PEF1dGhvcj5TdG9wc2FjazwvQXV0aG9yPjxZZWFyPjIwMjI8L1llYXI+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PEVuZE5vdGU+PENpdGU+PEF1dGhvcj5TdG9wc2FjazwvQXV0aG9yPjxZZWFyPjIwMjI8L1llYXI+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344694" w:rsidRPr="00CD77EA">
        <w:rPr>
          <w:rFonts w:ascii="Times New Roman" w:hAnsi="Times New Roman" w:cs="Times New Roman"/>
          <w:iCs/>
          <w:color w:val="000000" w:themeColor="text1"/>
          <w:spacing w:val="2"/>
          <w:sz w:val="28"/>
          <w:szCs w:val="28"/>
        </w:rPr>
      </w:r>
      <w:r w:rsidR="00344694"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49" w:tooltip="Stopsack, 2022 #78538" w:history="1">
        <w:r w:rsidR="00CB01BF" w:rsidRPr="00CD77EA">
          <w:rPr>
            <w:rFonts w:ascii="Times New Roman" w:hAnsi="Times New Roman" w:cs="Times New Roman"/>
            <w:iCs/>
            <w:noProof/>
            <w:color w:val="000000" w:themeColor="text1"/>
            <w:spacing w:val="2"/>
            <w:sz w:val="28"/>
            <w:szCs w:val="28"/>
          </w:rPr>
          <w:t>49</w:t>
        </w:r>
      </w:hyperlink>
      <w:r w:rsidR="00CB01BF" w:rsidRPr="00CD77EA">
        <w:rPr>
          <w:rFonts w:ascii="Times New Roman" w:hAnsi="Times New Roman" w:cs="Times New Roman"/>
          <w:iCs/>
          <w:noProof/>
          <w:color w:val="000000" w:themeColor="text1"/>
          <w:spacing w:val="2"/>
          <w:sz w:val="28"/>
          <w:szCs w:val="28"/>
        </w:rPr>
        <w:t>]</w:t>
      </w:r>
      <w:r w:rsidR="00344694"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xml:space="preserve">. Однако </w:t>
      </w:r>
      <w:r w:rsidRPr="00CD77EA">
        <w:rPr>
          <w:rFonts w:ascii="Times New Roman" w:hAnsi="Times New Roman" w:cs="Times New Roman"/>
          <w:iCs/>
          <w:color w:val="000000" w:themeColor="text1"/>
          <w:spacing w:val="2"/>
          <w:sz w:val="28"/>
          <w:szCs w:val="28"/>
        </w:rPr>
        <w:lastRenderedPageBreak/>
        <w:t>недавние исследования выявили несколько генетических вариантов, уникальных для азиатского населения, которые могут способствовать восприимчивости и агрессивности рака простаты.</w:t>
      </w:r>
    </w:p>
    <w:p w14:paraId="6533920D" w14:textId="77777777" w:rsidR="002800A2" w:rsidRPr="00CD77EA" w:rsidRDefault="002800A2"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Факторы окружающей среды и образа жизни также влияют на развитие рака простаты у азиатских мужчин. Вестернизация пищевых привычек, в том числе увеличение потребления продуктов с высоким содержанием жиров и обработанного мяса, связана с более высоким риском рака простаты в азиатских странах, переживающих быстрое экономическое развитие. Кроме того, факторы образа жизни, такие как отсутствие физической активности, ожирение и курение, могут способствовать росту заболеваемости раком простаты у азиатских мужчин.</w:t>
      </w:r>
    </w:p>
    <w:p w14:paraId="0676F1C4" w14:textId="20433C20" w:rsidR="002800A2" w:rsidRPr="00CD77EA" w:rsidRDefault="009645BE"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Надо также учесть, что п</w:t>
      </w:r>
      <w:r w:rsidR="002800A2" w:rsidRPr="00CD77EA">
        <w:rPr>
          <w:rFonts w:ascii="Times New Roman" w:hAnsi="Times New Roman" w:cs="Times New Roman"/>
          <w:iCs/>
          <w:color w:val="000000" w:themeColor="text1"/>
          <w:spacing w:val="2"/>
          <w:sz w:val="28"/>
          <w:szCs w:val="28"/>
        </w:rPr>
        <w:t>рактика скрининга и диагностики рака простаты различается в разных азиатских странах и может повлиять на выявление заболевания и его результаты. Хотя скрининг на ПСА широко используется в западных странах для раннего выявления рака простаты, его полезность и эффективность в азиатском населении остаются спорными. Культурные убеждения, инфраструктура здравоохранения и наличие ресурсов влияют на реализацию программ скрининга рака простаты в азиатских странах, что приводит к неравенству в доступе к своевременной диагностике и лечению.</w:t>
      </w:r>
    </w:p>
    <w:p w14:paraId="1C25950B" w14:textId="77777777" w:rsidR="002800A2" w:rsidRPr="00CD77EA" w:rsidRDefault="009645BE"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Более того, в</w:t>
      </w:r>
      <w:r w:rsidR="002800A2" w:rsidRPr="00CD77EA">
        <w:rPr>
          <w:rFonts w:ascii="Times New Roman" w:hAnsi="Times New Roman" w:cs="Times New Roman"/>
          <w:iCs/>
          <w:color w:val="000000" w:themeColor="text1"/>
          <w:spacing w:val="2"/>
          <w:sz w:val="28"/>
          <w:szCs w:val="28"/>
        </w:rPr>
        <w:t xml:space="preserve"> некоторых азиатских культурах обсуждение вопросов здоровья, особенно связанных с репродуктивным и сексуальным здоровьем, может считаться табу, что приводит к задержкам в обращении за медицинской помощью. </w:t>
      </w:r>
      <w:r w:rsidRPr="00CD77EA">
        <w:rPr>
          <w:rFonts w:ascii="Times New Roman" w:hAnsi="Times New Roman" w:cs="Times New Roman"/>
          <w:iCs/>
          <w:color w:val="000000" w:themeColor="text1"/>
          <w:spacing w:val="2"/>
          <w:sz w:val="28"/>
          <w:szCs w:val="28"/>
        </w:rPr>
        <w:t>Т</w:t>
      </w:r>
      <w:r w:rsidR="002800A2" w:rsidRPr="00CD77EA">
        <w:rPr>
          <w:rFonts w:ascii="Times New Roman" w:hAnsi="Times New Roman" w:cs="Times New Roman"/>
          <w:iCs/>
          <w:color w:val="000000" w:themeColor="text1"/>
          <w:spacing w:val="2"/>
          <w:sz w:val="28"/>
          <w:szCs w:val="28"/>
        </w:rPr>
        <w:t>радиционные представления о мужественности и стоицизме могут удерживать мужчин от признания симптомов и обращения за медицинской помощью до тех пор, пока болезнь не перейдет на позднюю стадию.</w:t>
      </w:r>
    </w:p>
    <w:p w14:paraId="68D37A3F" w14:textId="77777777" w:rsidR="002800A2" w:rsidRPr="00CD77EA" w:rsidRDefault="002800A2"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Понимание </w:t>
      </w:r>
      <w:r w:rsidR="009645BE" w:rsidRPr="00CD77EA">
        <w:rPr>
          <w:rFonts w:ascii="Times New Roman" w:hAnsi="Times New Roman" w:cs="Times New Roman"/>
          <w:iCs/>
          <w:color w:val="000000" w:themeColor="text1"/>
          <w:spacing w:val="2"/>
          <w:sz w:val="28"/>
          <w:szCs w:val="28"/>
        </w:rPr>
        <w:t>вышеуказанных</w:t>
      </w:r>
      <w:r w:rsidRPr="00CD77EA">
        <w:rPr>
          <w:rFonts w:ascii="Times New Roman" w:hAnsi="Times New Roman" w:cs="Times New Roman"/>
          <w:iCs/>
          <w:color w:val="000000" w:themeColor="text1"/>
          <w:spacing w:val="2"/>
          <w:sz w:val="28"/>
          <w:szCs w:val="28"/>
        </w:rPr>
        <w:t xml:space="preserve"> факторов </w:t>
      </w:r>
      <w:r w:rsidR="009645BE" w:rsidRPr="00CD77EA">
        <w:rPr>
          <w:rFonts w:ascii="Times New Roman" w:hAnsi="Times New Roman" w:cs="Times New Roman"/>
          <w:iCs/>
          <w:color w:val="000000" w:themeColor="text1"/>
          <w:spacing w:val="2"/>
          <w:sz w:val="28"/>
          <w:szCs w:val="28"/>
        </w:rPr>
        <w:t xml:space="preserve">и локальной специфики </w:t>
      </w:r>
      <w:r w:rsidRPr="00CD77EA">
        <w:rPr>
          <w:rFonts w:ascii="Times New Roman" w:hAnsi="Times New Roman" w:cs="Times New Roman"/>
          <w:iCs/>
          <w:color w:val="000000" w:themeColor="text1"/>
          <w:spacing w:val="2"/>
          <w:sz w:val="28"/>
          <w:szCs w:val="28"/>
        </w:rPr>
        <w:t xml:space="preserve">имеет важное значение для реализации эффективных стратегий профилактики и раннего выявления, адаптированных к уникальным потребностям населения </w:t>
      </w:r>
      <w:r w:rsidR="009E4C33" w:rsidRPr="00CD77EA">
        <w:rPr>
          <w:rFonts w:ascii="Times New Roman" w:hAnsi="Times New Roman" w:cs="Times New Roman"/>
          <w:iCs/>
          <w:color w:val="000000" w:themeColor="text1"/>
          <w:spacing w:val="2"/>
          <w:sz w:val="28"/>
          <w:szCs w:val="28"/>
        </w:rPr>
        <w:t>Средней Азии и Казахстана.</w:t>
      </w:r>
    </w:p>
    <w:p w14:paraId="1405A605" w14:textId="77777777" w:rsidR="00344694" w:rsidRPr="00CD77EA" w:rsidRDefault="00344694" w:rsidP="00996E96">
      <w:pPr>
        <w:spacing w:after="0" w:line="240" w:lineRule="auto"/>
        <w:ind w:firstLine="540"/>
        <w:jc w:val="both"/>
        <w:rPr>
          <w:rFonts w:ascii="Times New Roman" w:hAnsi="Times New Roman" w:cs="Times New Roman"/>
          <w:iCs/>
          <w:color w:val="000000" w:themeColor="text1"/>
          <w:spacing w:val="2"/>
          <w:sz w:val="28"/>
          <w:szCs w:val="28"/>
        </w:rPr>
      </w:pPr>
    </w:p>
    <w:p w14:paraId="37BECD35" w14:textId="27E16E4A" w:rsidR="00344694" w:rsidRPr="00CD77EA" w:rsidRDefault="00344694" w:rsidP="0049280B">
      <w:pPr>
        <w:spacing w:after="0" w:line="240" w:lineRule="auto"/>
        <w:ind w:firstLine="540"/>
        <w:jc w:val="both"/>
        <w:rPr>
          <w:rFonts w:ascii="Times New Roman" w:hAnsi="Times New Roman" w:cs="Times New Roman"/>
          <w:b/>
          <w:iCs/>
          <w:color w:val="000000" w:themeColor="text1"/>
          <w:spacing w:val="2"/>
          <w:sz w:val="28"/>
          <w:szCs w:val="28"/>
        </w:rPr>
      </w:pPr>
      <w:r w:rsidRPr="00CD77EA">
        <w:rPr>
          <w:rFonts w:ascii="Times New Roman" w:hAnsi="Times New Roman" w:cs="Times New Roman"/>
          <w:b/>
          <w:iCs/>
          <w:color w:val="000000" w:themeColor="text1"/>
          <w:spacing w:val="2"/>
          <w:sz w:val="28"/>
          <w:szCs w:val="28"/>
        </w:rPr>
        <w:t>1.</w:t>
      </w:r>
      <w:r w:rsidR="00995CD5" w:rsidRPr="00CD77EA">
        <w:rPr>
          <w:rFonts w:ascii="Times New Roman" w:hAnsi="Times New Roman" w:cs="Times New Roman"/>
          <w:b/>
          <w:iCs/>
          <w:color w:val="000000" w:themeColor="text1"/>
          <w:spacing w:val="2"/>
          <w:sz w:val="28"/>
          <w:szCs w:val="28"/>
        </w:rPr>
        <w:t>3</w:t>
      </w:r>
      <w:r w:rsidRPr="00CD77EA">
        <w:rPr>
          <w:rFonts w:ascii="Times New Roman" w:hAnsi="Times New Roman" w:cs="Times New Roman"/>
          <w:b/>
          <w:iCs/>
          <w:color w:val="000000" w:themeColor="text1"/>
          <w:spacing w:val="2"/>
          <w:sz w:val="28"/>
          <w:szCs w:val="28"/>
        </w:rPr>
        <w:t xml:space="preserve"> </w:t>
      </w:r>
      <w:r w:rsidR="00FC11FC" w:rsidRPr="00CD77EA">
        <w:rPr>
          <w:rFonts w:ascii="Times New Roman" w:hAnsi="Times New Roman" w:cs="Times New Roman"/>
          <w:b/>
          <w:iCs/>
          <w:color w:val="000000" w:themeColor="text1"/>
          <w:spacing w:val="2"/>
          <w:sz w:val="28"/>
          <w:szCs w:val="28"/>
        </w:rPr>
        <w:t>П</w:t>
      </w:r>
      <w:r w:rsidR="00DC1443" w:rsidRPr="00CD77EA">
        <w:rPr>
          <w:rFonts w:ascii="Times New Roman" w:hAnsi="Times New Roman" w:cs="Times New Roman"/>
          <w:b/>
          <w:iCs/>
          <w:color w:val="000000" w:themeColor="text1"/>
          <w:spacing w:val="2"/>
          <w:sz w:val="28"/>
          <w:szCs w:val="28"/>
        </w:rPr>
        <w:t>роблемы</w:t>
      </w:r>
      <w:r w:rsidR="006526F7" w:rsidRPr="00CD77EA">
        <w:rPr>
          <w:rFonts w:ascii="Times New Roman" w:hAnsi="Times New Roman" w:cs="Times New Roman"/>
          <w:b/>
          <w:iCs/>
          <w:color w:val="000000" w:themeColor="text1"/>
          <w:spacing w:val="2"/>
          <w:sz w:val="28"/>
          <w:szCs w:val="28"/>
        </w:rPr>
        <w:t xml:space="preserve"> диагностик</w:t>
      </w:r>
      <w:r w:rsidR="00DC1443" w:rsidRPr="00CD77EA">
        <w:rPr>
          <w:rFonts w:ascii="Times New Roman" w:hAnsi="Times New Roman" w:cs="Times New Roman"/>
          <w:b/>
          <w:iCs/>
          <w:color w:val="000000" w:themeColor="text1"/>
          <w:spacing w:val="2"/>
          <w:sz w:val="28"/>
          <w:szCs w:val="28"/>
        </w:rPr>
        <w:t>и</w:t>
      </w:r>
      <w:r w:rsidR="00FC11FC" w:rsidRPr="00CD77EA">
        <w:rPr>
          <w:rFonts w:ascii="Times New Roman" w:hAnsi="Times New Roman" w:cs="Times New Roman"/>
          <w:b/>
          <w:iCs/>
          <w:color w:val="000000" w:themeColor="text1"/>
          <w:spacing w:val="2"/>
          <w:sz w:val="28"/>
          <w:szCs w:val="28"/>
        </w:rPr>
        <w:t xml:space="preserve"> </w:t>
      </w:r>
      <w:r w:rsidR="0049280B" w:rsidRPr="00CD77EA">
        <w:rPr>
          <w:rFonts w:ascii="Times New Roman" w:hAnsi="Times New Roman" w:cs="Times New Roman"/>
          <w:b/>
          <w:iCs/>
          <w:color w:val="000000" w:themeColor="text1"/>
          <w:spacing w:val="2"/>
          <w:sz w:val="28"/>
          <w:szCs w:val="28"/>
        </w:rPr>
        <w:t>рака предстательной железы</w:t>
      </w:r>
    </w:p>
    <w:p w14:paraId="2DD3375B" w14:textId="77777777" w:rsidR="006013F8" w:rsidRPr="00CD77EA" w:rsidRDefault="00C36892"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РПЖ </w:t>
      </w:r>
      <w:r w:rsidR="006013F8" w:rsidRPr="00CD77EA">
        <w:rPr>
          <w:rFonts w:ascii="Times New Roman" w:hAnsi="Times New Roman" w:cs="Times New Roman"/>
          <w:iCs/>
          <w:color w:val="000000" w:themeColor="text1"/>
          <w:spacing w:val="2"/>
          <w:sz w:val="28"/>
          <w:szCs w:val="28"/>
        </w:rPr>
        <w:t xml:space="preserve">часто развивается медленно, и у многих мужчин на ранних стадиях заболевания симптомы могут отсутствовать. Однако по мере прогрессирования рака </w:t>
      </w:r>
      <w:r w:rsidR="005645F2" w:rsidRPr="00CD77EA">
        <w:rPr>
          <w:rFonts w:ascii="Times New Roman" w:hAnsi="Times New Roman" w:cs="Times New Roman"/>
          <w:iCs/>
          <w:color w:val="000000" w:themeColor="text1"/>
          <w:spacing w:val="2"/>
          <w:sz w:val="28"/>
          <w:szCs w:val="28"/>
        </w:rPr>
        <w:t xml:space="preserve">могу появляться некоторые общие симптомы, такие как </w:t>
      </w:r>
      <w:r w:rsidR="006013F8" w:rsidRPr="00CD77EA">
        <w:rPr>
          <w:rFonts w:ascii="Times New Roman" w:hAnsi="Times New Roman" w:cs="Times New Roman"/>
          <w:iCs/>
          <w:color w:val="000000" w:themeColor="text1"/>
          <w:spacing w:val="2"/>
          <w:sz w:val="28"/>
          <w:szCs w:val="28"/>
        </w:rPr>
        <w:t>затрудненное мочеиспускание, частое мочеиспускание, кровь в моче или сперме, эректильную дисфункцию, боль или дискомфорт в области таза и боль в костях. Мужчинам, испытывающим эти симптомы, крайне важно незамедлительно обратиться к врачу для обследования и диагностики.</w:t>
      </w:r>
    </w:p>
    <w:p w14:paraId="1AFF7461" w14:textId="06B23A02" w:rsidR="00136DF4" w:rsidRPr="00CD77EA" w:rsidRDefault="006013F8"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Диагностика </w:t>
      </w:r>
      <w:r w:rsidR="00C36892" w:rsidRPr="00CD77EA">
        <w:rPr>
          <w:rFonts w:ascii="Times New Roman" w:hAnsi="Times New Roman" w:cs="Times New Roman"/>
          <w:iCs/>
          <w:color w:val="000000" w:themeColor="text1"/>
          <w:spacing w:val="2"/>
          <w:sz w:val="28"/>
          <w:szCs w:val="28"/>
        </w:rPr>
        <w:t xml:space="preserve">РПЖ </w:t>
      </w:r>
      <w:r w:rsidRPr="00CD77EA">
        <w:rPr>
          <w:rFonts w:ascii="Times New Roman" w:hAnsi="Times New Roman" w:cs="Times New Roman"/>
          <w:iCs/>
          <w:color w:val="000000" w:themeColor="text1"/>
          <w:spacing w:val="2"/>
          <w:sz w:val="28"/>
          <w:szCs w:val="28"/>
        </w:rPr>
        <w:t>обычно включает в себя сочетание оценки истории болезни, физического осмотра, анализов крови и визуализирующих исследований</w:t>
      </w:r>
      <w:r w:rsidR="005645F2" w:rsidRPr="00CD77EA">
        <w:rPr>
          <w:rFonts w:ascii="Times New Roman" w:hAnsi="Times New Roman" w:cs="Times New Roman"/>
          <w:iCs/>
          <w:color w:val="000000" w:themeColor="text1"/>
          <w:spacing w:val="2"/>
          <w:sz w:val="28"/>
          <w:szCs w:val="28"/>
        </w:rPr>
        <w:t xml:space="preserve"> (ультразвук, МРТ и КТ) </w:t>
      </w:r>
      <w:r w:rsidR="00B75B75" w:rsidRPr="00CD77EA">
        <w:rPr>
          <w:rFonts w:ascii="Times New Roman" w:hAnsi="Times New Roman" w:cs="Times New Roman"/>
          <w:iCs/>
          <w:color w:val="000000" w:themeColor="text1"/>
          <w:spacing w:val="2"/>
          <w:sz w:val="28"/>
          <w:szCs w:val="28"/>
        </w:rPr>
        <w:fldChar w:fldCharType="begin"/>
      </w:r>
      <w:r w:rsidR="00CB01BF" w:rsidRPr="00CD77EA">
        <w:rPr>
          <w:rFonts w:ascii="Times New Roman" w:hAnsi="Times New Roman" w:cs="Times New Roman"/>
          <w:iCs/>
          <w:color w:val="000000" w:themeColor="text1"/>
          <w:spacing w:val="2"/>
          <w:sz w:val="28"/>
          <w:szCs w:val="28"/>
        </w:rPr>
        <w:instrText xml:space="preserve"> ADDIN EN.CITE &lt;EndNote&gt;&lt;Cite&gt;&lt;Author&gt;Mumuni&lt;/Author&gt;&lt;Year&gt;2023&lt;/Year&gt;&lt;RecNum&gt;78636&lt;/RecNum&gt;&lt;DisplayText&gt;[31]&lt;/DisplayText&gt;&lt;record&gt;&lt;rec-number&gt;78636&lt;/rec-number&gt;&lt;foreign-keys&gt;&lt;key app="EN" db-id="d0xww2xflf5d0aesrssxexekafa9za2s2zee"&gt;78636&lt;/key&gt;&lt;/foreign-keys&gt;&lt;ref-type name="Journal Article"&gt;17&lt;/ref-type&gt;&lt;contributors&gt;&lt;authors&gt;&lt;author&gt;Mumuni, S.&lt;/author&gt;&lt;author&gt;O&amp;apos;Donnell, C.&lt;/author&gt;&lt;author&gt;Doody, O.&lt;/author&gt;&lt;/authors&gt;&lt;/contributors&gt;&lt;auth-address&gt;Univ Limerick, Dept Nursing &amp;amp; Midwifery, Limerick V94 T9PX, Ireland&amp;#xD;Univ Limerick, Hlth Res Inst, Dept Nursing &amp;amp; Midwifery, Limerick V94 T9PX, Ireland&lt;/auth-address&gt;&lt;titles&gt;&lt;title&gt;The Risk Factors and Screening Uptake for Prostate Cancer: A Scoping Review&lt;/title&gt;&lt;secondary-title&gt;Healthcare&lt;/secondary-title&gt;&lt;alt-title&gt;Healthcare-Basel&lt;/alt-title&gt;&lt;/titles&gt;&lt;periodical&gt;&lt;full-title&gt;Healthcare&lt;/full-title&gt;&lt;abbr-1&gt;Healthc (Amst)&lt;/abbr-1&gt;&lt;/periodical&gt;&lt;volume&gt;11&lt;/volume&gt;&lt;number&gt;20&lt;/number&gt;&lt;keywords&gt;&lt;keyword&gt;prostate cancer&lt;/keyword&gt;&lt;keyword&gt;risk factors&lt;/keyword&gt;&lt;keyword&gt;screening uptake&lt;/keyword&gt;&lt;keyword&gt;decision-making&lt;/keyword&gt;&lt;keyword&gt;epidemiology&lt;/keyword&gt;&lt;keyword&gt;patterns&lt;/keyword&gt;&lt;keyword&gt;patient&lt;/keyword&gt;&lt;keyword&gt;men&lt;/keyword&gt;&lt;keyword&gt;behaviors&lt;/keyword&gt;&lt;keyword&gt;knowledge&lt;/keyword&gt;&lt;keyword&gt;provider&lt;/keyword&gt;&lt;keyword&gt;features&lt;/keyword&gt;&lt;keyword&gt;us&lt;/keyword&gt;&lt;/keywords&gt;&lt;dates&gt;&lt;year&gt;2023&lt;/year&gt;&lt;pub-dates&gt;&lt;date&gt;Oct&lt;/date&gt;&lt;/pub-dates&gt;&lt;/dates&gt;&lt;accession-num&gt;ISI:001095124900001&lt;/accession-num&gt;&lt;urls&gt;&lt;related-urls&gt;&lt;url&gt;&amp;lt;Go to ISI&amp;gt;://001095124900001&lt;/url&gt;&lt;/related-urls&gt;&lt;/urls&gt;&lt;electronic-resource-num&gt;Artn 2780&amp;#xD;10.3390/Healthcare11202780&lt;/electronic-resource-num&gt;&lt;language&gt;English&lt;/language&gt;&lt;/record&gt;&lt;/Cite&gt;&lt;/EndNote&gt;</w:instrText>
      </w:r>
      <w:r w:rsidR="00B75B75"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31" w:tooltip="Mumuni, 2023 #78636" w:history="1">
        <w:r w:rsidR="00CB01BF" w:rsidRPr="00CD77EA">
          <w:rPr>
            <w:rFonts w:ascii="Times New Roman" w:hAnsi="Times New Roman" w:cs="Times New Roman"/>
            <w:iCs/>
            <w:noProof/>
            <w:color w:val="000000" w:themeColor="text1"/>
            <w:spacing w:val="2"/>
            <w:sz w:val="28"/>
            <w:szCs w:val="28"/>
          </w:rPr>
          <w:t>31</w:t>
        </w:r>
      </w:hyperlink>
      <w:r w:rsidR="00CD77EA" w:rsidRPr="00CD77EA">
        <w:rPr>
          <w:rFonts w:ascii="Times New Roman" w:hAnsi="Times New Roman" w:cs="Times New Roman"/>
          <w:color w:val="000000" w:themeColor="text1"/>
          <w:sz w:val="28"/>
          <w:szCs w:val="28"/>
        </w:rPr>
        <w:t>,р.  10</w:t>
      </w:r>
      <w:r w:rsidR="00CB01BF" w:rsidRPr="00CD77EA">
        <w:rPr>
          <w:rFonts w:ascii="Times New Roman" w:hAnsi="Times New Roman" w:cs="Times New Roman"/>
          <w:iCs/>
          <w:noProof/>
          <w:color w:val="000000" w:themeColor="text1"/>
          <w:spacing w:val="2"/>
          <w:sz w:val="28"/>
          <w:szCs w:val="28"/>
        </w:rPr>
        <w:t>]</w:t>
      </w:r>
      <w:r w:rsidR="00B75B75"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xml:space="preserve">. </w:t>
      </w:r>
    </w:p>
    <w:p w14:paraId="55206A4E" w14:textId="5CCC3D88" w:rsidR="0042442E" w:rsidRPr="00CD77EA" w:rsidRDefault="0042442E"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Надо учесть, что </w:t>
      </w:r>
      <w:r w:rsidR="002800A2" w:rsidRPr="00CD77EA">
        <w:rPr>
          <w:rFonts w:ascii="Times New Roman" w:hAnsi="Times New Roman" w:cs="Times New Roman"/>
          <w:iCs/>
          <w:color w:val="000000" w:themeColor="text1"/>
          <w:spacing w:val="2"/>
          <w:sz w:val="28"/>
          <w:szCs w:val="28"/>
        </w:rPr>
        <w:t>современная</w:t>
      </w:r>
      <w:r w:rsidRPr="00CD77EA">
        <w:rPr>
          <w:rFonts w:ascii="Times New Roman" w:hAnsi="Times New Roman" w:cs="Times New Roman"/>
          <w:iCs/>
          <w:color w:val="000000" w:themeColor="text1"/>
          <w:spacing w:val="2"/>
          <w:sz w:val="28"/>
          <w:szCs w:val="28"/>
        </w:rPr>
        <w:t xml:space="preserve"> диагностика рака простаты сопряжена с рядом проблем: от ограничений </w:t>
      </w:r>
      <w:r w:rsidR="002800A2" w:rsidRPr="00CD77EA">
        <w:rPr>
          <w:rFonts w:ascii="Times New Roman" w:hAnsi="Times New Roman" w:cs="Times New Roman"/>
          <w:iCs/>
          <w:color w:val="000000" w:themeColor="text1"/>
          <w:spacing w:val="2"/>
          <w:sz w:val="28"/>
          <w:szCs w:val="28"/>
        </w:rPr>
        <w:t>имеющихся</w:t>
      </w:r>
      <w:r w:rsidRPr="00CD77EA">
        <w:rPr>
          <w:rFonts w:ascii="Times New Roman" w:hAnsi="Times New Roman" w:cs="Times New Roman"/>
          <w:iCs/>
          <w:color w:val="000000" w:themeColor="text1"/>
          <w:spacing w:val="2"/>
          <w:sz w:val="28"/>
          <w:szCs w:val="28"/>
        </w:rPr>
        <w:t xml:space="preserve"> методов скрининга до сложностей интерпретации результатов анализов</w:t>
      </w:r>
      <w:r w:rsidR="00B75B75" w:rsidRPr="00CD77EA">
        <w:rPr>
          <w:rFonts w:ascii="Times New Roman" w:hAnsi="Times New Roman" w:cs="Times New Roman"/>
          <w:iCs/>
          <w:color w:val="000000" w:themeColor="text1"/>
          <w:spacing w:val="2"/>
          <w:sz w:val="28"/>
          <w:szCs w:val="28"/>
        </w:rPr>
        <w:t xml:space="preserve"> </w:t>
      </w:r>
      <w:r w:rsidR="00B75B75" w:rsidRPr="00CD77EA">
        <w:rPr>
          <w:rFonts w:ascii="Times New Roman" w:hAnsi="Times New Roman" w:cs="Times New Roman"/>
          <w:iCs/>
          <w:color w:val="000000" w:themeColor="text1"/>
          <w:spacing w:val="2"/>
          <w:sz w:val="28"/>
          <w:szCs w:val="28"/>
        </w:rPr>
        <w:fldChar w:fldCharType="begin">
          <w:fldData xml:space="preserve">PEVuZE5vdGU+PENpdGU+PEF1dGhvcj5SYWdhdmFuPC9BdXRob3I+PFllYXI+MjAyMzwvWWVhcj48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PEVuZE5vdGU+PENpdGU+PEF1dGhvcj5SYWdhdmFuPC9BdXRob3I+PFllYXI+MjAyMzwvWWVhcj48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B75B75" w:rsidRPr="00CD77EA">
        <w:rPr>
          <w:rFonts w:ascii="Times New Roman" w:hAnsi="Times New Roman" w:cs="Times New Roman"/>
          <w:iCs/>
          <w:color w:val="000000" w:themeColor="text1"/>
          <w:spacing w:val="2"/>
          <w:sz w:val="28"/>
          <w:szCs w:val="28"/>
        </w:rPr>
      </w:r>
      <w:r w:rsidR="00B75B75"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50" w:tooltip="Ragavan, 2023 #78666" w:history="1">
        <w:r w:rsidR="00CB01BF" w:rsidRPr="00CD77EA">
          <w:rPr>
            <w:rFonts w:ascii="Times New Roman" w:hAnsi="Times New Roman" w:cs="Times New Roman"/>
            <w:iCs/>
            <w:noProof/>
            <w:color w:val="000000" w:themeColor="text1"/>
            <w:spacing w:val="2"/>
            <w:sz w:val="28"/>
            <w:szCs w:val="28"/>
          </w:rPr>
          <w:t>50</w:t>
        </w:r>
      </w:hyperlink>
      <w:r w:rsidR="00CB01BF" w:rsidRPr="00CD77EA">
        <w:rPr>
          <w:rFonts w:ascii="Times New Roman" w:hAnsi="Times New Roman" w:cs="Times New Roman"/>
          <w:iCs/>
          <w:noProof/>
          <w:color w:val="000000" w:themeColor="text1"/>
          <w:spacing w:val="2"/>
          <w:sz w:val="28"/>
          <w:szCs w:val="28"/>
        </w:rPr>
        <w:t>]</w:t>
      </w:r>
      <w:r w:rsidR="00B75B75"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xml:space="preserve">. Несмотря на </w:t>
      </w:r>
      <w:r w:rsidRPr="00CD77EA">
        <w:rPr>
          <w:rFonts w:ascii="Times New Roman" w:hAnsi="Times New Roman" w:cs="Times New Roman"/>
          <w:iCs/>
          <w:color w:val="000000" w:themeColor="text1"/>
          <w:spacing w:val="2"/>
          <w:sz w:val="28"/>
          <w:szCs w:val="28"/>
        </w:rPr>
        <w:lastRenderedPageBreak/>
        <w:t xml:space="preserve">достижения в области медицинских технологий, точное выявление рака простаты остается серьезной проблемой из-за различных факторов. </w:t>
      </w:r>
    </w:p>
    <w:p w14:paraId="579B0D99" w14:textId="721A42D0" w:rsidR="00E877D9" w:rsidRPr="00CD77EA" w:rsidRDefault="0042442E"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Одной из основных проблем в диагностике рака простаты являются разно</w:t>
      </w:r>
      <w:r w:rsidR="004512BB" w:rsidRPr="00CD77EA">
        <w:rPr>
          <w:rFonts w:ascii="Times New Roman" w:hAnsi="Times New Roman" w:cs="Times New Roman"/>
          <w:iCs/>
          <w:color w:val="000000" w:themeColor="text1"/>
          <w:spacing w:val="2"/>
          <w:sz w:val="28"/>
          <w:szCs w:val="28"/>
        </w:rPr>
        <w:t xml:space="preserve">гласия вокруг скрининга </w:t>
      </w:r>
      <w:r w:rsidRPr="00CD77EA">
        <w:rPr>
          <w:rFonts w:ascii="Times New Roman" w:hAnsi="Times New Roman" w:cs="Times New Roman"/>
          <w:iCs/>
          <w:color w:val="000000" w:themeColor="text1"/>
          <w:spacing w:val="2"/>
          <w:sz w:val="28"/>
          <w:szCs w:val="28"/>
        </w:rPr>
        <w:t>ПСА</w:t>
      </w:r>
      <w:r w:rsidR="00427E59" w:rsidRPr="00CD77EA">
        <w:rPr>
          <w:rFonts w:ascii="Times New Roman" w:hAnsi="Times New Roman" w:cs="Times New Roman"/>
          <w:iCs/>
          <w:color w:val="000000" w:themeColor="text1"/>
          <w:spacing w:val="2"/>
          <w:sz w:val="28"/>
          <w:szCs w:val="28"/>
        </w:rPr>
        <w:t xml:space="preserve"> </w:t>
      </w:r>
      <w:r w:rsidR="0018458F" w:rsidRPr="00CD77EA">
        <w:rPr>
          <w:rFonts w:ascii="Times New Roman" w:hAnsi="Times New Roman" w:cs="Times New Roman"/>
          <w:iCs/>
          <w:color w:val="000000" w:themeColor="text1"/>
          <w:spacing w:val="2"/>
          <w:sz w:val="28"/>
          <w:szCs w:val="28"/>
        </w:rPr>
        <w:fldChar w:fldCharType="begin"/>
      </w:r>
      <w:r w:rsidR="00CB01BF" w:rsidRPr="00CD77EA">
        <w:rPr>
          <w:rFonts w:ascii="Times New Roman" w:hAnsi="Times New Roman" w:cs="Times New Roman"/>
          <w:iCs/>
          <w:color w:val="000000" w:themeColor="text1"/>
          <w:spacing w:val="2"/>
          <w:sz w:val="28"/>
          <w:szCs w:val="28"/>
        </w:rPr>
        <w:instrText xml:space="preserve"> ADDIN EN.CITE &lt;EndNote&gt;&lt;Cite&gt;&lt;Author&gt;Boo&lt;/Author&gt;&lt;Year&gt;2023&lt;/Year&gt;&lt;RecNum&gt;78746&lt;/RecNum&gt;&lt;DisplayText&gt;[51]&lt;/DisplayText&gt;&lt;record&gt;&lt;rec-number&gt;78746&lt;/rec-number&gt;&lt;foreign-keys&gt;&lt;key app="EN" db-id="d0xww2xflf5d0aesrssxexekafa9za2s2zee"&gt;78746&lt;/key&gt;&lt;/foreign-keys&gt;&lt;ref-type name="Journal Article"&gt;17&lt;/ref-type&gt;&lt;contributors&gt;&lt;authors&gt;&lt;author&gt;Boo, Y.&lt;/author&gt;&lt;author&gt;Chung, J. H.&lt;/author&gt;&lt;author&gt;Kang, M. Y.&lt;/author&gt;&lt;author&gt;Sung, H. H.&lt;/author&gt;&lt;author&gt;Jeon, H. G.&lt;/author&gt;&lt;author&gt;Jeong, B. C.&lt;/author&gt;&lt;author&gt;Seo, S. I.&lt;/author&gt;&lt;author&gt;Jeon, S. S.&lt;/author&gt;&lt;author&gt;Lee, H. M.&lt;/author&gt;&lt;author&gt;Song, W.&lt;/author&gt;&lt;/authors&gt;&lt;/contributors&gt;&lt;auth-address&gt;Sungkyunkwan Univ, Samsung Med Ctr, Sch Med, Dept Urol, Seoul 06351, South Korea&lt;/auth-address&gt;&lt;titles&gt;&lt;title&gt;Comparison of Prostate-Specific Antigen and Its Density and Prostate Health Index and Its Density for Detection of Prostate Cancer&lt;/title&gt;&lt;secondary-title&gt;Biomedicines&lt;/secondary-title&gt;&lt;alt-title&gt;Biomedicines&lt;/alt-title&gt;&lt;/titles&gt;&lt;periodical&gt;&lt;full-title&gt;Biomedicines&lt;/full-title&gt;&lt;abbr-1&gt;Biomedicines&lt;/abbr-1&gt;&lt;/periodical&gt;&lt;alt-periodical&gt;&lt;full-title&gt;Biomedicines&lt;/full-title&gt;&lt;abbr-1&gt;Biomedicines&lt;/abbr-1&gt;&lt;/alt-periodical&gt;&lt;volume&gt;11&lt;/volume&gt;&lt;number&gt;7&lt;/number&gt;&lt;keywords&gt;&lt;keyword&gt;prostate cancer&lt;/keyword&gt;&lt;keyword&gt;prostate-specific antigen&lt;/keyword&gt;&lt;keyword&gt;prostate-specific antigen density&lt;/keyword&gt;&lt;keyword&gt;prostate health index&lt;/keyword&gt;&lt;keyword&gt;prostate health index density&lt;/keyword&gt;&lt;keyword&gt;biopsy&lt;/keyword&gt;&lt;keyword&gt;mortality&lt;/keyword&gt;&lt;keyword&gt;patterns&lt;/keyword&gt;&lt;/keywords&gt;&lt;dates&gt;&lt;year&gt;2023&lt;/year&gt;&lt;pub-dates&gt;&lt;date&gt;Jul&lt;/date&gt;&lt;/pub-dates&gt;&lt;/dates&gt;&lt;accession-num&gt;ISI:001034885300001&lt;/accession-num&gt;&lt;urls&gt;&lt;related-urls&gt;&lt;url&gt;&amp;lt;Go to ISI&amp;gt;://001034885300001&lt;/url&gt;&lt;/related-urls&gt;&lt;/urls&gt;&lt;electronic-resource-num&gt;ARTN 1912&amp;#xD;10.3390/biomedicines11071912&lt;/electronic-resource-num&gt;&lt;language&gt;English&lt;/language&gt;&lt;/record&gt;&lt;/Cite&gt;&lt;/EndNote&gt;</w:instrText>
      </w:r>
      <w:r w:rsidR="0018458F"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51" w:tooltip="Boo, 2023 #78746" w:history="1">
        <w:r w:rsidR="00CB01BF" w:rsidRPr="00CD77EA">
          <w:rPr>
            <w:rFonts w:ascii="Times New Roman" w:hAnsi="Times New Roman" w:cs="Times New Roman"/>
            <w:iCs/>
            <w:noProof/>
            <w:color w:val="000000" w:themeColor="text1"/>
            <w:spacing w:val="2"/>
            <w:sz w:val="28"/>
            <w:szCs w:val="28"/>
          </w:rPr>
          <w:t>51</w:t>
        </w:r>
      </w:hyperlink>
      <w:r w:rsidR="00CB01BF" w:rsidRPr="00CD77EA">
        <w:rPr>
          <w:rFonts w:ascii="Times New Roman" w:hAnsi="Times New Roman" w:cs="Times New Roman"/>
          <w:iCs/>
          <w:noProof/>
          <w:color w:val="000000" w:themeColor="text1"/>
          <w:spacing w:val="2"/>
          <w:sz w:val="28"/>
          <w:szCs w:val="28"/>
        </w:rPr>
        <w:t>]</w:t>
      </w:r>
      <w:r w:rsidR="0018458F"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xml:space="preserve">. </w:t>
      </w:r>
      <w:r w:rsidR="00E877D9" w:rsidRPr="00CD77EA">
        <w:rPr>
          <w:rFonts w:ascii="Times New Roman" w:hAnsi="Times New Roman" w:cs="Times New Roman"/>
          <w:iCs/>
          <w:color w:val="000000" w:themeColor="text1"/>
          <w:spacing w:val="2"/>
          <w:sz w:val="28"/>
          <w:szCs w:val="28"/>
        </w:rPr>
        <w:t xml:space="preserve">Хотя тестирование на уровень ПСА давно и уже широко применяется для выявления </w:t>
      </w:r>
      <w:r w:rsidR="00C961A5" w:rsidRPr="00CD77EA">
        <w:rPr>
          <w:rFonts w:ascii="Times New Roman" w:hAnsi="Times New Roman" w:cs="Times New Roman"/>
          <w:iCs/>
          <w:color w:val="000000" w:themeColor="text1"/>
          <w:spacing w:val="2"/>
          <w:sz w:val="28"/>
          <w:szCs w:val="28"/>
        </w:rPr>
        <w:t>РПЖ</w:t>
      </w:r>
      <w:r w:rsidR="00E877D9" w:rsidRPr="00CD77EA">
        <w:rPr>
          <w:rFonts w:ascii="Times New Roman" w:hAnsi="Times New Roman" w:cs="Times New Roman"/>
          <w:iCs/>
          <w:color w:val="000000" w:themeColor="text1"/>
          <w:spacing w:val="2"/>
          <w:sz w:val="28"/>
          <w:szCs w:val="28"/>
        </w:rPr>
        <w:t>, оно также имеет и свои ограничения, такие как высокий уровень ложноположительных результатов и низкая специфичность. П</w:t>
      </w:r>
      <w:r w:rsidR="007C2821" w:rsidRPr="00CD77EA">
        <w:rPr>
          <w:rFonts w:ascii="Times New Roman" w:hAnsi="Times New Roman" w:cs="Times New Roman"/>
          <w:iCs/>
          <w:color w:val="000000" w:themeColor="text1"/>
          <w:spacing w:val="2"/>
          <w:sz w:val="28"/>
          <w:szCs w:val="28"/>
        </w:rPr>
        <w:t>ри этом, за</w:t>
      </w:r>
      <w:r w:rsidR="00E877D9" w:rsidRPr="00CD77EA">
        <w:rPr>
          <w:rFonts w:ascii="Times New Roman" w:hAnsi="Times New Roman" w:cs="Times New Roman"/>
          <w:iCs/>
          <w:color w:val="000000" w:themeColor="text1"/>
          <w:spacing w:val="2"/>
          <w:sz w:val="28"/>
          <w:szCs w:val="28"/>
        </w:rPr>
        <w:t xml:space="preserve">вышенный уровень ПСА может указывать на рак простаты, </w:t>
      </w:r>
      <w:r w:rsidR="007C2821" w:rsidRPr="00CD77EA">
        <w:rPr>
          <w:rFonts w:ascii="Times New Roman" w:hAnsi="Times New Roman" w:cs="Times New Roman"/>
          <w:iCs/>
          <w:color w:val="000000" w:themeColor="text1"/>
          <w:spacing w:val="2"/>
          <w:sz w:val="28"/>
          <w:szCs w:val="28"/>
        </w:rPr>
        <w:t>хотя, в тоже время,</w:t>
      </w:r>
      <w:r w:rsidR="00E877D9" w:rsidRPr="00CD77EA">
        <w:rPr>
          <w:rFonts w:ascii="Times New Roman" w:hAnsi="Times New Roman" w:cs="Times New Roman"/>
          <w:iCs/>
          <w:color w:val="000000" w:themeColor="text1"/>
          <w:spacing w:val="2"/>
          <w:sz w:val="28"/>
          <w:szCs w:val="28"/>
        </w:rPr>
        <w:t xml:space="preserve"> также может быть вызван доброкачественными </w:t>
      </w:r>
      <w:r w:rsidR="007C2821" w:rsidRPr="00CD77EA">
        <w:rPr>
          <w:rFonts w:ascii="Times New Roman" w:hAnsi="Times New Roman" w:cs="Times New Roman"/>
          <w:iCs/>
          <w:color w:val="000000" w:themeColor="text1"/>
          <w:spacing w:val="2"/>
          <w:sz w:val="28"/>
          <w:szCs w:val="28"/>
        </w:rPr>
        <w:t>патологиями</w:t>
      </w:r>
      <w:r w:rsidR="00E877D9" w:rsidRPr="00CD77EA">
        <w:rPr>
          <w:rFonts w:ascii="Times New Roman" w:hAnsi="Times New Roman" w:cs="Times New Roman"/>
          <w:iCs/>
          <w:color w:val="000000" w:themeColor="text1"/>
          <w:spacing w:val="2"/>
          <w:sz w:val="28"/>
          <w:szCs w:val="28"/>
        </w:rPr>
        <w:t>, такими как простатит или ДГПЖ. В результате многие мужчины проходят ненужные биопсии и получают избыточное лечение, что может приводить к излишнему вмешательству и потенциальным вредным последствиям.</w:t>
      </w:r>
    </w:p>
    <w:p w14:paraId="7265898F" w14:textId="4AD9D835" w:rsidR="00995CD5" w:rsidRPr="00CD77EA" w:rsidRDefault="00995CD5"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В Норвегии проводились исследования как врачи общей практики используют тест ПСА в качестве диагностического инструмента в повседневной практике </w:t>
      </w:r>
      <w:r w:rsidRPr="00CD77EA">
        <w:rPr>
          <w:rFonts w:ascii="Times New Roman" w:hAnsi="Times New Roman" w:cs="Times New Roman"/>
          <w:iCs/>
          <w:color w:val="000000" w:themeColor="text1"/>
          <w:spacing w:val="2"/>
          <w:sz w:val="28"/>
          <w:szCs w:val="28"/>
        </w:rPr>
        <w:fldChar w:fldCharType="begin"/>
      </w:r>
      <w:r w:rsidR="00CB01BF" w:rsidRPr="00CD77EA">
        <w:rPr>
          <w:rFonts w:ascii="Times New Roman" w:hAnsi="Times New Roman" w:cs="Times New Roman"/>
          <w:iCs/>
          <w:color w:val="000000" w:themeColor="text1"/>
          <w:spacing w:val="2"/>
          <w:sz w:val="28"/>
          <w:szCs w:val="28"/>
        </w:rPr>
        <w:instrText xml:space="preserve"> ADDIN EN.CITE &lt;EndNote&gt;&lt;Cite&gt;&lt;Author&gt;Thorsen&lt;/Author&gt;&lt;Year&gt;2022&lt;/Year&gt;&lt;RecNum&gt;79742&lt;/RecNum&gt;&lt;DisplayText&gt;[52]&lt;/DisplayText&gt;&lt;record&gt;&lt;rec-number&gt;79742&lt;/rec-number&gt;&lt;foreign-keys&gt;&lt;key app="EN" db-id="d0xww2xflf5d0aesrssxexekafa9za2s2zee"&gt;79742&lt;/key&gt;&lt;/foreign-keys&gt;&lt;ref-type name="Journal Article"&gt;17&lt;/ref-type&gt;&lt;contributors&gt;&lt;authors&gt;&lt;author&gt;Thorsen, O.&lt;/author&gt;&lt;author&gt;Viste, E.&lt;/author&gt;&lt;author&gt;Lid, T. G.&lt;/author&gt;&lt;author&gt;Kjosavik, S. R.&lt;/author&gt;&lt;/authors&gt;&lt;/contributors&gt;&lt;auth-address&gt;Stavanger Univ Hosp, Gen Practice &amp;amp; Care Coordinat Res Grp, Stavanger, Norway&lt;/auth-address&gt;&lt;titles&gt;&lt;title&gt;General practitioners&amp;apos; reflections on using PSA for diagnosis of prostate cancer. A qualitative study&lt;/title&gt;&lt;secondary-title&gt;Scandinavian Journal of Primary Health Care&lt;/secondary-title&gt;&lt;alt-title&gt;Scand J Prim Health&lt;/alt-title&gt;&lt;/titles&gt;&lt;periodical&gt;&lt;full-title&gt;Scandinavian Journal of Primary Health Care&lt;/full-title&gt;&lt;abbr-1&gt;Scand J Prim Health&lt;/abbr-1&gt;&lt;/periodical&gt;&lt;alt-periodical&gt;&lt;full-title&gt;Scandinavian Journal of Primary Health Care&lt;/full-title&gt;&lt;abbr-1&gt;Scand J Prim Health&lt;/abbr-1&gt;&lt;/alt-periodical&gt;&lt;pages&gt;123-128&lt;/pages&gt;&lt;volume&gt;40&lt;/volume&gt;&lt;number&gt;1&lt;/number&gt;&lt;keywords&gt;&lt;keyword&gt;psa&lt;/keyword&gt;&lt;keyword&gt;prostate cancer&lt;/keyword&gt;&lt;keyword&gt;early detection&lt;/keyword&gt;&lt;keyword&gt;screening&lt;/keyword&gt;&lt;keyword&gt;uncertainty&lt;/keyword&gt;&lt;keyword&gt;ambivalence&lt;/keyword&gt;&lt;/keywords&gt;&lt;dates&gt;&lt;year&gt;2022&lt;/year&gt;&lt;pub-dates&gt;&lt;date&gt;Jan 2&lt;/date&gt;&lt;/pub-dates&gt;&lt;/dates&gt;&lt;isbn&gt;0281-3432&lt;/isbn&gt;&lt;accession-num&gt;ISI:000781658100001&lt;/accession-num&gt;&lt;urls&gt;&lt;related-urls&gt;&lt;url&gt;&amp;lt;Go to ISI&amp;gt;://000781658100001&lt;/url&gt;&lt;/related-urls&gt;&lt;/urls&gt;&lt;electronic-resource-num&gt;10.1080/02813432.2022.2057032&lt;/electronic-resource-num&gt;&lt;language&gt;English&lt;/language&gt;&lt;/record&gt;&lt;/Cite&gt;&lt;/EndNote&gt;</w:instrText>
      </w:r>
      <w:r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52" w:tooltip="Thorsen, 2022 #79742" w:history="1">
        <w:r w:rsidR="00CB01BF" w:rsidRPr="00CD77EA">
          <w:rPr>
            <w:rFonts w:ascii="Times New Roman" w:hAnsi="Times New Roman" w:cs="Times New Roman"/>
            <w:iCs/>
            <w:noProof/>
            <w:color w:val="000000" w:themeColor="text1"/>
            <w:spacing w:val="2"/>
            <w:sz w:val="28"/>
            <w:szCs w:val="28"/>
          </w:rPr>
          <w:t>52</w:t>
        </w:r>
      </w:hyperlink>
      <w:r w:rsidR="00CB01BF" w:rsidRPr="00CD77EA">
        <w:rPr>
          <w:rFonts w:ascii="Times New Roman" w:hAnsi="Times New Roman" w:cs="Times New Roman"/>
          <w:iCs/>
          <w:noProof/>
          <w:color w:val="000000" w:themeColor="text1"/>
          <w:spacing w:val="2"/>
          <w:sz w:val="28"/>
          <w:szCs w:val="28"/>
        </w:rPr>
        <w:t>]</w:t>
      </w:r>
      <w:r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w:t>
      </w:r>
      <w:r w:rsidR="00AC784C" w:rsidRPr="00CD77EA">
        <w:rPr>
          <w:rFonts w:ascii="Times New Roman" w:hAnsi="Times New Roman" w:cs="Times New Roman"/>
          <w:iCs/>
          <w:color w:val="000000" w:themeColor="text1"/>
          <w:spacing w:val="2"/>
          <w:sz w:val="28"/>
          <w:szCs w:val="28"/>
        </w:rPr>
        <w:t xml:space="preserve"> Было выявлено, что </w:t>
      </w:r>
      <w:r w:rsidRPr="00CD77EA">
        <w:rPr>
          <w:rFonts w:ascii="Times New Roman" w:hAnsi="Times New Roman" w:cs="Times New Roman"/>
          <w:iCs/>
          <w:color w:val="000000" w:themeColor="text1"/>
          <w:spacing w:val="2"/>
          <w:sz w:val="28"/>
          <w:szCs w:val="28"/>
        </w:rPr>
        <w:t>участники испытывали неуверенность относительно теста, когда его использовать, как интерпретировать результаты и когда обращаться в специализированные медицинские службы.</w:t>
      </w:r>
      <w:r w:rsidR="00AC784C" w:rsidRPr="00CD77EA">
        <w:rPr>
          <w:rFonts w:ascii="Times New Roman" w:hAnsi="Times New Roman" w:cs="Times New Roman"/>
          <w:iCs/>
          <w:color w:val="000000" w:themeColor="text1"/>
          <w:spacing w:val="2"/>
          <w:sz w:val="28"/>
          <w:szCs w:val="28"/>
        </w:rPr>
        <w:t xml:space="preserve"> Данное и</w:t>
      </w:r>
      <w:r w:rsidRPr="00CD77EA">
        <w:rPr>
          <w:rFonts w:ascii="Times New Roman" w:hAnsi="Times New Roman" w:cs="Times New Roman"/>
          <w:iCs/>
          <w:color w:val="000000" w:themeColor="text1"/>
          <w:spacing w:val="2"/>
          <w:sz w:val="28"/>
          <w:szCs w:val="28"/>
        </w:rPr>
        <w:t xml:space="preserve">сследование выявило общую двойственность в отношении использования ПСА. </w:t>
      </w:r>
    </w:p>
    <w:p w14:paraId="3C5B3121" w14:textId="426ED102" w:rsidR="0042442E" w:rsidRPr="00CD77EA" w:rsidRDefault="0042442E"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Биопсия простаты часто проводится, когда уровень ПСА повышен или отклонения обнаруживаются во время </w:t>
      </w:r>
      <w:r w:rsidR="007554EC" w:rsidRPr="00CD77EA">
        <w:rPr>
          <w:rFonts w:ascii="Times New Roman" w:hAnsi="Times New Roman" w:cs="Times New Roman"/>
          <w:iCs/>
          <w:color w:val="000000" w:themeColor="text1"/>
          <w:spacing w:val="2"/>
          <w:sz w:val="28"/>
          <w:szCs w:val="28"/>
        </w:rPr>
        <w:t>ПРИ</w:t>
      </w:r>
      <w:r w:rsidR="008E4E80" w:rsidRPr="00CD77EA">
        <w:rPr>
          <w:rFonts w:ascii="Times New Roman" w:hAnsi="Times New Roman" w:cs="Times New Roman"/>
          <w:iCs/>
          <w:color w:val="000000" w:themeColor="text1"/>
          <w:spacing w:val="2"/>
          <w:sz w:val="28"/>
          <w:szCs w:val="28"/>
        </w:rPr>
        <w:t xml:space="preserve"> </w:t>
      </w:r>
      <w:r w:rsidR="008E4E80" w:rsidRPr="00CD77EA">
        <w:rPr>
          <w:rFonts w:ascii="Times New Roman" w:hAnsi="Times New Roman" w:cs="Times New Roman"/>
          <w:iCs/>
          <w:color w:val="000000" w:themeColor="text1"/>
          <w:spacing w:val="2"/>
          <w:sz w:val="28"/>
          <w:szCs w:val="28"/>
        </w:rPr>
        <w:fldChar w:fldCharType="begin">
          <w:fldData xml:space="preserve">PEVuZE5vdGU+PENpdGU+PEF1dGhvcj5aaGFuZzwvQXV0aG9yPjxZZWFyPjIwMjM8L1llYXI+PFJl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PEVuZE5vdGU+PENpdGU+PEF1dGhvcj5aaGFuZzwvQXV0aG9yPjxZZWFyPjIwMjM8L1llYXI+PFJl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8E4E80" w:rsidRPr="00CD77EA">
        <w:rPr>
          <w:rFonts w:ascii="Times New Roman" w:hAnsi="Times New Roman" w:cs="Times New Roman"/>
          <w:iCs/>
          <w:color w:val="000000" w:themeColor="text1"/>
          <w:spacing w:val="2"/>
          <w:sz w:val="28"/>
          <w:szCs w:val="28"/>
        </w:rPr>
      </w:r>
      <w:r w:rsidR="008E4E80"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53" w:tooltip="Zhang, 2023 #79004" w:history="1">
        <w:r w:rsidR="00CB01BF" w:rsidRPr="00CD77EA">
          <w:rPr>
            <w:rFonts w:ascii="Times New Roman" w:hAnsi="Times New Roman" w:cs="Times New Roman"/>
            <w:iCs/>
            <w:noProof/>
            <w:color w:val="000000" w:themeColor="text1"/>
            <w:spacing w:val="2"/>
            <w:sz w:val="28"/>
            <w:szCs w:val="28"/>
          </w:rPr>
          <w:t>53</w:t>
        </w:r>
      </w:hyperlink>
      <w:r w:rsidR="00CB01BF" w:rsidRPr="00CD77EA">
        <w:rPr>
          <w:rFonts w:ascii="Times New Roman" w:hAnsi="Times New Roman" w:cs="Times New Roman"/>
          <w:iCs/>
          <w:noProof/>
          <w:color w:val="000000" w:themeColor="text1"/>
          <w:spacing w:val="2"/>
          <w:sz w:val="28"/>
          <w:szCs w:val="28"/>
        </w:rPr>
        <w:t>]</w:t>
      </w:r>
      <w:r w:rsidR="008E4E80"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Однако биопсия имеет свои ограничения, включая ошибки отбора проб и возможность пропустить раковые поражения. В некоторых случаях биопсия может не выявить клинически значимые опухоли, что приводит к ложноотрицательным результатам и поздней диагностике. Кроме того, интерпретация результатов биопсии может быть субъективной, и патологи могут расходиться во мнениях относительно наличия или степени рака.</w:t>
      </w:r>
    </w:p>
    <w:p w14:paraId="11789456" w14:textId="77777777" w:rsidR="00FC11FC" w:rsidRPr="00CD77EA" w:rsidRDefault="00FC11FC" w:rsidP="00996E96">
      <w:pPr>
        <w:spacing w:after="0" w:line="240" w:lineRule="auto"/>
        <w:ind w:firstLine="540"/>
        <w:jc w:val="both"/>
        <w:rPr>
          <w:rFonts w:ascii="Times New Roman" w:hAnsi="Times New Roman" w:cs="Times New Roman"/>
          <w:iCs/>
          <w:color w:val="000000" w:themeColor="text1"/>
          <w:spacing w:val="2"/>
          <w:sz w:val="28"/>
          <w:szCs w:val="28"/>
        </w:rPr>
      </w:pPr>
    </w:p>
    <w:p w14:paraId="59DF5672" w14:textId="77777777" w:rsidR="00FC11FC" w:rsidRPr="00CD77EA" w:rsidRDefault="00FC11FC" w:rsidP="00996E96">
      <w:pPr>
        <w:spacing w:after="0" w:line="240" w:lineRule="auto"/>
        <w:ind w:firstLine="540"/>
        <w:jc w:val="both"/>
        <w:rPr>
          <w:rFonts w:ascii="Times New Roman" w:hAnsi="Times New Roman" w:cs="Times New Roman"/>
          <w:b/>
          <w:iCs/>
          <w:color w:val="000000" w:themeColor="text1"/>
          <w:spacing w:val="2"/>
          <w:sz w:val="28"/>
          <w:szCs w:val="28"/>
        </w:rPr>
      </w:pPr>
      <w:r w:rsidRPr="00CD77EA">
        <w:rPr>
          <w:rFonts w:ascii="Times New Roman" w:hAnsi="Times New Roman" w:cs="Times New Roman"/>
          <w:b/>
          <w:iCs/>
          <w:color w:val="000000" w:themeColor="text1"/>
          <w:spacing w:val="2"/>
          <w:sz w:val="28"/>
          <w:szCs w:val="28"/>
        </w:rPr>
        <w:t xml:space="preserve">1.4 Риск гипердиагностики </w:t>
      </w:r>
    </w:p>
    <w:p w14:paraId="68043DE3" w14:textId="77777777" w:rsidR="0012777D" w:rsidRPr="00CD77EA" w:rsidRDefault="0042442E"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Диагностический процесс рака простаты сопряжен с риском гипердиагностики и избыточного лечения. Многие виды рака простаты растут медленно и не представляют существенной угрозы для здоровья мужчины, особенно у пожилых людей с сопутствующими заболеваниями. Однако страх пропустить потенциально смертельный рак часто приводит к агрессивному лечению, такому как радикальная простатэктомия или лучевая терапия, что может вызвать такие побочные эффекты, как недержание мочи, эректильная дисфункция и дисфункция кишечника. Гипердиагностика и чрезмерное лечение не только вредят пациентам, но и истощают ресурсы здравоохранения.</w:t>
      </w:r>
    </w:p>
    <w:p w14:paraId="05C70B94" w14:textId="7D271C47" w:rsidR="0012777D" w:rsidRPr="00CD77EA" w:rsidRDefault="0012777D"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Гипердиагностика означает выявление раковых заболеваний, которые не причинили бы вреда или клинических симптомов в течение жизни человека. В контексте </w:t>
      </w:r>
      <w:r w:rsidR="00427E59" w:rsidRPr="00CD77EA">
        <w:rPr>
          <w:rFonts w:ascii="Times New Roman" w:hAnsi="Times New Roman" w:cs="Times New Roman"/>
          <w:iCs/>
          <w:color w:val="000000" w:themeColor="text1"/>
          <w:spacing w:val="2"/>
          <w:sz w:val="28"/>
          <w:szCs w:val="28"/>
        </w:rPr>
        <w:t>РПЖ</w:t>
      </w:r>
      <w:r w:rsidRPr="00CD77EA">
        <w:rPr>
          <w:rFonts w:ascii="Times New Roman" w:hAnsi="Times New Roman" w:cs="Times New Roman"/>
          <w:iCs/>
          <w:color w:val="000000" w:themeColor="text1"/>
          <w:spacing w:val="2"/>
          <w:sz w:val="28"/>
          <w:szCs w:val="28"/>
        </w:rPr>
        <w:t xml:space="preserve"> широкое использование скрининга на ПСА привело к выявлению многих опухолей низкого риска, которые могут никогда не </w:t>
      </w:r>
      <w:r w:rsidRPr="00CD77EA">
        <w:rPr>
          <w:rFonts w:ascii="Times New Roman" w:hAnsi="Times New Roman" w:cs="Times New Roman"/>
          <w:iCs/>
          <w:color w:val="000000" w:themeColor="text1"/>
          <w:spacing w:val="2"/>
          <w:sz w:val="28"/>
          <w:szCs w:val="28"/>
        </w:rPr>
        <w:lastRenderedPageBreak/>
        <w:t>перерасти в клинически значимое заболевание. Это явление способствовало росту заболеваемости раком простаты и ненужным вмешательствам.</w:t>
      </w:r>
    </w:p>
    <w:p w14:paraId="4013E5A3" w14:textId="77777777" w:rsidR="0012777D" w:rsidRPr="00CD77EA" w:rsidRDefault="0012777D"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Чрезмерное лечение происходит, когда пациенты получают агрессивную терапию рака простаты низкого риска, которая может не требовать немедленного вмешательства. Такие методы лечения, как радикальная простатэктомия, лучевая терапия и андрогенная депривация, могут привести к серьезным побочным эффектам, включая недержание мочи, эректильную дисфункцию и дисфункцию кишечника. Чрезмерное лечение может снизить качество жизни пациентов и наложить существенное экономическое бремя на системы здравоохранения.</w:t>
      </w:r>
    </w:p>
    <w:p w14:paraId="565D72E2" w14:textId="305505EE" w:rsidR="00FC11FC" w:rsidRPr="00CD77EA" w:rsidRDefault="0012777D"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Несколько факторов приводят к гипердиагностике и чрезмерному лечению рака простаты</w:t>
      </w:r>
      <w:r w:rsidR="00981979" w:rsidRPr="00CD77EA">
        <w:rPr>
          <w:rFonts w:ascii="Times New Roman" w:hAnsi="Times New Roman" w:cs="Times New Roman"/>
          <w:iCs/>
          <w:color w:val="000000" w:themeColor="text1"/>
          <w:spacing w:val="2"/>
          <w:sz w:val="28"/>
          <w:szCs w:val="28"/>
        </w:rPr>
        <w:t xml:space="preserve"> </w:t>
      </w:r>
      <w:r w:rsidR="00981979" w:rsidRPr="00CD77EA">
        <w:rPr>
          <w:rFonts w:ascii="Times New Roman" w:hAnsi="Times New Roman" w:cs="Times New Roman"/>
          <w:iCs/>
          <w:color w:val="000000" w:themeColor="text1"/>
          <w:spacing w:val="2"/>
          <w:sz w:val="28"/>
          <w:szCs w:val="28"/>
        </w:rPr>
        <w:fldChar w:fldCharType="begin"/>
      </w:r>
      <w:r w:rsidR="00CB01BF" w:rsidRPr="00CD77EA">
        <w:rPr>
          <w:rFonts w:ascii="Times New Roman" w:hAnsi="Times New Roman" w:cs="Times New Roman"/>
          <w:iCs/>
          <w:color w:val="000000" w:themeColor="text1"/>
          <w:spacing w:val="2"/>
          <w:sz w:val="28"/>
          <w:szCs w:val="28"/>
        </w:rPr>
        <w:instrText xml:space="preserve"> ADDIN EN.CITE &lt;EndNote&gt;&lt;Cite&gt;&lt;Author&gt;Gulati&lt;/Author&gt;&lt;Year&gt;2022&lt;/Year&gt;&lt;RecNum&gt;79889&lt;/RecNum&gt;&lt;DisplayText&gt;[54]&lt;/DisplayText&gt;&lt;record&gt;&lt;rec-number&gt;79889&lt;/rec-number&gt;&lt;foreign-keys&gt;&lt;key app="EN" db-id="d0xww2xflf5d0aesrssxexekafa9za2s2zee"&gt;79889&lt;/key&gt;&lt;/foreign-keys&gt;&lt;ref-type name="Journal Article"&gt;17&lt;/ref-type&gt;&lt;contributors&gt;&lt;authors&gt;&lt;author&gt;Gulati, R.&lt;/author&gt;&lt;/authors&gt;&lt;/contributors&gt;&lt;auth-address&gt;Fred Hutchinson Canc Ctr, Seattle, WA 98109 USA&lt;/auth-address&gt;&lt;titles&gt;&lt;title&gt;Reducing Prostate Cancer Overdiagnosis&lt;/title&gt;&lt;secondary-title&gt;New England Journal of Medicine&lt;/secondary-title&gt;&lt;alt-title&gt;New Engl J Med&lt;/alt-title&gt;&lt;/titles&gt;&lt;periodical&gt;&lt;full-title&gt;New England Journal of Medicine&lt;/full-title&gt;&lt;abbr-1&gt;New Engl J Med&lt;/abbr-1&gt;&lt;/periodical&gt;&lt;alt-periodical&gt;&lt;full-title&gt;New England Journal of Medicine&lt;/full-title&gt;&lt;abbr-1&gt;New Engl J Med&lt;/abbr-1&gt;&lt;/alt-periodical&gt;&lt;pages&gt;2187-2188&lt;/pages&gt;&lt;volume&gt;387&lt;/volume&gt;&lt;number&gt;23&lt;/number&gt;&lt;dates&gt;&lt;year&gt;2022&lt;/year&gt;&lt;pub-dates&gt;&lt;date&gt;Dec 8&lt;/date&gt;&lt;/pub-dates&gt;&lt;/dates&gt;&lt;isbn&gt;0028-4793&lt;/isbn&gt;&lt;accession-num&gt;ISI:000927843600008&lt;/accession-num&gt;&lt;urls&gt;&lt;related-urls&gt;&lt;url&gt;&amp;lt;Go to ISI&amp;gt;://000927843600008&lt;/url&gt;&lt;/related-urls&gt;&lt;/urls&gt;&lt;electronic-resource-num&gt;10.1056/Nejme2214658&lt;/electronic-resource-num&gt;&lt;language&gt;English&lt;/language&gt;&lt;/record&gt;&lt;/Cite&gt;&lt;/EndNote&gt;</w:instrText>
      </w:r>
      <w:r w:rsidR="00981979"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54" w:tooltip="Gulati, 2022 #79889" w:history="1">
        <w:r w:rsidR="00CB01BF" w:rsidRPr="00CD77EA">
          <w:rPr>
            <w:rFonts w:ascii="Times New Roman" w:hAnsi="Times New Roman" w:cs="Times New Roman"/>
            <w:iCs/>
            <w:noProof/>
            <w:color w:val="000000" w:themeColor="text1"/>
            <w:spacing w:val="2"/>
            <w:sz w:val="28"/>
            <w:szCs w:val="28"/>
          </w:rPr>
          <w:t>54</w:t>
        </w:r>
      </w:hyperlink>
      <w:r w:rsidR="00CB01BF" w:rsidRPr="00CD77EA">
        <w:rPr>
          <w:rFonts w:ascii="Times New Roman" w:hAnsi="Times New Roman" w:cs="Times New Roman"/>
          <w:iCs/>
          <w:noProof/>
          <w:color w:val="000000" w:themeColor="text1"/>
          <w:spacing w:val="2"/>
          <w:sz w:val="28"/>
          <w:szCs w:val="28"/>
        </w:rPr>
        <w:t>]</w:t>
      </w:r>
      <w:r w:rsidR="00981979"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xml:space="preserve">. </w:t>
      </w:r>
      <w:r w:rsidR="007C2821" w:rsidRPr="00CD77EA">
        <w:rPr>
          <w:rFonts w:ascii="Times New Roman" w:hAnsi="Times New Roman" w:cs="Times New Roman"/>
          <w:iCs/>
          <w:color w:val="000000" w:themeColor="text1"/>
          <w:spacing w:val="2"/>
          <w:sz w:val="28"/>
          <w:szCs w:val="28"/>
        </w:rPr>
        <w:t xml:space="preserve">Широкое использование тестирования на ПСА для скрининга является одним из ключевых факторов, способствующих гипердиагностике. Тест ПСА выявляет повышенные уровни этого антигена в крови, что может указывать на наличие </w:t>
      </w:r>
      <w:r w:rsidR="00427E59" w:rsidRPr="00CD77EA">
        <w:rPr>
          <w:rFonts w:ascii="Times New Roman" w:hAnsi="Times New Roman" w:cs="Times New Roman"/>
          <w:iCs/>
          <w:color w:val="000000" w:themeColor="text1"/>
          <w:spacing w:val="2"/>
          <w:sz w:val="28"/>
          <w:szCs w:val="28"/>
        </w:rPr>
        <w:t>РПЖ</w:t>
      </w:r>
      <w:r w:rsidR="007C2821" w:rsidRPr="00CD77EA">
        <w:rPr>
          <w:rFonts w:ascii="Times New Roman" w:hAnsi="Times New Roman" w:cs="Times New Roman"/>
          <w:iCs/>
          <w:color w:val="000000" w:themeColor="text1"/>
          <w:spacing w:val="2"/>
          <w:sz w:val="28"/>
          <w:szCs w:val="28"/>
        </w:rPr>
        <w:t>. Однако этот тест не является специфичным для рака простаты и часто дает ложноположительные результаты, обусловленные доброкачественными состояниями, такими как увеличение или воспаление предстательной железы</w:t>
      </w:r>
      <w:r w:rsidR="00981979" w:rsidRPr="00CD77EA">
        <w:rPr>
          <w:rFonts w:ascii="Times New Roman" w:hAnsi="Times New Roman" w:cs="Times New Roman"/>
          <w:iCs/>
          <w:color w:val="000000" w:themeColor="text1"/>
          <w:spacing w:val="2"/>
          <w:sz w:val="28"/>
          <w:szCs w:val="28"/>
        </w:rPr>
        <w:t xml:space="preserve"> </w:t>
      </w:r>
      <w:r w:rsidR="00981979" w:rsidRPr="00CD77EA">
        <w:rPr>
          <w:rFonts w:ascii="Times New Roman" w:hAnsi="Times New Roman" w:cs="Times New Roman"/>
          <w:iCs/>
          <w:color w:val="000000" w:themeColor="text1"/>
          <w:spacing w:val="2"/>
          <w:sz w:val="28"/>
          <w:szCs w:val="28"/>
        </w:rPr>
        <w:fldChar w:fldCharType="begin">
          <w:fldData xml:space="preserve">PEVuZE5vdGU+PENpdGU+PEF1dGhvcj5IbzwvQXV0aG9yPjxZZWFyPjIwMjQ8L1llYXI+PFJlY051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PEVuZE5vdGU+PENpdGU+PEF1dGhvcj5IbzwvQXV0aG9yPjxZZWFyPjIwMjQ8L1llYXI+PFJlY051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981979" w:rsidRPr="00CD77EA">
        <w:rPr>
          <w:rFonts w:ascii="Times New Roman" w:hAnsi="Times New Roman" w:cs="Times New Roman"/>
          <w:iCs/>
          <w:color w:val="000000" w:themeColor="text1"/>
          <w:spacing w:val="2"/>
          <w:sz w:val="28"/>
          <w:szCs w:val="28"/>
        </w:rPr>
      </w:r>
      <w:r w:rsidR="00981979"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55" w:tooltip="Ho, 2024 #79865" w:history="1">
        <w:r w:rsidR="00CB01BF" w:rsidRPr="00CD77EA">
          <w:rPr>
            <w:rFonts w:ascii="Times New Roman" w:hAnsi="Times New Roman" w:cs="Times New Roman"/>
            <w:iCs/>
            <w:noProof/>
            <w:color w:val="000000" w:themeColor="text1"/>
            <w:spacing w:val="2"/>
            <w:sz w:val="28"/>
            <w:szCs w:val="28"/>
          </w:rPr>
          <w:t>55</w:t>
        </w:r>
      </w:hyperlink>
      <w:r w:rsidR="00CB01BF" w:rsidRPr="00CD77EA">
        <w:rPr>
          <w:rFonts w:ascii="Times New Roman" w:hAnsi="Times New Roman" w:cs="Times New Roman"/>
          <w:iCs/>
          <w:noProof/>
          <w:color w:val="000000" w:themeColor="text1"/>
          <w:spacing w:val="2"/>
          <w:sz w:val="28"/>
          <w:szCs w:val="28"/>
        </w:rPr>
        <w:t>,</w:t>
      </w:r>
      <w:hyperlink w:anchor="_ENREF_56" w:tooltip="Rashid, 2023 #79882" w:history="1">
        <w:r w:rsidR="00CB01BF" w:rsidRPr="00CD77EA">
          <w:rPr>
            <w:rFonts w:ascii="Times New Roman" w:hAnsi="Times New Roman" w:cs="Times New Roman"/>
            <w:iCs/>
            <w:noProof/>
            <w:color w:val="000000" w:themeColor="text1"/>
            <w:spacing w:val="2"/>
            <w:sz w:val="28"/>
            <w:szCs w:val="28"/>
          </w:rPr>
          <w:t>56</w:t>
        </w:r>
      </w:hyperlink>
      <w:r w:rsidR="00CB01BF" w:rsidRPr="00CD77EA">
        <w:rPr>
          <w:rFonts w:ascii="Times New Roman" w:hAnsi="Times New Roman" w:cs="Times New Roman"/>
          <w:iCs/>
          <w:noProof/>
          <w:color w:val="000000" w:themeColor="text1"/>
          <w:spacing w:val="2"/>
          <w:sz w:val="28"/>
          <w:szCs w:val="28"/>
        </w:rPr>
        <w:t>]</w:t>
      </w:r>
      <w:r w:rsidR="00981979" w:rsidRPr="00CD77EA">
        <w:rPr>
          <w:rFonts w:ascii="Times New Roman" w:hAnsi="Times New Roman" w:cs="Times New Roman"/>
          <w:iCs/>
          <w:color w:val="000000" w:themeColor="text1"/>
          <w:spacing w:val="2"/>
          <w:sz w:val="28"/>
          <w:szCs w:val="28"/>
        </w:rPr>
        <w:fldChar w:fldCharType="end"/>
      </w:r>
      <w:r w:rsidR="00FC11FC" w:rsidRPr="00CD77EA">
        <w:rPr>
          <w:rFonts w:ascii="Times New Roman" w:hAnsi="Times New Roman" w:cs="Times New Roman"/>
          <w:iCs/>
          <w:color w:val="000000" w:themeColor="text1"/>
          <w:spacing w:val="2"/>
          <w:sz w:val="28"/>
          <w:szCs w:val="28"/>
        </w:rPr>
        <w:t>. В результате многие мужчины подвергаются ненужной биопсии и лечению вялотекущего или неопасного для жизни рака простаты, обнаруженного с помощью скрининга ПСА, что приводит к гипердиагностике</w:t>
      </w:r>
      <w:r w:rsidR="00683CE1" w:rsidRPr="00CD77EA">
        <w:rPr>
          <w:rFonts w:ascii="Times New Roman" w:hAnsi="Times New Roman" w:cs="Times New Roman"/>
          <w:iCs/>
          <w:color w:val="000000" w:themeColor="text1"/>
          <w:spacing w:val="2"/>
          <w:sz w:val="28"/>
          <w:szCs w:val="28"/>
        </w:rPr>
        <w:t xml:space="preserve"> (</w:t>
      </w:r>
      <w:r w:rsidR="00427E59" w:rsidRPr="00CD77EA">
        <w:rPr>
          <w:rFonts w:ascii="Times New Roman" w:hAnsi="Times New Roman" w:cs="Times New Roman"/>
          <w:iCs/>
          <w:color w:val="000000" w:themeColor="text1"/>
          <w:spacing w:val="2"/>
          <w:sz w:val="28"/>
          <w:szCs w:val="28"/>
        </w:rPr>
        <w:t>т</w:t>
      </w:r>
      <w:r w:rsidR="00683CE1" w:rsidRPr="00CD77EA">
        <w:rPr>
          <w:rFonts w:ascii="Times New Roman" w:hAnsi="Times New Roman" w:cs="Times New Roman"/>
          <w:iCs/>
          <w:color w:val="000000" w:themeColor="text1"/>
          <w:spacing w:val="2"/>
          <w:sz w:val="28"/>
          <w:szCs w:val="28"/>
        </w:rPr>
        <w:t>аблица 1)</w:t>
      </w:r>
      <w:r w:rsidR="00FC11FC" w:rsidRPr="00CD77EA">
        <w:rPr>
          <w:rFonts w:ascii="Times New Roman" w:hAnsi="Times New Roman" w:cs="Times New Roman"/>
          <w:iCs/>
          <w:color w:val="000000" w:themeColor="text1"/>
          <w:spacing w:val="2"/>
          <w:sz w:val="28"/>
          <w:szCs w:val="28"/>
        </w:rPr>
        <w:t>.</w:t>
      </w:r>
    </w:p>
    <w:p w14:paraId="4A475100" w14:textId="2931F13B" w:rsidR="00427E59" w:rsidRPr="00CD77EA" w:rsidRDefault="00427E59" w:rsidP="00DA07C9">
      <w:pPr>
        <w:spacing w:after="0" w:line="240" w:lineRule="auto"/>
        <w:jc w:val="both"/>
        <w:rPr>
          <w:rFonts w:ascii="Times New Roman" w:hAnsi="Times New Roman" w:cs="Times New Roman"/>
          <w:b/>
          <w:iCs/>
          <w:color w:val="000000" w:themeColor="text1"/>
          <w:spacing w:val="2"/>
          <w:sz w:val="28"/>
          <w:szCs w:val="28"/>
        </w:rPr>
      </w:pPr>
    </w:p>
    <w:p w14:paraId="43C3E5E2" w14:textId="5361E087" w:rsidR="00DA07C9" w:rsidRPr="00CD77EA" w:rsidRDefault="00DA07C9" w:rsidP="00DA07C9">
      <w:pPr>
        <w:spacing w:after="0" w:line="240" w:lineRule="auto"/>
        <w:jc w:val="both"/>
        <w:rPr>
          <w:rFonts w:ascii="Times New Roman" w:hAnsi="Times New Roman" w:cs="Times New Roman"/>
          <w:bCs/>
          <w:iCs/>
          <w:color w:val="000000" w:themeColor="text1"/>
          <w:spacing w:val="2"/>
          <w:sz w:val="28"/>
          <w:szCs w:val="28"/>
        </w:rPr>
      </w:pPr>
      <w:r w:rsidRPr="00CD77EA">
        <w:rPr>
          <w:rFonts w:ascii="Times New Roman" w:hAnsi="Times New Roman" w:cs="Times New Roman"/>
          <w:bCs/>
          <w:iCs/>
          <w:color w:val="000000" w:themeColor="text1"/>
          <w:spacing w:val="2"/>
          <w:sz w:val="28"/>
          <w:szCs w:val="28"/>
        </w:rPr>
        <w:t>Таблица 1</w:t>
      </w:r>
      <w:r w:rsidR="00CD77EA" w:rsidRPr="00CD77EA">
        <w:rPr>
          <w:rFonts w:ascii="Times New Roman" w:hAnsi="Times New Roman" w:cs="Times New Roman"/>
          <w:bCs/>
          <w:iCs/>
          <w:color w:val="000000" w:themeColor="text1"/>
          <w:spacing w:val="2"/>
          <w:sz w:val="28"/>
          <w:szCs w:val="28"/>
        </w:rPr>
        <w:t xml:space="preserve"> -</w:t>
      </w:r>
      <w:r w:rsidRPr="00CD77EA">
        <w:rPr>
          <w:rFonts w:ascii="Times New Roman" w:hAnsi="Times New Roman" w:cs="Times New Roman"/>
          <w:bCs/>
          <w:iCs/>
          <w:color w:val="000000" w:themeColor="text1"/>
          <w:spacing w:val="2"/>
          <w:sz w:val="28"/>
          <w:szCs w:val="28"/>
        </w:rPr>
        <w:t xml:space="preserve"> Влияние скрининга ПСА на гипердиагностику РПЖ </w:t>
      </w:r>
    </w:p>
    <w:p w14:paraId="4D56E7AB" w14:textId="77777777" w:rsidR="00DA07C9" w:rsidRPr="00CD77EA" w:rsidRDefault="00DA07C9" w:rsidP="00DA07C9">
      <w:pPr>
        <w:spacing w:after="0" w:line="240" w:lineRule="auto"/>
        <w:jc w:val="both"/>
        <w:rPr>
          <w:rFonts w:ascii="Times New Roman" w:hAnsi="Times New Roman" w:cs="Times New Roman"/>
          <w:iCs/>
          <w:color w:val="000000" w:themeColor="text1"/>
          <w:spacing w:val="2"/>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7227"/>
      </w:tblGrid>
      <w:tr w:rsidR="00CD77EA" w:rsidRPr="00CD77EA" w14:paraId="516DBCDC" w14:textId="77777777" w:rsidTr="00CD77EA">
        <w:trPr>
          <w:trHeight w:val="44"/>
        </w:trPr>
        <w:tc>
          <w:tcPr>
            <w:tcW w:w="2412" w:type="dxa"/>
            <w:shd w:val="clear" w:color="auto" w:fill="auto"/>
            <w:vAlign w:val="center"/>
            <w:hideMark/>
          </w:tcPr>
          <w:p w14:paraId="1A02596C"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Категория</w:t>
            </w:r>
          </w:p>
        </w:tc>
        <w:tc>
          <w:tcPr>
            <w:tcW w:w="7227" w:type="dxa"/>
            <w:shd w:val="clear" w:color="auto" w:fill="auto"/>
            <w:vAlign w:val="center"/>
            <w:hideMark/>
          </w:tcPr>
          <w:p w14:paraId="672D56F4"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Описание</w:t>
            </w:r>
          </w:p>
        </w:tc>
      </w:tr>
      <w:tr w:rsidR="00CD77EA" w:rsidRPr="00CD77EA" w14:paraId="74BABC33" w14:textId="77777777" w:rsidTr="00CD77EA">
        <w:trPr>
          <w:trHeight w:val="44"/>
        </w:trPr>
        <w:tc>
          <w:tcPr>
            <w:tcW w:w="2412" w:type="dxa"/>
            <w:shd w:val="clear" w:color="auto" w:fill="auto"/>
            <w:vAlign w:val="center"/>
          </w:tcPr>
          <w:p w14:paraId="1403E256" w14:textId="3AD2E8F0" w:rsidR="00CD77EA" w:rsidRPr="00CD77EA" w:rsidRDefault="00CD77EA"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w:t>
            </w:r>
          </w:p>
        </w:tc>
        <w:tc>
          <w:tcPr>
            <w:tcW w:w="7227" w:type="dxa"/>
            <w:shd w:val="clear" w:color="auto" w:fill="auto"/>
            <w:vAlign w:val="center"/>
          </w:tcPr>
          <w:p w14:paraId="740EBECD" w14:textId="483F1521" w:rsidR="00CD77EA" w:rsidRPr="00CD77EA" w:rsidRDefault="00CD77EA"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w:t>
            </w:r>
          </w:p>
        </w:tc>
      </w:tr>
      <w:tr w:rsidR="00CD77EA" w:rsidRPr="00CD77EA" w14:paraId="3B67D53B" w14:textId="77777777" w:rsidTr="00CD77EA">
        <w:trPr>
          <w:trHeight w:val="44"/>
        </w:trPr>
        <w:tc>
          <w:tcPr>
            <w:tcW w:w="2412" w:type="dxa"/>
            <w:shd w:val="clear" w:color="auto" w:fill="auto"/>
            <w:vAlign w:val="center"/>
            <w:hideMark/>
          </w:tcPr>
          <w:p w14:paraId="79F3252D"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p>
        </w:tc>
        <w:tc>
          <w:tcPr>
            <w:tcW w:w="7227" w:type="dxa"/>
            <w:shd w:val="clear" w:color="auto" w:fill="auto"/>
            <w:vAlign w:val="center"/>
            <w:hideMark/>
          </w:tcPr>
          <w:p w14:paraId="7FE626B4" w14:textId="08C7117F"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Тест на </w:t>
            </w:r>
            <w:r w:rsidR="00391F46" w:rsidRPr="00CD77EA">
              <w:rPr>
                <w:rFonts w:ascii="Times New Roman" w:eastAsia="Times New Roman" w:hAnsi="Times New Roman" w:cs="Times New Roman"/>
                <w:color w:val="000000" w:themeColor="text1"/>
                <w:sz w:val="24"/>
                <w:szCs w:val="24"/>
                <w:lang w:eastAsia="en-GB"/>
              </w:rPr>
              <w:t>ПСА</w:t>
            </w:r>
          </w:p>
        </w:tc>
      </w:tr>
      <w:tr w:rsidR="00CD77EA" w:rsidRPr="00CD77EA" w14:paraId="7BF2505C" w14:textId="77777777" w:rsidTr="00CD77EA">
        <w:trPr>
          <w:trHeight w:val="44"/>
        </w:trPr>
        <w:tc>
          <w:tcPr>
            <w:tcW w:w="2412" w:type="dxa"/>
            <w:shd w:val="clear" w:color="auto" w:fill="auto"/>
            <w:vAlign w:val="center"/>
            <w:hideMark/>
          </w:tcPr>
          <w:p w14:paraId="196C0C6E"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Цель</w:t>
            </w:r>
          </w:p>
        </w:tc>
        <w:tc>
          <w:tcPr>
            <w:tcW w:w="7227" w:type="dxa"/>
            <w:shd w:val="clear" w:color="auto" w:fill="auto"/>
            <w:vAlign w:val="center"/>
            <w:hideMark/>
          </w:tcPr>
          <w:p w14:paraId="6125A330" w14:textId="77777777" w:rsidR="00DA07C9" w:rsidRPr="00CD77EA" w:rsidRDefault="00DA07C9" w:rsidP="007554EC">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Измеряет уровень ПСА в крови для выявления потенциальных аномалий простаты, включая рак.</w:t>
            </w:r>
          </w:p>
        </w:tc>
      </w:tr>
      <w:tr w:rsidR="00CD77EA" w:rsidRPr="00CD77EA" w14:paraId="6645A4D9" w14:textId="77777777" w:rsidTr="00CD77EA">
        <w:trPr>
          <w:trHeight w:val="44"/>
        </w:trPr>
        <w:tc>
          <w:tcPr>
            <w:tcW w:w="2412" w:type="dxa"/>
            <w:shd w:val="clear" w:color="auto" w:fill="auto"/>
            <w:vAlign w:val="center"/>
            <w:hideMark/>
          </w:tcPr>
          <w:p w14:paraId="1A01D727"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Преимущества</w:t>
            </w:r>
          </w:p>
        </w:tc>
        <w:tc>
          <w:tcPr>
            <w:tcW w:w="7227" w:type="dxa"/>
            <w:shd w:val="clear" w:color="auto" w:fill="auto"/>
            <w:vAlign w:val="center"/>
            <w:hideMark/>
          </w:tcPr>
          <w:p w14:paraId="53A7C537" w14:textId="77777777" w:rsidR="00DA07C9" w:rsidRPr="00CD77EA" w:rsidRDefault="00DA07C9" w:rsidP="007554EC">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Раннее выявление рака простаты. Потенциально снижает смертность. Простой анализ крови</w:t>
            </w:r>
          </w:p>
        </w:tc>
      </w:tr>
      <w:tr w:rsidR="00CD77EA" w:rsidRPr="00CD77EA" w14:paraId="0FB6FCF5" w14:textId="77777777" w:rsidTr="00CD77EA">
        <w:trPr>
          <w:trHeight w:val="44"/>
        </w:trPr>
        <w:tc>
          <w:tcPr>
            <w:tcW w:w="2412" w:type="dxa"/>
            <w:shd w:val="clear" w:color="auto" w:fill="auto"/>
            <w:vAlign w:val="center"/>
            <w:hideMark/>
          </w:tcPr>
          <w:p w14:paraId="18D1F8D1"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Недостатки</w:t>
            </w:r>
          </w:p>
        </w:tc>
        <w:tc>
          <w:tcPr>
            <w:tcW w:w="7227" w:type="dxa"/>
            <w:shd w:val="clear" w:color="auto" w:fill="auto"/>
            <w:vAlign w:val="center"/>
            <w:hideMark/>
          </w:tcPr>
          <w:p w14:paraId="4A43378D" w14:textId="77777777" w:rsidR="00DA07C9" w:rsidRPr="00CD77EA" w:rsidRDefault="00DA07C9" w:rsidP="007554EC">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Отсутствие специфичности (уровни ПСА могут быть повышены из-за нераковых состояний). Ложные срабатывания. Тревога и ненужные биопсии</w:t>
            </w:r>
          </w:p>
        </w:tc>
      </w:tr>
      <w:tr w:rsidR="00CD77EA" w:rsidRPr="00CD77EA" w14:paraId="53995CA4" w14:textId="77777777" w:rsidTr="00CD77EA">
        <w:trPr>
          <w:trHeight w:val="44"/>
        </w:trPr>
        <w:tc>
          <w:tcPr>
            <w:tcW w:w="2412" w:type="dxa"/>
            <w:shd w:val="clear" w:color="auto" w:fill="auto"/>
            <w:vAlign w:val="center"/>
            <w:hideMark/>
          </w:tcPr>
          <w:p w14:paraId="7A130995"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Методические рекомендации</w:t>
            </w:r>
          </w:p>
        </w:tc>
        <w:tc>
          <w:tcPr>
            <w:tcW w:w="7227" w:type="dxa"/>
            <w:shd w:val="clear" w:color="auto" w:fill="auto"/>
            <w:vAlign w:val="center"/>
            <w:hideMark/>
          </w:tcPr>
          <w:p w14:paraId="47639D61" w14:textId="77777777" w:rsidR="00DA07C9" w:rsidRPr="00CD77EA" w:rsidRDefault="00DA07C9" w:rsidP="007554EC">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Зависит от возраста и факторов риска. Рекомендации различаются в разных медицинских организациях</w:t>
            </w:r>
          </w:p>
        </w:tc>
      </w:tr>
      <w:tr w:rsidR="00CD77EA" w:rsidRPr="00CD77EA" w14:paraId="31AF6E39" w14:textId="77777777" w:rsidTr="00CD77EA">
        <w:trPr>
          <w:trHeight w:val="44"/>
        </w:trPr>
        <w:tc>
          <w:tcPr>
            <w:tcW w:w="2412" w:type="dxa"/>
            <w:shd w:val="clear" w:color="auto" w:fill="auto"/>
            <w:vAlign w:val="center"/>
            <w:hideMark/>
          </w:tcPr>
          <w:p w14:paraId="3D83E794"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Возрастные рекомендации</w:t>
            </w:r>
          </w:p>
        </w:tc>
        <w:tc>
          <w:tcPr>
            <w:tcW w:w="7227" w:type="dxa"/>
            <w:shd w:val="clear" w:color="auto" w:fill="auto"/>
            <w:vAlign w:val="center"/>
            <w:hideMark/>
          </w:tcPr>
          <w:p w14:paraId="0857F71B" w14:textId="77777777" w:rsidR="00DA07C9" w:rsidRPr="00CD77EA" w:rsidRDefault="00DA07C9" w:rsidP="007554EC">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Обычно рекомендуется мужчинам в возрасте 50-69 лет. Ранний скрининг групп высокого риска (семейный анамнез, афроамериканские мужчины)</w:t>
            </w:r>
          </w:p>
        </w:tc>
      </w:tr>
      <w:tr w:rsidR="00CD77EA" w:rsidRPr="00CD77EA" w14:paraId="09503662" w14:textId="77777777" w:rsidTr="00CD77EA">
        <w:trPr>
          <w:trHeight w:val="44"/>
        </w:trPr>
        <w:tc>
          <w:tcPr>
            <w:tcW w:w="2412" w:type="dxa"/>
            <w:shd w:val="clear" w:color="auto" w:fill="auto"/>
            <w:vAlign w:val="center"/>
            <w:hideMark/>
          </w:tcPr>
          <w:p w14:paraId="32244904"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p>
        </w:tc>
        <w:tc>
          <w:tcPr>
            <w:tcW w:w="7227" w:type="dxa"/>
            <w:shd w:val="clear" w:color="auto" w:fill="auto"/>
            <w:vAlign w:val="center"/>
            <w:hideMark/>
          </w:tcPr>
          <w:p w14:paraId="3511DCCB" w14:textId="77777777" w:rsidR="00DA07C9" w:rsidRPr="00CD77EA" w:rsidRDefault="00DA07C9" w:rsidP="00DA07C9">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Определение и последствия гипердиагностики</w:t>
            </w:r>
          </w:p>
        </w:tc>
      </w:tr>
      <w:tr w:rsidR="00CD77EA" w:rsidRPr="00CD77EA" w14:paraId="65317081" w14:textId="77777777" w:rsidTr="00CD77EA">
        <w:trPr>
          <w:trHeight w:val="44"/>
        </w:trPr>
        <w:tc>
          <w:tcPr>
            <w:tcW w:w="2412" w:type="dxa"/>
            <w:shd w:val="clear" w:color="auto" w:fill="auto"/>
            <w:vAlign w:val="center"/>
            <w:hideMark/>
          </w:tcPr>
          <w:p w14:paraId="654310E3"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Определение</w:t>
            </w:r>
          </w:p>
        </w:tc>
        <w:tc>
          <w:tcPr>
            <w:tcW w:w="7227" w:type="dxa"/>
            <w:shd w:val="clear" w:color="auto" w:fill="auto"/>
            <w:vAlign w:val="center"/>
            <w:hideMark/>
          </w:tcPr>
          <w:p w14:paraId="58EBB2A6" w14:textId="77777777" w:rsidR="00DA07C9" w:rsidRPr="00CD77EA" w:rsidRDefault="00DA07C9" w:rsidP="007554EC">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Обнаружение рака простаты, который не вызывает симптомов или смерти в течение жизни пациента.</w:t>
            </w:r>
          </w:p>
        </w:tc>
      </w:tr>
      <w:tr w:rsidR="00CD77EA" w:rsidRPr="00CD77EA" w14:paraId="4D0FC9C7" w14:textId="77777777" w:rsidTr="00CD77EA">
        <w:trPr>
          <w:trHeight w:val="44"/>
        </w:trPr>
        <w:tc>
          <w:tcPr>
            <w:tcW w:w="2412" w:type="dxa"/>
            <w:shd w:val="clear" w:color="auto" w:fill="auto"/>
            <w:vAlign w:val="center"/>
            <w:hideMark/>
          </w:tcPr>
          <w:p w14:paraId="34B5FBC7"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Причины</w:t>
            </w:r>
          </w:p>
        </w:tc>
        <w:tc>
          <w:tcPr>
            <w:tcW w:w="7227" w:type="dxa"/>
            <w:shd w:val="clear" w:color="auto" w:fill="auto"/>
            <w:vAlign w:val="center"/>
            <w:hideMark/>
          </w:tcPr>
          <w:p w14:paraId="4488BEE2" w14:textId="77777777" w:rsidR="00DA07C9" w:rsidRPr="00CD77EA" w:rsidRDefault="00DA07C9" w:rsidP="007554EC">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Чувствительный анализ ПСА для выявления вялотекущих опухолей. Более низкие пороги биопсии</w:t>
            </w:r>
          </w:p>
        </w:tc>
      </w:tr>
      <w:tr w:rsidR="00CD77EA" w:rsidRPr="00CD77EA" w14:paraId="069CB96C" w14:textId="77777777" w:rsidTr="00CD77EA">
        <w:trPr>
          <w:trHeight w:val="44"/>
        </w:trPr>
        <w:tc>
          <w:tcPr>
            <w:tcW w:w="2412" w:type="dxa"/>
            <w:tcBorders>
              <w:bottom w:val="single" w:sz="4" w:space="0" w:color="auto"/>
            </w:tcBorders>
            <w:shd w:val="clear" w:color="auto" w:fill="auto"/>
            <w:vAlign w:val="center"/>
            <w:hideMark/>
          </w:tcPr>
          <w:p w14:paraId="71BCC3C9"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Подразумеваемое</w:t>
            </w:r>
          </w:p>
        </w:tc>
        <w:tc>
          <w:tcPr>
            <w:tcW w:w="7227" w:type="dxa"/>
            <w:tcBorders>
              <w:bottom w:val="single" w:sz="4" w:space="0" w:color="auto"/>
            </w:tcBorders>
            <w:shd w:val="clear" w:color="auto" w:fill="auto"/>
            <w:vAlign w:val="center"/>
            <w:hideMark/>
          </w:tcPr>
          <w:p w14:paraId="71AFF6D2"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Клиническое и психологическое воздействие</w:t>
            </w:r>
          </w:p>
        </w:tc>
      </w:tr>
      <w:tr w:rsidR="00CD77EA" w:rsidRPr="00CD77EA" w14:paraId="1F46B748" w14:textId="77777777" w:rsidTr="00CD77EA">
        <w:trPr>
          <w:trHeight w:val="44"/>
        </w:trPr>
        <w:tc>
          <w:tcPr>
            <w:tcW w:w="2412" w:type="dxa"/>
            <w:tcBorders>
              <w:bottom w:val="nil"/>
            </w:tcBorders>
            <w:shd w:val="clear" w:color="auto" w:fill="auto"/>
            <w:vAlign w:val="center"/>
            <w:hideMark/>
          </w:tcPr>
          <w:p w14:paraId="458223B3" w14:textId="77777777" w:rsidR="00DA07C9" w:rsidRPr="00CD77EA" w:rsidRDefault="00DA07C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Психологический дистресс</w:t>
            </w:r>
          </w:p>
        </w:tc>
        <w:tc>
          <w:tcPr>
            <w:tcW w:w="7227" w:type="dxa"/>
            <w:tcBorders>
              <w:bottom w:val="nil"/>
            </w:tcBorders>
            <w:shd w:val="clear" w:color="auto" w:fill="auto"/>
            <w:vAlign w:val="center"/>
            <w:hideMark/>
          </w:tcPr>
          <w:p w14:paraId="2CA05E19" w14:textId="77777777" w:rsidR="00DA07C9" w:rsidRPr="00CD77EA" w:rsidRDefault="00DA07C9" w:rsidP="007554EC">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Тревога и стресс от диагноза. Влияние на психическое здоровье и качество жизни</w:t>
            </w:r>
          </w:p>
        </w:tc>
      </w:tr>
    </w:tbl>
    <w:p w14:paraId="128D87AE" w14:textId="6F77158B" w:rsidR="00CD77EA" w:rsidRPr="00CD77EA" w:rsidRDefault="00CD77EA" w:rsidP="00CD77EA">
      <w:pPr>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lastRenderedPageBreak/>
        <w:t>Продолжение  таблицы  1</w:t>
      </w:r>
    </w:p>
    <w:p w14:paraId="2288509E" w14:textId="77777777" w:rsidR="00CD77EA" w:rsidRPr="00CD77EA" w:rsidRDefault="00CD77EA" w:rsidP="00CD77EA">
      <w:pPr>
        <w:spacing w:after="0" w:line="240" w:lineRule="auto"/>
        <w:rPr>
          <w:rFonts w:ascii="Times New Roman" w:hAnsi="Times New Roman" w:cs="Times New Roman"/>
          <w:color w:val="000000" w:themeColor="text1"/>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7227"/>
      </w:tblGrid>
      <w:tr w:rsidR="00CD77EA" w:rsidRPr="00CD77EA" w14:paraId="3248378D" w14:textId="77777777" w:rsidTr="00CD77EA">
        <w:trPr>
          <w:trHeight w:val="44"/>
        </w:trPr>
        <w:tc>
          <w:tcPr>
            <w:tcW w:w="2412" w:type="dxa"/>
            <w:shd w:val="clear" w:color="auto" w:fill="auto"/>
            <w:vAlign w:val="center"/>
          </w:tcPr>
          <w:p w14:paraId="50F810FE" w14:textId="732C35AF"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w:t>
            </w:r>
          </w:p>
        </w:tc>
        <w:tc>
          <w:tcPr>
            <w:tcW w:w="7227" w:type="dxa"/>
            <w:shd w:val="clear" w:color="auto" w:fill="auto"/>
            <w:vAlign w:val="center"/>
          </w:tcPr>
          <w:p w14:paraId="57B0BCCF" w14:textId="02145F82"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w:t>
            </w:r>
          </w:p>
        </w:tc>
      </w:tr>
      <w:tr w:rsidR="00CD77EA" w:rsidRPr="00CD77EA" w14:paraId="53D3619A" w14:textId="77777777" w:rsidTr="00CD77EA">
        <w:trPr>
          <w:trHeight w:val="44"/>
        </w:trPr>
        <w:tc>
          <w:tcPr>
            <w:tcW w:w="2412" w:type="dxa"/>
            <w:shd w:val="clear" w:color="auto" w:fill="auto"/>
            <w:vAlign w:val="center"/>
            <w:hideMark/>
          </w:tcPr>
          <w:p w14:paraId="76F20298" w14:textId="5741CE20"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Ненужные процедуры</w:t>
            </w:r>
          </w:p>
        </w:tc>
        <w:tc>
          <w:tcPr>
            <w:tcW w:w="7227" w:type="dxa"/>
            <w:shd w:val="clear" w:color="auto" w:fill="auto"/>
            <w:vAlign w:val="center"/>
            <w:hideMark/>
          </w:tcPr>
          <w:p w14:paraId="3D5A7F53" w14:textId="77777777"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Увеличение количества биопсий. Дополнительные диагностические тесты</w:t>
            </w:r>
          </w:p>
        </w:tc>
      </w:tr>
      <w:tr w:rsidR="00CD77EA" w:rsidRPr="00CD77EA" w14:paraId="6E7F2DD0" w14:textId="77777777" w:rsidTr="00CD77EA">
        <w:trPr>
          <w:trHeight w:val="182"/>
        </w:trPr>
        <w:tc>
          <w:tcPr>
            <w:tcW w:w="2412" w:type="dxa"/>
            <w:shd w:val="clear" w:color="auto" w:fill="auto"/>
            <w:vAlign w:val="center"/>
            <w:hideMark/>
          </w:tcPr>
          <w:p w14:paraId="6F54319A"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Расходы на здравоохранение</w:t>
            </w:r>
          </w:p>
        </w:tc>
        <w:tc>
          <w:tcPr>
            <w:tcW w:w="7227" w:type="dxa"/>
            <w:shd w:val="clear" w:color="auto" w:fill="auto"/>
            <w:vAlign w:val="center"/>
            <w:hideMark/>
          </w:tcPr>
          <w:p w14:paraId="0BFFC6ED" w14:textId="77777777"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Более высокие затраты из-за увеличения количества диагностических процедур. Экономическая нагрузка на системы здравоохранения</w:t>
            </w:r>
          </w:p>
        </w:tc>
      </w:tr>
      <w:tr w:rsidR="00CD77EA" w:rsidRPr="00CD77EA" w14:paraId="1AF745C7" w14:textId="77777777" w:rsidTr="00CD77EA">
        <w:trPr>
          <w:trHeight w:val="44"/>
        </w:trPr>
        <w:tc>
          <w:tcPr>
            <w:tcW w:w="2412" w:type="dxa"/>
            <w:shd w:val="clear" w:color="auto" w:fill="auto"/>
            <w:vAlign w:val="center"/>
            <w:hideMark/>
          </w:tcPr>
          <w:p w14:paraId="200D7BDA"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p>
        </w:tc>
        <w:tc>
          <w:tcPr>
            <w:tcW w:w="7227" w:type="dxa"/>
            <w:shd w:val="clear" w:color="auto" w:fill="auto"/>
            <w:vAlign w:val="center"/>
            <w:hideMark/>
          </w:tcPr>
          <w:p w14:paraId="40551444"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Стратегии снижения гипердиагностики</w:t>
            </w:r>
          </w:p>
        </w:tc>
      </w:tr>
      <w:tr w:rsidR="00CD77EA" w:rsidRPr="00CD77EA" w14:paraId="510EB497" w14:textId="77777777" w:rsidTr="00CD77EA">
        <w:trPr>
          <w:trHeight w:val="44"/>
        </w:trPr>
        <w:tc>
          <w:tcPr>
            <w:tcW w:w="2412" w:type="dxa"/>
            <w:shd w:val="clear" w:color="auto" w:fill="auto"/>
            <w:vAlign w:val="center"/>
            <w:hideMark/>
          </w:tcPr>
          <w:p w14:paraId="1B3CAB4D"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Улучшенный скрининг</w:t>
            </w:r>
          </w:p>
        </w:tc>
        <w:tc>
          <w:tcPr>
            <w:tcW w:w="7227" w:type="dxa"/>
            <w:shd w:val="clear" w:color="auto" w:fill="auto"/>
            <w:vAlign w:val="center"/>
            <w:hideMark/>
          </w:tcPr>
          <w:p w14:paraId="018471CF" w14:textId="29B2F0F4"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Уточнить пороговые значения ПСА. Интегрируйте другие биомаркеры и инструменты визуализации.</w:t>
            </w:r>
          </w:p>
        </w:tc>
      </w:tr>
      <w:tr w:rsidR="00CD77EA" w:rsidRPr="00CD77EA" w14:paraId="03E1C515" w14:textId="77777777" w:rsidTr="00CD77EA">
        <w:trPr>
          <w:trHeight w:val="50"/>
        </w:trPr>
        <w:tc>
          <w:tcPr>
            <w:tcW w:w="2412" w:type="dxa"/>
            <w:shd w:val="clear" w:color="auto" w:fill="auto"/>
            <w:vAlign w:val="center"/>
            <w:hideMark/>
          </w:tcPr>
          <w:p w14:paraId="3C32ED02"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Активное наблюдение</w:t>
            </w:r>
          </w:p>
        </w:tc>
        <w:tc>
          <w:tcPr>
            <w:tcW w:w="7227" w:type="dxa"/>
            <w:shd w:val="clear" w:color="auto" w:fill="auto"/>
            <w:vAlign w:val="center"/>
            <w:hideMark/>
          </w:tcPr>
          <w:p w14:paraId="08BB371A" w14:textId="77777777"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Отслеживайте раковые заболевания низкого риска с помощью регулярного тестирования ПСА и визуализации.</w:t>
            </w:r>
          </w:p>
          <w:p w14:paraId="113D9DF7" w14:textId="77777777"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Отложите или избегайте агрессивного лечения, если в этом нет необходимости.</w:t>
            </w:r>
          </w:p>
        </w:tc>
      </w:tr>
      <w:tr w:rsidR="00CD77EA" w:rsidRPr="00CD77EA" w14:paraId="67EE3C06" w14:textId="77777777" w:rsidTr="00CD77EA">
        <w:trPr>
          <w:trHeight w:val="44"/>
        </w:trPr>
        <w:tc>
          <w:tcPr>
            <w:tcW w:w="2412" w:type="dxa"/>
            <w:shd w:val="clear" w:color="auto" w:fill="auto"/>
            <w:vAlign w:val="center"/>
            <w:hideMark/>
          </w:tcPr>
          <w:p w14:paraId="07525A86"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Обучение пациентов</w:t>
            </w:r>
          </w:p>
        </w:tc>
        <w:tc>
          <w:tcPr>
            <w:tcW w:w="7227" w:type="dxa"/>
            <w:shd w:val="clear" w:color="auto" w:fill="auto"/>
            <w:vAlign w:val="center"/>
            <w:hideMark/>
          </w:tcPr>
          <w:p w14:paraId="7D677A60" w14:textId="77777777"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Информировать о возможных результатах скрининга ПСА.</w:t>
            </w:r>
          </w:p>
          <w:p w14:paraId="05CEC1D2" w14:textId="77777777"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Обсудите риски и преимущества скрининга</w:t>
            </w:r>
          </w:p>
        </w:tc>
      </w:tr>
      <w:tr w:rsidR="00CD77EA" w:rsidRPr="00CD77EA" w14:paraId="4CD58DFC" w14:textId="77777777" w:rsidTr="00CD77EA">
        <w:trPr>
          <w:trHeight w:val="74"/>
        </w:trPr>
        <w:tc>
          <w:tcPr>
            <w:tcW w:w="2412" w:type="dxa"/>
            <w:shd w:val="clear" w:color="auto" w:fill="auto"/>
            <w:vAlign w:val="center"/>
            <w:hideMark/>
          </w:tcPr>
          <w:p w14:paraId="3981AEDC"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Совместное принятие решений</w:t>
            </w:r>
          </w:p>
        </w:tc>
        <w:tc>
          <w:tcPr>
            <w:tcW w:w="7227" w:type="dxa"/>
            <w:shd w:val="clear" w:color="auto" w:fill="auto"/>
            <w:vAlign w:val="center"/>
            <w:hideMark/>
          </w:tcPr>
          <w:p w14:paraId="3F1E115A" w14:textId="77777777"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Вовлекайте пациентов в обсуждение вопросов скрининга.</w:t>
            </w:r>
          </w:p>
          <w:p w14:paraId="7F8C84F4" w14:textId="77777777"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Адаптируйте решения на основе индивидуальных профилей рисков и предпочтений.</w:t>
            </w:r>
          </w:p>
        </w:tc>
      </w:tr>
      <w:tr w:rsidR="00CD77EA" w:rsidRPr="00CD77EA" w14:paraId="360B9E43" w14:textId="77777777" w:rsidTr="00CD77EA">
        <w:trPr>
          <w:trHeight w:val="44"/>
        </w:trPr>
        <w:tc>
          <w:tcPr>
            <w:tcW w:w="2412" w:type="dxa"/>
            <w:shd w:val="clear" w:color="auto" w:fill="auto"/>
            <w:vAlign w:val="center"/>
            <w:hideMark/>
          </w:tcPr>
          <w:p w14:paraId="37B4D470"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Исследования и разработки</w:t>
            </w:r>
          </w:p>
        </w:tc>
        <w:tc>
          <w:tcPr>
            <w:tcW w:w="7227" w:type="dxa"/>
            <w:shd w:val="clear" w:color="auto" w:fill="auto"/>
            <w:vAlign w:val="center"/>
            <w:hideMark/>
          </w:tcPr>
          <w:p w14:paraId="2F46A900" w14:textId="77777777"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Разработать более конкретные и чувствительные методы скрининга.</w:t>
            </w:r>
          </w:p>
          <w:p w14:paraId="44CE3672" w14:textId="77777777" w:rsidR="00CD77EA" w:rsidRPr="00CD77EA" w:rsidRDefault="00CD77EA" w:rsidP="00CD77EA">
            <w:pPr>
              <w:spacing w:after="0" w:line="240" w:lineRule="auto"/>
              <w:jc w:val="both"/>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Определить биомаркеры, позволяющие различать агрессивный и ленивый рак</w:t>
            </w:r>
          </w:p>
        </w:tc>
      </w:tr>
    </w:tbl>
    <w:p w14:paraId="76C34AED" w14:textId="77777777" w:rsidR="00DA07C9" w:rsidRPr="00CD77EA" w:rsidRDefault="00DA07C9" w:rsidP="00DA07C9">
      <w:pPr>
        <w:spacing w:after="0" w:line="240" w:lineRule="auto"/>
        <w:jc w:val="both"/>
        <w:rPr>
          <w:rFonts w:ascii="Times New Roman" w:hAnsi="Times New Roman" w:cs="Times New Roman"/>
          <w:iCs/>
          <w:color w:val="000000" w:themeColor="text1"/>
          <w:spacing w:val="2"/>
          <w:sz w:val="28"/>
          <w:szCs w:val="28"/>
        </w:rPr>
      </w:pPr>
    </w:p>
    <w:p w14:paraId="10F49020" w14:textId="77777777" w:rsidR="00CD77EA" w:rsidRPr="00CD77EA" w:rsidRDefault="00CD77EA" w:rsidP="00CD77EA">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Надо понимать, что скрининг ПСА, хотя и эффективен для выявления заболеваний на ранних стадиях, не обладает специфичностью и может привести к ложноположительным результатам. Страх пропустить потенциально агрессивный рак, чрезмерная предосторожность, финансовые стимулы и предпочтения пациентов в отношении активного лечения также способствуют гипердиагностике и чрезмерному лечению.</w:t>
      </w:r>
    </w:p>
    <w:p w14:paraId="1149CCC8" w14:textId="77777777" w:rsidR="00CD77EA" w:rsidRPr="00CD77EA" w:rsidRDefault="00CD77EA" w:rsidP="00CD77EA">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Еще одним фактором, способствующим гипердиагностике, является отсутствие единого мнения о клинической значимости РПЖ, диагностируемого при скрининге. Надо учитывать, что сам РПЖ охватывает целый спектр заболеваний: от медленно растущих опухолей, которые могут никогда не вызывать симптомов или вреда, до агрессивных видов рака, требующих немедленного лечения. Различие между клинически значимым и вялотекущим РПЖ является сложной задачей, и гипердиагностика возникает, когда у мужчин диагностируют и лечат опухоли, которые никогда бы не развились до симптоматической или опасной для жизни стадии </w:t>
      </w:r>
      <w:r w:rsidRPr="00CD77EA">
        <w:rPr>
          <w:rFonts w:ascii="Times New Roman" w:hAnsi="Times New Roman" w:cs="Times New Roman"/>
          <w:iCs/>
          <w:color w:val="000000" w:themeColor="text1"/>
          <w:spacing w:val="2"/>
          <w:sz w:val="28"/>
          <w:szCs w:val="28"/>
        </w:rPr>
        <w:fldChar w:fldCharType="begin"/>
      </w:r>
      <w:r w:rsidRPr="00CD77EA">
        <w:rPr>
          <w:rFonts w:ascii="Times New Roman" w:hAnsi="Times New Roman" w:cs="Times New Roman"/>
          <w:iCs/>
          <w:color w:val="000000" w:themeColor="text1"/>
          <w:spacing w:val="2"/>
          <w:sz w:val="28"/>
          <w:szCs w:val="28"/>
        </w:rPr>
        <w:instrText xml:space="preserve"> ADDIN EN.CITE &lt;EndNote&gt;&lt;Cite&gt;&lt;Author&gt;Pinsky&lt;/Author&gt;&lt;Year&gt;2023&lt;/Year&gt;&lt;RecNum&gt;79877&lt;/RecNum&gt;&lt;DisplayText&gt;[57]&lt;/DisplayText&gt;&lt;record&gt;&lt;rec-number&gt;79877&lt;/rec-number&gt;&lt;foreign-keys&gt;&lt;key app="EN" db-id="d0xww2xflf5d0aesrssxexekafa9za2s2zee"&gt;79877&lt;/key&gt;&lt;/foreign-keys&gt;&lt;ref-type name="Journal Article"&gt;17&lt;/ref-type&gt;&lt;contributors&gt;&lt;authors&gt;&lt;author&gt;Pinsky, P. F.&lt;/author&gt;&lt;author&gt;Parnes, H.&lt;/author&gt;&lt;/authors&gt;&lt;/contributors&gt;&lt;auth-address&gt;NCI, NIH, Div Canc Prevent, Early Detect Branch, Bethesda, MD USA&amp;#xD;NCI, NIH, Div Canc Prevent, Prostate &amp;amp; Urol Canc Branch, Bethesda, MD USA&amp;#xD;NCI, Div Canc Prevent, 9609 Med Ctr Dr, Rockville, MD 20852 USA&lt;/auth-address&gt;&lt;titles&gt;&lt;title&gt;Screening for Prostate Cancer&lt;/title&gt;&lt;secondary-title&gt;New England Journal of Medicine&lt;/secondary-title&gt;&lt;alt-title&gt;New Engl J Med&lt;/alt-title&gt;&lt;/titles&gt;&lt;periodical&gt;&lt;full-title&gt;New England Journal of Medicine&lt;/full-title&gt;&lt;abbr-1&gt;New Engl J Med&lt;/abbr-1&gt;&lt;/periodical&gt;&lt;alt-periodical&gt;&lt;full-title&gt;New England Journal of Medicine&lt;/full-title&gt;&lt;abbr-1&gt;New Engl J Med&lt;/abbr-1&gt;&lt;/alt-periodical&gt;&lt;pages&gt;1405-1414&lt;/pages&gt;&lt;volume&gt;388&lt;/volume&gt;&lt;number&gt;15&lt;/number&gt;&lt;keywords&gt;&lt;keyword&gt;radical prostatectomy&lt;/keyword&gt;&lt;keyword&gt;active surveillance&lt;/keyword&gt;&lt;keyword&gt;follow-up&lt;/keyword&gt;&lt;keyword&gt;antigen&lt;/keyword&gt;&lt;keyword&gt;mortality&lt;/keyword&gt;&lt;keyword&gt;overdiagnosis&lt;/keyword&gt;&lt;keyword&gt;metaanalysis&lt;/keyword&gt;&lt;keyword&gt;recurrence&lt;/keyword&gt;&lt;keyword&gt;guidelines&lt;/keyword&gt;&lt;keyword&gt;nomogram&lt;/keyword&gt;&lt;/keywords&gt;&lt;dates&gt;&lt;year&gt;2023&lt;/year&gt;&lt;pub-dates&gt;&lt;date&gt;Apr 13&lt;/date&gt;&lt;/pub-dates&gt;&lt;/dates&gt;&lt;isbn&gt;0028-4793&lt;/isbn&gt;&lt;accession-num&gt;ISI:000999781900011&lt;/accession-num&gt;&lt;urls&gt;&lt;related-urls&gt;&lt;url&gt;&amp;lt;Go to ISI&amp;gt;://000999781900011&lt;/url&gt;&lt;/related-urls&gt;&lt;/urls&gt;&lt;electronic-resource-num&gt;10.1056/Nejmcp2209151&lt;/electronic-resource-num&gt;&lt;language&gt;English&lt;/language&gt;&lt;/record&gt;&lt;/Cite&gt;&lt;/EndNote&gt;</w:instrText>
      </w:r>
      <w:r w:rsidRPr="00CD77EA">
        <w:rPr>
          <w:rFonts w:ascii="Times New Roman" w:hAnsi="Times New Roman" w:cs="Times New Roman"/>
          <w:iCs/>
          <w:color w:val="000000" w:themeColor="text1"/>
          <w:spacing w:val="2"/>
          <w:sz w:val="28"/>
          <w:szCs w:val="28"/>
        </w:rPr>
        <w:fldChar w:fldCharType="separate"/>
      </w:r>
      <w:r w:rsidRPr="00CD77EA">
        <w:rPr>
          <w:rFonts w:ascii="Times New Roman" w:hAnsi="Times New Roman" w:cs="Times New Roman"/>
          <w:iCs/>
          <w:noProof/>
          <w:color w:val="000000" w:themeColor="text1"/>
          <w:spacing w:val="2"/>
          <w:sz w:val="28"/>
          <w:szCs w:val="28"/>
        </w:rPr>
        <w:t>[</w:t>
      </w:r>
      <w:hyperlink w:anchor="_ENREF_57" w:tooltip="Pinsky, 2023 #79877" w:history="1">
        <w:r w:rsidRPr="00CD77EA">
          <w:rPr>
            <w:rFonts w:ascii="Times New Roman" w:hAnsi="Times New Roman" w:cs="Times New Roman"/>
            <w:iCs/>
            <w:noProof/>
            <w:color w:val="000000" w:themeColor="text1"/>
            <w:spacing w:val="2"/>
            <w:sz w:val="28"/>
            <w:szCs w:val="28"/>
          </w:rPr>
          <w:t>57</w:t>
        </w:r>
      </w:hyperlink>
      <w:r w:rsidRPr="00CD77EA">
        <w:rPr>
          <w:rFonts w:ascii="Times New Roman" w:hAnsi="Times New Roman" w:cs="Times New Roman"/>
          <w:iCs/>
          <w:noProof/>
          <w:color w:val="000000" w:themeColor="text1"/>
          <w:spacing w:val="2"/>
          <w:sz w:val="28"/>
          <w:szCs w:val="28"/>
        </w:rPr>
        <w:t>]</w:t>
      </w:r>
      <w:r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w:t>
      </w:r>
    </w:p>
    <w:p w14:paraId="26D6C087" w14:textId="19180FBE" w:rsidR="00456531" w:rsidRPr="00CD77EA" w:rsidRDefault="00FC11FC" w:rsidP="00CD77EA">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Кроме того, страх пропустить диагноз рака и необходимость раннего выявления рака способствуют гипердиагностике. Врачи могут быть склонны рекомендовать скрининговые и диагностические тесты, такие как биопсия и визуализирующие исследования, даже в тех случаях, когда вероятность обнаружения клинически значимого рака низка. Тревожность пациентов и желание их успокоить также играют свою роль, приводя к увеличению спроса на скрининговые тесты и диагностические процедуры, которые могут не быть </w:t>
      </w:r>
      <w:r w:rsidRPr="00CD77EA">
        <w:rPr>
          <w:rFonts w:ascii="Times New Roman" w:hAnsi="Times New Roman" w:cs="Times New Roman"/>
          <w:iCs/>
          <w:color w:val="000000" w:themeColor="text1"/>
          <w:spacing w:val="2"/>
          <w:sz w:val="28"/>
          <w:szCs w:val="28"/>
        </w:rPr>
        <w:lastRenderedPageBreak/>
        <w:t>необходимыми с медицинской точки зрения.</w:t>
      </w:r>
      <w:r w:rsidR="00456531" w:rsidRPr="00CD77EA">
        <w:rPr>
          <w:rFonts w:ascii="Times New Roman" w:hAnsi="Times New Roman" w:cs="Times New Roman"/>
          <w:iCs/>
          <w:color w:val="000000" w:themeColor="text1"/>
          <w:spacing w:val="2"/>
          <w:sz w:val="28"/>
          <w:szCs w:val="28"/>
        </w:rPr>
        <w:t xml:space="preserve">В таблице </w:t>
      </w:r>
      <w:r w:rsidR="00683CE1" w:rsidRPr="00CD77EA">
        <w:rPr>
          <w:rFonts w:ascii="Times New Roman" w:hAnsi="Times New Roman" w:cs="Times New Roman"/>
          <w:iCs/>
          <w:color w:val="000000" w:themeColor="text1"/>
          <w:spacing w:val="2"/>
          <w:sz w:val="28"/>
          <w:szCs w:val="28"/>
        </w:rPr>
        <w:t>2</w:t>
      </w:r>
      <w:r w:rsidR="00456531" w:rsidRPr="00CD77EA">
        <w:rPr>
          <w:rFonts w:ascii="Times New Roman" w:hAnsi="Times New Roman" w:cs="Times New Roman"/>
          <w:iCs/>
          <w:color w:val="000000" w:themeColor="text1"/>
          <w:spacing w:val="2"/>
          <w:sz w:val="28"/>
          <w:szCs w:val="28"/>
        </w:rPr>
        <w:t xml:space="preserve"> представлен всесторонний обзор проблемы гипердиагностики и чрезмерного лечения рака простаты, включая причины, последствия, стратегии смягчения последствий, а также рекомендации для исследований, политики и клинической практики.</w:t>
      </w:r>
    </w:p>
    <w:p w14:paraId="27E406A8" w14:textId="77777777" w:rsidR="003D2BAF" w:rsidRPr="00CD77EA" w:rsidRDefault="003D2BAF" w:rsidP="003D2BAF">
      <w:pPr>
        <w:spacing w:after="0" w:line="240" w:lineRule="auto"/>
        <w:jc w:val="both"/>
        <w:rPr>
          <w:rFonts w:ascii="Times New Roman" w:hAnsi="Times New Roman" w:cs="Times New Roman"/>
          <w:iCs/>
          <w:color w:val="000000" w:themeColor="text1"/>
          <w:spacing w:val="2"/>
          <w:sz w:val="28"/>
          <w:szCs w:val="28"/>
        </w:rPr>
      </w:pPr>
    </w:p>
    <w:p w14:paraId="71E02848" w14:textId="22687518" w:rsidR="003D2BAF" w:rsidRPr="00CD77EA" w:rsidRDefault="003D2BAF" w:rsidP="003D2BAF">
      <w:pPr>
        <w:spacing w:after="0" w:line="240" w:lineRule="auto"/>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Таблица </w:t>
      </w:r>
      <w:r w:rsidR="00683CE1" w:rsidRPr="00CD77EA">
        <w:rPr>
          <w:rFonts w:ascii="Times New Roman" w:hAnsi="Times New Roman" w:cs="Times New Roman"/>
          <w:iCs/>
          <w:color w:val="000000" w:themeColor="text1"/>
          <w:spacing w:val="2"/>
          <w:sz w:val="28"/>
          <w:szCs w:val="28"/>
        </w:rPr>
        <w:t>2</w:t>
      </w:r>
      <w:r w:rsidR="00CD77EA" w:rsidRPr="00CD77EA">
        <w:rPr>
          <w:rFonts w:ascii="Times New Roman" w:hAnsi="Times New Roman" w:cs="Times New Roman"/>
          <w:iCs/>
          <w:color w:val="000000" w:themeColor="text1"/>
          <w:spacing w:val="2"/>
          <w:sz w:val="28"/>
          <w:szCs w:val="28"/>
        </w:rPr>
        <w:t xml:space="preserve"> - </w:t>
      </w:r>
      <w:r w:rsidRPr="00CD77EA">
        <w:rPr>
          <w:rFonts w:ascii="Times New Roman" w:hAnsi="Times New Roman" w:cs="Times New Roman"/>
          <w:iCs/>
          <w:color w:val="000000" w:themeColor="text1"/>
          <w:spacing w:val="2"/>
          <w:sz w:val="28"/>
          <w:szCs w:val="28"/>
        </w:rPr>
        <w:t>Обзор проблем гипердиагностики и чрезмерного лечения рака простаты</w:t>
      </w:r>
    </w:p>
    <w:p w14:paraId="3F763669" w14:textId="77777777" w:rsidR="003D2BAF" w:rsidRPr="00CD77EA" w:rsidRDefault="003D2BAF" w:rsidP="003D2BAF">
      <w:pPr>
        <w:spacing w:after="0" w:line="240" w:lineRule="auto"/>
        <w:jc w:val="both"/>
        <w:rPr>
          <w:rFonts w:ascii="Times New Roman" w:hAnsi="Times New Roman" w:cs="Times New Roman"/>
          <w:iCs/>
          <w:color w:val="000000" w:themeColor="text1"/>
          <w:spacing w:val="2"/>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411"/>
      </w:tblGrid>
      <w:tr w:rsidR="00CD77EA" w:rsidRPr="00CD77EA" w14:paraId="4404AF8C" w14:textId="77777777" w:rsidTr="00CD77EA">
        <w:trPr>
          <w:trHeight w:val="44"/>
        </w:trPr>
        <w:tc>
          <w:tcPr>
            <w:tcW w:w="2228" w:type="dxa"/>
            <w:shd w:val="clear" w:color="auto" w:fill="auto"/>
            <w:vAlign w:val="center"/>
            <w:hideMark/>
          </w:tcPr>
          <w:p w14:paraId="3512357C" w14:textId="77777777" w:rsidR="003D2BAF" w:rsidRPr="00CD77EA" w:rsidRDefault="003D2BAF"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Аспект</w:t>
            </w:r>
          </w:p>
        </w:tc>
        <w:tc>
          <w:tcPr>
            <w:tcW w:w="7411" w:type="dxa"/>
            <w:shd w:val="clear" w:color="auto" w:fill="auto"/>
            <w:vAlign w:val="center"/>
            <w:hideMark/>
          </w:tcPr>
          <w:p w14:paraId="169A99A3" w14:textId="77777777" w:rsidR="003D2BAF" w:rsidRPr="00CD77EA" w:rsidRDefault="003D2BAF"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Описание</w:t>
            </w:r>
          </w:p>
        </w:tc>
      </w:tr>
      <w:tr w:rsidR="00CD77EA" w:rsidRPr="00CD77EA" w14:paraId="7F7A609C" w14:textId="77777777" w:rsidTr="00CD77EA">
        <w:trPr>
          <w:trHeight w:val="44"/>
        </w:trPr>
        <w:tc>
          <w:tcPr>
            <w:tcW w:w="2228" w:type="dxa"/>
            <w:shd w:val="clear" w:color="auto" w:fill="auto"/>
            <w:vAlign w:val="center"/>
          </w:tcPr>
          <w:p w14:paraId="7C6F5B52" w14:textId="14D94500"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w:t>
            </w:r>
          </w:p>
        </w:tc>
        <w:tc>
          <w:tcPr>
            <w:tcW w:w="7411" w:type="dxa"/>
            <w:shd w:val="clear" w:color="auto" w:fill="auto"/>
            <w:vAlign w:val="center"/>
          </w:tcPr>
          <w:p w14:paraId="570F4296" w14:textId="6E38BC15"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w:t>
            </w:r>
          </w:p>
        </w:tc>
      </w:tr>
      <w:tr w:rsidR="00CD77EA" w:rsidRPr="00CD77EA" w14:paraId="56A85F6E" w14:textId="77777777" w:rsidTr="00CD77EA">
        <w:trPr>
          <w:trHeight w:val="44"/>
        </w:trPr>
        <w:tc>
          <w:tcPr>
            <w:tcW w:w="2228" w:type="dxa"/>
            <w:shd w:val="clear" w:color="auto" w:fill="auto"/>
            <w:vAlign w:val="center"/>
            <w:hideMark/>
          </w:tcPr>
          <w:p w14:paraId="02CF6395"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Определение гипердиагностики</w:t>
            </w:r>
          </w:p>
        </w:tc>
        <w:tc>
          <w:tcPr>
            <w:tcW w:w="7411" w:type="dxa"/>
            <w:shd w:val="clear" w:color="auto" w:fill="auto"/>
            <w:vAlign w:val="center"/>
            <w:hideMark/>
          </w:tcPr>
          <w:p w14:paraId="692BF6CF"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Обнаружение рака простаты посредством скрининга, который не вызвал бы симптомов или смерти при жизни пациента.</w:t>
            </w:r>
          </w:p>
        </w:tc>
      </w:tr>
      <w:tr w:rsidR="00CD77EA" w:rsidRPr="00CD77EA" w14:paraId="66A9064C" w14:textId="77777777" w:rsidTr="00CD77EA">
        <w:trPr>
          <w:trHeight w:val="120"/>
        </w:trPr>
        <w:tc>
          <w:tcPr>
            <w:tcW w:w="2228" w:type="dxa"/>
            <w:shd w:val="clear" w:color="auto" w:fill="auto"/>
            <w:vAlign w:val="center"/>
            <w:hideMark/>
          </w:tcPr>
          <w:p w14:paraId="1461F5F3"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Причины гипердиагностики</w:t>
            </w:r>
          </w:p>
        </w:tc>
        <w:tc>
          <w:tcPr>
            <w:tcW w:w="7411" w:type="dxa"/>
            <w:shd w:val="clear" w:color="auto" w:fill="auto"/>
            <w:vAlign w:val="center"/>
            <w:hideMark/>
          </w:tcPr>
          <w:p w14:paraId="0D252FD7" w14:textId="50BDE0D8"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Широкое распространение теста на ПСА. Более широкое использование технологий обработки изображений. Обнаружение медленно растущих, неагрессивных видов рака.</w:t>
            </w:r>
          </w:p>
        </w:tc>
      </w:tr>
      <w:tr w:rsidR="00CD77EA" w:rsidRPr="00CD77EA" w14:paraId="02E1E166" w14:textId="77777777" w:rsidTr="00CD77EA">
        <w:trPr>
          <w:trHeight w:val="291"/>
        </w:trPr>
        <w:tc>
          <w:tcPr>
            <w:tcW w:w="2228" w:type="dxa"/>
            <w:shd w:val="clear" w:color="auto" w:fill="auto"/>
            <w:vAlign w:val="center"/>
            <w:hideMark/>
          </w:tcPr>
          <w:p w14:paraId="7D637E7A"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Влияние гипердиагностики</w:t>
            </w:r>
          </w:p>
        </w:tc>
        <w:tc>
          <w:tcPr>
            <w:tcW w:w="7411" w:type="dxa"/>
            <w:shd w:val="clear" w:color="auto" w:fill="auto"/>
            <w:vAlign w:val="center"/>
            <w:hideMark/>
          </w:tcPr>
          <w:p w14:paraId="6CF80B99"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Приводит к психологическому стрессу и тревоге. Ненужные медицинские консультации и наблюдение. Нагрузка на ресурсы здравоохранения и рост затрат.</w:t>
            </w:r>
          </w:p>
        </w:tc>
      </w:tr>
      <w:tr w:rsidR="00CD77EA" w:rsidRPr="00CD77EA" w14:paraId="7435C599" w14:textId="77777777" w:rsidTr="00CD77EA">
        <w:trPr>
          <w:trHeight w:val="44"/>
        </w:trPr>
        <w:tc>
          <w:tcPr>
            <w:tcW w:w="2228" w:type="dxa"/>
            <w:shd w:val="clear" w:color="auto" w:fill="auto"/>
            <w:vAlign w:val="center"/>
            <w:hideMark/>
          </w:tcPr>
          <w:p w14:paraId="2E90C06D"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Определение чрезмерного лечения</w:t>
            </w:r>
          </w:p>
        </w:tc>
        <w:tc>
          <w:tcPr>
            <w:tcW w:w="7411" w:type="dxa"/>
            <w:shd w:val="clear" w:color="auto" w:fill="auto"/>
            <w:vAlign w:val="center"/>
            <w:hideMark/>
          </w:tcPr>
          <w:p w14:paraId="0232DC30"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Лечение рака простаты, который не прогрессировал бы и не причинил бы вреда, если бы его не лечить.</w:t>
            </w:r>
          </w:p>
        </w:tc>
      </w:tr>
      <w:tr w:rsidR="00CD77EA" w:rsidRPr="00CD77EA" w14:paraId="60BE49D9" w14:textId="77777777" w:rsidTr="00CD77EA">
        <w:trPr>
          <w:trHeight w:val="44"/>
        </w:trPr>
        <w:tc>
          <w:tcPr>
            <w:tcW w:w="2228" w:type="dxa"/>
            <w:shd w:val="clear" w:color="auto" w:fill="auto"/>
            <w:vAlign w:val="center"/>
            <w:hideMark/>
          </w:tcPr>
          <w:p w14:paraId="4DEA6636"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Причины чрезмерного лечения</w:t>
            </w:r>
          </w:p>
        </w:tc>
        <w:tc>
          <w:tcPr>
            <w:tcW w:w="7411" w:type="dxa"/>
            <w:shd w:val="clear" w:color="auto" w:fill="auto"/>
            <w:vAlign w:val="center"/>
            <w:hideMark/>
          </w:tcPr>
          <w:p w14:paraId="345FF81D"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Неспособность точно различать агрессивный и неагрессивный рак. Предпочтение активного лечения со стороны пациентов и врачей. Чрезмерная зависимость от уровня ПСА без учета других клинических факторов.</w:t>
            </w:r>
          </w:p>
        </w:tc>
      </w:tr>
      <w:tr w:rsidR="00CD77EA" w:rsidRPr="00CD77EA" w14:paraId="1A097E35" w14:textId="77777777" w:rsidTr="00CD77EA">
        <w:trPr>
          <w:trHeight w:val="473"/>
        </w:trPr>
        <w:tc>
          <w:tcPr>
            <w:tcW w:w="2228" w:type="dxa"/>
            <w:shd w:val="clear" w:color="auto" w:fill="auto"/>
            <w:vAlign w:val="center"/>
            <w:hideMark/>
          </w:tcPr>
          <w:p w14:paraId="7F23F773"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Влияние чрезмерного лечения</w:t>
            </w:r>
          </w:p>
        </w:tc>
        <w:tc>
          <w:tcPr>
            <w:tcW w:w="7411" w:type="dxa"/>
            <w:shd w:val="clear" w:color="auto" w:fill="auto"/>
            <w:vAlign w:val="center"/>
            <w:hideMark/>
          </w:tcPr>
          <w:p w14:paraId="21D8ED04"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Побочные эффекты лечения (например, недержание мочи, эректильная дисфункция). Снижение качества жизни. Увеличение финансовой нагрузки на пациентов и системы здравоохранения.</w:t>
            </w:r>
          </w:p>
        </w:tc>
      </w:tr>
      <w:tr w:rsidR="00CD77EA" w:rsidRPr="00CD77EA" w14:paraId="07BDAB06" w14:textId="77777777" w:rsidTr="00CD77EA">
        <w:trPr>
          <w:trHeight w:val="361"/>
        </w:trPr>
        <w:tc>
          <w:tcPr>
            <w:tcW w:w="2228" w:type="dxa"/>
            <w:shd w:val="clear" w:color="auto" w:fill="auto"/>
            <w:vAlign w:val="center"/>
            <w:hideMark/>
          </w:tcPr>
          <w:p w14:paraId="793B833A"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Стратегии предотвращения гипердиагностики</w:t>
            </w:r>
          </w:p>
        </w:tc>
        <w:tc>
          <w:tcPr>
            <w:tcW w:w="7411" w:type="dxa"/>
            <w:shd w:val="clear" w:color="auto" w:fill="auto"/>
            <w:vAlign w:val="center"/>
            <w:hideMark/>
          </w:tcPr>
          <w:p w14:paraId="7B264F50"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Внедрение подходов скрининга, основанных на оценке риска. Использование биомаркеров и передовых методов визуализации для лучшей стратификации риска. Информирование пациентов о потенциальных рисках и преимуществах скрининга.</w:t>
            </w:r>
          </w:p>
        </w:tc>
      </w:tr>
      <w:tr w:rsidR="00CD77EA" w:rsidRPr="00CD77EA" w14:paraId="2E0B48A0" w14:textId="77777777" w:rsidTr="00CD77EA">
        <w:trPr>
          <w:trHeight w:val="1002"/>
        </w:trPr>
        <w:tc>
          <w:tcPr>
            <w:tcW w:w="2228" w:type="dxa"/>
            <w:shd w:val="clear" w:color="auto" w:fill="auto"/>
            <w:vAlign w:val="center"/>
            <w:hideMark/>
          </w:tcPr>
          <w:p w14:paraId="1256BB81"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Стратегии предотвращения чрезмерного лечения</w:t>
            </w:r>
          </w:p>
        </w:tc>
        <w:tc>
          <w:tcPr>
            <w:tcW w:w="7411" w:type="dxa"/>
            <w:shd w:val="clear" w:color="auto" w:fill="auto"/>
            <w:vAlign w:val="center"/>
            <w:hideMark/>
          </w:tcPr>
          <w:p w14:paraId="246411CA"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Внедрение активного эпиднадзора за случаями с низким уровнем риска. Разработка индивидуальных планов лечения на основе генетического и молекулярного профиля. Улучшение совместного принятия решений между пациентами и поставщиками медицинских услуг.</w:t>
            </w:r>
          </w:p>
        </w:tc>
      </w:tr>
      <w:tr w:rsidR="00CD77EA" w:rsidRPr="00CD77EA" w14:paraId="709E36FB" w14:textId="77777777" w:rsidTr="00CD77EA">
        <w:trPr>
          <w:trHeight w:val="1002"/>
        </w:trPr>
        <w:tc>
          <w:tcPr>
            <w:tcW w:w="2228" w:type="dxa"/>
            <w:shd w:val="clear" w:color="auto" w:fill="auto"/>
            <w:vAlign w:val="center"/>
            <w:hideMark/>
          </w:tcPr>
          <w:p w14:paraId="01EDFE97"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Роль активного наблюдения</w:t>
            </w:r>
          </w:p>
        </w:tc>
        <w:tc>
          <w:tcPr>
            <w:tcW w:w="7411" w:type="dxa"/>
            <w:shd w:val="clear" w:color="auto" w:fill="auto"/>
            <w:vAlign w:val="center"/>
            <w:hideMark/>
          </w:tcPr>
          <w:p w14:paraId="224C9FE1"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Мониторинг прогрессирования рака простаты с помощью регулярных осмотров и анализов. Отсрочка или отказ от лечения, за исключением случаев, когда рак проявляет признаки более агрессивного развития.</w:t>
            </w:r>
          </w:p>
        </w:tc>
      </w:tr>
      <w:tr w:rsidR="00CD77EA" w:rsidRPr="00CD77EA" w14:paraId="090B7E94" w14:textId="77777777" w:rsidTr="00CD77EA">
        <w:trPr>
          <w:trHeight w:val="44"/>
        </w:trPr>
        <w:tc>
          <w:tcPr>
            <w:tcW w:w="2228" w:type="dxa"/>
            <w:tcBorders>
              <w:bottom w:val="single" w:sz="4" w:space="0" w:color="auto"/>
            </w:tcBorders>
            <w:shd w:val="clear" w:color="auto" w:fill="auto"/>
            <w:vAlign w:val="center"/>
            <w:hideMark/>
          </w:tcPr>
          <w:p w14:paraId="00B02D87"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Важность генетического тестирования</w:t>
            </w:r>
          </w:p>
        </w:tc>
        <w:tc>
          <w:tcPr>
            <w:tcW w:w="7411" w:type="dxa"/>
            <w:tcBorders>
              <w:bottom w:val="single" w:sz="4" w:space="0" w:color="auto"/>
            </w:tcBorders>
            <w:shd w:val="clear" w:color="auto" w:fill="auto"/>
            <w:vAlign w:val="center"/>
            <w:hideMark/>
          </w:tcPr>
          <w:p w14:paraId="01CF4EB7"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Выявление генетических мутаций (например, BRCA1, BRCA2) для оценки риска агрессивного рака. Адаптация планов скрининга и лечения на основе профилей генетического риска.</w:t>
            </w:r>
          </w:p>
        </w:tc>
      </w:tr>
      <w:tr w:rsidR="00CD77EA" w:rsidRPr="00CD77EA" w14:paraId="438B5A99" w14:textId="77777777" w:rsidTr="00CD77EA">
        <w:trPr>
          <w:trHeight w:val="70"/>
        </w:trPr>
        <w:tc>
          <w:tcPr>
            <w:tcW w:w="2228" w:type="dxa"/>
            <w:tcBorders>
              <w:bottom w:val="nil"/>
            </w:tcBorders>
            <w:shd w:val="clear" w:color="auto" w:fill="auto"/>
            <w:vAlign w:val="center"/>
            <w:hideMark/>
          </w:tcPr>
          <w:p w14:paraId="1903A64E"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Рекомендации по исследованиям и политике</w:t>
            </w:r>
          </w:p>
        </w:tc>
        <w:tc>
          <w:tcPr>
            <w:tcW w:w="7411" w:type="dxa"/>
            <w:tcBorders>
              <w:bottom w:val="nil"/>
            </w:tcBorders>
            <w:shd w:val="clear" w:color="auto" w:fill="auto"/>
            <w:vAlign w:val="center"/>
            <w:hideMark/>
          </w:tcPr>
          <w:p w14:paraId="3C0FC1D2"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Содействие исследованиям биомаркеров и генетических факторов для дифференциации агрессивных и ленивых опухолей. Пересмотр руководств по скринингу, чтобы сбалансировать пользу и вред. Политические инициативы по поддержке научно обоснованной практики и сокращению ненужных вмешательств.</w:t>
            </w:r>
          </w:p>
        </w:tc>
      </w:tr>
    </w:tbl>
    <w:p w14:paraId="3F48AF84" w14:textId="77777777" w:rsidR="00CD77EA" w:rsidRPr="00CD77EA" w:rsidRDefault="00CD77EA">
      <w:pPr>
        <w:rPr>
          <w:color w:val="000000" w:themeColor="text1"/>
        </w:rPr>
      </w:pPr>
      <w:r w:rsidRPr="00CD77EA">
        <w:rPr>
          <w:color w:val="000000" w:themeColor="text1"/>
        </w:rPr>
        <w:br w:type="page"/>
      </w:r>
    </w:p>
    <w:p w14:paraId="363BF7EC" w14:textId="5E9AEFCF" w:rsidR="00CD77EA" w:rsidRPr="00CD77EA" w:rsidRDefault="00CD77EA" w:rsidP="00CD77EA">
      <w:pPr>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lastRenderedPageBreak/>
        <w:t>Продолжение  таблицы  2</w:t>
      </w:r>
    </w:p>
    <w:p w14:paraId="5DFAF526" w14:textId="77777777" w:rsidR="00CD77EA" w:rsidRPr="00CD77EA" w:rsidRDefault="00CD77EA" w:rsidP="00CD77EA">
      <w:pPr>
        <w:spacing w:after="0" w:line="240" w:lineRule="auto"/>
        <w:rPr>
          <w:rFonts w:ascii="Times New Roman" w:hAnsi="Times New Roman" w:cs="Times New Roman"/>
          <w:color w:val="000000" w:themeColor="text1"/>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411"/>
      </w:tblGrid>
      <w:tr w:rsidR="00CD77EA" w:rsidRPr="00CD77EA" w14:paraId="773E1927" w14:textId="77777777" w:rsidTr="00CD77EA">
        <w:trPr>
          <w:trHeight w:val="70"/>
        </w:trPr>
        <w:tc>
          <w:tcPr>
            <w:tcW w:w="2228" w:type="dxa"/>
            <w:shd w:val="clear" w:color="auto" w:fill="auto"/>
            <w:vAlign w:val="center"/>
          </w:tcPr>
          <w:p w14:paraId="303EDE62" w14:textId="2457DA31"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w:t>
            </w:r>
          </w:p>
        </w:tc>
        <w:tc>
          <w:tcPr>
            <w:tcW w:w="7411" w:type="dxa"/>
            <w:shd w:val="clear" w:color="auto" w:fill="auto"/>
            <w:vAlign w:val="center"/>
          </w:tcPr>
          <w:p w14:paraId="76E62C4A" w14:textId="595A485D"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w:t>
            </w:r>
          </w:p>
        </w:tc>
      </w:tr>
      <w:tr w:rsidR="00CD77EA" w:rsidRPr="00CD77EA" w14:paraId="333D57B0" w14:textId="77777777" w:rsidTr="00CD77EA">
        <w:trPr>
          <w:trHeight w:val="395"/>
        </w:trPr>
        <w:tc>
          <w:tcPr>
            <w:tcW w:w="2228" w:type="dxa"/>
            <w:shd w:val="clear" w:color="auto" w:fill="auto"/>
            <w:vAlign w:val="center"/>
            <w:hideMark/>
          </w:tcPr>
          <w:p w14:paraId="541F7A18" w14:textId="4B20AAE3"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Обучение и осведомленность пациентов</w:t>
            </w:r>
          </w:p>
        </w:tc>
        <w:tc>
          <w:tcPr>
            <w:tcW w:w="7411" w:type="dxa"/>
            <w:shd w:val="clear" w:color="auto" w:fill="auto"/>
            <w:vAlign w:val="center"/>
            <w:hideMark/>
          </w:tcPr>
          <w:p w14:paraId="569BD4BE"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Предоставление исчерпывающей информации о рисках и преимуществах вариантов скрининга и лечения. Поощрение принятия обоснованных решений и участия пациентов в планировании ухода.</w:t>
            </w:r>
          </w:p>
        </w:tc>
      </w:tr>
      <w:tr w:rsidR="00CD77EA" w:rsidRPr="00CD77EA" w14:paraId="5AAB0825" w14:textId="77777777" w:rsidTr="00CD77EA">
        <w:trPr>
          <w:trHeight w:val="270"/>
        </w:trPr>
        <w:tc>
          <w:tcPr>
            <w:tcW w:w="2228" w:type="dxa"/>
            <w:shd w:val="clear" w:color="auto" w:fill="auto"/>
            <w:vAlign w:val="center"/>
            <w:hideMark/>
          </w:tcPr>
          <w:p w14:paraId="5359CC89"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Технологические достижения</w:t>
            </w:r>
          </w:p>
        </w:tc>
        <w:tc>
          <w:tcPr>
            <w:tcW w:w="7411" w:type="dxa"/>
            <w:shd w:val="clear" w:color="auto" w:fill="auto"/>
            <w:vAlign w:val="center"/>
            <w:hideMark/>
          </w:tcPr>
          <w:p w14:paraId="37087631"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Использование достижений в области визуализации и молекулярной диагностики для улучшения оценки рисков. Интеграция новых технологий в повседневную клиническую практику для повышения точности диагностики.</w:t>
            </w:r>
          </w:p>
        </w:tc>
      </w:tr>
      <w:tr w:rsidR="00CD77EA" w:rsidRPr="00CD77EA" w14:paraId="0A19559B" w14:textId="77777777" w:rsidTr="00CD77EA">
        <w:trPr>
          <w:trHeight w:val="300"/>
        </w:trPr>
        <w:tc>
          <w:tcPr>
            <w:tcW w:w="2228" w:type="dxa"/>
            <w:shd w:val="clear" w:color="auto" w:fill="auto"/>
            <w:vAlign w:val="center"/>
            <w:hideMark/>
          </w:tcPr>
          <w:p w14:paraId="6E64652E" w14:textId="77777777" w:rsidR="003D2BAF" w:rsidRPr="00CD77EA" w:rsidRDefault="003D2BAF" w:rsidP="007554EC">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Обучение поставщиков медицинских услуг</w:t>
            </w:r>
          </w:p>
        </w:tc>
        <w:tc>
          <w:tcPr>
            <w:tcW w:w="7411" w:type="dxa"/>
            <w:shd w:val="clear" w:color="auto" w:fill="auto"/>
            <w:vAlign w:val="center"/>
            <w:hideMark/>
          </w:tcPr>
          <w:p w14:paraId="1C8A8B93"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Обучение медицинских работников точной интерпретации результатов скрининга и эффективному консультированию пациентов. Подчеркивая важность индивидуального ухода за пациентами и избегая универсального подхода.</w:t>
            </w:r>
          </w:p>
        </w:tc>
      </w:tr>
      <w:tr w:rsidR="00CD77EA" w:rsidRPr="00CD77EA" w14:paraId="42A21005" w14:textId="77777777" w:rsidTr="00CD77EA">
        <w:trPr>
          <w:trHeight w:val="174"/>
        </w:trPr>
        <w:tc>
          <w:tcPr>
            <w:tcW w:w="2228" w:type="dxa"/>
            <w:shd w:val="clear" w:color="auto" w:fill="auto"/>
            <w:vAlign w:val="center"/>
            <w:hideMark/>
          </w:tcPr>
          <w:p w14:paraId="08F5CE90" w14:textId="77777777" w:rsidR="003D2BAF" w:rsidRPr="00CD77EA" w:rsidRDefault="003D2BAF" w:rsidP="007554EC">
            <w:pPr>
              <w:spacing w:after="0" w:line="240" w:lineRule="auto"/>
              <w:ind w:hanging="14"/>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Экономическая эффективность</w:t>
            </w:r>
          </w:p>
        </w:tc>
        <w:tc>
          <w:tcPr>
            <w:tcW w:w="7411" w:type="dxa"/>
            <w:shd w:val="clear" w:color="auto" w:fill="auto"/>
            <w:vAlign w:val="center"/>
            <w:hideMark/>
          </w:tcPr>
          <w:p w14:paraId="59022714" w14:textId="77777777" w:rsidR="003D2BAF" w:rsidRPr="00CD77EA" w:rsidRDefault="003D2BAF"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Анализ экономической эффективности различных стратегий скрининга и лечения для обеспечения устойчивой практики здравоохранения. Сокращение ненужных вмешательств для облегчения финансовой нагрузки на системы здравоохранения.</w:t>
            </w:r>
          </w:p>
        </w:tc>
      </w:tr>
    </w:tbl>
    <w:p w14:paraId="5E4D5CEB" w14:textId="77777777" w:rsidR="003D2BAF" w:rsidRPr="00CD77EA" w:rsidRDefault="003D2BAF" w:rsidP="003D2BAF">
      <w:pPr>
        <w:spacing w:after="0" w:line="240" w:lineRule="auto"/>
        <w:jc w:val="both"/>
        <w:rPr>
          <w:rFonts w:ascii="Times New Roman" w:hAnsi="Times New Roman" w:cs="Times New Roman"/>
          <w:iCs/>
          <w:color w:val="000000" w:themeColor="text1"/>
          <w:spacing w:val="2"/>
          <w:sz w:val="28"/>
          <w:szCs w:val="28"/>
        </w:rPr>
      </w:pPr>
    </w:p>
    <w:p w14:paraId="58F279B0" w14:textId="60DFFB1F" w:rsidR="00456531" w:rsidRPr="00CD77EA" w:rsidRDefault="00A63E36" w:rsidP="00683CE1">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Внедрение передовых методов визуализации, таких как мпМРТ, усугубило проблему гипердиагностики. Хотя мпМРТ обеспечивает детализированные изображения предстательной железы и помогает выявлять подозрительные участки, она также способна обнаруживать небольшие низко-злокачественные опухоли, которые без визуализации могли бы остаться незамеченными. В</w:t>
      </w:r>
      <w:r w:rsidR="00456531" w:rsidRPr="00CD77EA">
        <w:rPr>
          <w:rFonts w:ascii="Times New Roman" w:hAnsi="Times New Roman" w:cs="Times New Roman"/>
          <w:iCs/>
          <w:color w:val="000000" w:themeColor="text1"/>
          <w:spacing w:val="2"/>
          <w:sz w:val="28"/>
          <w:szCs w:val="28"/>
        </w:rPr>
        <w:t xml:space="preserve"> результате мужчины могут пройти ненужную биопсию и лечение, основанное только на результатах визуализирующих исследований, что приводит к гипердиагностике и чрезмерному лечению.</w:t>
      </w:r>
      <w:r w:rsidR="007276B7" w:rsidRPr="00CD77EA">
        <w:rPr>
          <w:rFonts w:ascii="Times New Roman" w:hAnsi="Times New Roman" w:cs="Times New Roman"/>
          <w:iCs/>
          <w:color w:val="000000" w:themeColor="text1"/>
          <w:spacing w:val="2"/>
          <w:sz w:val="28"/>
          <w:szCs w:val="28"/>
        </w:rPr>
        <w:t xml:space="preserve"> В таблице </w:t>
      </w:r>
      <w:r w:rsidR="00683CE1" w:rsidRPr="00CD77EA">
        <w:rPr>
          <w:rFonts w:ascii="Times New Roman" w:hAnsi="Times New Roman" w:cs="Times New Roman"/>
          <w:iCs/>
          <w:color w:val="000000" w:themeColor="text1"/>
          <w:spacing w:val="2"/>
          <w:sz w:val="28"/>
          <w:szCs w:val="28"/>
        </w:rPr>
        <w:t xml:space="preserve">3 </w:t>
      </w:r>
      <w:r w:rsidR="007276B7" w:rsidRPr="00CD77EA">
        <w:rPr>
          <w:rFonts w:ascii="Times New Roman" w:hAnsi="Times New Roman" w:cs="Times New Roman"/>
          <w:iCs/>
          <w:color w:val="000000" w:themeColor="text1"/>
          <w:spacing w:val="2"/>
          <w:sz w:val="28"/>
          <w:szCs w:val="28"/>
        </w:rPr>
        <w:t>основное внимание уделяется мп</w:t>
      </w:r>
      <w:r w:rsidR="00683CE1" w:rsidRPr="00CD77EA">
        <w:rPr>
          <w:rFonts w:ascii="Times New Roman" w:hAnsi="Times New Roman" w:cs="Times New Roman"/>
          <w:iCs/>
          <w:color w:val="000000" w:themeColor="text1"/>
          <w:spacing w:val="2"/>
          <w:sz w:val="28"/>
          <w:szCs w:val="28"/>
        </w:rPr>
        <w:t>МРТ и проблеме гипердиагностики</w:t>
      </w:r>
      <w:r w:rsidR="007276B7" w:rsidRPr="00CD77EA">
        <w:rPr>
          <w:rFonts w:ascii="Times New Roman" w:hAnsi="Times New Roman" w:cs="Times New Roman"/>
          <w:iCs/>
          <w:color w:val="000000" w:themeColor="text1"/>
          <w:spacing w:val="2"/>
          <w:sz w:val="28"/>
          <w:szCs w:val="28"/>
        </w:rPr>
        <w:t>, с подробным описанием ключевых аспектов</w:t>
      </w:r>
      <w:r w:rsidR="00683CE1" w:rsidRPr="00CD77EA">
        <w:rPr>
          <w:rFonts w:ascii="Times New Roman" w:hAnsi="Times New Roman" w:cs="Times New Roman"/>
          <w:iCs/>
          <w:color w:val="000000" w:themeColor="text1"/>
          <w:spacing w:val="2"/>
          <w:sz w:val="28"/>
          <w:szCs w:val="28"/>
        </w:rPr>
        <w:t xml:space="preserve"> (</w:t>
      </w:r>
      <w:r w:rsidR="00427E59" w:rsidRPr="00CD77EA">
        <w:rPr>
          <w:rFonts w:ascii="Times New Roman" w:hAnsi="Times New Roman" w:cs="Times New Roman"/>
          <w:iCs/>
          <w:color w:val="000000" w:themeColor="text1"/>
          <w:spacing w:val="2"/>
          <w:sz w:val="28"/>
          <w:szCs w:val="28"/>
        </w:rPr>
        <w:t>т</w:t>
      </w:r>
      <w:r w:rsidR="00683CE1" w:rsidRPr="00CD77EA">
        <w:rPr>
          <w:rFonts w:ascii="Times New Roman" w:hAnsi="Times New Roman" w:cs="Times New Roman"/>
          <w:iCs/>
          <w:color w:val="000000" w:themeColor="text1"/>
          <w:spacing w:val="2"/>
          <w:sz w:val="28"/>
          <w:szCs w:val="28"/>
        </w:rPr>
        <w:t>аблица 3).</w:t>
      </w:r>
    </w:p>
    <w:p w14:paraId="6933385D" w14:textId="77777777" w:rsidR="00683CE1" w:rsidRPr="00CD77EA" w:rsidRDefault="00683CE1" w:rsidP="00456531">
      <w:pPr>
        <w:spacing w:after="0" w:line="240" w:lineRule="auto"/>
        <w:ind w:firstLine="540"/>
        <w:jc w:val="both"/>
        <w:rPr>
          <w:rFonts w:ascii="Times New Roman" w:hAnsi="Times New Roman" w:cs="Times New Roman"/>
          <w:iCs/>
          <w:color w:val="000000" w:themeColor="text1"/>
          <w:spacing w:val="2"/>
          <w:sz w:val="28"/>
          <w:szCs w:val="28"/>
        </w:rPr>
      </w:pPr>
    </w:p>
    <w:p w14:paraId="68E5B784" w14:textId="2201CA2F" w:rsidR="007276B7" w:rsidRPr="00CD77EA" w:rsidRDefault="007276B7" w:rsidP="0049280B">
      <w:pPr>
        <w:spacing w:after="0" w:line="240" w:lineRule="auto"/>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Таблица </w:t>
      </w:r>
      <w:r w:rsidR="00A06EFD" w:rsidRPr="00CD77EA">
        <w:rPr>
          <w:rFonts w:ascii="Times New Roman" w:hAnsi="Times New Roman" w:cs="Times New Roman"/>
          <w:iCs/>
          <w:color w:val="000000" w:themeColor="text1"/>
          <w:spacing w:val="2"/>
          <w:sz w:val="28"/>
          <w:szCs w:val="28"/>
        </w:rPr>
        <w:t>3</w:t>
      </w:r>
      <w:r w:rsidR="00CD77EA" w:rsidRPr="00CD77EA">
        <w:rPr>
          <w:rFonts w:ascii="Times New Roman" w:hAnsi="Times New Roman" w:cs="Times New Roman"/>
          <w:iCs/>
          <w:color w:val="000000" w:themeColor="text1"/>
          <w:spacing w:val="2"/>
          <w:sz w:val="28"/>
          <w:szCs w:val="28"/>
        </w:rPr>
        <w:t xml:space="preserve"> -</w:t>
      </w:r>
      <w:r w:rsidR="00A06EFD" w:rsidRPr="00CD77EA">
        <w:rPr>
          <w:rFonts w:ascii="Times New Roman" w:hAnsi="Times New Roman" w:cs="Times New Roman"/>
          <w:iCs/>
          <w:color w:val="000000" w:themeColor="text1"/>
          <w:spacing w:val="2"/>
          <w:sz w:val="28"/>
          <w:szCs w:val="28"/>
        </w:rPr>
        <w:t xml:space="preserve"> Влияние</w:t>
      </w:r>
      <w:r w:rsidRPr="00CD77EA">
        <w:rPr>
          <w:rFonts w:ascii="Times New Roman" w:hAnsi="Times New Roman" w:cs="Times New Roman"/>
          <w:iCs/>
          <w:color w:val="000000" w:themeColor="text1"/>
          <w:spacing w:val="2"/>
          <w:sz w:val="28"/>
          <w:szCs w:val="28"/>
        </w:rPr>
        <w:t xml:space="preserve"> мпМРТ </w:t>
      </w:r>
      <w:r w:rsidR="00A06EFD" w:rsidRPr="00CD77EA">
        <w:rPr>
          <w:rFonts w:ascii="Times New Roman" w:hAnsi="Times New Roman" w:cs="Times New Roman"/>
          <w:iCs/>
          <w:color w:val="000000" w:themeColor="text1"/>
          <w:spacing w:val="2"/>
          <w:sz w:val="28"/>
          <w:szCs w:val="28"/>
        </w:rPr>
        <w:t>на</w:t>
      </w:r>
      <w:r w:rsidRPr="00CD77EA">
        <w:rPr>
          <w:rFonts w:ascii="Times New Roman" w:hAnsi="Times New Roman" w:cs="Times New Roman"/>
          <w:iCs/>
          <w:color w:val="000000" w:themeColor="text1"/>
          <w:spacing w:val="2"/>
          <w:sz w:val="28"/>
          <w:szCs w:val="28"/>
        </w:rPr>
        <w:t xml:space="preserve"> гиперд</w:t>
      </w:r>
      <w:r w:rsidR="00A06EFD" w:rsidRPr="00CD77EA">
        <w:rPr>
          <w:rFonts w:ascii="Times New Roman" w:hAnsi="Times New Roman" w:cs="Times New Roman"/>
          <w:iCs/>
          <w:color w:val="000000" w:themeColor="text1"/>
          <w:spacing w:val="2"/>
          <w:sz w:val="28"/>
          <w:szCs w:val="28"/>
        </w:rPr>
        <w:t>иагностику РПЖ</w:t>
      </w:r>
    </w:p>
    <w:p w14:paraId="4FBE1F44" w14:textId="77777777" w:rsidR="003D2BAF" w:rsidRPr="00CD77EA" w:rsidRDefault="003D2BAF" w:rsidP="003D2BAF">
      <w:pPr>
        <w:spacing w:after="0" w:line="240" w:lineRule="auto"/>
        <w:jc w:val="both"/>
        <w:rPr>
          <w:rFonts w:ascii="Times New Roman" w:hAnsi="Times New Roman" w:cs="Times New Roman"/>
          <w:iCs/>
          <w:color w:val="000000" w:themeColor="text1"/>
          <w:spacing w:val="2"/>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7439"/>
      </w:tblGrid>
      <w:tr w:rsidR="00CD77EA" w:rsidRPr="00CD77EA" w14:paraId="1789BA42" w14:textId="77777777" w:rsidTr="00CD77EA">
        <w:trPr>
          <w:trHeight w:val="307"/>
        </w:trPr>
        <w:tc>
          <w:tcPr>
            <w:tcW w:w="2200" w:type="dxa"/>
            <w:shd w:val="clear" w:color="auto" w:fill="auto"/>
            <w:vAlign w:val="center"/>
            <w:hideMark/>
          </w:tcPr>
          <w:p w14:paraId="4BC24526" w14:textId="77777777" w:rsidR="00E34779" w:rsidRPr="00CD77EA" w:rsidRDefault="00E3477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Категория</w:t>
            </w:r>
          </w:p>
        </w:tc>
        <w:tc>
          <w:tcPr>
            <w:tcW w:w="7439" w:type="dxa"/>
            <w:shd w:val="clear" w:color="auto" w:fill="auto"/>
            <w:vAlign w:val="center"/>
            <w:hideMark/>
          </w:tcPr>
          <w:p w14:paraId="76E3ADA6" w14:textId="77777777" w:rsidR="00E34779" w:rsidRPr="00CD77EA" w:rsidRDefault="00E3477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Описание</w:t>
            </w:r>
          </w:p>
        </w:tc>
      </w:tr>
      <w:tr w:rsidR="00CD77EA" w:rsidRPr="00CD77EA" w14:paraId="37F6DB5E" w14:textId="77777777" w:rsidTr="00CD77EA">
        <w:trPr>
          <w:trHeight w:val="138"/>
        </w:trPr>
        <w:tc>
          <w:tcPr>
            <w:tcW w:w="2200" w:type="dxa"/>
            <w:shd w:val="clear" w:color="auto" w:fill="auto"/>
            <w:vAlign w:val="center"/>
          </w:tcPr>
          <w:p w14:paraId="1A17602E" w14:textId="144A86C8" w:rsidR="00CD77EA" w:rsidRPr="00CD77EA" w:rsidRDefault="00CD77EA"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w:t>
            </w:r>
          </w:p>
        </w:tc>
        <w:tc>
          <w:tcPr>
            <w:tcW w:w="7439" w:type="dxa"/>
            <w:shd w:val="clear" w:color="auto" w:fill="auto"/>
            <w:vAlign w:val="center"/>
          </w:tcPr>
          <w:p w14:paraId="0DD1780A" w14:textId="0A217423" w:rsidR="00CD77EA" w:rsidRPr="00CD77EA" w:rsidRDefault="00CD77EA" w:rsidP="00E34779">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w:t>
            </w:r>
          </w:p>
        </w:tc>
      </w:tr>
      <w:tr w:rsidR="00CD77EA" w:rsidRPr="00CD77EA" w14:paraId="7232F70E" w14:textId="77777777" w:rsidTr="00CD77EA">
        <w:trPr>
          <w:trHeight w:val="138"/>
        </w:trPr>
        <w:tc>
          <w:tcPr>
            <w:tcW w:w="2200" w:type="dxa"/>
            <w:shd w:val="clear" w:color="auto" w:fill="auto"/>
            <w:vAlign w:val="center"/>
            <w:hideMark/>
          </w:tcPr>
          <w:p w14:paraId="19BB40AF" w14:textId="77777777" w:rsidR="00E34779" w:rsidRPr="00CD77EA" w:rsidRDefault="00E34779" w:rsidP="009901F4">
            <w:pPr>
              <w:spacing w:after="0" w:line="240" w:lineRule="auto"/>
              <w:jc w:val="center"/>
              <w:rPr>
                <w:rFonts w:ascii="Times New Roman" w:eastAsia="Times New Roman" w:hAnsi="Times New Roman" w:cs="Times New Roman"/>
                <w:color w:val="000000" w:themeColor="text1"/>
                <w:sz w:val="24"/>
                <w:szCs w:val="24"/>
                <w:lang w:eastAsia="en-GB"/>
              </w:rPr>
            </w:pPr>
          </w:p>
        </w:tc>
        <w:tc>
          <w:tcPr>
            <w:tcW w:w="7439" w:type="dxa"/>
            <w:shd w:val="clear" w:color="auto" w:fill="auto"/>
            <w:vAlign w:val="center"/>
            <w:hideMark/>
          </w:tcPr>
          <w:p w14:paraId="3FAD30B9" w14:textId="29D5F2F0" w:rsidR="00E34779" w:rsidRPr="00CD77EA" w:rsidRDefault="00E34779" w:rsidP="00E34779">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 мпМРТ </w:t>
            </w:r>
          </w:p>
        </w:tc>
      </w:tr>
      <w:tr w:rsidR="00CD77EA" w:rsidRPr="00CD77EA" w14:paraId="6EC54A21" w14:textId="77777777" w:rsidTr="00CD77EA">
        <w:trPr>
          <w:trHeight w:val="273"/>
        </w:trPr>
        <w:tc>
          <w:tcPr>
            <w:tcW w:w="2200" w:type="dxa"/>
            <w:shd w:val="clear" w:color="auto" w:fill="auto"/>
            <w:vAlign w:val="center"/>
            <w:hideMark/>
          </w:tcPr>
          <w:p w14:paraId="283CC9BA" w14:textId="77777777" w:rsidR="00E34779" w:rsidRPr="00CD77EA" w:rsidRDefault="00E3477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Цель</w:t>
            </w:r>
          </w:p>
        </w:tc>
        <w:tc>
          <w:tcPr>
            <w:tcW w:w="7439" w:type="dxa"/>
            <w:shd w:val="clear" w:color="auto" w:fill="auto"/>
            <w:vAlign w:val="center"/>
            <w:hideMark/>
          </w:tcPr>
          <w:p w14:paraId="3F139EF1" w14:textId="77777777" w:rsidR="00E34779" w:rsidRPr="00CD77EA" w:rsidRDefault="00E34779"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Объединяет различные последовательности МРТ для получения детальных изображений простаты и обнаружения отклонений, включая рак.</w:t>
            </w:r>
          </w:p>
        </w:tc>
      </w:tr>
      <w:tr w:rsidR="00CD77EA" w:rsidRPr="00CD77EA" w14:paraId="0AD08A51" w14:textId="77777777" w:rsidTr="00CD77EA">
        <w:trPr>
          <w:trHeight w:val="286"/>
        </w:trPr>
        <w:tc>
          <w:tcPr>
            <w:tcW w:w="2200" w:type="dxa"/>
            <w:shd w:val="clear" w:color="auto" w:fill="auto"/>
            <w:vAlign w:val="center"/>
            <w:hideMark/>
          </w:tcPr>
          <w:p w14:paraId="21B9D83D" w14:textId="77777777" w:rsidR="00E34779" w:rsidRPr="00CD77EA" w:rsidRDefault="00E3477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Преимущества</w:t>
            </w:r>
          </w:p>
        </w:tc>
        <w:tc>
          <w:tcPr>
            <w:tcW w:w="7439" w:type="dxa"/>
            <w:shd w:val="clear" w:color="auto" w:fill="auto"/>
            <w:vAlign w:val="center"/>
            <w:hideMark/>
          </w:tcPr>
          <w:p w14:paraId="71A96690" w14:textId="77777777" w:rsidR="00E34779" w:rsidRPr="00CD77EA" w:rsidRDefault="00E34779"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Изображение высокого разрешения. Дифференцирует агрессивные и индолентные опухоли. Направляет биопсию для повышения точности</w:t>
            </w:r>
          </w:p>
        </w:tc>
      </w:tr>
      <w:tr w:rsidR="00CD77EA" w:rsidRPr="00CD77EA" w14:paraId="04BA56D7" w14:textId="77777777" w:rsidTr="00CD77EA">
        <w:trPr>
          <w:trHeight w:val="156"/>
        </w:trPr>
        <w:tc>
          <w:tcPr>
            <w:tcW w:w="2200" w:type="dxa"/>
            <w:shd w:val="clear" w:color="auto" w:fill="auto"/>
            <w:vAlign w:val="center"/>
            <w:hideMark/>
          </w:tcPr>
          <w:p w14:paraId="7D56FD65" w14:textId="77777777" w:rsidR="00E34779" w:rsidRPr="00CD77EA" w:rsidRDefault="00E3477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Недостатки</w:t>
            </w:r>
          </w:p>
        </w:tc>
        <w:tc>
          <w:tcPr>
            <w:tcW w:w="7439" w:type="dxa"/>
            <w:shd w:val="clear" w:color="auto" w:fill="auto"/>
            <w:vAlign w:val="center"/>
            <w:hideMark/>
          </w:tcPr>
          <w:p w14:paraId="0D43FFD5" w14:textId="77777777" w:rsidR="00E34779" w:rsidRPr="00CD77EA" w:rsidRDefault="00E34779"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Высокая стоимость. Ограниченная доступность. Требуется специализированное оборудование и опыт</w:t>
            </w:r>
          </w:p>
        </w:tc>
      </w:tr>
      <w:tr w:rsidR="00CD77EA" w:rsidRPr="00CD77EA" w14:paraId="183C55BB" w14:textId="77777777" w:rsidTr="00CD77EA">
        <w:trPr>
          <w:trHeight w:val="44"/>
        </w:trPr>
        <w:tc>
          <w:tcPr>
            <w:tcW w:w="2200" w:type="dxa"/>
            <w:tcBorders>
              <w:bottom w:val="single" w:sz="4" w:space="0" w:color="auto"/>
            </w:tcBorders>
            <w:shd w:val="clear" w:color="auto" w:fill="auto"/>
            <w:vAlign w:val="center"/>
            <w:hideMark/>
          </w:tcPr>
          <w:p w14:paraId="7BA21C04" w14:textId="77777777" w:rsidR="00E34779" w:rsidRPr="00CD77EA" w:rsidRDefault="00E3477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Методические рекомендации</w:t>
            </w:r>
          </w:p>
        </w:tc>
        <w:tc>
          <w:tcPr>
            <w:tcW w:w="7439" w:type="dxa"/>
            <w:tcBorders>
              <w:bottom w:val="single" w:sz="4" w:space="0" w:color="auto"/>
            </w:tcBorders>
            <w:shd w:val="clear" w:color="auto" w:fill="auto"/>
            <w:vAlign w:val="center"/>
            <w:hideMark/>
          </w:tcPr>
          <w:p w14:paraId="1519C236" w14:textId="19F0DF41" w:rsidR="00E34779" w:rsidRPr="00CD77EA" w:rsidRDefault="00E34779"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Рекомендуется мужчинам с повышенным уровнем ПСА или отклонениями при </w:t>
            </w:r>
            <w:r w:rsidR="007554EC" w:rsidRPr="00CD77EA">
              <w:rPr>
                <w:rFonts w:ascii="Times New Roman" w:eastAsia="Times New Roman" w:hAnsi="Times New Roman" w:cs="Times New Roman"/>
                <w:color w:val="000000" w:themeColor="text1"/>
                <w:sz w:val="24"/>
                <w:szCs w:val="24"/>
                <w:lang w:eastAsia="en-GB"/>
              </w:rPr>
              <w:t>ПРИ</w:t>
            </w:r>
            <w:r w:rsidRPr="00CD77EA">
              <w:rPr>
                <w:rFonts w:ascii="Times New Roman" w:eastAsia="Times New Roman" w:hAnsi="Times New Roman" w:cs="Times New Roman"/>
                <w:color w:val="000000" w:themeColor="text1"/>
                <w:sz w:val="24"/>
                <w:szCs w:val="24"/>
                <w:lang w:eastAsia="en-GB"/>
              </w:rPr>
              <w:t>. Используется в протоколах активного наблюдения.</w:t>
            </w:r>
          </w:p>
        </w:tc>
      </w:tr>
      <w:tr w:rsidR="00CD77EA" w:rsidRPr="00CD77EA" w14:paraId="57D02336" w14:textId="77777777" w:rsidTr="00CD77EA">
        <w:trPr>
          <w:trHeight w:val="459"/>
        </w:trPr>
        <w:tc>
          <w:tcPr>
            <w:tcW w:w="2200" w:type="dxa"/>
            <w:tcBorders>
              <w:bottom w:val="nil"/>
            </w:tcBorders>
            <w:shd w:val="clear" w:color="auto" w:fill="auto"/>
            <w:vAlign w:val="center"/>
            <w:hideMark/>
          </w:tcPr>
          <w:p w14:paraId="5DB19EAE" w14:textId="77777777" w:rsidR="00E34779" w:rsidRPr="00CD77EA" w:rsidRDefault="00E34779" w:rsidP="009901F4">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Возрастные рекомендации</w:t>
            </w:r>
          </w:p>
        </w:tc>
        <w:tc>
          <w:tcPr>
            <w:tcW w:w="7439" w:type="dxa"/>
            <w:tcBorders>
              <w:bottom w:val="nil"/>
            </w:tcBorders>
            <w:shd w:val="clear" w:color="auto" w:fill="auto"/>
            <w:vAlign w:val="center"/>
            <w:hideMark/>
          </w:tcPr>
          <w:p w14:paraId="02215873" w14:textId="77777777" w:rsidR="00E34779" w:rsidRPr="00CD77EA" w:rsidRDefault="00E34779"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Обычно используется для мужчин в возрасте 50-69 лет.</w:t>
            </w:r>
          </w:p>
          <w:p w14:paraId="544AE215" w14:textId="77777777" w:rsidR="00E34779" w:rsidRPr="00CD77EA" w:rsidRDefault="00E34779" w:rsidP="009901F4">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Ранее рассматривался для групп высокого риска (семейный анамнез, афроамериканские мужчины)</w:t>
            </w:r>
          </w:p>
        </w:tc>
      </w:tr>
    </w:tbl>
    <w:p w14:paraId="0320AAE8" w14:textId="2A52E6C7" w:rsidR="00CD77EA" w:rsidRPr="00CD77EA" w:rsidRDefault="00CD77EA" w:rsidP="00CD77EA">
      <w:pPr>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lastRenderedPageBreak/>
        <w:t>Продолжение  таблицы  3</w:t>
      </w:r>
    </w:p>
    <w:p w14:paraId="54502671" w14:textId="77777777" w:rsidR="00CD77EA" w:rsidRPr="00CD77EA" w:rsidRDefault="00CD77EA" w:rsidP="00CD77EA">
      <w:pPr>
        <w:spacing w:after="0" w:line="240" w:lineRule="auto"/>
        <w:rPr>
          <w:rFonts w:ascii="Times New Roman" w:hAnsi="Times New Roman" w:cs="Times New Roman"/>
          <w:color w:val="000000" w:themeColor="text1"/>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0"/>
        <w:gridCol w:w="7439"/>
      </w:tblGrid>
      <w:tr w:rsidR="00CD77EA" w:rsidRPr="00CD77EA" w14:paraId="64FC9B7C" w14:textId="77777777" w:rsidTr="00CD77EA">
        <w:trPr>
          <w:trHeight w:val="44"/>
        </w:trPr>
        <w:tc>
          <w:tcPr>
            <w:tcW w:w="2200" w:type="dxa"/>
            <w:shd w:val="clear" w:color="auto" w:fill="auto"/>
            <w:vAlign w:val="center"/>
          </w:tcPr>
          <w:p w14:paraId="35E82C2C" w14:textId="5478D309"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w:t>
            </w:r>
          </w:p>
        </w:tc>
        <w:tc>
          <w:tcPr>
            <w:tcW w:w="7439" w:type="dxa"/>
            <w:shd w:val="clear" w:color="auto" w:fill="auto"/>
            <w:vAlign w:val="center"/>
          </w:tcPr>
          <w:p w14:paraId="26F375D8" w14:textId="3A44E8CC"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w:t>
            </w:r>
          </w:p>
        </w:tc>
      </w:tr>
      <w:tr w:rsidR="00CD77EA" w:rsidRPr="00CD77EA" w14:paraId="2A3D31BD" w14:textId="77777777" w:rsidTr="00CD77EA">
        <w:trPr>
          <w:trHeight w:val="44"/>
        </w:trPr>
        <w:tc>
          <w:tcPr>
            <w:tcW w:w="2200" w:type="dxa"/>
            <w:shd w:val="clear" w:color="auto" w:fill="auto"/>
            <w:vAlign w:val="center"/>
            <w:hideMark/>
          </w:tcPr>
          <w:p w14:paraId="66E3A874" w14:textId="44260F2B"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p>
        </w:tc>
        <w:tc>
          <w:tcPr>
            <w:tcW w:w="7439" w:type="dxa"/>
            <w:shd w:val="clear" w:color="auto" w:fill="auto"/>
            <w:vAlign w:val="center"/>
            <w:hideMark/>
          </w:tcPr>
          <w:p w14:paraId="46C2622D"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Определение и последствия гипердиагностики</w:t>
            </w:r>
          </w:p>
        </w:tc>
      </w:tr>
      <w:tr w:rsidR="00CD77EA" w:rsidRPr="00CD77EA" w14:paraId="025AD553" w14:textId="77777777" w:rsidTr="00CD77EA">
        <w:trPr>
          <w:trHeight w:val="44"/>
        </w:trPr>
        <w:tc>
          <w:tcPr>
            <w:tcW w:w="2200" w:type="dxa"/>
            <w:shd w:val="clear" w:color="auto" w:fill="auto"/>
            <w:vAlign w:val="center"/>
            <w:hideMark/>
          </w:tcPr>
          <w:p w14:paraId="08A9EDE4"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Определение</w:t>
            </w:r>
          </w:p>
        </w:tc>
        <w:tc>
          <w:tcPr>
            <w:tcW w:w="7439" w:type="dxa"/>
            <w:shd w:val="clear" w:color="auto" w:fill="auto"/>
            <w:vAlign w:val="center"/>
            <w:hideMark/>
          </w:tcPr>
          <w:p w14:paraId="7A17E937"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Обнаружение рака простаты, который не вызывает симптомов или смерти в течение жизни пациента.</w:t>
            </w:r>
          </w:p>
        </w:tc>
      </w:tr>
      <w:tr w:rsidR="00CD77EA" w:rsidRPr="00CD77EA" w14:paraId="519458DD" w14:textId="77777777" w:rsidTr="00CD77EA">
        <w:trPr>
          <w:trHeight w:val="44"/>
        </w:trPr>
        <w:tc>
          <w:tcPr>
            <w:tcW w:w="2200" w:type="dxa"/>
            <w:shd w:val="clear" w:color="auto" w:fill="auto"/>
            <w:vAlign w:val="center"/>
            <w:hideMark/>
          </w:tcPr>
          <w:p w14:paraId="71B68BD2"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Причины</w:t>
            </w:r>
          </w:p>
        </w:tc>
        <w:tc>
          <w:tcPr>
            <w:tcW w:w="7439" w:type="dxa"/>
            <w:shd w:val="clear" w:color="auto" w:fill="auto"/>
            <w:vAlign w:val="center"/>
            <w:hideMark/>
          </w:tcPr>
          <w:p w14:paraId="031ED9C0"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Чувствительная визуализация позволяет обнаружить клинически незначимые опухоли. Увеличение частоты биопсии после подозрительных результатов мпМРТ</w:t>
            </w:r>
          </w:p>
        </w:tc>
      </w:tr>
      <w:tr w:rsidR="00CD77EA" w:rsidRPr="00CD77EA" w14:paraId="54C507D2" w14:textId="77777777" w:rsidTr="00CD77EA">
        <w:trPr>
          <w:trHeight w:val="44"/>
        </w:trPr>
        <w:tc>
          <w:tcPr>
            <w:tcW w:w="2200" w:type="dxa"/>
            <w:shd w:val="clear" w:color="auto" w:fill="auto"/>
            <w:vAlign w:val="center"/>
            <w:hideMark/>
          </w:tcPr>
          <w:p w14:paraId="43220661"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p>
        </w:tc>
        <w:tc>
          <w:tcPr>
            <w:tcW w:w="7439" w:type="dxa"/>
            <w:shd w:val="clear" w:color="auto" w:fill="auto"/>
            <w:vAlign w:val="center"/>
            <w:hideMark/>
          </w:tcPr>
          <w:p w14:paraId="0B5B9DE5"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Клинический и психологический эффект</w:t>
            </w:r>
          </w:p>
        </w:tc>
      </w:tr>
      <w:tr w:rsidR="00CD77EA" w:rsidRPr="00CD77EA" w14:paraId="3764A820" w14:textId="77777777" w:rsidTr="00CD77EA">
        <w:trPr>
          <w:trHeight w:val="44"/>
        </w:trPr>
        <w:tc>
          <w:tcPr>
            <w:tcW w:w="2200" w:type="dxa"/>
            <w:shd w:val="clear" w:color="auto" w:fill="auto"/>
            <w:vAlign w:val="center"/>
            <w:hideMark/>
          </w:tcPr>
          <w:p w14:paraId="25C9F4E2"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Психологический дистресс</w:t>
            </w:r>
          </w:p>
        </w:tc>
        <w:tc>
          <w:tcPr>
            <w:tcW w:w="7439" w:type="dxa"/>
            <w:shd w:val="clear" w:color="auto" w:fill="auto"/>
            <w:vAlign w:val="center"/>
            <w:hideMark/>
          </w:tcPr>
          <w:p w14:paraId="4FC443AA"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Тревога и стресс от диагноза. Влияние на психическое здоровье и качество жизни</w:t>
            </w:r>
          </w:p>
        </w:tc>
      </w:tr>
      <w:tr w:rsidR="00CD77EA" w:rsidRPr="00CD77EA" w14:paraId="770B616E" w14:textId="77777777" w:rsidTr="00CD77EA">
        <w:trPr>
          <w:trHeight w:val="44"/>
        </w:trPr>
        <w:tc>
          <w:tcPr>
            <w:tcW w:w="2200" w:type="dxa"/>
            <w:shd w:val="clear" w:color="auto" w:fill="auto"/>
            <w:vAlign w:val="center"/>
            <w:hideMark/>
          </w:tcPr>
          <w:p w14:paraId="2B92A586"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Ненужные процедуры</w:t>
            </w:r>
          </w:p>
        </w:tc>
        <w:tc>
          <w:tcPr>
            <w:tcW w:w="7439" w:type="dxa"/>
            <w:shd w:val="clear" w:color="auto" w:fill="auto"/>
            <w:vAlign w:val="center"/>
            <w:hideMark/>
          </w:tcPr>
          <w:p w14:paraId="33E4CD9D"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Увеличение количества биопсий.</w:t>
            </w:r>
          </w:p>
          <w:p w14:paraId="6BB0C1E5"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Дополнительные диагностические тесты и наблюдение.</w:t>
            </w:r>
          </w:p>
        </w:tc>
      </w:tr>
      <w:tr w:rsidR="00CD77EA" w:rsidRPr="00CD77EA" w14:paraId="5B61919D" w14:textId="77777777" w:rsidTr="00CD77EA">
        <w:trPr>
          <w:trHeight w:val="62"/>
        </w:trPr>
        <w:tc>
          <w:tcPr>
            <w:tcW w:w="2200" w:type="dxa"/>
            <w:shd w:val="clear" w:color="auto" w:fill="auto"/>
            <w:vAlign w:val="center"/>
            <w:hideMark/>
          </w:tcPr>
          <w:p w14:paraId="0AA5A0E4"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Расходы на здравоохранение</w:t>
            </w:r>
          </w:p>
        </w:tc>
        <w:tc>
          <w:tcPr>
            <w:tcW w:w="7439" w:type="dxa"/>
            <w:shd w:val="clear" w:color="auto" w:fill="auto"/>
            <w:vAlign w:val="center"/>
            <w:hideMark/>
          </w:tcPr>
          <w:p w14:paraId="0F19FBE9"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Более высокие затраты из-за увеличения количества диагностических процедур и визуализации.</w:t>
            </w:r>
          </w:p>
          <w:p w14:paraId="72E1CC25"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Экономическая нагрузка на системы здравоохранения</w:t>
            </w:r>
          </w:p>
        </w:tc>
      </w:tr>
      <w:tr w:rsidR="00CD77EA" w:rsidRPr="00CD77EA" w14:paraId="77AFB819" w14:textId="77777777" w:rsidTr="00CD77EA">
        <w:trPr>
          <w:trHeight w:val="44"/>
        </w:trPr>
        <w:tc>
          <w:tcPr>
            <w:tcW w:w="2200" w:type="dxa"/>
            <w:shd w:val="clear" w:color="auto" w:fill="auto"/>
            <w:vAlign w:val="center"/>
            <w:hideMark/>
          </w:tcPr>
          <w:p w14:paraId="491C1CB6"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p>
        </w:tc>
        <w:tc>
          <w:tcPr>
            <w:tcW w:w="7439" w:type="dxa"/>
            <w:shd w:val="clear" w:color="auto" w:fill="auto"/>
            <w:vAlign w:val="center"/>
            <w:hideMark/>
          </w:tcPr>
          <w:p w14:paraId="56864270"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Стратегии смягчения последствий гипердиагностики</w:t>
            </w:r>
          </w:p>
        </w:tc>
      </w:tr>
      <w:tr w:rsidR="00CD77EA" w:rsidRPr="00CD77EA" w14:paraId="5ECFD57C" w14:textId="77777777" w:rsidTr="00CD77EA">
        <w:trPr>
          <w:trHeight w:val="44"/>
        </w:trPr>
        <w:tc>
          <w:tcPr>
            <w:tcW w:w="2200" w:type="dxa"/>
            <w:shd w:val="clear" w:color="auto" w:fill="auto"/>
            <w:vAlign w:val="center"/>
            <w:hideMark/>
          </w:tcPr>
          <w:p w14:paraId="2B368920"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Улучшенные протоколы скрининга</w:t>
            </w:r>
          </w:p>
        </w:tc>
        <w:tc>
          <w:tcPr>
            <w:tcW w:w="7439" w:type="dxa"/>
            <w:shd w:val="clear" w:color="auto" w:fill="auto"/>
            <w:vAlign w:val="center"/>
            <w:hideMark/>
          </w:tcPr>
          <w:p w14:paraId="663755C8"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Уточнить критерии использования мпМРТ</w:t>
            </w:r>
            <w:proofErr w:type="gramStart"/>
            <w:r w:rsidRPr="00CD77EA">
              <w:rPr>
                <w:rFonts w:ascii="Times New Roman" w:eastAsia="Times New Roman" w:hAnsi="Times New Roman" w:cs="Times New Roman"/>
                <w:color w:val="000000" w:themeColor="text1"/>
                <w:sz w:val="24"/>
                <w:szCs w:val="24"/>
                <w:lang w:eastAsia="en-GB"/>
              </w:rPr>
              <w:t xml:space="preserve"> .</w:t>
            </w:r>
            <w:proofErr w:type="gramEnd"/>
          </w:p>
          <w:p w14:paraId="73E2CC98"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Интегрируйте результаты мпМРТ с клиническими факторами риска.</w:t>
            </w:r>
          </w:p>
        </w:tc>
      </w:tr>
      <w:tr w:rsidR="00CD77EA" w:rsidRPr="00CD77EA" w14:paraId="227D4384" w14:textId="77777777" w:rsidTr="00CD77EA">
        <w:trPr>
          <w:trHeight w:val="232"/>
        </w:trPr>
        <w:tc>
          <w:tcPr>
            <w:tcW w:w="2200" w:type="dxa"/>
            <w:shd w:val="clear" w:color="auto" w:fill="auto"/>
            <w:vAlign w:val="center"/>
            <w:hideMark/>
          </w:tcPr>
          <w:p w14:paraId="663DD009"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Стратификация рисков</w:t>
            </w:r>
          </w:p>
        </w:tc>
        <w:tc>
          <w:tcPr>
            <w:tcW w:w="7439" w:type="dxa"/>
            <w:shd w:val="clear" w:color="auto" w:fill="auto"/>
            <w:vAlign w:val="center"/>
            <w:hideMark/>
          </w:tcPr>
          <w:p w14:paraId="6C62C8E0"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Используйте мпМРТ, чтобы лучше стратифицировать пациентов по риску.</w:t>
            </w:r>
          </w:p>
          <w:p w14:paraId="24C130E3"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Избегайте биопсии у пациентов с результатами низкого риска</w:t>
            </w:r>
          </w:p>
        </w:tc>
      </w:tr>
      <w:tr w:rsidR="00CD77EA" w:rsidRPr="00CD77EA" w14:paraId="3969793E" w14:textId="77777777" w:rsidTr="00CD77EA">
        <w:trPr>
          <w:trHeight w:val="102"/>
        </w:trPr>
        <w:tc>
          <w:tcPr>
            <w:tcW w:w="2200" w:type="dxa"/>
            <w:shd w:val="clear" w:color="auto" w:fill="auto"/>
            <w:vAlign w:val="center"/>
            <w:hideMark/>
          </w:tcPr>
          <w:p w14:paraId="3A93EAA2"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Обучение пациентов</w:t>
            </w:r>
          </w:p>
        </w:tc>
        <w:tc>
          <w:tcPr>
            <w:tcW w:w="7439" w:type="dxa"/>
            <w:shd w:val="clear" w:color="auto" w:fill="auto"/>
            <w:vAlign w:val="center"/>
            <w:hideMark/>
          </w:tcPr>
          <w:p w14:paraId="579D0DDC"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Информировать о возможных результатах мпМРТ.</w:t>
            </w:r>
          </w:p>
          <w:p w14:paraId="3F2995ED"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Обсудите риски и преимущества визуализации и возможные последующие процедуры.</w:t>
            </w:r>
          </w:p>
        </w:tc>
      </w:tr>
      <w:tr w:rsidR="00CD77EA" w:rsidRPr="00CD77EA" w14:paraId="4FC79097" w14:textId="77777777" w:rsidTr="00CD77EA">
        <w:trPr>
          <w:trHeight w:val="44"/>
        </w:trPr>
        <w:tc>
          <w:tcPr>
            <w:tcW w:w="2200" w:type="dxa"/>
            <w:shd w:val="clear" w:color="auto" w:fill="auto"/>
            <w:vAlign w:val="center"/>
            <w:hideMark/>
          </w:tcPr>
          <w:p w14:paraId="1E5D18B1"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Совместное принятие решений</w:t>
            </w:r>
          </w:p>
        </w:tc>
        <w:tc>
          <w:tcPr>
            <w:tcW w:w="7439" w:type="dxa"/>
            <w:shd w:val="clear" w:color="auto" w:fill="auto"/>
            <w:vAlign w:val="center"/>
            <w:hideMark/>
          </w:tcPr>
          <w:p w14:paraId="7488F79E"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Вовлекайте пациентов в обсуждение последствий результатов мпМРТ</w:t>
            </w:r>
            <w:proofErr w:type="gramStart"/>
            <w:r w:rsidRPr="00CD77EA">
              <w:rPr>
                <w:rFonts w:ascii="Times New Roman" w:eastAsia="Times New Roman" w:hAnsi="Times New Roman" w:cs="Times New Roman"/>
                <w:color w:val="000000" w:themeColor="text1"/>
                <w:sz w:val="24"/>
                <w:szCs w:val="24"/>
                <w:lang w:eastAsia="en-GB"/>
              </w:rPr>
              <w:t xml:space="preserve"> .</w:t>
            </w:r>
            <w:proofErr w:type="gramEnd"/>
          </w:p>
          <w:p w14:paraId="459066E1"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Адаптируйте решения на основе индивидуальных профилей рисков и предпочтений.</w:t>
            </w:r>
          </w:p>
        </w:tc>
      </w:tr>
      <w:tr w:rsidR="00CD77EA" w:rsidRPr="00CD77EA" w14:paraId="2C32AE54" w14:textId="77777777" w:rsidTr="00CD77EA">
        <w:trPr>
          <w:trHeight w:val="44"/>
        </w:trPr>
        <w:tc>
          <w:tcPr>
            <w:tcW w:w="2200" w:type="dxa"/>
            <w:shd w:val="clear" w:color="auto" w:fill="auto"/>
            <w:vAlign w:val="center"/>
          </w:tcPr>
          <w:p w14:paraId="4A638F7A" w14:textId="23CEFF6B"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Исследования и разработки</w:t>
            </w:r>
          </w:p>
        </w:tc>
        <w:tc>
          <w:tcPr>
            <w:tcW w:w="7439" w:type="dxa"/>
            <w:shd w:val="clear" w:color="auto" w:fill="auto"/>
            <w:vAlign w:val="center"/>
          </w:tcPr>
          <w:p w14:paraId="5729815D"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Разработать стандартизированные протоколы мпМРТ</w:t>
            </w:r>
            <w:proofErr w:type="gramStart"/>
            <w:r w:rsidRPr="00CD77EA">
              <w:rPr>
                <w:rFonts w:ascii="Times New Roman" w:eastAsia="Times New Roman" w:hAnsi="Times New Roman" w:cs="Times New Roman"/>
                <w:color w:val="000000" w:themeColor="text1"/>
                <w:sz w:val="24"/>
                <w:szCs w:val="24"/>
                <w:lang w:eastAsia="en-GB"/>
              </w:rPr>
              <w:t xml:space="preserve"> .</w:t>
            </w:r>
            <w:proofErr w:type="gramEnd"/>
          </w:p>
          <w:p w14:paraId="688407F8" w14:textId="6E54BBCA"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Определить биомаркеры визуализации, чтобы различать агрессивный и ленивый рак.</w:t>
            </w:r>
          </w:p>
        </w:tc>
      </w:tr>
      <w:tr w:rsidR="00CD77EA" w:rsidRPr="00CD77EA" w14:paraId="6A8DF13B" w14:textId="77777777" w:rsidTr="00CD77EA">
        <w:trPr>
          <w:trHeight w:val="62"/>
        </w:trPr>
        <w:tc>
          <w:tcPr>
            <w:tcW w:w="2200" w:type="dxa"/>
            <w:shd w:val="clear" w:color="auto" w:fill="auto"/>
            <w:vAlign w:val="center"/>
            <w:hideMark/>
          </w:tcPr>
          <w:p w14:paraId="4D0F1BBB" w14:textId="77777777"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Мониторинг и последующее наблюдение</w:t>
            </w:r>
          </w:p>
        </w:tc>
        <w:tc>
          <w:tcPr>
            <w:tcW w:w="7439" w:type="dxa"/>
            <w:shd w:val="clear" w:color="auto" w:fill="auto"/>
            <w:vAlign w:val="center"/>
            <w:hideMark/>
          </w:tcPr>
          <w:p w14:paraId="57A7BECF"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Регулярный мониторинг с помощью мпМРТ в протоколах активного наблюдения.</w:t>
            </w:r>
          </w:p>
          <w:p w14:paraId="594FEEED"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Используйте мпМРТ</w:t>
            </w:r>
            <w:proofErr w:type="gramStart"/>
            <w:r w:rsidRPr="00CD77EA">
              <w:rPr>
                <w:rFonts w:ascii="Times New Roman" w:eastAsia="Times New Roman" w:hAnsi="Times New Roman" w:cs="Times New Roman"/>
                <w:color w:val="000000" w:themeColor="text1"/>
                <w:sz w:val="24"/>
                <w:szCs w:val="24"/>
                <w:lang w:eastAsia="en-GB"/>
              </w:rPr>
              <w:t xml:space="preserve"> ,</w:t>
            </w:r>
            <w:proofErr w:type="gramEnd"/>
            <w:r w:rsidRPr="00CD77EA">
              <w:rPr>
                <w:rFonts w:ascii="Times New Roman" w:eastAsia="Times New Roman" w:hAnsi="Times New Roman" w:cs="Times New Roman"/>
                <w:color w:val="000000" w:themeColor="text1"/>
                <w:sz w:val="24"/>
                <w:szCs w:val="24"/>
                <w:lang w:eastAsia="en-GB"/>
              </w:rPr>
              <w:t xml:space="preserve"> чтобы отслеживать изменения в известных поражениях и избегать ненужных вмешательств.</w:t>
            </w:r>
          </w:p>
        </w:tc>
      </w:tr>
    </w:tbl>
    <w:p w14:paraId="626C5D4B" w14:textId="77777777" w:rsidR="003D2BAF" w:rsidRPr="00CD77EA" w:rsidRDefault="003D2BAF" w:rsidP="003D2BAF">
      <w:pPr>
        <w:spacing w:after="0" w:line="240" w:lineRule="auto"/>
        <w:jc w:val="both"/>
        <w:rPr>
          <w:rFonts w:ascii="Times New Roman" w:hAnsi="Times New Roman" w:cs="Times New Roman"/>
          <w:iCs/>
          <w:color w:val="000000" w:themeColor="text1"/>
          <w:spacing w:val="2"/>
          <w:sz w:val="28"/>
          <w:szCs w:val="28"/>
        </w:rPr>
      </w:pPr>
    </w:p>
    <w:p w14:paraId="30E45E92" w14:textId="77777777" w:rsidR="00FC11FC" w:rsidRPr="00CD77EA" w:rsidRDefault="00FC11FC"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Более того, факторы системы здравоохранения, такие как финансовые стимулы </w:t>
      </w:r>
      <w:r w:rsidR="004512BB" w:rsidRPr="00CD77EA">
        <w:rPr>
          <w:rFonts w:ascii="Times New Roman" w:hAnsi="Times New Roman" w:cs="Times New Roman"/>
          <w:iCs/>
          <w:color w:val="000000" w:themeColor="text1"/>
          <w:spacing w:val="2"/>
          <w:sz w:val="28"/>
          <w:szCs w:val="28"/>
        </w:rPr>
        <w:t>для врачей также</w:t>
      </w:r>
      <w:r w:rsidRPr="00CD77EA">
        <w:rPr>
          <w:rFonts w:ascii="Times New Roman" w:hAnsi="Times New Roman" w:cs="Times New Roman"/>
          <w:iCs/>
          <w:color w:val="000000" w:themeColor="text1"/>
          <w:spacing w:val="2"/>
          <w:sz w:val="28"/>
          <w:szCs w:val="28"/>
        </w:rPr>
        <w:t xml:space="preserve"> способствуют гипердиагностике рака простаты. </w:t>
      </w:r>
      <w:r w:rsidR="00331EEF" w:rsidRPr="00CD77EA">
        <w:rPr>
          <w:rFonts w:ascii="Times New Roman" w:hAnsi="Times New Roman" w:cs="Times New Roman"/>
          <w:iCs/>
          <w:color w:val="000000" w:themeColor="text1"/>
          <w:spacing w:val="2"/>
          <w:sz w:val="28"/>
          <w:szCs w:val="28"/>
        </w:rPr>
        <w:t>Новые м</w:t>
      </w:r>
      <w:r w:rsidRPr="00CD77EA">
        <w:rPr>
          <w:rFonts w:ascii="Times New Roman" w:hAnsi="Times New Roman" w:cs="Times New Roman"/>
          <w:iCs/>
          <w:color w:val="000000" w:themeColor="text1"/>
          <w:spacing w:val="2"/>
          <w:sz w:val="28"/>
          <w:szCs w:val="28"/>
        </w:rPr>
        <w:t xml:space="preserve">одели оплаты услуг могут стимулировать поставщиков медицинских услуг </w:t>
      </w:r>
      <w:r w:rsidR="004512BB" w:rsidRPr="00CD77EA">
        <w:rPr>
          <w:rFonts w:ascii="Times New Roman" w:hAnsi="Times New Roman" w:cs="Times New Roman"/>
          <w:iCs/>
          <w:color w:val="000000" w:themeColor="text1"/>
          <w:spacing w:val="2"/>
          <w:sz w:val="28"/>
          <w:szCs w:val="28"/>
        </w:rPr>
        <w:t xml:space="preserve">и </w:t>
      </w:r>
      <w:r w:rsidRPr="00CD77EA">
        <w:rPr>
          <w:rFonts w:ascii="Times New Roman" w:hAnsi="Times New Roman" w:cs="Times New Roman"/>
          <w:iCs/>
          <w:color w:val="000000" w:themeColor="text1"/>
          <w:spacing w:val="2"/>
          <w:sz w:val="28"/>
          <w:szCs w:val="28"/>
        </w:rPr>
        <w:t>рекомендовать скрининговые тесты и процедуры, независимо от их клинической необходимости. Кроме того, опасения по поводу судебных разбирательств по поводу врачебной халатности могут привести к тому, что врачи будут проявлять осторожность и рекомендовать агрессивные подходы к диагностике и лечению, даже в тех случаях, когда бдительное ожидание или активное наблюдение могут быть более уместными.</w:t>
      </w:r>
    </w:p>
    <w:p w14:paraId="440CD6FD" w14:textId="77777777" w:rsidR="00C073CA" w:rsidRPr="00CD77EA" w:rsidRDefault="00C073CA" w:rsidP="00996E96">
      <w:pPr>
        <w:spacing w:after="0" w:line="240" w:lineRule="auto"/>
        <w:ind w:firstLine="540"/>
        <w:jc w:val="both"/>
        <w:rPr>
          <w:rFonts w:ascii="Times New Roman" w:hAnsi="Times New Roman" w:cs="Times New Roman"/>
          <w:iCs/>
          <w:color w:val="000000" w:themeColor="text1"/>
          <w:spacing w:val="2"/>
          <w:sz w:val="28"/>
          <w:szCs w:val="28"/>
        </w:rPr>
      </w:pPr>
    </w:p>
    <w:p w14:paraId="69BA902A" w14:textId="77777777" w:rsidR="0049280B" w:rsidRPr="00CD77EA" w:rsidRDefault="00625E65" w:rsidP="0049280B">
      <w:pPr>
        <w:spacing w:after="0" w:line="240" w:lineRule="auto"/>
        <w:ind w:firstLine="540"/>
        <w:jc w:val="both"/>
        <w:rPr>
          <w:rFonts w:ascii="Times New Roman" w:hAnsi="Times New Roman" w:cs="Times New Roman"/>
          <w:b/>
          <w:iCs/>
          <w:color w:val="000000" w:themeColor="text1"/>
          <w:spacing w:val="2"/>
          <w:sz w:val="28"/>
          <w:szCs w:val="28"/>
        </w:rPr>
      </w:pPr>
      <w:r w:rsidRPr="00CD77EA">
        <w:rPr>
          <w:rFonts w:ascii="Times New Roman" w:hAnsi="Times New Roman" w:cs="Times New Roman"/>
          <w:b/>
          <w:iCs/>
          <w:color w:val="000000" w:themeColor="text1"/>
          <w:spacing w:val="2"/>
          <w:sz w:val="28"/>
          <w:szCs w:val="28"/>
        </w:rPr>
        <w:lastRenderedPageBreak/>
        <w:t xml:space="preserve">1.5 Последствия гипердиагностики </w:t>
      </w:r>
      <w:r w:rsidR="0049280B" w:rsidRPr="00CD77EA">
        <w:rPr>
          <w:rFonts w:ascii="Times New Roman" w:hAnsi="Times New Roman" w:cs="Times New Roman"/>
          <w:b/>
          <w:iCs/>
          <w:color w:val="000000" w:themeColor="text1"/>
          <w:spacing w:val="2"/>
          <w:sz w:val="28"/>
          <w:szCs w:val="28"/>
        </w:rPr>
        <w:t>рака предстательной железы</w:t>
      </w:r>
    </w:p>
    <w:p w14:paraId="170360AF" w14:textId="77777777" w:rsidR="0012777D" w:rsidRPr="00CD77EA" w:rsidRDefault="0012777D"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Последствия гипердиагностики и чрезмерного лечения </w:t>
      </w:r>
      <w:r w:rsidR="00625E65" w:rsidRPr="00CD77EA">
        <w:rPr>
          <w:rFonts w:ascii="Times New Roman" w:hAnsi="Times New Roman" w:cs="Times New Roman"/>
          <w:iCs/>
          <w:color w:val="000000" w:themeColor="text1"/>
          <w:spacing w:val="2"/>
          <w:sz w:val="28"/>
          <w:szCs w:val="28"/>
        </w:rPr>
        <w:t xml:space="preserve">РПЖ </w:t>
      </w:r>
      <w:r w:rsidRPr="00CD77EA">
        <w:rPr>
          <w:rFonts w:ascii="Times New Roman" w:hAnsi="Times New Roman" w:cs="Times New Roman"/>
          <w:iCs/>
          <w:color w:val="000000" w:themeColor="text1"/>
          <w:spacing w:val="2"/>
          <w:sz w:val="28"/>
          <w:szCs w:val="28"/>
        </w:rPr>
        <w:t>многогранны. Пациенты могут испытывать ненужный физический и психологический стресс от инвазивного лечения, в то время как системы здравоохранения несут бремя увеличения затрат, связанных с обследованием, диагностикой и лечением. Гипердиагностика и чрезмерное лечение также отвлекают ресурсы от более насущных потребностей здравоохранения и могут подорвать доверие к программам скрининга рака.</w:t>
      </w:r>
    </w:p>
    <w:p w14:paraId="77A0E1BA" w14:textId="77777777" w:rsidR="00E43675" w:rsidRPr="00CD77EA" w:rsidRDefault="0012777D"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Решение проблемы гипердиагностики и чрезмерного лечения рака простаты требует </w:t>
      </w:r>
      <w:r w:rsidR="00331EEF" w:rsidRPr="00CD77EA">
        <w:rPr>
          <w:rFonts w:ascii="Times New Roman" w:hAnsi="Times New Roman" w:cs="Times New Roman"/>
          <w:iCs/>
          <w:color w:val="000000" w:themeColor="text1"/>
          <w:spacing w:val="2"/>
          <w:sz w:val="28"/>
          <w:szCs w:val="28"/>
        </w:rPr>
        <w:t>разносторонних</w:t>
      </w:r>
      <w:r w:rsidRPr="00CD77EA">
        <w:rPr>
          <w:rFonts w:ascii="Times New Roman" w:hAnsi="Times New Roman" w:cs="Times New Roman"/>
          <w:iCs/>
          <w:color w:val="000000" w:themeColor="text1"/>
          <w:spacing w:val="2"/>
          <w:sz w:val="28"/>
          <w:szCs w:val="28"/>
        </w:rPr>
        <w:t xml:space="preserve"> подходов. Повышение специфичности скрининговых тестов, таких как тестирование ПСА в сочетании с инструментами стратификации риска, может помочь выявить </w:t>
      </w:r>
      <w:r w:rsidR="00E43675" w:rsidRPr="00CD77EA">
        <w:rPr>
          <w:rFonts w:ascii="Times New Roman" w:hAnsi="Times New Roman" w:cs="Times New Roman"/>
          <w:iCs/>
          <w:color w:val="000000" w:themeColor="text1"/>
          <w:spacing w:val="2"/>
          <w:sz w:val="28"/>
          <w:szCs w:val="28"/>
        </w:rPr>
        <w:t xml:space="preserve">круг </w:t>
      </w:r>
      <w:r w:rsidRPr="00CD77EA">
        <w:rPr>
          <w:rFonts w:ascii="Times New Roman" w:hAnsi="Times New Roman" w:cs="Times New Roman"/>
          <w:iCs/>
          <w:color w:val="000000" w:themeColor="text1"/>
          <w:spacing w:val="2"/>
          <w:sz w:val="28"/>
          <w:szCs w:val="28"/>
        </w:rPr>
        <w:t xml:space="preserve">лиц с самым высоким риском агрессивного заболевания. Кроме того, стратегии наблюдения, такие как активное наблюдение, все чаще признаются в качестве жизнеспособной альтернативы немедленному лечению рака простаты низкого риска, сводя к минимуму вред, сохраняя при этом возможность вмешательства в случае необходимости. </w:t>
      </w:r>
    </w:p>
    <w:p w14:paraId="720099B3" w14:textId="77777777" w:rsidR="0042442E" w:rsidRPr="00CD77EA" w:rsidRDefault="0042442E"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Выявление агрессивного рака простаты имеет решающее значение для определения соответствующей стратегии лечения. Однако различие между индолентными и агрессивными опухолями остается сложной задачей. Современные биомаркеры, такие как уровень ПСА и показатель Глисона, имеют ограничения в прогнозировании агрессивности и прогрессирования заболевания. Существует потребность в </w:t>
      </w:r>
      <w:r w:rsidR="00C176CB" w:rsidRPr="00CD77EA">
        <w:rPr>
          <w:rFonts w:ascii="Times New Roman" w:hAnsi="Times New Roman" w:cs="Times New Roman"/>
          <w:iCs/>
          <w:color w:val="000000" w:themeColor="text1"/>
          <w:spacing w:val="2"/>
          <w:sz w:val="28"/>
          <w:szCs w:val="28"/>
        </w:rPr>
        <w:t xml:space="preserve">разработке </w:t>
      </w:r>
      <w:r w:rsidRPr="00CD77EA">
        <w:rPr>
          <w:rFonts w:ascii="Times New Roman" w:hAnsi="Times New Roman" w:cs="Times New Roman"/>
          <w:iCs/>
          <w:color w:val="000000" w:themeColor="text1"/>
          <w:spacing w:val="2"/>
          <w:sz w:val="28"/>
          <w:szCs w:val="28"/>
        </w:rPr>
        <w:t>новых биомаркер</w:t>
      </w:r>
      <w:r w:rsidR="00C176CB" w:rsidRPr="00CD77EA">
        <w:rPr>
          <w:rFonts w:ascii="Times New Roman" w:hAnsi="Times New Roman" w:cs="Times New Roman"/>
          <w:iCs/>
          <w:color w:val="000000" w:themeColor="text1"/>
          <w:spacing w:val="2"/>
          <w:sz w:val="28"/>
          <w:szCs w:val="28"/>
        </w:rPr>
        <w:t>ов</w:t>
      </w:r>
      <w:r w:rsidRPr="00CD77EA">
        <w:rPr>
          <w:rFonts w:ascii="Times New Roman" w:hAnsi="Times New Roman" w:cs="Times New Roman"/>
          <w:iCs/>
          <w:color w:val="000000" w:themeColor="text1"/>
          <w:spacing w:val="2"/>
          <w:sz w:val="28"/>
          <w:szCs w:val="28"/>
        </w:rPr>
        <w:t>, которые могли бы точно стратифицировать пациентов на основе риска развития метастатического заболевания или рецидива заболевания после лечения.</w:t>
      </w:r>
    </w:p>
    <w:p w14:paraId="1C154F0E" w14:textId="1C125F04" w:rsidR="0042442E" w:rsidRPr="00CD77EA" w:rsidRDefault="00A63E36"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Методы диагностики, такие как ТРУЗИ, позитронно-эмиссионная томография (ПЭТ), а также и МРТ существенно оптимизировали визуализацию предстательной железы и выявление подозрительных патологий. Тем не менее, у этих методов есть свои ограничения, включая низкую чувствительность и специфичность при обнаружении мелких опухолей или опухолей на ранних стадиях. </w:t>
      </w:r>
      <w:r w:rsidR="0042442E" w:rsidRPr="00CD77EA">
        <w:rPr>
          <w:rFonts w:ascii="Times New Roman" w:hAnsi="Times New Roman" w:cs="Times New Roman"/>
          <w:iCs/>
          <w:color w:val="000000" w:themeColor="text1"/>
          <w:spacing w:val="2"/>
          <w:sz w:val="28"/>
          <w:szCs w:val="28"/>
        </w:rPr>
        <w:t xml:space="preserve">Кроме того, интерпретация результатов визуализации может быть сложной и требует </w:t>
      </w:r>
      <w:r w:rsidR="00C176CB" w:rsidRPr="00CD77EA">
        <w:rPr>
          <w:rFonts w:ascii="Times New Roman" w:hAnsi="Times New Roman" w:cs="Times New Roman"/>
          <w:iCs/>
          <w:color w:val="000000" w:themeColor="text1"/>
          <w:spacing w:val="2"/>
          <w:sz w:val="28"/>
          <w:szCs w:val="28"/>
        </w:rPr>
        <w:t xml:space="preserve">подробных </w:t>
      </w:r>
      <w:r w:rsidR="0042442E" w:rsidRPr="00CD77EA">
        <w:rPr>
          <w:rFonts w:ascii="Times New Roman" w:hAnsi="Times New Roman" w:cs="Times New Roman"/>
          <w:iCs/>
          <w:color w:val="000000" w:themeColor="text1"/>
          <w:spacing w:val="2"/>
          <w:sz w:val="28"/>
          <w:szCs w:val="28"/>
        </w:rPr>
        <w:t>знаний в области анатомии и патологии простаты.</w:t>
      </w:r>
    </w:p>
    <w:p w14:paraId="78869CA1" w14:textId="77777777" w:rsidR="00C176CB" w:rsidRPr="00CD77EA" w:rsidRDefault="00C176CB" w:rsidP="00996E96">
      <w:pPr>
        <w:spacing w:after="0" w:line="240" w:lineRule="auto"/>
        <w:ind w:firstLine="540"/>
        <w:jc w:val="both"/>
        <w:rPr>
          <w:rFonts w:ascii="Times New Roman" w:hAnsi="Times New Roman" w:cs="Times New Roman"/>
          <w:iCs/>
          <w:color w:val="000000" w:themeColor="text1"/>
          <w:spacing w:val="2"/>
          <w:sz w:val="28"/>
          <w:szCs w:val="28"/>
        </w:rPr>
      </w:pPr>
    </w:p>
    <w:p w14:paraId="7AF4733B" w14:textId="77777777" w:rsidR="0049280B" w:rsidRPr="00CD77EA" w:rsidRDefault="00625E65" w:rsidP="0049280B">
      <w:pPr>
        <w:spacing w:after="0" w:line="240" w:lineRule="auto"/>
        <w:ind w:firstLine="540"/>
        <w:jc w:val="both"/>
        <w:rPr>
          <w:rFonts w:ascii="Times New Roman" w:hAnsi="Times New Roman" w:cs="Times New Roman"/>
          <w:b/>
          <w:iCs/>
          <w:color w:val="000000" w:themeColor="text1"/>
          <w:spacing w:val="2"/>
          <w:sz w:val="28"/>
          <w:szCs w:val="28"/>
        </w:rPr>
      </w:pPr>
      <w:r w:rsidRPr="00CD77EA">
        <w:rPr>
          <w:rFonts w:ascii="Times New Roman" w:hAnsi="Times New Roman" w:cs="Times New Roman"/>
          <w:b/>
          <w:iCs/>
          <w:color w:val="000000" w:themeColor="text1"/>
          <w:spacing w:val="2"/>
          <w:sz w:val="28"/>
          <w:szCs w:val="28"/>
        </w:rPr>
        <w:t xml:space="preserve">1.6 Лечение и прогноз </w:t>
      </w:r>
      <w:r w:rsidR="0049280B" w:rsidRPr="00CD77EA">
        <w:rPr>
          <w:rFonts w:ascii="Times New Roman" w:hAnsi="Times New Roman" w:cs="Times New Roman"/>
          <w:b/>
          <w:iCs/>
          <w:color w:val="000000" w:themeColor="text1"/>
          <w:spacing w:val="2"/>
          <w:sz w:val="28"/>
          <w:szCs w:val="28"/>
        </w:rPr>
        <w:t>рака предстательной железы</w:t>
      </w:r>
    </w:p>
    <w:p w14:paraId="62C482A9" w14:textId="001C4967" w:rsidR="00625E65" w:rsidRPr="00CD77EA" w:rsidRDefault="00662E7D"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РПЖ является одним из самых распространенных видов рака у мужчин во всем мире. Принятие решений о стратегии лечения представляет собой серьезную задачу из-за множества доступных вариантов. Выбор терапии для РПЖ определяется множеством факторов, включая стадию и агрессивность опухоли, возраст и общее состояние здоровья пациента, а также его личные предпочтения </w:t>
      </w:r>
      <w:r w:rsidR="00FC2AFC" w:rsidRPr="00CD77EA">
        <w:rPr>
          <w:rFonts w:ascii="Times New Roman" w:hAnsi="Times New Roman" w:cs="Times New Roman"/>
          <w:iCs/>
          <w:color w:val="000000" w:themeColor="text1"/>
          <w:spacing w:val="2"/>
          <w:sz w:val="28"/>
          <w:szCs w:val="28"/>
        </w:rPr>
        <w:fldChar w:fldCharType="begin">
          <w:fldData xml:space="preserve">PEVuZE5vdGU+PENpdGU+PEF1dGhvcj5XZW5nPC9BdXRob3I+PFllYXI+MjAyMzwvWWVhcj48UmVj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=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PEVuZE5vdGU+PENpdGU+PEF1dGhvcj5XZW5nPC9BdXRob3I+PFllYXI+MjAyMzwvWWVhcj48UmVj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=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FC2AFC" w:rsidRPr="00CD77EA">
        <w:rPr>
          <w:rFonts w:ascii="Times New Roman" w:hAnsi="Times New Roman" w:cs="Times New Roman"/>
          <w:iCs/>
          <w:color w:val="000000" w:themeColor="text1"/>
          <w:spacing w:val="2"/>
          <w:sz w:val="28"/>
          <w:szCs w:val="28"/>
        </w:rPr>
      </w:r>
      <w:r w:rsidR="00FC2AFC"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58" w:tooltip="Weng, 2023 #80225" w:history="1">
        <w:r w:rsidR="00CB01BF" w:rsidRPr="00CD77EA">
          <w:rPr>
            <w:rFonts w:ascii="Times New Roman" w:hAnsi="Times New Roman" w:cs="Times New Roman"/>
            <w:iCs/>
            <w:noProof/>
            <w:color w:val="000000" w:themeColor="text1"/>
            <w:spacing w:val="2"/>
            <w:sz w:val="28"/>
            <w:szCs w:val="28"/>
          </w:rPr>
          <w:t>58</w:t>
        </w:r>
      </w:hyperlink>
      <w:r w:rsidR="00CB01BF" w:rsidRPr="00CD77EA">
        <w:rPr>
          <w:rFonts w:ascii="Times New Roman" w:hAnsi="Times New Roman" w:cs="Times New Roman"/>
          <w:iCs/>
          <w:noProof/>
          <w:color w:val="000000" w:themeColor="text1"/>
          <w:spacing w:val="2"/>
          <w:sz w:val="28"/>
          <w:szCs w:val="28"/>
        </w:rPr>
        <w:t>,</w:t>
      </w:r>
      <w:hyperlink w:anchor="_ENREF_59" w:tooltip="Wasim, 2023 #80648" w:history="1">
        <w:r w:rsidR="00CB01BF" w:rsidRPr="00CD77EA">
          <w:rPr>
            <w:rFonts w:ascii="Times New Roman" w:hAnsi="Times New Roman" w:cs="Times New Roman"/>
            <w:iCs/>
            <w:noProof/>
            <w:color w:val="000000" w:themeColor="text1"/>
            <w:spacing w:val="2"/>
            <w:sz w:val="28"/>
            <w:szCs w:val="28"/>
          </w:rPr>
          <w:t>59</w:t>
        </w:r>
      </w:hyperlink>
      <w:r w:rsidR="00CB01BF" w:rsidRPr="00CD77EA">
        <w:rPr>
          <w:rFonts w:ascii="Times New Roman" w:hAnsi="Times New Roman" w:cs="Times New Roman"/>
          <w:iCs/>
          <w:noProof/>
          <w:color w:val="000000" w:themeColor="text1"/>
          <w:spacing w:val="2"/>
          <w:sz w:val="28"/>
          <w:szCs w:val="28"/>
        </w:rPr>
        <w:t>]</w:t>
      </w:r>
      <w:r w:rsidR="00FC2AFC" w:rsidRPr="00CD77EA">
        <w:rPr>
          <w:rFonts w:ascii="Times New Roman" w:hAnsi="Times New Roman" w:cs="Times New Roman"/>
          <w:iCs/>
          <w:color w:val="000000" w:themeColor="text1"/>
          <w:spacing w:val="2"/>
          <w:sz w:val="28"/>
          <w:szCs w:val="28"/>
        </w:rPr>
        <w:fldChar w:fldCharType="end"/>
      </w:r>
      <w:r w:rsidR="00625E65" w:rsidRPr="00CD77EA">
        <w:rPr>
          <w:rFonts w:ascii="Times New Roman" w:hAnsi="Times New Roman" w:cs="Times New Roman"/>
          <w:iCs/>
          <w:color w:val="000000" w:themeColor="text1"/>
          <w:spacing w:val="2"/>
          <w:sz w:val="28"/>
          <w:szCs w:val="28"/>
        </w:rPr>
        <w:t xml:space="preserve">. </w:t>
      </w:r>
      <w:r w:rsidR="00A00501" w:rsidRPr="00CD77EA">
        <w:rPr>
          <w:rFonts w:ascii="Times New Roman" w:hAnsi="Times New Roman" w:cs="Times New Roman"/>
          <w:iCs/>
          <w:color w:val="000000" w:themeColor="text1"/>
          <w:spacing w:val="2"/>
          <w:sz w:val="28"/>
          <w:szCs w:val="28"/>
        </w:rPr>
        <w:t>Конечной ц</w:t>
      </w:r>
      <w:r w:rsidR="00625E65" w:rsidRPr="00CD77EA">
        <w:rPr>
          <w:rFonts w:ascii="Times New Roman" w:hAnsi="Times New Roman" w:cs="Times New Roman"/>
          <w:iCs/>
          <w:color w:val="000000" w:themeColor="text1"/>
          <w:spacing w:val="2"/>
          <w:sz w:val="28"/>
          <w:szCs w:val="28"/>
        </w:rPr>
        <w:t xml:space="preserve">елью лечения является удаление или уничтожение раковых клеток при минимизации побочных эффектов и сохранении качества </w:t>
      </w:r>
      <w:r w:rsidR="00625E65" w:rsidRPr="00A1778D">
        <w:rPr>
          <w:rFonts w:ascii="Times New Roman" w:hAnsi="Times New Roman" w:cs="Times New Roman"/>
          <w:iCs/>
          <w:color w:val="000000" w:themeColor="text1"/>
          <w:spacing w:val="2"/>
          <w:sz w:val="28"/>
          <w:szCs w:val="28"/>
        </w:rPr>
        <w:t>жизни</w:t>
      </w:r>
      <w:r w:rsidR="00FC2AFC" w:rsidRPr="00A1778D">
        <w:rPr>
          <w:rFonts w:ascii="Times New Roman" w:hAnsi="Times New Roman" w:cs="Times New Roman"/>
          <w:iCs/>
          <w:color w:val="000000" w:themeColor="text1"/>
          <w:spacing w:val="2"/>
          <w:sz w:val="28"/>
          <w:szCs w:val="28"/>
        </w:rPr>
        <w:t xml:space="preserve"> </w:t>
      </w:r>
      <w:r w:rsidR="00FC2AFC" w:rsidRPr="00A1778D">
        <w:rPr>
          <w:rFonts w:ascii="Times New Roman" w:hAnsi="Times New Roman" w:cs="Times New Roman"/>
          <w:iCs/>
          <w:color w:val="000000" w:themeColor="text1"/>
          <w:spacing w:val="2"/>
          <w:sz w:val="28"/>
          <w:szCs w:val="28"/>
        </w:rPr>
        <w:fldChar w:fldCharType="begin">
          <w:fldData xml:space="preserve">PEVuZE5vdGU+PENpdGU+PEF1dGhvcj5WYXJhcHJhc2FkPC9BdXRob3I+PFllYXI+MjAyMzwvWWVh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</w:fldData>
        </w:fldChar>
      </w:r>
      <w:r w:rsidR="000C05A4" w:rsidRPr="00A1778D">
        <w:rPr>
          <w:rFonts w:ascii="Times New Roman" w:hAnsi="Times New Roman" w:cs="Times New Roman"/>
          <w:iCs/>
          <w:color w:val="000000" w:themeColor="text1"/>
          <w:spacing w:val="2"/>
          <w:sz w:val="28"/>
          <w:szCs w:val="28"/>
        </w:rPr>
        <w:instrText xml:space="preserve"> ADDIN EN.CITE </w:instrText>
      </w:r>
      <w:r w:rsidR="000C05A4" w:rsidRPr="00A1778D">
        <w:rPr>
          <w:rFonts w:ascii="Times New Roman" w:hAnsi="Times New Roman" w:cs="Times New Roman"/>
          <w:iCs/>
          <w:color w:val="000000" w:themeColor="text1"/>
          <w:spacing w:val="2"/>
          <w:sz w:val="28"/>
          <w:szCs w:val="28"/>
        </w:rPr>
        <w:fldChar w:fldCharType="begin">
          <w:fldData xml:space="preserve">PEVuZE5vdGU+PENpdGU+PEF1dGhvcj5WYXJhcHJhc2FkPC9BdXRob3I+PFllYXI+MjAyMzwvWWVh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</w:fldData>
        </w:fldChar>
      </w:r>
      <w:r w:rsidR="000C05A4" w:rsidRPr="00A1778D">
        <w:rPr>
          <w:rFonts w:ascii="Times New Roman" w:hAnsi="Times New Roman" w:cs="Times New Roman"/>
          <w:iCs/>
          <w:color w:val="000000" w:themeColor="text1"/>
          <w:spacing w:val="2"/>
          <w:sz w:val="28"/>
          <w:szCs w:val="28"/>
        </w:rPr>
        <w:instrText xml:space="preserve"> ADDIN EN.CITE.DATA </w:instrText>
      </w:r>
      <w:r w:rsidR="000C05A4" w:rsidRPr="00A1778D">
        <w:rPr>
          <w:rFonts w:ascii="Times New Roman" w:hAnsi="Times New Roman" w:cs="Times New Roman"/>
          <w:iCs/>
          <w:color w:val="000000" w:themeColor="text1"/>
          <w:spacing w:val="2"/>
          <w:sz w:val="28"/>
          <w:szCs w:val="28"/>
        </w:rPr>
      </w:r>
      <w:r w:rsidR="000C05A4" w:rsidRPr="00A1778D">
        <w:rPr>
          <w:rFonts w:ascii="Times New Roman" w:hAnsi="Times New Roman" w:cs="Times New Roman"/>
          <w:iCs/>
          <w:color w:val="000000" w:themeColor="text1"/>
          <w:spacing w:val="2"/>
          <w:sz w:val="28"/>
          <w:szCs w:val="28"/>
        </w:rPr>
        <w:fldChar w:fldCharType="end"/>
      </w:r>
      <w:r w:rsidR="00FC2AFC" w:rsidRPr="00A1778D">
        <w:rPr>
          <w:rFonts w:ascii="Times New Roman" w:hAnsi="Times New Roman" w:cs="Times New Roman"/>
          <w:iCs/>
          <w:color w:val="000000" w:themeColor="text1"/>
          <w:spacing w:val="2"/>
          <w:sz w:val="28"/>
          <w:szCs w:val="28"/>
        </w:rPr>
      </w:r>
      <w:r w:rsidR="00FC2AFC" w:rsidRPr="00A1778D">
        <w:rPr>
          <w:rFonts w:ascii="Times New Roman" w:hAnsi="Times New Roman" w:cs="Times New Roman"/>
          <w:iCs/>
          <w:color w:val="000000" w:themeColor="text1"/>
          <w:spacing w:val="2"/>
          <w:sz w:val="28"/>
          <w:szCs w:val="28"/>
        </w:rPr>
        <w:fldChar w:fldCharType="separate"/>
      </w:r>
      <w:r w:rsidR="000C05A4" w:rsidRPr="00A1778D">
        <w:rPr>
          <w:rFonts w:ascii="Times New Roman" w:hAnsi="Times New Roman" w:cs="Times New Roman"/>
          <w:iCs/>
          <w:noProof/>
          <w:color w:val="000000" w:themeColor="text1"/>
          <w:spacing w:val="2"/>
          <w:sz w:val="28"/>
          <w:szCs w:val="28"/>
        </w:rPr>
        <w:t>[</w:t>
      </w:r>
      <w:hyperlink w:anchor="_ENREF_4" w:tooltip="Varaprasad, 2023 #78660" w:history="1">
        <w:r w:rsidR="00CB01BF" w:rsidRPr="00A1778D">
          <w:rPr>
            <w:rFonts w:ascii="Times New Roman" w:hAnsi="Times New Roman" w:cs="Times New Roman"/>
            <w:iCs/>
            <w:noProof/>
            <w:color w:val="000000" w:themeColor="text1"/>
            <w:spacing w:val="2"/>
            <w:sz w:val="28"/>
            <w:szCs w:val="28"/>
          </w:rPr>
          <w:t>4</w:t>
        </w:r>
      </w:hyperlink>
      <w:r w:rsidR="00A1778D" w:rsidRPr="00A1778D">
        <w:rPr>
          <w:rFonts w:ascii="Times New Roman" w:hAnsi="Times New Roman" w:cs="Times New Roman"/>
          <w:sz w:val="28"/>
          <w:szCs w:val="28"/>
        </w:rPr>
        <w:t>,р. 16</w:t>
      </w:r>
      <w:r w:rsidR="000C05A4" w:rsidRPr="00A1778D">
        <w:rPr>
          <w:rFonts w:ascii="Times New Roman" w:hAnsi="Times New Roman" w:cs="Times New Roman"/>
          <w:iCs/>
          <w:noProof/>
          <w:color w:val="000000" w:themeColor="text1"/>
          <w:spacing w:val="2"/>
          <w:sz w:val="28"/>
          <w:szCs w:val="28"/>
        </w:rPr>
        <w:t>]</w:t>
      </w:r>
      <w:r w:rsidR="00FC2AFC" w:rsidRPr="00A1778D">
        <w:rPr>
          <w:rFonts w:ascii="Times New Roman" w:hAnsi="Times New Roman" w:cs="Times New Roman"/>
          <w:iCs/>
          <w:color w:val="000000" w:themeColor="text1"/>
          <w:spacing w:val="2"/>
          <w:sz w:val="28"/>
          <w:szCs w:val="28"/>
        </w:rPr>
        <w:fldChar w:fldCharType="end"/>
      </w:r>
      <w:r w:rsidR="00625E65" w:rsidRPr="00A1778D">
        <w:rPr>
          <w:rFonts w:ascii="Times New Roman" w:hAnsi="Times New Roman" w:cs="Times New Roman"/>
          <w:iCs/>
          <w:color w:val="000000" w:themeColor="text1"/>
          <w:spacing w:val="2"/>
          <w:sz w:val="28"/>
          <w:szCs w:val="28"/>
        </w:rPr>
        <w:t>.</w:t>
      </w:r>
    </w:p>
    <w:p w14:paraId="27D587D4" w14:textId="77777777" w:rsidR="00625E65" w:rsidRPr="00CD77EA" w:rsidRDefault="00625E65"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lastRenderedPageBreak/>
        <w:t>Прежде чем углубляться в варианты лечения, важно понять природу рака простаты. Рак простаты обычно развивается медленно и во многих случаях не требует немедленного лечения. Однако при агрессивных формах заболевания необходимо оперативное вмешательство, чтобы предотвратить его прогрессирование и распространение на другие части тела.</w:t>
      </w:r>
    </w:p>
    <w:p w14:paraId="45C8A236" w14:textId="67956ED9" w:rsidR="009E1D8C" w:rsidRPr="00CD77EA" w:rsidRDefault="00CD742F" w:rsidP="00996E96">
      <w:pPr>
        <w:pStyle w:val="a9"/>
        <w:ind w:firstLine="540"/>
        <w:jc w:val="both"/>
        <w:rPr>
          <w:color w:val="000000" w:themeColor="text1"/>
          <w:sz w:val="28"/>
          <w:szCs w:val="28"/>
        </w:rPr>
      </w:pPr>
      <w:r w:rsidRPr="00CD77EA">
        <w:rPr>
          <w:color w:val="000000" w:themeColor="text1"/>
          <w:sz w:val="28"/>
          <w:szCs w:val="28"/>
        </w:rPr>
        <w:t>Методы лечения включают в себя: а</w:t>
      </w:r>
      <w:r w:rsidR="009E1D8C" w:rsidRPr="00CD77EA">
        <w:rPr>
          <w:color w:val="000000" w:themeColor="text1"/>
          <w:sz w:val="28"/>
          <w:szCs w:val="28"/>
        </w:rPr>
        <w:t>ктивное наблюдение</w:t>
      </w:r>
      <w:r w:rsidR="00CE6547" w:rsidRPr="00CD77EA">
        <w:rPr>
          <w:color w:val="000000" w:themeColor="text1"/>
          <w:sz w:val="28"/>
          <w:szCs w:val="28"/>
        </w:rPr>
        <w:t xml:space="preserve"> за пациентом в условиях клиники (так и вне)</w:t>
      </w:r>
      <w:r w:rsidR="009E1D8C" w:rsidRPr="00CD77EA">
        <w:rPr>
          <w:color w:val="000000" w:themeColor="text1"/>
          <w:sz w:val="28"/>
          <w:szCs w:val="28"/>
        </w:rPr>
        <w:t>, радикальная простатэктомия, лучевая терапия, гормональная терапия, химиотерапия и иммунотерапия</w:t>
      </w:r>
      <w:r w:rsidR="00FC2AFC" w:rsidRPr="00CD77EA">
        <w:rPr>
          <w:color w:val="000000" w:themeColor="text1"/>
          <w:sz w:val="28"/>
          <w:szCs w:val="28"/>
        </w:rPr>
        <w:t xml:space="preserve"> </w:t>
      </w:r>
      <w:r w:rsidR="00FC2AFC" w:rsidRPr="00CD77EA">
        <w:rPr>
          <w:color w:val="000000" w:themeColor="text1"/>
          <w:sz w:val="28"/>
          <w:szCs w:val="28"/>
        </w:rPr>
        <w:fldChar w:fldCharType="begin"/>
      </w:r>
      <w:r w:rsidR="00CB01BF" w:rsidRPr="00CD77EA">
        <w:rPr>
          <w:color w:val="000000" w:themeColor="text1"/>
          <w:sz w:val="28"/>
          <w:szCs w:val="28"/>
        </w:rPr>
        <w:instrText xml:space="preserve"> ADDIN EN.CITE &lt;EndNote&gt;&lt;Cite&gt;&lt;Author&gt;Tayebi&lt;/Author&gt;&lt;Year&gt;2023&lt;/Year&gt;&lt;RecNum&gt;80005&lt;/RecNum&gt;&lt;DisplayText&gt;[60]&lt;/DisplayText&gt;&lt;record&gt;&lt;rec-number&gt;80005&lt;/rec-number&gt;&lt;foreign-keys&gt;&lt;key app="EN" db-id="d0xww2xflf5d0aesrssxexekafa9za2s2zee"&gt;80005&lt;/key&gt;&lt;/foreign-keys&gt;&lt;ref-type name="Journal Article"&gt;17&lt;/ref-type&gt;&lt;contributors&gt;&lt;authors&gt;&lt;author&gt;Tayebi, S.&lt;/author&gt;&lt;author&gt;Debnath, N.&lt;/author&gt;&lt;author&gt;Sidana, A.&lt;/author&gt;&lt;/authors&gt;&lt;/contributors&gt;&lt;auth-address&gt;Univ Cincinnati, Coll Med, Dept Radiol, Cincinnati, OH USA&amp;#xD;Icahn Sch Med Mt Sinai Morningside West, New York, NY USA&amp;#xD;Univ Chicago Med &amp;amp; Biol Sci, Dept Surg, Sect Urol, Chicago, IL 60637 USA&lt;/auth-address&gt;&lt;titles&gt;&lt;title&gt;A Review of Energy Modalities Used for Focal Therapy of Prostate Cancer&lt;/title&gt;&lt;secondary-title&gt;Current Surgery Reports&lt;/secondary-title&gt;&lt;alt-title&gt;Curr Surg Rep&lt;/alt-title&gt;&lt;/titles&gt;&lt;periodical&gt;&lt;full-title&gt;Current Surgery Reports&lt;/full-title&gt;&lt;abbr-1&gt;Curr Surg Rep&lt;/abbr-1&gt;&lt;/periodical&gt;&lt;alt-periodical&gt;&lt;full-title&gt;Current Surgery Reports&lt;/full-title&gt;&lt;abbr-1&gt;Curr Surg Rep&lt;/abbr-1&gt;&lt;/alt-periodical&gt;&lt;pages&gt;331-346&lt;/pages&gt;&lt;volume&gt;11&lt;/volume&gt;&lt;number&gt;12&lt;/number&gt;&lt;keywords&gt;&lt;keyword&gt;prostate cancer&lt;/keyword&gt;&lt;keyword&gt;focal therapy&lt;/keyword&gt;&lt;keyword&gt;ablation&lt;/keyword&gt;&lt;keyword&gt;recurrence&lt;/keyword&gt;&lt;keyword&gt;intensity focused ultrasound&lt;/keyword&gt;&lt;keyword&gt;partial gland ablation&lt;/keyword&gt;&lt;keyword&gt;interstitial tumor ablation&lt;/keyword&gt;&lt;keyword&gt;laser-ablation&lt;/keyword&gt;&lt;keyword&gt;irreversible electroporation&lt;/keyword&gt;&lt;keyword&gt;photothermal ablation&lt;/keyword&gt;&lt;keyword&gt;functional outcomes&lt;/keyword&gt;&lt;keyword&gt;thermal therapy&lt;/keyword&gt;&lt;keyword&gt;cryotherapy&lt;/keyword&gt;&lt;keyword&gt;trial&lt;/keyword&gt;&lt;/keywords&gt;&lt;dates&gt;&lt;year&gt;2023&lt;/year&gt;&lt;pub-dates&gt;&lt;date&gt;Dec&lt;/date&gt;&lt;/pub-dates&gt;&lt;/dates&gt;&lt;isbn&gt;2167-4817&lt;/isbn&gt;&lt;accession-num&gt;ISI:001108118500001&lt;/accession-num&gt;&lt;urls&gt;&lt;related-urls&gt;&lt;url&gt;&amp;lt;Go to ISI&amp;gt;://001108118500001&lt;/url&gt;&lt;/related-urls&gt;&lt;/urls&gt;&lt;electronic-resource-num&gt;10.1007/s40137-023-00380-x&lt;/electronic-resource-num&gt;&lt;language&gt;English&lt;/language&gt;&lt;/record&gt;&lt;/Cite&gt;&lt;/EndNote&gt;</w:instrText>
      </w:r>
      <w:r w:rsidR="00FC2AFC" w:rsidRPr="00CD77EA">
        <w:rPr>
          <w:color w:val="000000" w:themeColor="text1"/>
          <w:sz w:val="28"/>
          <w:szCs w:val="28"/>
        </w:rPr>
        <w:fldChar w:fldCharType="separate"/>
      </w:r>
      <w:r w:rsidR="00CB01BF" w:rsidRPr="00CD77EA">
        <w:rPr>
          <w:noProof/>
          <w:color w:val="000000" w:themeColor="text1"/>
          <w:sz w:val="28"/>
          <w:szCs w:val="28"/>
        </w:rPr>
        <w:t>[</w:t>
      </w:r>
      <w:hyperlink w:anchor="_ENREF_60" w:tooltip="Tayebi, 2023 #80005" w:history="1">
        <w:r w:rsidR="00CB01BF" w:rsidRPr="00CD77EA">
          <w:rPr>
            <w:noProof/>
            <w:color w:val="000000" w:themeColor="text1"/>
            <w:sz w:val="28"/>
            <w:szCs w:val="28"/>
          </w:rPr>
          <w:t>60</w:t>
        </w:r>
      </w:hyperlink>
      <w:r w:rsidR="00CB01BF" w:rsidRPr="00CD77EA">
        <w:rPr>
          <w:noProof/>
          <w:color w:val="000000" w:themeColor="text1"/>
          <w:sz w:val="28"/>
          <w:szCs w:val="28"/>
        </w:rPr>
        <w:t>]</w:t>
      </w:r>
      <w:r w:rsidR="00FC2AFC" w:rsidRPr="00CD77EA">
        <w:rPr>
          <w:color w:val="000000" w:themeColor="text1"/>
          <w:sz w:val="28"/>
          <w:szCs w:val="28"/>
        </w:rPr>
        <w:fldChar w:fldCharType="end"/>
      </w:r>
      <w:r w:rsidR="009E1D8C" w:rsidRPr="00CD77EA">
        <w:rPr>
          <w:color w:val="000000" w:themeColor="text1"/>
          <w:sz w:val="28"/>
          <w:szCs w:val="28"/>
        </w:rPr>
        <w:t>.</w:t>
      </w:r>
    </w:p>
    <w:p w14:paraId="3D03D56C" w14:textId="77777777" w:rsidR="00CE6547" w:rsidRPr="00CD77EA" w:rsidRDefault="00CE6547" w:rsidP="00996E96">
      <w:pPr>
        <w:pStyle w:val="a9"/>
        <w:ind w:firstLine="540"/>
        <w:jc w:val="both"/>
        <w:rPr>
          <w:color w:val="000000" w:themeColor="text1"/>
          <w:sz w:val="28"/>
          <w:szCs w:val="28"/>
        </w:rPr>
      </w:pPr>
      <w:r w:rsidRPr="00CD77EA">
        <w:rPr>
          <w:color w:val="000000" w:themeColor="text1"/>
          <w:sz w:val="28"/>
          <w:szCs w:val="28"/>
        </w:rPr>
        <w:t>Активное наблюдение включает в себя тщательный мониторинг прогрессирования рака через регулярные осмотры без немедленного начала лечения. Этот подход часто рекомендуется пациентам с раком простаты низкого риска или тем, у кого ожидаемая продолжительность жизни ограничена.</w:t>
      </w:r>
    </w:p>
    <w:p w14:paraId="571F67F9" w14:textId="445FE91B" w:rsidR="00625E65" w:rsidRPr="00CD77EA" w:rsidRDefault="00625E65" w:rsidP="00996E96">
      <w:pPr>
        <w:pStyle w:val="a9"/>
        <w:ind w:firstLine="540"/>
        <w:jc w:val="both"/>
        <w:rPr>
          <w:color w:val="000000" w:themeColor="text1"/>
          <w:sz w:val="28"/>
          <w:szCs w:val="28"/>
        </w:rPr>
      </w:pPr>
      <w:r w:rsidRPr="00CD77EA">
        <w:rPr>
          <w:color w:val="000000" w:themeColor="text1"/>
          <w:sz w:val="28"/>
          <w:szCs w:val="28"/>
        </w:rPr>
        <w:t>Преимущества</w:t>
      </w:r>
      <w:r w:rsidR="009E1D8C" w:rsidRPr="00CD77EA">
        <w:rPr>
          <w:color w:val="000000" w:themeColor="text1"/>
          <w:sz w:val="28"/>
          <w:szCs w:val="28"/>
        </w:rPr>
        <w:t xml:space="preserve"> данного типа лечения</w:t>
      </w:r>
      <w:r w:rsidR="0043090D" w:rsidRPr="00CD77EA">
        <w:rPr>
          <w:color w:val="000000" w:themeColor="text1"/>
          <w:sz w:val="28"/>
          <w:szCs w:val="28"/>
        </w:rPr>
        <w:t xml:space="preserve"> - </w:t>
      </w:r>
      <w:r w:rsidRPr="00CD77EA">
        <w:rPr>
          <w:color w:val="000000" w:themeColor="text1"/>
          <w:sz w:val="28"/>
          <w:szCs w:val="28"/>
        </w:rPr>
        <w:t>позволяет избежать ненужных побочных эффектов, связанных с лечением.</w:t>
      </w:r>
      <w:r w:rsidR="009E1D8C" w:rsidRPr="00CD77EA">
        <w:rPr>
          <w:color w:val="000000" w:themeColor="text1"/>
          <w:sz w:val="28"/>
          <w:szCs w:val="28"/>
        </w:rPr>
        <w:t xml:space="preserve"> </w:t>
      </w:r>
      <w:r w:rsidR="0043090D" w:rsidRPr="00CD77EA">
        <w:rPr>
          <w:color w:val="000000" w:themeColor="text1"/>
          <w:sz w:val="28"/>
          <w:szCs w:val="28"/>
        </w:rPr>
        <w:t>Слабая сторона данного метода в том, что он</w:t>
      </w:r>
      <w:r w:rsidR="00FC2AFC" w:rsidRPr="00CD77EA">
        <w:rPr>
          <w:color w:val="000000" w:themeColor="text1"/>
          <w:sz w:val="28"/>
          <w:szCs w:val="28"/>
        </w:rPr>
        <w:t xml:space="preserve"> требует</w:t>
      </w:r>
      <w:r w:rsidRPr="00CD77EA">
        <w:rPr>
          <w:color w:val="000000" w:themeColor="text1"/>
          <w:sz w:val="28"/>
          <w:szCs w:val="28"/>
        </w:rPr>
        <w:t xml:space="preserve"> строг</w:t>
      </w:r>
      <w:r w:rsidR="0043090D" w:rsidRPr="00CD77EA">
        <w:rPr>
          <w:color w:val="000000" w:themeColor="text1"/>
          <w:sz w:val="28"/>
          <w:szCs w:val="28"/>
        </w:rPr>
        <w:t>ого</w:t>
      </w:r>
      <w:r w:rsidRPr="00CD77EA">
        <w:rPr>
          <w:color w:val="000000" w:themeColor="text1"/>
          <w:sz w:val="28"/>
          <w:szCs w:val="28"/>
        </w:rPr>
        <w:t xml:space="preserve"> мониторинг</w:t>
      </w:r>
      <w:r w:rsidR="0043090D" w:rsidRPr="00CD77EA">
        <w:rPr>
          <w:color w:val="000000" w:themeColor="text1"/>
          <w:sz w:val="28"/>
          <w:szCs w:val="28"/>
        </w:rPr>
        <w:t>а</w:t>
      </w:r>
      <w:r w:rsidRPr="00CD77EA">
        <w:rPr>
          <w:color w:val="000000" w:themeColor="text1"/>
          <w:sz w:val="28"/>
          <w:szCs w:val="28"/>
        </w:rPr>
        <w:t xml:space="preserve"> и может вызывать беспокойство у пациентов.</w:t>
      </w:r>
    </w:p>
    <w:p w14:paraId="6AE4B031" w14:textId="157A6BF2" w:rsidR="00625E65" w:rsidRPr="00CD77EA" w:rsidRDefault="00625E65" w:rsidP="00996E96">
      <w:pPr>
        <w:pStyle w:val="a9"/>
        <w:ind w:firstLine="540"/>
        <w:jc w:val="both"/>
        <w:rPr>
          <w:color w:val="000000" w:themeColor="text1"/>
          <w:sz w:val="28"/>
          <w:szCs w:val="28"/>
        </w:rPr>
      </w:pPr>
      <w:r w:rsidRPr="00CD77EA">
        <w:rPr>
          <w:color w:val="000000" w:themeColor="text1"/>
          <w:sz w:val="28"/>
          <w:szCs w:val="28"/>
        </w:rPr>
        <w:t xml:space="preserve">Радикальная простатэктомия </w:t>
      </w:r>
      <w:r w:rsidR="00CE6547" w:rsidRPr="00CD77EA">
        <w:rPr>
          <w:color w:val="000000" w:themeColor="text1"/>
          <w:sz w:val="28"/>
          <w:szCs w:val="28"/>
        </w:rPr>
        <w:t>включает в себя</w:t>
      </w:r>
      <w:r w:rsidRPr="00CD77EA">
        <w:rPr>
          <w:color w:val="000000" w:themeColor="text1"/>
          <w:sz w:val="28"/>
          <w:szCs w:val="28"/>
        </w:rPr>
        <w:t xml:space="preserve"> хирургическое удаление всей предстательной железы </w:t>
      </w:r>
      <w:r w:rsidR="00CE6547" w:rsidRPr="00CD77EA">
        <w:rPr>
          <w:color w:val="000000" w:themeColor="text1"/>
          <w:sz w:val="28"/>
          <w:szCs w:val="28"/>
        </w:rPr>
        <w:t xml:space="preserve">(всей или части ее) </w:t>
      </w:r>
      <w:r w:rsidRPr="00CD77EA">
        <w:rPr>
          <w:color w:val="000000" w:themeColor="text1"/>
          <w:sz w:val="28"/>
          <w:szCs w:val="28"/>
        </w:rPr>
        <w:t xml:space="preserve">и </w:t>
      </w:r>
      <w:r w:rsidR="00CE6547" w:rsidRPr="00CD77EA">
        <w:rPr>
          <w:color w:val="000000" w:themeColor="text1"/>
          <w:sz w:val="28"/>
          <w:szCs w:val="28"/>
        </w:rPr>
        <w:t xml:space="preserve">также </w:t>
      </w:r>
      <w:r w:rsidRPr="00CD77EA">
        <w:rPr>
          <w:color w:val="000000" w:themeColor="text1"/>
          <w:sz w:val="28"/>
          <w:szCs w:val="28"/>
        </w:rPr>
        <w:t>окружающих тканей</w:t>
      </w:r>
      <w:r w:rsidR="00E67BDD" w:rsidRPr="00CD77EA">
        <w:rPr>
          <w:color w:val="000000" w:themeColor="text1"/>
          <w:sz w:val="28"/>
          <w:szCs w:val="28"/>
        </w:rPr>
        <w:t xml:space="preserve"> </w:t>
      </w:r>
      <w:r w:rsidR="00E67BDD" w:rsidRPr="00CD77EA">
        <w:rPr>
          <w:color w:val="000000" w:themeColor="text1"/>
          <w:sz w:val="28"/>
          <w:szCs w:val="28"/>
        </w:rPr>
        <w:fldChar w:fldCharType="begin">
          <w:fldData xml:space="preserve">PEVuZE5vdGU+PENpdGU+PEF1dGhvcj5NaXN6Y3p5azwvQXV0aG9yPjxZZWFyPjIwMjQ8L1llYXI+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PEVuZE5vdGU+PENpdGU+PEF1dGhvcj5NaXN6Y3p5azwvQXV0aG9yPjxZZWFyPjIwMjQ8L1llYXI+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E67BDD" w:rsidRPr="00CD77EA">
        <w:rPr>
          <w:color w:val="000000" w:themeColor="text1"/>
          <w:sz w:val="28"/>
          <w:szCs w:val="28"/>
        </w:rPr>
      </w:r>
      <w:r w:rsidR="00E67BDD" w:rsidRPr="00CD77EA">
        <w:rPr>
          <w:color w:val="000000" w:themeColor="text1"/>
          <w:sz w:val="28"/>
          <w:szCs w:val="28"/>
        </w:rPr>
        <w:fldChar w:fldCharType="separate"/>
      </w:r>
      <w:r w:rsidR="00CB01BF" w:rsidRPr="00CD77EA">
        <w:rPr>
          <w:noProof/>
          <w:color w:val="000000" w:themeColor="text1"/>
          <w:sz w:val="28"/>
          <w:szCs w:val="28"/>
        </w:rPr>
        <w:t>[</w:t>
      </w:r>
      <w:hyperlink w:anchor="_ENREF_61" w:tooltip="Miszczyk, 2024 #80634" w:history="1">
        <w:r w:rsidR="00CB01BF" w:rsidRPr="00CD77EA">
          <w:rPr>
            <w:noProof/>
            <w:color w:val="000000" w:themeColor="text1"/>
            <w:sz w:val="28"/>
            <w:szCs w:val="28"/>
          </w:rPr>
          <w:t>61</w:t>
        </w:r>
      </w:hyperlink>
      <w:r w:rsidR="00CB01BF" w:rsidRPr="00CD77EA">
        <w:rPr>
          <w:noProof/>
          <w:color w:val="000000" w:themeColor="text1"/>
          <w:sz w:val="28"/>
          <w:szCs w:val="28"/>
        </w:rPr>
        <w:t xml:space="preserve">, </w:t>
      </w:r>
      <w:hyperlink w:anchor="_ENREF_62" w:tooltip="Rajwa, 2023 #80497" w:history="1">
        <w:r w:rsidR="00CB01BF" w:rsidRPr="00CD77EA">
          <w:rPr>
            <w:noProof/>
            <w:color w:val="000000" w:themeColor="text1"/>
            <w:sz w:val="28"/>
            <w:szCs w:val="28"/>
          </w:rPr>
          <w:t>62</w:t>
        </w:r>
      </w:hyperlink>
      <w:r w:rsidR="00CB01BF" w:rsidRPr="00CD77EA">
        <w:rPr>
          <w:noProof/>
          <w:color w:val="000000" w:themeColor="text1"/>
          <w:sz w:val="28"/>
          <w:szCs w:val="28"/>
        </w:rPr>
        <w:t>]</w:t>
      </w:r>
      <w:r w:rsidR="00E67BDD" w:rsidRPr="00CD77EA">
        <w:rPr>
          <w:color w:val="000000" w:themeColor="text1"/>
          <w:sz w:val="28"/>
          <w:szCs w:val="28"/>
        </w:rPr>
        <w:fldChar w:fldCharType="end"/>
      </w:r>
      <w:r w:rsidRPr="00CD77EA">
        <w:rPr>
          <w:color w:val="000000" w:themeColor="text1"/>
          <w:sz w:val="28"/>
          <w:szCs w:val="28"/>
        </w:rPr>
        <w:t>.</w:t>
      </w:r>
      <w:r w:rsidR="009E1D8C" w:rsidRPr="00CD77EA">
        <w:rPr>
          <w:color w:val="000000" w:themeColor="text1"/>
          <w:sz w:val="28"/>
          <w:szCs w:val="28"/>
        </w:rPr>
        <w:t xml:space="preserve"> </w:t>
      </w:r>
      <w:r w:rsidRPr="00CD77EA">
        <w:rPr>
          <w:color w:val="000000" w:themeColor="text1"/>
          <w:sz w:val="28"/>
          <w:szCs w:val="28"/>
        </w:rPr>
        <w:t>Преимущества</w:t>
      </w:r>
      <w:r w:rsidR="00235F15" w:rsidRPr="00CD77EA">
        <w:rPr>
          <w:color w:val="000000" w:themeColor="text1"/>
          <w:sz w:val="28"/>
          <w:szCs w:val="28"/>
        </w:rPr>
        <w:t xml:space="preserve"> данн</w:t>
      </w:r>
      <w:r w:rsidR="0043090D" w:rsidRPr="00CD77EA">
        <w:rPr>
          <w:color w:val="000000" w:themeColor="text1"/>
          <w:sz w:val="28"/>
          <w:szCs w:val="28"/>
        </w:rPr>
        <w:t>ого</w:t>
      </w:r>
      <w:r w:rsidR="00235F15" w:rsidRPr="00CD77EA">
        <w:rPr>
          <w:color w:val="000000" w:themeColor="text1"/>
          <w:sz w:val="28"/>
          <w:szCs w:val="28"/>
        </w:rPr>
        <w:t xml:space="preserve"> тип</w:t>
      </w:r>
      <w:r w:rsidR="0043090D" w:rsidRPr="00CD77EA">
        <w:rPr>
          <w:color w:val="000000" w:themeColor="text1"/>
          <w:sz w:val="28"/>
          <w:szCs w:val="28"/>
        </w:rPr>
        <w:t>а</w:t>
      </w:r>
      <w:r w:rsidR="00235F15" w:rsidRPr="00CD77EA">
        <w:rPr>
          <w:color w:val="000000" w:themeColor="text1"/>
          <w:sz w:val="28"/>
          <w:szCs w:val="28"/>
        </w:rPr>
        <w:t xml:space="preserve"> терапии</w:t>
      </w:r>
      <w:r w:rsidR="0043090D" w:rsidRPr="00CD77EA">
        <w:rPr>
          <w:color w:val="000000" w:themeColor="text1"/>
          <w:sz w:val="28"/>
          <w:szCs w:val="28"/>
        </w:rPr>
        <w:t xml:space="preserve"> в том, что он</w:t>
      </w:r>
      <w:r w:rsidR="00235F15" w:rsidRPr="00CD77EA">
        <w:rPr>
          <w:color w:val="000000" w:themeColor="text1"/>
          <w:sz w:val="28"/>
          <w:szCs w:val="28"/>
        </w:rPr>
        <w:t xml:space="preserve"> д</w:t>
      </w:r>
      <w:r w:rsidRPr="00CD77EA">
        <w:rPr>
          <w:color w:val="000000" w:themeColor="text1"/>
          <w:sz w:val="28"/>
          <w:szCs w:val="28"/>
        </w:rPr>
        <w:t>ает шанс на излечение, особенно при локализованном раке простаты.</w:t>
      </w:r>
      <w:r w:rsidR="009E1D8C" w:rsidRPr="00CD77EA">
        <w:rPr>
          <w:color w:val="000000" w:themeColor="text1"/>
          <w:sz w:val="28"/>
          <w:szCs w:val="28"/>
        </w:rPr>
        <w:t xml:space="preserve"> </w:t>
      </w:r>
      <w:r w:rsidR="00863134" w:rsidRPr="00CD77EA">
        <w:rPr>
          <w:color w:val="000000" w:themeColor="text1"/>
          <w:sz w:val="28"/>
          <w:szCs w:val="28"/>
        </w:rPr>
        <w:t>Основной побочный эффект такого подхода — это</w:t>
      </w:r>
      <w:r w:rsidRPr="00CD77EA">
        <w:rPr>
          <w:color w:val="000000" w:themeColor="text1"/>
          <w:sz w:val="28"/>
          <w:szCs w:val="28"/>
        </w:rPr>
        <w:t xml:space="preserve"> риск </w:t>
      </w:r>
      <w:r w:rsidR="0043090D" w:rsidRPr="00CD77EA">
        <w:rPr>
          <w:color w:val="000000" w:themeColor="text1"/>
          <w:sz w:val="28"/>
          <w:szCs w:val="28"/>
        </w:rPr>
        <w:t xml:space="preserve">возникновения </w:t>
      </w:r>
      <w:r w:rsidRPr="00CD77EA">
        <w:rPr>
          <w:color w:val="000000" w:themeColor="text1"/>
          <w:sz w:val="28"/>
          <w:szCs w:val="28"/>
        </w:rPr>
        <w:t>недержания мочи, эректильной дисфункции и других хирургических осложнений.</w:t>
      </w:r>
    </w:p>
    <w:p w14:paraId="624847DA" w14:textId="79DA027C" w:rsidR="00CE6547" w:rsidRPr="00CD77EA" w:rsidRDefault="00625E65" w:rsidP="00CE6547">
      <w:pPr>
        <w:pStyle w:val="a9"/>
        <w:ind w:firstLine="540"/>
        <w:jc w:val="both"/>
        <w:rPr>
          <w:color w:val="000000" w:themeColor="text1"/>
          <w:sz w:val="28"/>
          <w:szCs w:val="28"/>
        </w:rPr>
      </w:pPr>
      <w:r w:rsidRPr="00CD77EA">
        <w:rPr>
          <w:color w:val="000000" w:themeColor="text1"/>
          <w:sz w:val="28"/>
          <w:szCs w:val="28"/>
        </w:rPr>
        <w:t>Лучевая терапия использует высокоэнергетические рентгеновские лучи или другие формы радиации для уничтожения раковых клеток или подавления их роста</w:t>
      </w:r>
      <w:r w:rsidR="00FC2AFC" w:rsidRPr="00CD77EA">
        <w:rPr>
          <w:color w:val="000000" w:themeColor="text1"/>
          <w:sz w:val="28"/>
          <w:szCs w:val="28"/>
        </w:rPr>
        <w:t xml:space="preserve"> </w:t>
      </w:r>
      <w:r w:rsidR="00FC2AFC" w:rsidRPr="00CD77EA">
        <w:rPr>
          <w:color w:val="000000" w:themeColor="text1"/>
          <w:sz w:val="28"/>
          <w:szCs w:val="28"/>
        </w:rPr>
        <w:fldChar w:fldCharType="begin">
          <w:fldData xml:space="preserve">PEVuZE5vdGU+PENpdGU+PEF1dGhvcj5Sb2c8L0F1dGhvcj48WWVhcj4yMDIzPC9ZZWFyPjxSZWNO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PEVuZE5vdGU+PENpdGU+PEF1dGhvcj5Sb2c8L0F1dGhvcj48WWVhcj4yMDIzPC9ZZWFyPjxSZWNO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FC2AFC" w:rsidRPr="00CD77EA">
        <w:rPr>
          <w:color w:val="000000" w:themeColor="text1"/>
          <w:sz w:val="28"/>
          <w:szCs w:val="28"/>
        </w:rPr>
      </w:r>
      <w:r w:rsidR="00FC2AFC" w:rsidRPr="00CD77EA">
        <w:rPr>
          <w:color w:val="000000" w:themeColor="text1"/>
          <w:sz w:val="28"/>
          <w:szCs w:val="28"/>
        </w:rPr>
        <w:fldChar w:fldCharType="separate"/>
      </w:r>
      <w:r w:rsidR="00CB01BF" w:rsidRPr="00CD77EA">
        <w:rPr>
          <w:noProof/>
          <w:color w:val="000000" w:themeColor="text1"/>
          <w:sz w:val="28"/>
          <w:szCs w:val="28"/>
        </w:rPr>
        <w:t>[</w:t>
      </w:r>
      <w:hyperlink w:anchor="_ENREF_63" w:tooltip="Rog, 2023 #80118" w:history="1">
        <w:r w:rsidR="00CB01BF" w:rsidRPr="00CD77EA">
          <w:rPr>
            <w:noProof/>
            <w:color w:val="000000" w:themeColor="text1"/>
            <w:sz w:val="28"/>
            <w:szCs w:val="28"/>
          </w:rPr>
          <w:t>63</w:t>
        </w:r>
      </w:hyperlink>
      <w:r w:rsidR="00CB01BF" w:rsidRPr="00CD77EA">
        <w:rPr>
          <w:noProof/>
          <w:color w:val="000000" w:themeColor="text1"/>
          <w:sz w:val="28"/>
          <w:szCs w:val="28"/>
        </w:rPr>
        <w:t>]</w:t>
      </w:r>
      <w:r w:rsidR="00FC2AFC" w:rsidRPr="00CD77EA">
        <w:rPr>
          <w:color w:val="000000" w:themeColor="text1"/>
          <w:sz w:val="28"/>
          <w:szCs w:val="28"/>
        </w:rPr>
        <w:fldChar w:fldCharType="end"/>
      </w:r>
      <w:r w:rsidRPr="00CD77EA">
        <w:rPr>
          <w:color w:val="000000" w:themeColor="text1"/>
          <w:sz w:val="28"/>
          <w:szCs w:val="28"/>
        </w:rPr>
        <w:t>.</w:t>
      </w:r>
      <w:r w:rsidR="009E1D8C" w:rsidRPr="00CD77EA">
        <w:rPr>
          <w:color w:val="000000" w:themeColor="text1"/>
          <w:sz w:val="28"/>
          <w:szCs w:val="28"/>
        </w:rPr>
        <w:t xml:space="preserve"> </w:t>
      </w:r>
      <w:r w:rsidRPr="00CD77EA">
        <w:rPr>
          <w:color w:val="000000" w:themeColor="text1"/>
          <w:sz w:val="28"/>
          <w:szCs w:val="28"/>
        </w:rPr>
        <w:t>Виды</w:t>
      </w:r>
      <w:r w:rsidR="00863134" w:rsidRPr="00CD77EA">
        <w:rPr>
          <w:color w:val="000000" w:themeColor="text1"/>
          <w:sz w:val="28"/>
          <w:szCs w:val="28"/>
        </w:rPr>
        <w:t xml:space="preserve"> лучевой терапии:</w:t>
      </w:r>
      <w:r w:rsidRPr="00CD77EA">
        <w:rPr>
          <w:color w:val="000000" w:themeColor="text1"/>
          <w:sz w:val="28"/>
          <w:szCs w:val="28"/>
        </w:rPr>
        <w:t xml:space="preserve"> </w:t>
      </w:r>
      <w:r w:rsidR="00FC2AFC" w:rsidRPr="00CD77EA">
        <w:rPr>
          <w:color w:val="000000" w:themeColor="text1"/>
          <w:sz w:val="28"/>
          <w:szCs w:val="28"/>
        </w:rPr>
        <w:t>д</w:t>
      </w:r>
      <w:r w:rsidRPr="00CD77EA">
        <w:rPr>
          <w:color w:val="000000" w:themeColor="text1"/>
          <w:sz w:val="28"/>
          <w:szCs w:val="28"/>
        </w:rPr>
        <w:t>истанционна</w:t>
      </w:r>
      <w:r w:rsidR="00863134" w:rsidRPr="00CD77EA">
        <w:rPr>
          <w:color w:val="000000" w:themeColor="text1"/>
          <w:sz w:val="28"/>
          <w:szCs w:val="28"/>
        </w:rPr>
        <w:t>я лучевая лучевая терапия (ДЛТ) и</w:t>
      </w:r>
      <w:r w:rsidRPr="00CD77EA">
        <w:rPr>
          <w:color w:val="000000" w:themeColor="text1"/>
          <w:sz w:val="28"/>
          <w:szCs w:val="28"/>
        </w:rPr>
        <w:t xml:space="preserve"> брахитерапия (внутренняя лучевая терапия).</w:t>
      </w:r>
      <w:r w:rsidR="009E1D8C" w:rsidRPr="00CD77EA">
        <w:rPr>
          <w:color w:val="000000" w:themeColor="text1"/>
          <w:sz w:val="28"/>
          <w:szCs w:val="28"/>
        </w:rPr>
        <w:t xml:space="preserve"> </w:t>
      </w:r>
      <w:r w:rsidR="00CE6547" w:rsidRPr="00CD77EA">
        <w:rPr>
          <w:color w:val="000000" w:themeColor="text1"/>
          <w:sz w:val="28"/>
          <w:szCs w:val="28"/>
        </w:rPr>
        <w:t>Преимущества данного типа терапии включают её высокую эффективность в лечении локализованного рака простаты и меньшее количество побочных эффектов по сравнению с хирургическим вмешательством. Однако, возможные негативные последствия могут включать проблемы с мочеиспусканием, раздражение кишечника и эректильную дисфункцию.</w:t>
      </w:r>
    </w:p>
    <w:p w14:paraId="09F9605F" w14:textId="0C9EB433" w:rsidR="00625E65" w:rsidRPr="00CD77EA" w:rsidRDefault="00CE6547" w:rsidP="00CE6547">
      <w:pPr>
        <w:pStyle w:val="a9"/>
        <w:ind w:firstLine="540"/>
        <w:jc w:val="both"/>
        <w:rPr>
          <w:color w:val="000000" w:themeColor="text1"/>
          <w:sz w:val="28"/>
          <w:szCs w:val="28"/>
        </w:rPr>
      </w:pPr>
      <w:r w:rsidRPr="00CD77EA">
        <w:rPr>
          <w:color w:val="000000" w:themeColor="text1"/>
          <w:sz w:val="28"/>
          <w:szCs w:val="28"/>
        </w:rPr>
        <w:t xml:space="preserve">Гормональная терапия, или андрогенная депривационная терапия (АДТ), направлена на снижение уровня мужских гормонов (андрогенов), способствующих росту рака простаты. Этот метод помогает замедлить прогрессирование заболевания и облегчить симптомы. Однако он может сопровождаться различными побочными эффектами, такими как приливы, снижение либидо, остеопороз костной ткани, физическую и психологическую усталость </w:t>
      </w:r>
      <w:r w:rsidR="00FC2AFC" w:rsidRPr="00CD77EA">
        <w:rPr>
          <w:color w:val="000000" w:themeColor="text1"/>
          <w:sz w:val="28"/>
          <w:szCs w:val="28"/>
        </w:rPr>
        <w:fldChar w:fldCharType="begin">
          <w:fldData xml:space="preserve">PEVuZE5vdGU+PENpdGU+PEF1dGhvcj5FZnN0YXRoaW91PC9BdXRob3I+PFllYXI+MjAyNDwvWWVh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PEVuZE5vdGU+PENpdGU+PEF1dGhvcj5FZnN0YXRoaW91PC9BdXRob3I+PFllYXI+MjAyNDwvWWVh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FC2AFC" w:rsidRPr="00CD77EA">
        <w:rPr>
          <w:color w:val="000000" w:themeColor="text1"/>
          <w:sz w:val="28"/>
          <w:szCs w:val="28"/>
        </w:rPr>
      </w:r>
      <w:r w:rsidR="00FC2AFC" w:rsidRPr="00CD77EA">
        <w:rPr>
          <w:color w:val="000000" w:themeColor="text1"/>
          <w:sz w:val="28"/>
          <w:szCs w:val="28"/>
        </w:rPr>
        <w:fldChar w:fldCharType="separate"/>
      </w:r>
      <w:r w:rsidR="00CB01BF" w:rsidRPr="00CD77EA">
        <w:rPr>
          <w:noProof/>
          <w:color w:val="000000" w:themeColor="text1"/>
          <w:sz w:val="28"/>
          <w:szCs w:val="28"/>
        </w:rPr>
        <w:t>[</w:t>
      </w:r>
      <w:hyperlink w:anchor="_ENREF_64" w:tooltip="Efstathiou, 2024 #80003" w:history="1">
        <w:r w:rsidR="00CB01BF" w:rsidRPr="00CD77EA">
          <w:rPr>
            <w:noProof/>
            <w:color w:val="000000" w:themeColor="text1"/>
            <w:sz w:val="28"/>
            <w:szCs w:val="28"/>
          </w:rPr>
          <w:t>64</w:t>
        </w:r>
      </w:hyperlink>
      <w:r w:rsidR="00CB01BF" w:rsidRPr="00CD77EA">
        <w:rPr>
          <w:noProof/>
          <w:color w:val="000000" w:themeColor="text1"/>
          <w:sz w:val="28"/>
          <w:szCs w:val="28"/>
        </w:rPr>
        <w:t>]</w:t>
      </w:r>
      <w:r w:rsidR="00FC2AFC" w:rsidRPr="00CD77EA">
        <w:rPr>
          <w:color w:val="000000" w:themeColor="text1"/>
          <w:sz w:val="28"/>
          <w:szCs w:val="28"/>
        </w:rPr>
        <w:fldChar w:fldCharType="end"/>
      </w:r>
      <w:r w:rsidR="00625E65" w:rsidRPr="00CD77EA">
        <w:rPr>
          <w:color w:val="000000" w:themeColor="text1"/>
          <w:sz w:val="28"/>
          <w:szCs w:val="28"/>
        </w:rPr>
        <w:t>.</w:t>
      </w:r>
      <w:r w:rsidR="009E1D8C" w:rsidRPr="00CD77EA">
        <w:rPr>
          <w:color w:val="000000" w:themeColor="text1"/>
          <w:sz w:val="28"/>
          <w:szCs w:val="28"/>
        </w:rPr>
        <w:t xml:space="preserve"> </w:t>
      </w:r>
    </w:p>
    <w:p w14:paraId="3EF2DEC0" w14:textId="46807025" w:rsidR="00625E65" w:rsidRPr="00CD77EA" w:rsidRDefault="00625E65" w:rsidP="00996E96">
      <w:pPr>
        <w:pStyle w:val="a9"/>
        <w:ind w:firstLine="540"/>
        <w:jc w:val="both"/>
        <w:rPr>
          <w:color w:val="000000" w:themeColor="text1"/>
          <w:sz w:val="28"/>
          <w:szCs w:val="28"/>
        </w:rPr>
      </w:pPr>
      <w:r w:rsidRPr="00CD77EA">
        <w:rPr>
          <w:color w:val="000000" w:themeColor="text1"/>
          <w:sz w:val="28"/>
          <w:szCs w:val="28"/>
        </w:rPr>
        <w:t>Химиотерапия предполагает использование препаратов, убивающих раковые клетки или предотвращающих их пролиферацию</w:t>
      </w:r>
      <w:r w:rsidR="00235F15" w:rsidRPr="00CD77EA">
        <w:rPr>
          <w:color w:val="000000" w:themeColor="text1"/>
          <w:sz w:val="28"/>
          <w:szCs w:val="28"/>
        </w:rPr>
        <w:t xml:space="preserve"> </w:t>
      </w:r>
      <w:r w:rsidR="00235F15" w:rsidRPr="00A1778D">
        <w:rPr>
          <w:color w:val="000000" w:themeColor="text1"/>
          <w:sz w:val="28"/>
          <w:szCs w:val="28"/>
        </w:rPr>
        <w:fldChar w:fldCharType="begin">
          <w:fldData xml:space="preserve">PEVuZE5vdGU+PENpdGU+PEF1dGhvcj5NaXN6Y3p5azwvQXV0aG9yPjxZZWFyPjIwMjQ8L1llYXI+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</w:fldData>
        </w:fldChar>
      </w:r>
      <w:r w:rsidR="00CB01BF" w:rsidRPr="00A1778D">
        <w:rPr>
          <w:color w:val="000000" w:themeColor="text1"/>
          <w:sz w:val="28"/>
          <w:szCs w:val="28"/>
        </w:rPr>
        <w:instrText xml:space="preserve"> ADDIN EN.CITE </w:instrText>
      </w:r>
      <w:r w:rsidR="00CB01BF" w:rsidRPr="00A1778D">
        <w:rPr>
          <w:color w:val="000000" w:themeColor="text1"/>
          <w:sz w:val="28"/>
          <w:szCs w:val="28"/>
        </w:rPr>
        <w:fldChar w:fldCharType="begin">
          <w:fldData xml:space="preserve">PEVuZE5vdGU+PENpdGU+PEF1dGhvcj5NaXN6Y3p5azwvQXV0aG9yPjxZZWFyPjIwMjQ8L1llYXI+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</w:fldData>
        </w:fldChar>
      </w:r>
      <w:r w:rsidR="00CB01BF" w:rsidRPr="00A1778D">
        <w:rPr>
          <w:color w:val="000000" w:themeColor="text1"/>
          <w:sz w:val="28"/>
          <w:szCs w:val="28"/>
        </w:rPr>
        <w:instrText xml:space="preserve"> ADDIN EN.CITE.DATA </w:instrText>
      </w:r>
      <w:r w:rsidR="00CB01BF" w:rsidRPr="00A1778D">
        <w:rPr>
          <w:color w:val="000000" w:themeColor="text1"/>
          <w:sz w:val="28"/>
          <w:szCs w:val="28"/>
        </w:rPr>
      </w:r>
      <w:r w:rsidR="00CB01BF" w:rsidRPr="00A1778D">
        <w:rPr>
          <w:color w:val="000000" w:themeColor="text1"/>
          <w:sz w:val="28"/>
          <w:szCs w:val="28"/>
        </w:rPr>
        <w:fldChar w:fldCharType="end"/>
      </w:r>
      <w:r w:rsidR="00235F15" w:rsidRPr="00A1778D">
        <w:rPr>
          <w:color w:val="000000" w:themeColor="text1"/>
          <w:sz w:val="28"/>
          <w:szCs w:val="28"/>
        </w:rPr>
      </w:r>
      <w:r w:rsidR="00235F15" w:rsidRPr="00A1778D">
        <w:rPr>
          <w:color w:val="000000" w:themeColor="text1"/>
          <w:sz w:val="28"/>
          <w:szCs w:val="28"/>
        </w:rPr>
        <w:fldChar w:fldCharType="separate"/>
      </w:r>
      <w:r w:rsidR="00CB01BF" w:rsidRPr="00A1778D">
        <w:rPr>
          <w:noProof/>
          <w:color w:val="000000" w:themeColor="text1"/>
          <w:sz w:val="28"/>
          <w:szCs w:val="28"/>
        </w:rPr>
        <w:t>[</w:t>
      </w:r>
      <w:hyperlink w:anchor="_ENREF_59" w:tooltip="Wasim, 2023 #80648" w:history="1">
        <w:r w:rsidR="00CB01BF" w:rsidRPr="00A1778D">
          <w:rPr>
            <w:noProof/>
            <w:color w:val="000000" w:themeColor="text1"/>
            <w:sz w:val="28"/>
            <w:szCs w:val="28"/>
          </w:rPr>
          <w:t>59</w:t>
        </w:r>
      </w:hyperlink>
      <w:r w:rsidR="00CB01BF" w:rsidRPr="00A1778D">
        <w:rPr>
          <w:noProof/>
          <w:color w:val="000000" w:themeColor="text1"/>
          <w:sz w:val="28"/>
          <w:szCs w:val="28"/>
        </w:rPr>
        <w:t>,</w:t>
      </w:r>
      <w:r w:rsidR="00A1778D" w:rsidRPr="00A1778D">
        <w:rPr>
          <w:noProof/>
          <w:color w:val="000000" w:themeColor="text1"/>
          <w:sz w:val="28"/>
          <w:szCs w:val="28"/>
        </w:rPr>
        <w:t xml:space="preserve">р. </w:t>
      </w:r>
      <w:r w:rsidR="00A1778D" w:rsidRPr="00A1778D">
        <w:rPr>
          <w:sz w:val="28"/>
          <w:szCs w:val="28"/>
        </w:rPr>
        <w:t>12</w:t>
      </w:r>
      <w:r w:rsidR="00CB01BF" w:rsidRPr="00A1778D">
        <w:rPr>
          <w:noProof/>
          <w:color w:val="000000" w:themeColor="text1"/>
          <w:sz w:val="28"/>
          <w:szCs w:val="28"/>
        </w:rPr>
        <w:t>]</w:t>
      </w:r>
      <w:r w:rsidR="00235F15" w:rsidRPr="00A1778D">
        <w:rPr>
          <w:color w:val="000000" w:themeColor="text1"/>
          <w:sz w:val="28"/>
          <w:szCs w:val="28"/>
        </w:rPr>
        <w:fldChar w:fldCharType="end"/>
      </w:r>
      <w:r w:rsidRPr="00A1778D">
        <w:rPr>
          <w:color w:val="000000" w:themeColor="text1"/>
          <w:sz w:val="28"/>
          <w:szCs w:val="28"/>
        </w:rPr>
        <w:t>.</w:t>
      </w:r>
      <w:r w:rsidR="009E1D8C" w:rsidRPr="00CD77EA">
        <w:rPr>
          <w:color w:val="000000" w:themeColor="text1"/>
          <w:sz w:val="28"/>
          <w:szCs w:val="28"/>
        </w:rPr>
        <w:t xml:space="preserve"> </w:t>
      </w:r>
      <w:r w:rsidRPr="00CD77EA">
        <w:rPr>
          <w:color w:val="000000" w:themeColor="text1"/>
          <w:sz w:val="28"/>
          <w:szCs w:val="28"/>
        </w:rPr>
        <w:t xml:space="preserve">Обычно </w:t>
      </w:r>
      <w:r w:rsidR="00863134" w:rsidRPr="00CD77EA">
        <w:rPr>
          <w:color w:val="000000" w:themeColor="text1"/>
          <w:sz w:val="28"/>
          <w:szCs w:val="28"/>
        </w:rPr>
        <w:t xml:space="preserve">она </w:t>
      </w:r>
      <w:r w:rsidRPr="00CD77EA">
        <w:rPr>
          <w:color w:val="000000" w:themeColor="text1"/>
          <w:sz w:val="28"/>
          <w:szCs w:val="28"/>
        </w:rPr>
        <w:t>применяется при распространенном или метастатическом раке простаты.</w:t>
      </w:r>
      <w:r w:rsidR="009E1D8C" w:rsidRPr="00CD77EA">
        <w:rPr>
          <w:color w:val="000000" w:themeColor="text1"/>
          <w:sz w:val="28"/>
          <w:szCs w:val="28"/>
        </w:rPr>
        <w:t xml:space="preserve"> </w:t>
      </w:r>
      <w:r w:rsidRPr="00CD77EA">
        <w:rPr>
          <w:color w:val="000000" w:themeColor="text1"/>
          <w:sz w:val="28"/>
          <w:szCs w:val="28"/>
        </w:rPr>
        <w:t>Преимущества</w:t>
      </w:r>
      <w:r w:rsidR="00235F15" w:rsidRPr="00CD77EA">
        <w:rPr>
          <w:color w:val="000000" w:themeColor="text1"/>
          <w:sz w:val="28"/>
          <w:szCs w:val="28"/>
        </w:rPr>
        <w:t xml:space="preserve"> химиотерапии заключается в возможности</w:t>
      </w:r>
      <w:r w:rsidRPr="00CD77EA">
        <w:rPr>
          <w:color w:val="000000" w:themeColor="text1"/>
          <w:sz w:val="28"/>
          <w:szCs w:val="28"/>
        </w:rPr>
        <w:t xml:space="preserve"> </w:t>
      </w:r>
      <w:r w:rsidR="00235F15" w:rsidRPr="00CD77EA">
        <w:rPr>
          <w:color w:val="000000" w:themeColor="text1"/>
          <w:sz w:val="28"/>
          <w:szCs w:val="28"/>
        </w:rPr>
        <w:t xml:space="preserve">блокировать развитие </w:t>
      </w:r>
      <w:r w:rsidRPr="00CD77EA">
        <w:rPr>
          <w:color w:val="000000" w:themeColor="text1"/>
          <w:sz w:val="28"/>
          <w:szCs w:val="28"/>
        </w:rPr>
        <w:t>опухоли и продлевать выживаемость.</w:t>
      </w:r>
      <w:r w:rsidR="009E1D8C" w:rsidRPr="00CD77EA">
        <w:rPr>
          <w:color w:val="000000" w:themeColor="text1"/>
          <w:sz w:val="28"/>
          <w:szCs w:val="28"/>
        </w:rPr>
        <w:t xml:space="preserve"> </w:t>
      </w:r>
      <w:r w:rsidR="00863134" w:rsidRPr="00CD77EA">
        <w:rPr>
          <w:color w:val="000000" w:themeColor="text1"/>
          <w:sz w:val="28"/>
          <w:szCs w:val="28"/>
        </w:rPr>
        <w:t>П</w:t>
      </w:r>
      <w:r w:rsidRPr="00CD77EA">
        <w:rPr>
          <w:color w:val="000000" w:themeColor="text1"/>
          <w:sz w:val="28"/>
          <w:szCs w:val="28"/>
        </w:rPr>
        <w:t xml:space="preserve">отенциальные побочные </w:t>
      </w:r>
      <w:r w:rsidRPr="00CD77EA">
        <w:rPr>
          <w:color w:val="000000" w:themeColor="text1"/>
          <w:sz w:val="28"/>
          <w:szCs w:val="28"/>
        </w:rPr>
        <w:lastRenderedPageBreak/>
        <w:t>эффекты включают тошноту, выпадение волос, усталость и повышенную восприимчивость к инфекциям</w:t>
      </w:r>
      <w:r w:rsidR="00235F15" w:rsidRPr="00CD77EA">
        <w:rPr>
          <w:color w:val="000000" w:themeColor="text1"/>
          <w:sz w:val="28"/>
          <w:szCs w:val="28"/>
        </w:rPr>
        <w:t xml:space="preserve">, </w:t>
      </w:r>
      <w:r w:rsidR="00863134" w:rsidRPr="00CD77EA">
        <w:rPr>
          <w:color w:val="000000" w:themeColor="text1"/>
          <w:sz w:val="28"/>
          <w:szCs w:val="28"/>
        </w:rPr>
        <w:t xml:space="preserve">и </w:t>
      </w:r>
      <w:r w:rsidR="00235F15" w:rsidRPr="00CD77EA">
        <w:rPr>
          <w:color w:val="000000" w:themeColor="text1"/>
          <w:sz w:val="28"/>
          <w:szCs w:val="28"/>
        </w:rPr>
        <w:t>снижение иммунитета</w:t>
      </w:r>
      <w:r w:rsidRPr="00CD77EA">
        <w:rPr>
          <w:color w:val="000000" w:themeColor="text1"/>
          <w:sz w:val="28"/>
          <w:szCs w:val="28"/>
        </w:rPr>
        <w:t>.</w:t>
      </w:r>
    </w:p>
    <w:p w14:paraId="0658351C" w14:textId="67B236D2" w:rsidR="00625E65" w:rsidRPr="00CD77EA" w:rsidRDefault="00863134" w:rsidP="00996E96">
      <w:pPr>
        <w:pStyle w:val="a9"/>
        <w:ind w:firstLine="540"/>
        <w:jc w:val="both"/>
        <w:rPr>
          <w:color w:val="000000" w:themeColor="text1"/>
          <w:sz w:val="28"/>
          <w:szCs w:val="28"/>
        </w:rPr>
      </w:pPr>
      <w:r w:rsidRPr="00CD77EA">
        <w:rPr>
          <w:color w:val="000000" w:themeColor="text1"/>
          <w:sz w:val="28"/>
          <w:szCs w:val="28"/>
        </w:rPr>
        <w:t>Другим методом лечения является им</w:t>
      </w:r>
      <w:r w:rsidR="00625E65" w:rsidRPr="00CD77EA">
        <w:rPr>
          <w:color w:val="000000" w:themeColor="text1"/>
          <w:sz w:val="28"/>
          <w:szCs w:val="28"/>
        </w:rPr>
        <w:t>мунотерапия</w:t>
      </w:r>
      <w:r w:rsidRPr="00CD77EA">
        <w:rPr>
          <w:color w:val="000000" w:themeColor="text1"/>
          <w:sz w:val="28"/>
          <w:szCs w:val="28"/>
        </w:rPr>
        <w:t>. Этот мтеод направлен на стимулирование иммунной системы</w:t>
      </w:r>
      <w:r w:rsidR="00625E65" w:rsidRPr="00CD77EA">
        <w:rPr>
          <w:color w:val="000000" w:themeColor="text1"/>
          <w:sz w:val="28"/>
          <w:szCs w:val="28"/>
        </w:rPr>
        <w:t xml:space="preserve"> организма распознавать и атаковать раковые клетки</w:t>
      </w:r>
      <w:r w:rsidR="00FC784C" w:rsidRPr="00CD77EA">
        <w:rPr>
          <w:color w:val="000000" w:themeColor="text1"/>
          <w:sz w:val="28"/>
          <w:szCs w:val="28"/>
        </w:rPr>
        <w:t xml:space="preserve"> </w:t>
      </w:r>
      <w:r w:rsidR="00FC784C" w:rsidRPr="00CD77EA">
        <w:rPr>
          <w:color w:val="000000" w:themeColor="text1"/>
          <w:sz w:val="28"/>
          <w:szCs w:val="28"/>
        </w:rPr>
        <w:fldChar w:fldCharType="begin"/>
      </w:r>
      <w:r w:rsidR="00CB01BF" w:rsidRPr="00CD77EA">
        <w:rPr>
          <w:color w:val="000000" w:themeColor="text1"/>
          <w:sz w:val="28"/>
          <w:szCs w:val="28"/>
        </w:rPr>
        <w:instrText xml:space="preserve"> ADDIN EN.CITE &lt;EndNote&gt;&lt;Cite&gt;&lt;Author&gt;Shbeer&lt;/Author&gt;&lt;Year&gt;2024&lt;/Year&gt;&lt;RecNum&gt;79918&lt;/RecNum&gt;&lt;DisplayText&gt;[65]&lt;/DisplayText&gt;&lt;record&gt;&lt;rec-number&gt;79918&lt;/rec-number&gt;&lt;foreign-keys&gt;&lt;key app="EN" db-id="d0xww2xflf5d0aesrssxexekafa9za2s2zee"&gt;79918&lt;/key&gt;&lt;/foreign-keys&gt;&lt;ref-type name="Journal Article"&gt;17&lt;/ref-type&gt;&lt;contributors&gt;&lt;authors&gt;&lt;author&gt;Shbeer, A. M.&lt;/author&gt;&lt;/authors&gt;&lt;/contributors&gt;&lt;auth-address&gt;Jazan Univ, Fac Med, Dept Surg, Jazan, Saudi Arabia&lt;/auth-address&gt;&lt;titles&gt;&lt;title&gt;Current state of knowledge and challenges for harnessing the power of dendritic cells in cancer immunotherapy&lt;/title&gt;&lt;secondary-title&gt;Pathology Research and Practice&lt;/secondary-title&gt;&lt;alt-title&gt;Pathol Res Pract&lt;/alt-title&gt;&lt;/titles&gt;&lt;alt-periodical&gt;&lt;full-title&gt;Pathology, research and practice&lt;/full-title&gt;&lt;abbr-1&gt;Pathol Res Pract&lt;/abbr-1&gt;&lt;/alt-periodical&gt;&lt;volume&gt;253&lt;/volume&gt;&lt;keywords&gt;&lt;keyword&gt;dendritic cells&lt;/keyword&gt;&lt;keyword&gt;cancer immunotherapy&lt;/keyword&gt;&lt;keyword&gt;dc vaccination&lt;/keyword&gt;&lt;keyword&gt;active cellular immunotherapy&lt;/keyword&gt;&lt;keyword&gt;phase-i trial&lt;/keyword&gt;&lt;keyword&gt;gm-csf&lt;/keyword&gt;&lt;keyword&gt;antigen presentation&lt;/keyword&gt;&lt;keyword&gt;immune-responses&lt;/keyword&gt;&lt;keyword&gt;clinical-trial&lt;/keyword&gt;&lt;keyword&gt;vaccine&lt;/keyword&gt;&lt;keyword&gt;chemotherapy&lt;/keyword&gt;&lt;keyword&gt;activation&lt;/keyword&gt;&lt;keyword&gt;radiotherapy&lt;/keyword&gt;&lt;keyword&gt;stimulation&lt;/keyword&gt;&lt;/keywords&gt;&lt;dates&gt;&lt;year&gt;2024&lt;/year&gt;&lt;pub-dates&gt;&lt;date&gt;Jan&lt;/date&gt;&lt;/pub-dates&gt;&lt;/dates&gt;&lt;isbn&gt;0344-0338&lt;/isbn&gt;&lt;accession-num&gt;ISI:001147281500001&lt;/accession-num&gt;&lt;urls&gt;&lt;related-urls&gt;&lt;url&gt;&amp;lt;Go to ISI&amp;gt;://001147281500001&lt;/url&gt;&lt;/related-urls&gt;&lt;/urls&gt;&lt;electronic-resource-num&gt;Artn 155025&amp;#xD;10.1016/J.Prp.2023.155025&lt;/electronic-resource-num&gt;&lt;language&gt;English&lt;/language&gt;&lt;/record&gt;&lt;/Cite&gt;&lt;/EndNote&gt;</w:instrText>
      </w:r>
      <w:r w:rsidR="00FC784C" w:rsidRPr="00CD77EA">
        <w:rPr>
          <w:color w:val="000000" w:themeColor="text1"/>
          <w:sz w:val="28"/>
          <w:szCs w:val="28"/>
        </w:rPr>
        <w:fldChar w:fldCharType="separate"/>
      </w:r>
      <w:r w:rsidR="00CB01BF" w:rsidRPr="00CD77EA">
        <w:rPr>
          <w:noProof/>
          <w:color w:val="000000" w:themeColor="text1"/>
          <w:sz w:val="28"/>
          <w:szCs w:val="28"/>
        </w:rPr>
        <w:t>[</w:t>
      </w:r>
      <w:hyperlink w:anchor="_ENREF_65" w:tooltip="Shbeer, 2024 #79918" w:history="1">
        <w:r w:rsidR="00CB01BF" w:rsidRPr="00CD77EA">
          <w:rPr>
            <w:noProof/>
            <w:color w:val="000000" w:themeColor="text1"/>
            <w:sz w:val="28"/>
            <w:szCs w:val="28"/>
          </w:rPr>
          <w:t>65</w:t>
        </w:r>
      </w:hyperlink>
      <w:r w:rsidR="00CB01BF" w:rsidRPr="00CD77EA">
        <w:rPr>
          <w:noProof/>
          <w:color w:val="000000" w:themeColor="text1"/>
          <w:sz w:val="28"/>
          <w:szCs w:val="28"/>
        </w:rPr>
        <w:t>]</w:t>
      </w:r>
      <w:r w:rsidR="00FC784C" w:rsidRPr="00CD77EA">
        <w:rPr>
          <w:color w:val="000000" w:themeColor="text1"/>
          <w:sz w:val="28"/>
          <w:szCs w:val="28"/>
        </w:rPr>
        <w:fldChar w:fldCharType="end"/>
      </w:r>
      <w:r w:rsidR="00625E65" w:rsidRPr="00CD77EA">
        <w:rPr>
          <w:color w:val="000000" w:themeColor="text1"/>
          <w:sz w:val="28"/>
          <w:szCs w:val="28"/>
        </w:rPr>
        <w:t>.</w:t>
      </w:r>
      <w:r w:rsidR="009E1D8C" w:rsidRPr="00CD77EA">
        <w:rPr>
          <w:color w:val="000000" w:themeColor="text1"/>
          <w:sz w:val="28"/>
          <w:szCs w:val="28"/>
        </w:rPr>
        <w:t xml:space="preserve"> </w:t>
      </w:r>
      <w:r w:rsidR="00625E65" w:rsidRPr="00CD77EA">
        <w:rPr>
          <w:color w:val="000000" w:themeColor="text1"/>
          <w:sz w:val="28"/>
          <w:szCs w:val="28"/>
        </w:rPr>
        <w:t>Ингибиторы контрольных точек и терапевтические вакцины входят в число иммуно</w:t>
      </w:r>
      <w:r w:rsidR="00C624DD" w:rsidRPr="00CD77EA">
        <w:rPr>
          <w:color w:val="000000" w:themeColor="text1"/>
          <w:sz w:val="28"/>
          <w:szCs w:val="28"/>
        </w:rPr>
        <w:t>-</w:t>
      </w:r>
      <w:r w:rsidR="00625E65" w:rsidRPr="00CD77EA">
        <w:rPr>
          <w:color w:val="000000" w:themeColor="text1"/>
          <w:sz w:val="28"/>
          <w:szCs w:val="28"/>
        </w:rPr>
        <w:t>терапевтических подходов, изучаемых при раке простаты.</w:t>
      </w:r>
      <w:r w:rsidR="009E1D8C" w:rsidRPr="00CD77EA">
        <w:rPr>
          <w:color w:val="000000" w:themeColor="text1"/>
          <w:sz w:val="28"/>
          <w:szCs w:val="28"/>
        </w:rPr>
        <w:t xml:space="preserve"> </w:t>
      </w:r>
      <w:r w:rsidRPr="00CD77EA">
        <w:rPr>
          <w:color w:val="000000" w:themeColor="text1"/>
          <w:sz w:val="28"/>
          <w:szCs w:val="28"/>
        </w:rPr>
        <w:t>Преимущества такого метода терапии в том, что он о</w:t>
      </w:r>
      <w:r w:rsidR="00625E65" w:rsidRPr="00CD77EA">
        <w:rPr>
          <w:color w:val="000000" w:themeColor="text1"/>
          <w:sz w:val="28"/>
          <w:szCs w:val="28"/>
        </w:rPr>
        <w:t>беспечивает возможность долгосрочного ответа и меньшего количества системных побочных эффектов.</w:t>
      </w:r>
      <w:r w:rsidR="009E1D8C" w:rsidRPr="00CD77EA">
        <w:rPr>
          <w:color w:val="000000" w:themeColor="text1"/>
          <w:sz w:val="28"/>
          <w:szCs w:val="28"/>
        </w:rPr>
        <w:t xml:space="preserve"> </w:t>
      </w:r>
      <w:r w:rsidRPr="00CD77EA">
        <w:rPr>
          <w:color w:val="000000" w:themeColor="text1"/>
          <w:sz w:val="28"/>
          <w:szCs w:val="28"/>
        </w:rPr>
        <w:t>Проблемы этого вида лечения, включают в себя</w:t>
      </w:r>
      <w:r w:rsidR="00625E65" w:rsidRPr="00CD77EA">
        <w:rPr>
          <w:color w:val="000000" w:themeColor="text1"/>
          <w:sz w:val="28"/>
          <w:szCs w:val="28"/>
        </w:rPr>
        <w:t xml:space="preserve"> ограниченн</w:t>
      </w:r>
      <w:r w:rsidRPr="00CD77EA">
        <w:rPr>
          <w:color w:val="000000" w:themeColor="text1"/>
          <w:sz w:val="28"/>
          <w:szCs w:val="28"/>
        </w:rPr>
        <w:t>ую</w:t>
      </w:r>
      <w:r w:rsidR="00625E65" w:rsidRPr="00CD77EA">
        <w:rPr>
          <w:color w:val="000000" w:themeColor="text1"/>
          <w:sz w:val="28"/>
          <w:szCs w:val="28"/>
        </w:rPr>
        <w:t xml:space="preserve"> эффективность у некоторых пациентов и нежелательные явления, связанные с иммунной системой.</w:t>
      </w:r>
    </w:p>
    <w:p w14:paraId="1AF42BC2" w14:textId="77777777" w:rsidR="00CD77EA" w:rsidRPr="00CD77EA" w:rsidRDefault="00CD77EA" w:rsidP="00996E96">
      <w:pPr>
        <w:pStyle w:val="a9"/>
        <w:ind w:firstLine="540"/>
        <w:jc w:val="both"/>
        <w:rPr>
          <w:color w:val="000000" w:themeColor="text1"/>
          <w:sz w:val="28"/>
          <w:szCs w:val="28"/>
        </w:rPr>
      </w:pPr>
    </w:p>
    <w:p w14:paraId="7DBCFD03" w14:textId="77777777" w:rsidR="0049280B" w:rsidRPr="00CD77EA" w:rsidRDefault="00C43C61" w:rsidP="0049280B">
      <w:pPr>
        <w:spacing w:after="0" w:line="240" w:lineRule="auto"/>
        <w:ind w:firstLine="540"/>
        <w:jc w:val="both"/>
        <w:rPr>
          <w:rFonts w:ascii="Times New Roman" w:hAnsi="Times New Roman" w:cs="Times New Roman"/>
          <w:b/>
          <w:iCs/>
          <w:color w:val="000000" w:themeColor="text1"/>
          <w:spacing w:val="2"/>
          <w:sz w:val="28"/>
          <w:szCs w:val="28"/>
        </w:rPr>
      </w:pPr>
      <w:r w:rsidRPr="00CD77EA">
        <w:rPr>
          <w:rFonts w:ascii="Times New Roman" w:hAnsi="Times New Roman" w:cs="Times New Roman"/>
          <w:b/>
          <w:iCs/>
          <w:color w:val="000000" w:themeColor="text1"/>
          <w:spacing w:val="2"/>
          <w:sz w:val="28"/>
          <w:szCs w:val="28"/>
        </w:rPr>
        <w:t xml:space="preserve">1.7 </w:t>
      </w:r>
      <w:r w:rsidR="00625E65" w:rsidRPr="00CD77EA">
        <w:rPr>
          <w:rFonts w:ascii="Times New Roman" w:hAnsi="Times New Roman" w:cs="Times New Roman"/>
          <w:b/>
          <w:color w:val="000000" w:themeColor="text1"/>
          <w:sz w:val="28"/>
          <w:szCs w:val="28"/>
        </w:rPr>
        <w:t>Факторы</w:t>
      </w:r>
      <w:r w:rsidR="009E1D8C" w:rsidRPr="00CD77EA">
        <w:rPr>
          <w:rFonts w:ascii="Times New Roman" w:hAnsi="Times New Roman" w:cs="Times New Roman"/>
          <w:b/>
          <w:color w:val="000000" w:themeColor="text1"/>
          <w:sz w:val="28"/>
          <w:szCs w:val="28"/>
        </w:rPr>
        <w:t xml:space="preserve">, влияющие на </w:t>
      </w:r>
      <w:r w:rsidR="000507E0" w:rsidRPr="00CD77EA">
        <w:rPr>
          <w:rFonts w:ascii="Times New Roman" w:hAnsi="Times New Roman" w:cs="Times New Roman"/>
          <w:b/>
          <w:color w:val="000000" w:themeColor="text1"/>
          <w:sz w:val="28"/>
          <w:szCs w:val="28"/>
        </w:rPr>
        <w:t>стратегию лечения</w:t>
      </w:r>
      <w:r w:rsidR="009E1D8C" w:rsidRPr="00CD77EA">
        <w:rPr>
          <w:rFonts w:ascii="Times New Roman" w:hAnsi="Times New Roman" w:cs="Times New Roman"/>
          <w:b/>
          <w:color w:val="000000" w:themeColor="text1"/>
          <w:sz w:val="28"/>
          <w:szCs w:val="28"/>
        </w:rPr>
        <w:t xml:space="preserve"> </w:t>
      </w:r>
      <w:r w:rsidR="0049280B" w:rsidRPr="00CD77EA">
        <w:rPr>
          <w:rFonts w:ascii="Times New Roman" w:hAnsi="Times New Roman" w:cs="Times New Roman"/>
          <w:b/>
          <w:iCs/>
          <w:color w:val="000000" w:themeColor="text1"/>
          <w:spacing w:val="2"/>
          <w:sz w:val="28"/>
          <w:szCs w:val="28"/>
        </w:rPr>
        <w:t>рака предстательной железы</w:t>
      </w:r>
    </w:p>
    <w:p w14:paraId="0624A2F2" w14:textId="77777777" w:rsidR="00275CD4" w:rsidRPr="00CD77EA" w:rsidRDefault="00C43C61" w:rsidP="00996E96">
      <w:pPr>
        <w:pStyle w:val="a9"/>
        <w:ind w:firstLine="540"/>
        <w:jc w:val="both"/>
        <w:rPr>
          <w:color w:val="000000" w:themeColor="text1"/>
          <w:sz w:val="28"/>
          <w:szCs w:val="28"/>
        </w:rPr>
      </w:pPr>
      <w:r w:rsidRPr="00CD77EA">
        <w:rPr>
          <w:color w:val="000000" w:themeColor="text1"/>
          <w:sz w:val="28"/>
          <w:szCs w:val="28"/>
        </w:rPr>
        <w:t xml:space="preserve">РПЖ — сложное заболевание, </w:t>
      </w:r>
      <w:r w:rsidR="00192A8F" w:rsidRPr="00CD77EA">
        <w:rPr>
          <w:color w:val="000000" w:themeColor="text1"/>
          <w:sz w:val="28"/>
          <w:szCs w:val="28"/>
        </w:rPr>
        <w:t xml:space="preserve">где возможно нескольких вариантов лечения. Это </w:t>
      </w:r>
      <w:r w:rsidRPr="00CD77EA">
        <w:rPr>
          <w:color w:val="000000" w:themeColor="text1"/>
          <w:sz w:val="28"/>
          <w:szCs w:val="28"/>
        </w:rPr>
        <w:t xml:space="preserve">затрудняет принятие решений о </w:t>
      </w:r>
      <w:r w:rsidR="00192A8F" w:rsidRPr="00CD77EA">
        <w:rPr>
          <w:color w:val="000000" w:themeColor="text1"/>
          <w:sz w:val="28"/>
          <w:szCs w:val="28"/>
        </w:rPr>
        <w:t xml:space="preserve">стратегии </w:t>
      </w:r>
      <w:r w:rsidRPr="00CD77EA">
        <w:rPr>
          <w:color w:val="000000" w:themeColor="text1"/>
          <w:sz w:val="28"/>
          <w:szCs w:val="28"/>
        </w:rPr>
        <w:t>лечени</w:t>
      </w:r>
      <w:r w:rsidR="00192A8F" w:rsidRPr="00CD77EA">
        <w:rPr>
          <w:color w:val="000000" w:themeColor="text1"/>
          <w:sz w:val="28"/>
          <w:szCs w:val="28"/>
        </w:rPr>
        <w:t>я</w:t>
      </w:r>
      <w:r w:rsidRPr="00CD77EA">
        <w:rPr>
          <w:color w:val="000000" w:themeColor="text1"/>
          <w:sz w:val="28"/>
          <w:szCs w:val="28"/>
        </w:rPr>
        <w:t xml:space="preserve"> как для пациентов, так и для </w:t>
      </w:r>
      <w:r w:rsidR="00192A8F" w:rsidRPr="00CD77EA">
        <w:rPr>
          <w:color w:val="000000" w:themeColor="text1"/>
          <w:sz w:val="28"/>
          <w:szCs w:val="28"/>
        </w:rPr>
        <w:t>врача</w:t>
      </w:r>
      <w:r w:rsidRPr="00CD77EA">
        <w:rPr>
          <w:color w:val="000000" w:themeColor="text1"/>
          <w:sz w:val="28"/>
          <w:szCs w:val="28"/>
        </w:rPr>
        <w:t>. На эти решения влияют несколько факторов, включая характеристик</w:t>
      </w:r>
      <w:r w:rsidR="00192A8F" w:rsidRPr="00CD77EA">
        <w:rPr>
          <w:color w:val="000000" w:themeColor="text1"/>
          <w:sz w:val="28"/>
          <w:szCs w:val="28"/>
        </w:rPr>
        <w:t>а и тяжесть</w:t>
      </w:r>
      <w:r w:rsidRPr="00CD77EA">
        <w:rPr>
          <w:color w:val="000000" w:themeColor="text1"/>
          <w:sz w:val="28"/>
          <w:szCs w:val="28"/>
        </w:rPr>
        <w:t xml:space="preserve"> заболевания, предпочтения пациентов и социально-экономические факторы. Понимание этих факторов имеет важное значение для адаптации стратегии </w:t>
      </w:r>
      <w:r w:rsidR="00D57598" w:rsidRPr="00CD77EA">
        <w:rPr>
          <w:color w:val="000000" w:themeColor="text1"/>
          <w:sz w:val="28"/>
          <w:szCs w:val="28"/>
        </w:rPr>
        <w:t xml:space="preserve">и выбора </w:t>
      </w:r>
      <w:r w:rsidRPr="00CD77EA">
        <w:rPr>
          <w:color w:val="000000" w:themeColor="text1"/>
          <w:sz w:val="28"/>
          <w:szCs w:val="28"/>
        </w:rPr>
        <w:t xml:space="preserve">лечения к индивидуальным потребностям </w:t>
      </w:r>
      <w:r w:rsidR="00D57598" w:rsidRPr="00CD77EA">
        <w:rPr>
          <w:color w:val="000000" w:themeColor="text1"/>
          <w:sz w:val="28"/>
          <w:szCs w:val="28"/>
        </w:rPr>
        <w:t xml:space="preserve">пациентов </w:t>
      </w:r>
      <w:r w:rsidRPr="00CD77EA">
        <w:rPr>
          <w:color w:val="000000" w:themeColor="text1"/>
          <w:sz w:val="28"/>
          <w:szCs w:val="28"/>
        </w:rPr>
        <w:t xml:space="preserve">и оптимизации результатов лечения. </w:t>
      </w:r>
    </w:p>
    <w:p w14:paraId="468BD64C" w14:textId="42170EBC" w:rsidR="00D57598" w:rsidRPr="00CD77EA" w:rsidRDefault="00192A8F" w:rsidP="00996E96">
      <w:pPr>
        <w:pStyle w:val="a9"/>
        <w:ind w:firstLine="540"/>
        <w:jc w:val="both"/>
        <w:rPr>
          <w:color w:val="000000" w:themeColor="text1"/>
          <w:sz w:val="28"/>
          <w:szCs w:val="28"/>
        </w:rPr>
      </w:pPr>
      <w:r w:rsidRPr="00CD77EA">
        <w:rPr>
          <w:color w:val="000000" w:themeColor="text1"/>
          <w:sz w:val="28"/>
          <w:szCs w:val="28"/>
        </w:rPr>
        <w:t>Одним из методов для определения стратегии лечения РПЖ является «с</w:t>
      </w:r>
      <w:r w:rsidR="00275CD4" w:rsidRPr="00CD77EA">
        <w:rPr>
          <w:color w:val="000000" w:themeColor="text1"/>
          <w:sz w:val="28"/>
          <w:szCs w:val="28"/>
        </w:rPr>
        <w:t>тадирование</w:t>
      </w:r>
      <w:r w:rsidRPr="00CD77EA">
        <w:rPr>
          <w:color w:val="000000" w:themeColor="text1"/>
          <w:sz w:val="28"/>
          <w:szCs w:val="28"/>
        </w:rPr>
        <w:t>»</w:t>
      </w:r>
      <w:r w:rsidR="00275CD4" w:rsidRPr="00CD77EA">
        <w:rPr>
          <w:color w:val="000000" w:themeColor="text1"/>
          <w:sz w:val="28"/>
          <w:szCs w:val="28"/>
        </w:rPr>
        <w:t xml:space="preserve"> (определение стадии заболевания), которое включает в себя опр</w:t>
      </w:r>
      <w:r w:rsidRPr="00CD77EA">
        <w:rPr>
          <w:color w:val="000000" w:themeColor="text1"/>
          <w:sz w:val="28"/>
          <w:szCs w:val="28"/>
        </w:rPr>
        <w:t>еделение степени и тяжести рака</w:t>
      </w:r>
      <w:r w:rsidR="00275CD4" w:rsidRPr="00CD77EA">
        <w:rPr>
          <w:color w:val="000000" w:themeColor="text1"/>
          <w:sz w:val="28"/>
          <w:szCs w:val="28"/>
        </w:rPr>
        <w:t xml:space="preserve">. Стадирование рака простаты включает оценку степени роста опухоли, распространения рака на близлежащие ткани или отдаленные органы, а также других факторов, влияющих на прогноз и варианты лечения. Наиболее широко используемой системой стадирования </w:t>
      </w:r>
      <w:r w:rsidR="00427E59" w:rsidRPr="00CD77EA">
        <w:rPr>
          <w:color w:val="000000" w:themeColor="text1"/>
          <w:sz w:val="28"/>
          <w:szCs w:val="28"/>
        </w:rPr>
        <w:t>РПЖ</w:t>
      </w:r>
      <w:r w:rsidR="00275CD4" w:rsidRPr="00CD77EA">
        <w:rPr>
          <w:color w:val="000000" w:themeColor="text1"/>
          <w:sz w:val="28"/>
          <w:szCs w:val="28"/>
        </w:rPr>
        <w:t xml:space="preserve"> является система TNM, которая классифицирует опухоли на основе размера опухоли (T), поражения лимфатических узлов (N) и отдаленных метастазов (M). </w:t>
      </w:r>
    </w:p>
    <w:p w14:paraId="7DA90287" w14:textId="5FFD0367" w:rsidR="00275CD4" w:rsidRPr="00CD77EA" w:rsidRDefault="00275CD4" w:rsidP="00996E96">
      <w:pPr>
        <w:pStyle w:val="a9"/>
        <w:ind w:firstLine="540"/>
        <w:jc w:val="both"/>
        <w:rPr>
          <w:color w:val="000000" w:themeColor="text1"/>
          <w:sz w:val="28"/>
          <w:szCs w:val="28"/>
        </w:rPr>
      </w:pPr>
      <w:r w:rsidRPr="00CD77EA">
        <w:rPr>
          <w:color w:val="000000" w:themeColor="text1"/>
          <w:sz w:val="28"/>
          <w:szCs w:val="28"/>
        </w:rPr>
        <w:t xml:space="preserve">На ранней стадии локализованного рака простаты (Т1-Т2) варианты лечения могут включать активное наблюдение, хирургическое вмешательство (радикальная простатэктомия), лучевую терапию (внешняя лучевая терапия или брахитерапия) или комбинацию этих методов.  Активное наблюдение включает в себя тщательный мониторинг рака с помощью периодических тестов ПСА, </w:t>
      </w:r>
      <w:r w:rsidR="007554EC" w:rsidRPr="00CD77EA">
        <w:rPr>
          <w:color w:val="000000" w:themeColor="text1"/>
          <w:sz w:val="28"/>
          <w:szCs w:val="28"/>
        </w:rPr>
        <w:t>ПРИ</w:t>
      </w:r>
      <w:r w:rsidRPr="00CD77EA">
        <w:rPr>
          <w:color w:val="000000" w:themeColor="text1"/>
          <w:sz w:val="28"/>
          <w:szCs w:val="28"/>
        </w:rPr>
        <w:t xml:space="preserve"> и повторных биопсий, откладывая лечение до тех пор, пока не появятся признаки прогрессирования заболевания. Хирургия и лучевая терапия — это лечебные методы лечения, направленные на удаление или уничтожение рака при максимально возможном сохранении мочевой и сексуальной функции.</w:t>
      </w:r>
    </w:p>
    <w:p w14:paraId="57D2E030" w14:textId="77777777" w:rsidR="00275CD4" w:rsidRPr="00CD77EA" w:rsidRDefault="00275CD4" w:rsidP="00996E96">
      <w:pPr>
        <w:pStyle w:val="a9"/>
        <w:ind w:firstLine="540"/>
        <w:jc w:val="both"/>
        <w:rPr>
          <w:color w:val="000000" w:themeColor="text1"/>
          <w:sz w:val="28"/>
          <w:szCs w:val="28"/>
        </w:rPr>
      </w:pPr>
      <w:r w:rsidRPr="00CD77EA">
        <w:rPr>
          <w:color w:val="000000" w:themeColor="text1"/>
          <w:sz w:val="28"/>
          <w:szCs w:val="28"/>
        </w:rPr>
        <w:t xml:space="preserve">Стадия «местно-распространенное заболевание (Т3-Т4)» </w:t>
      </w:r>
      <w:r w:rsidR="00D57598" w:rsidRPr="00CD77EA">
        <w:rPr>
          <w:color w:val="000000" w:themeColor="text1"/>
          <w:sz w:val="28"/>
          <w:szCs w:val="28"/>
        </w:rPr>
        <w:t>обозначает</w:t>
      </w:r>
      <w:r w:rsidRPr="00CD77EA">
        <w:rPr>
          <w:color w:val="000000" w:themeColor="text1"/>
          <w:sz w:val="28"/>
          <w:szCs w:val="28"/>
        </w:rPr>
        <w:t xml:space="preserve"> состояние, при котором рак распространился за пределы предстательной железы, но не на отдаленные органы, может потребовать более агрессивных подходов к лечению. Варианты лечения могут включать радикальную простатэктомию с адъювантной лучевой терапией или без нее, дистанционную </w:t>
      </w:r>
      <w:r w:rsidRPr="00CD77EA">
        <w:rPr>
          <w:color w:val="000000" w:themeColor="text1"/>
          <w:sz w:val="28"/>
          <w:szCs w:val="28"/>
        </w:rPr>
        <w:lastRenderedPageBreak/>
        <w:t>лучевую терапию с андрогенной депривационной терапией (АДТ) или только АДТ. Целью лечения является достижение контроля над заболеванием и предотвращение прогрессирования метастатического заболевания при минимизации побочных эффектов, связанных с лечением.</w:t>
      </w:r>
    </w:p>
    <w:p w14:paraId="4FEF880C" w14:textId="044C5588" w:rsidR="00275CD4" w:rsidRPr="00CD77EA" w:rsidRDefault="00275CD4" w:rsidP="00996E96">
      <w:pPr>
        <w:pStyle w:val="a9"/>
        <w:ind w:firstLine="540"/>
        <w:jc w:val="both"/>
        <w:rPr>
          <w:color w:val="000000" w:themeColor="text1"/>
          <w:sz w:val="28"/>
          <w:szCs w:val="28"/>
        </w:rPr>
      </w:pPr>
      <w:r w:rsidRPr="00CD77EA">
        <w:rPr>
          <w:color w:val="000000" w:themeColor="text1"/>
          <w:sz w:val="28"/>
          <w:szCs w:val="28"/>
        </w:rPr>
        <w:t>Следующая стадия – это метастатический рак простаты (М1), когда рак распространился на отдаленные органы, такие как кости, лимфатические узлы или другие органы, обычно лечится системной терапией.  АДТ, также известная как гормональная терапия, является основой лечения метастатического рака простаты и направлена на подавление уровня тестостерона и замедление роста рака.  Дополнительные варианты лечения метастатического заболевания могут включать химиотерапию, таргетную терапию, иммунотерапию или участие в клинических исследованиях по оценке новых подходов к лечению.</w:t>
      </w:r>
    </w:p>
    <w:p w14:paraId="334322CE" w14:textId="77777777" w:rsidR="00275CD4" w:rsidRPr="00CD77EA" w:rsidRDefault="00275CD4" w:rsidP="00996E96">
      <w:pPr>
        <w:pStyle w:val="a9"/>
        <w:ind w:firstLine="540"/>
        <w:jc w:val="both"/>
        <w:rPr>
          <w:color w:val="000000" w:themeColor="text1"/>
          <w:sz w:val="28"/>
          <w:szCs w:val="28"/>
        </w:rPr>
      </w:pPr>
      <w:r w:rsidRPr="00CD77EA">
        <w:rPr>
          <w:color w:val="000000" w:themeColor="text1"/>
          <w:sz w:val="28"/>
          <w:szCs w:val="28"/>
        </w:rPr>
        <w:t>Стадия рака простаты играет решающую роль в определении результатов лечения и прогноза для пациентов. Ранняя стадия локализованного рака простаты имеет высокую вероятность излечения при соответствующем лечении, в то время как местно-распространенное и метастатическое заболевание может потребовать более агрессивной терапии, направленной на продление выживаемости и контроль симптомов. Пациенты с метастатическим раком простаты имеют более низкую общую выживаемость по сравнению с пациентами с локализованным заболеванием, что подчеркивает важность раннего выявления и лечения.</w:t>
      </w:r>
    </w:p>
    <w:p w14:paraId="319B08A3" w14:textId="77777777" w:rsidR="00C43C61" w:rsidRPr="00CD77EA" w:rsidRDefault="00F5381E" w:rsidP="00996E96">
      <w:pPr>
        <w:pStyle w:val="a9"/>
        <w:ind w:firstLine="540"/>
        <w:jc w:val="both"/>
        <w:rPr>
          <w:color w:val="000000" w:themeColor="text1"/>
          <w:sz w:val="28"/>
          <w:szCs w:val="28"/>
        </w:rPr>
      </w:pPr>
      <w:r w:rsidRPr="00CD77EA">
        <w:rPr>
          <w:color w:val="000000" w:themeColor="text1"/>
          <w:sz w:val="28"/>
          <w:szCs w:val="28"/>
        </w:rPr>
        <w:t>Другим методом является о</w:t>
      </w:r>
      <w:r w:rsidR="00C43C61" w:rsidRPr="00CD77EA">
        <w:rPr>
          <w:color w:val="000000" w:themeColor="text1"/>
          <w:sz w:val="28"/>
          <w:szCs w:val="28"/>
        </w:rPr>
        <w:t>ценка Глисона, определенная с помощью биопсии простаты, указывает на агрессивность рака простаты.</w:t>
      </w:r>
      <w:r w:rsidRPr="00CD77EA">
        <w:rPr>
          <w:color w:val="000000" w:themeColor="text1"/>
          <w:sz w:val="28"/>
          <w:szCs w:val="28"/>
        </w:rPr>
        <w:t xml:space="preserve"> </w:t>
      </w:r>
      <w:r w:rsidR="00C43C61" w:rsidRPr="00CD77EA">
        <w:rPr>
          <w:color w:val="000000" w:themeColor="text1"/>
          <w:sz w:val="28"/>
          <w:szCs w:val="28"/>
        </w:rPr>
        <w:t xml:space="preserve">Более высокие баллы по шкале Глисона (8–10) указывают на более агрессивные опухоли и могут потребовать более </w:t>
      </w:r>
      <w:r w:rsidR="00D57598" w:rsidRPr="00CD77EA">
        <w:rPr>
          <w:color w:val="000000" w:themeColor="text1"/>
          <w:sz w:val="28"/>
          <w:szCs w:val="28"/>
        </w:rPr>
        <w:t>активных</w:t>
      </w:r>
      <w:r w:rsidR="00C43C61" w:rsidRPr="00CD77EA">
        <w:rPr>
          <w:color w:val="000000" w:themeColor="text1"/>
          <w:sz w:val="28"/>
          <w:szCs w:val="28"/>
        </w:rPr>
        <w:t xml:space="preserve"> подходов к лечению, таких как хирургическое вмешательство или лучевая терапия.</w:t>
      </w:r>
    </w:p>
    <w:p w14:paraId="23A719DA" w14:textId="562CC04A" w:rsidR="00095F9B" w:rsidRPr="00CD77EA" w:rsidRDefault="00095F9B" w:rsidP="00095F9B">
      <w:pPr>
        <w:spacing w:after="0" w:line="240" w:lineRule="auto"/>
        <w:ind w:firstLine="540"/>
        <w:jc w:val="both"/>
        <w:rPr>
          <w:rFonts w:ascii="Times New Roman" w:eastAsia="Times New Roman" w:hAnsi="Times New Roman" w:cs="Times New Roman"/>
          <w:color w:val="000000" w:themeColor="text1"/>
          <w:sz w:val="28"/>
          <w:szCs w:val="28"/>
        </w:rPr>
      </w:pPr>
      <w:r w:rsidRPr="00CD77EA">
        <w:rPr>
          <w:rFonts w:ascii="Times New Roman" w:eastAsia="Times New Roman" w:hAnsi="Times New Roman" w:cs="Times New Roman"/>
          <w:color w:val="000000" w:themeColor="text1"/>
          <w:sz w:val="28"/>
          <w:szCs w:val="28"/>
        </w:rPr>
        <w:t>Уровень ПСА может служить индикатором риска развития рака простаты и отслеживания его ответа на терапию. Повышенные значения ПСА могут сигнализировать как о наличии опухоли, так и о её прогрессировании, что оказывает влияние на выбор лечебной тактики и план последующего наблюдения.</w:t>
      </w:r>
    </w:p>
    <w:p w14:paraId="5C97825B" w14:textId="77777777" w:rsidR="00095F9B" w:rsidRPr="00CD77EA" w:rsidRDefault="00095F9B" w:rsidP="00095F9B">
      <w:pPr>
        <w:spacing w:after="0" w:line="240" w:lineRule="auto"/>
        <w:ind w:firstLine="540"/>
        <w:jc w:val="both"/>
        <w:rPr>
          <w:rFonts w:ascii="Times New Roman" w:eastAsia="Times New Roman" w:hAnsi="Times New Roman" w:cs="Times New Roman"/>
          <w:color w:val="000000" w:themeColor="text1"/>
          <w:sz w:val="28"/>
          <w:szCs w:val="28"/>
        </w:rPr>
      </w:pPr>
      <w:r w:rsidRPr="00CD77EA">
        <w:rPr>
          <w:rFonts w:ascii="Times New Roman" w:eastAsia="Times New Roman" w:hAnsi="Times New Roman" w:cs="Times New Roman"/>
          <w:color w:val="000000" w:themeColor="text1"/>
          <w:sz w:val="28"/>
          <w:szCs w:val="28"/>
        </w:rPr>
        <w:t>Прогноз рака простаты зависит от множества факторов, включая стадию заболевания на момент диагностики, агрессивность опухоли, эффективность применяемого лечения и общее состояние здоровья пациента.</w:t>
      </w:r>
    </w:p>
    <w:p w14:paraId="3B70C5CF" w14:textId="2E6671E2" w:rsidR="006013F8" w:rsidRPr="00CD77EA" w:rsidRDefault="006013F8" w:rsidP="00095F9B">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Раннее выявление и лечение дают наилучшие шансы на успешные результаты: пятилетняя относительная выживаемость при локализованном раке простаты составляет почти 100%. Однако при распространенном или метастатическом </w:t>
      </w:r>
      <w:r w:rsidR="00427E59" w:rsidRPr="00CD77EA">
        <w:rPr>
          <w:rFonts w:ascii="Times New Roman" w:hAnsi="Times New Roman" w:cs="Times New Roman"/>
          <w:iCs/>
          <w:color w:val="000000" w:themeColor="text1"/>
          <w:spacing w:val="2"/>
          <w:sz w:val="28"/>
          <w:szCs w:val="28"/>
        </w:rPr>
        <w:t>РПЖ</w:t>
      </w:r>
      <w:r w:rsidRPr="00CD77EA">
        <w:rPr>
          <w:rFonts w:ascii="Times New Roman" w:hAnsi="Times New Roman" w:cs="Times New Roman"/>
          <w:iCs/>
          <w:color w:val="000000" w:themeColor="text1"/>
          <w:spacing w:val="2"/>
          <w:sz w:val="28"/>
          <w:szCs w:val="28"/>
        </w:rPr>
        <w:t xml:space="preserve"> прогноз может быть менее благоприятным, с более низкой выживаемостью и повышенным риском осложнений.</w:t>
      </w:r>
    </w:p>
    <w:p w14:paraId="70616D7D" w14:textId="77777777" w:rsidR="00D57598" w:rsidRPr="00CD77EA" w:rsidRDefault="00095F9B"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Хотя некоторые факторы риска рака простаты, такие как возраст и семейная предрасположенность, не поддаются изменению, здоровый образ жизни может значительно снизить вероятность его развития. Важные аспекты включают поддержание оптимального веса, сбалансированное питание с акцентом на фрукты, овощи и цельнозерновые продукты, снижение </w:t>
      </w:r>
      <w:r w:rsidRPr="00CD77EA">
        <w:rPr>
          <w:rFonts w:ascii="Times New Roman" w:hAnsi="Times New Roman" w:cs="Times New Roman"/>
          <w:iCs/>
          <w:color w:val="000000" w:themeColor="text1"/>
          <w:spacing w:val="2"/>
          <w:sz w:val="28"/>
          <w:szCs w:val="28"/>
        </w:rPr>
        <w:lastRenderedPageBreak/>
        <w:t>потребления красного мяса и переработанных продуктов, регулярные физические нагрузки, отказ от курения и избыточного потребления алкоголя, а также эффективное управление стрессом. Кроме того, повышение осведомленности о раке простаты, регулярные скрининги и раннее выявление заболевания, а также открытое общение между пациентами и медицинскими специалистами играют ключевую роль в снижении нагрузки от болезни и улучшении результатов лечения.</w:t>
      </w:r>
    </w:p>
    <w:p w14:paraId="64B245B3" w14:textId="77777777" w:rsidR="00095F9B" w:rsidRPr="00CD77EA" w:rsidRDefault="00095F9B" w:rsidP="00996E96">
      <w:pPr>
        <w:spacing w:after="0" w:line="240" w:lineRule="auto"/>
        <w:ind w:firstLine="540"/>
        <w:jc w:val="both"/>
        <w:rPr>
          <w:rFonts w:ascii="Times New Roman" w:hAnsi="Times New Roman" w:cs="Times New Roman"/>
          <w:iCs/>
          <w:color w:val="000000" w:themeColor="text1"/>
          <w:spacing w:val="2"/>
          <w:sz w:val="28"/>
          <w:szCs w:val="28"/>
        </w:rPr>
      </w:pPr>
    </w:p>
    <w:p w14:paraId="395DC0AE" w14:textId="77777777" w:rsidR="0049280B" w:rsidRPr="00CD77EA" w:rsidRDefault="00BA366E" w:rsidP="0049280B">
      <w:pPr>
        <w:spacing w:after="0" w:line="240" w:lineRule="auto"/>
        <w:ind w:firstLine="540"/>
        <w:jc w:val="both"/>
        <w:rPr>
          <w:rFonts w:ascii="Times New Roman" w:hAnsi="Times New Roman" w:cs="Times New Roman"/>
          <w:b/>
          <w:iCs/>
          <w:color w:val="000000" w:themeColor="text1"/>
          <w:spacing w:val="2"/>
          <w:sz w:val="28"/>
          <w:szCs w:val="28"/>
        </w:rPr>
      </w:pPr>
      <w:r w:rsidRPr="00CD77EA">
        <w:rPr>
          <w:rFonts w:ascii="Times New Roman" w:hAnsi="Times New Roman" w:cs="Times New Roman"/>
          <w:b/>
          <w:iCs/>
          <w:color w:val="000000" w:themeColor="text1"/>
          <w:spacing w:val="2"/>
          <w:sz w:val="28"/>
          <w:szCs w:val="28"/>
        </w:rPr>
        <w:t>1.</w:t>
      </w:r>
      <w:r w:rsidR="0061081F" w:rsidRPr="00CD77EA">
        <w:rPr>
          <w:rFonts w:ascii="Times New Roman" w:hAnsi="Times New Roman" w:cs="Times New Roman"/>
          <w:b/>
          <w:iCs/>
          <w:color w:val="000000" w:themeColor="text1"/>
          <w:spacing w:val="2"/>
          <w:sz w:val="28"/>
          <w:szCs w:val="28"/>
        </w:rPr>
        <w:t>8</w:t>
      </w:r>
      <w:r w:rsidRPr="00CD77EA">
        <w:rPr>
          <w:rFonts w:ascii="Times New Roman" w:hAnsi="Times New Roman" w:cs="Times New Roman"/>
          <w:b/>
          <w:iCs/>
          <w:color w:val="000000" w:themeColor="text1"/>
          <w:spacing w:val="2"/>
          <w:sz w:val="28"/>
          <w:szCs w:val="28"/>
        </w:rPr>
        <w:t xml:space="preserve"> Наследственные ф</w:t>
      </w:r>
      <w:r w:rsidRPr="00CD77EA">
        <w:rPr>
          <w:rFonts w:ascii="Times New Roman" w:hAnsi="Times New Roman" w:cs="Times New Roman"/>
          <w:b/>
          <w:color w:val="000000" w:themeColor="text1"/>
          <w:sz w:val="28"/>
          <w:szCs w:val="28"/>
        </w:rPr>
        <w:t xml:space="preserve">акторы риска развития </w:t>
      </w:r>
      <w:r w:rsidR="0049280B" w:rsidRPr="00CD77EA">
        <w:rPr>
          <w:rFonts w:ascii="Times New Roman" w:hAnsi="Times New Roman" w:cs="Times New Roman"/>
          <w:b/>
          <w:iCs/>
          <w:color w:val="000000" w:themeColor="text1"/>
          <w:spacing w:val="2"/>
          <w:sz w:val="28"/>
          <w:szCs w:val="28"/>
        </w:rPr>
        <w:t>рака предстательной железы</w:t>
      </w:r>
    </w:p>
    <w:p w14:paraId="07B794E8" w14:textId="5D819C7F" w:rsidR="00EA1C43" w:rsidRPr="00CD77EA" w:rsidRDefault="00EA1C43"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Известно</w:t>
      </w:r>
      <w:r w:rsidR="007554EC" w:rsidRPr="00CD77EA">
        <w:rPr>
          <w:rFonts w:ascii="Times New Roman" w:hAnsi="Times New Roman" w:cs="Times New Roman"/>
          <w:iCs/>
          <w:color w:val="000000" w:themeColor="text1"/>
          <w:spacing w:val="2"/>
          <w:sz w:val="28"/>
          <w:szCs w:val="28"/>
        </w:rPr>
        <w:t>,</w:t>
      </w:r>
      <w:r w:rsidRPr="00CD77EA">
        <w:rPr>
          <w:rFonts w:ascii="Times New Roman" w:hAnsi="Times New Roman" w:cs="Times New Roman"/>
          <w:iCs/>
          <w:color w:val="000000" w:themeColor="text1"/>
          <w:spacing w:val="2"/>
          <w:sz w:val="28"/>
          <w:szCs w:val="28"/>
        </w:rPr>
        <w:t xml:space="preserve"> что </w:t>
      </w:r>
      <w:r w:rsidR="004E7B66" w:rsidRPr="00CD77EA">
        <w:rPr>
          <w:rFonts w:ascii="Times New Roman" w:hAnsi="Times New Roman" w:cs="Times New Roman"/>
          <w:iCs/>
          <w:color w:val="000000" w:themeColor="text1"/>
          <w:spacing w:val="2"/>
          <w:sz w:val="28"/>
          <w:szCs w:val="28"/>
        </w:rPr>
        <w:t xml:space="preserve">РПЖ </w:t>
      </w:r>
      <w:r w:rsidRPr="00CD77EA">
        <w:rPr>
          <w:rFonts w:ascii="Times New Roman" w:hAnsi="Times New Roman" w:cs="Times New Roman"/>
          <w:iCs/>
          <w:color w:val="000000" w:themeColor="text1"/>
          <w:spacing w:val="2"/>
          <w:sz w:val="28"/>
          <w:szCs w:val="28"/>
        </w:rPr>
        <w:t>является одним</w:t>
      </w:r>
      <w:r w:rsidR="004E7B66" w:rsidRPr="00CD77EA">
        <w:rPr>
          <w:rFonts w:ascii="Times New Roman" w:hAnsi="Times New Roman" w:cs="Times New Roman"/>
          <w:iCs/>
          <w:color w:val="000000" w:themeColor="text1"/>
          <w:spacing w:val="2"/>
          <w:sz w:val="28"/>
          <w:szCs w:val="28"/>
        </w:rPr>
        <w:t xml:space="preserve"> из самых наследуемых видов </w:t>
      </w:r>
      <w:r w:rsidRPr="00CD77EA">
        <w:rPr>
          <w:rFonts w:ascii="Times New Roman" w:hAnsi="Times New Roman" w:cs="Times New Roman"/>
          <w:iCs/>
          <w:color w:val="000000" w:themeColor="text1"/>
          <w:spacing w:val="2"/>
          <w:sz w:val="28"/>
          <w:szCs w:val="28"/>
        </w:rPr>
        <w:t xml:space="preserve">онкологических патологий. При этом </w:t>
      </w:r>
      <w:r w:rsidR="004E7B66" w:rsidRPr="00CD77EA">
        <w:rPr>
          <w:rFonts w:ascii="Times New Roman" w:hAnsi="Times New Roman" w:cs="Times New Roman"/>
          <w:iCs/>
          <w:color w:val="000000" w:themeColor="text1"/>
          <w:spacing w:val="2"/>
          <w:sz w:val="28"/>
          <w:szCs w:val="28"/>
        </w:rPr>
        <w:t xml:space="preserve">семейный анамнез </w:t>
      </w:r>
      <w:r w:rsidRPr="00CD77EA">
        <w:rPr>
          <w:rFonts w:ascii="Times New Roman" w:hAnsi="Times New Roman" w:cs="Times New Roman"/>
          <w:iCs/>
          <w:color w:val="000000" w:themeColor="text1"/>
          <w:spacing w:val="2"/>
          <w:sz w:val="28"/>
          <w:szCs w:val="28"/>
        </w:rPr>
        <w:t>известен как</w:t>
      </w:r>
      <w:r w:rsidR="004E7B66" w:rsidRPr="00CD77EA">
        <w:rPr>
          <w:rFonts w:ascii="Times New Roman" w:hAnsi="Times New Roman" w:cs="Times New Roman"/>
          <w:iCs/>
          <w:color w:val="000000" w:themeColor="text1"/>
          <w:spacing w:val="2"/>
          <w:sz w:val="28"/>
          <w:szCs w:val="28"/>
        </w:rPr>
        <w:t xml:space="preserve"> </w:t>
      </w:r>
      <w:r w:rsidRPr="00CD77EA">
        <w:rPr>
          <w:rFonts w:ascii="Times New Roman" w:hAnsi="Times New Roman" w:cs="Times New Roman"/>
          <w:iCs/>
          <w:color w:val="000000" w:themeColor="text1"/>
          <w:spacing w:val="2"/>
          <w:sz w:val="28"/>
          <w:szCs w:val="28"/>
        </w:rPr>
        <w:t>хорошо изученный</w:t>
      </w:r>
      <w:r w:rsidR="004E7B66" w:rsidRPr="00CD77EA">
        <w:rPr>
          <w:rFonts w:ascii="Times New Roman" w:hAnsi="Times New Roman" w:cs="Times New Roman"/>
          <w:iCs/>
          <w:color w:val="000000" w:themeColor="text1"/>
          <w:spacing w:val="2"/>
          <w:sz w:val="28"/>
          <w:szCs w:val="28"/>
        </w:rPr>
        <w:t xml:space="preserve"> фактор риска </w:t>
      </w:r>
      <w:r w:rsidR="00D57598" w:rsidRPr="00CD77EA">
        <w:rPr>
          <w:rFonts w:ascii="Times New Roman" w:hAnsi="Times New Roman" w:cs="Times New Roman"/>
          <w:iCs/>
          <w:color w:val="000000" w:themeColor="text1"/>
          <w:spacing w:val="2"/>
          <w:sz w:val="28"/>
          <w:szCs w:val="28"/>
        </w:rPr>
        <w:t xml:space="preserve">данного типа заболевания </w:t>
      </w:r>
      <w:r w:rsidR="0018588D" w:rsidRPr="00CD77EA">
        <w:rPr>
          <w:rFonts w:ascii="Times New Roman" w:hAnsi="Times New Roman" w:cs="Times New Roman"/>
          <w:iCs/>
          <w:color w:val="000000" w:themeColor="text1"/>
          <w:spacing w:val="2"/>
          <w:sz w:val="28"/>
          <w:szCs w:val="28"/>
        </w:rPr>
        <w:fldChar w:fldCharType="begin">
          <w:fldData xml:space="preserve">PEVuZE5vdGU+PENpdGU+PEF1dGhvcj5TYXNha2k8L0F1dGhvcj48WWVhcj4yMDIyPC9ZZWFyPjxS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PEVuZE5vdGU+PENpdGU+PEF1dGhvcj5TYXNha2k8L0F1dGhvcj48WWVhcj4yMDIyPC9ZZWFyPjxS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18588D" w:rsidRPr="00CD77EA">
        <w:rPr>
          <w:rFonts w:ascii="Times New Roman" w:hAnsi="Times New Roman" w:cs="Times New Roman"/>
          <w:iCs/>
          <w:color w:val="000000" w:themeColor="text1"/>
          <w:spacing w:val="2"/>
          <w:sz w:val="28"/>
          <w:szCs w:val="28"/>
        </w:rPr>
      </w:r>
      <w:r w:rsidR="0018588D"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66" w:tooltip="Sasaki, 2022 #71973" w:history="1">
        <w:r w:rsidR="00CB01BF" w:rsidRPr="00CD77EA">
          <w:rPr>
            <w:rFonts w:ascii="Times New Roman" w:hAnsi="Times New Roman" w:cs="Times New Roman"/>
            <w:iCs/>
            <w:noProof/>
            <w:color w:val="000000" w:themeColor="text1"/>
            <w:spacing w:val="2"/>
            <w:sz w:val="28"/>
            <w:szCs w:val="28"/>
          </w:rPr>
          <w:t>66-68</w:t>
        </w:r>
      </w:hyperlink>
      <w:r w:rsidR="00CB01BF" w:rsidRPr="00CD77EA">
        <w:rPr>
          <w:rFonts w:ascii="Times New Roman" w:hAnsi="Times New Roman" w:cs="Times New Roman"/>
          <w:iCs/>
          <w:noProof/>
          <w:color w:val="000000" w:themeColor="text1"/>
          <w:spacing w:val="2"/>
          <w:sz w:val="28"/>
          <w:szCs w:val="28"/>
        </w:rPr>
        <w:t>]</w:t>
      </w:r>
      <w:r w:rsidR="0018588D" w:rsidRPr="00CD77EA">
        <w:rPr>
          <w:rFonts w:ascii="Times New Roman" w:hAnsi="Times New Roman" w:cs="Times New Roman"/>
          <w:iCs/>
          <w:color w:val="000000" w:themeColor="text1"/>
          <w:spacing w:val="2"/>
          <w:sz w:val="28"/>
          <w:szCs w:val="28"/>
        </w:rPr>
        <w:fldChar w:fldCharType="end"/>
      </w:r>
      <w:r w:rsidR="004E7B66" w:rsidRPr="00CD77EA">
        <w:rPr>
          <w:rFonts w:ascii="Times New Roman" w:hAnsi="Times New Roman" w:cs="Times New Roman"/>
          <w:iCs/>
          <w:color w:val="000000" w:themeColor="text1"/>
          <w:spacing w:val="2"/>
          <w:sz w:val="28"/>
          <w:szCs w:val="28"/>
        </w:rPr>
        <w:t>.</w:t>
      </w:r>
      <w:r w:rsidR="009B52FF" w:rsidRPr="00CD77EA">
        <w:rPr>
          <w:rFonts w:ascii="Times New Roman" w:hAnsi="Times New Roman" w:cs="Times New Roman"/>
          <w:iCs/>
          <w:color w:val="000000" w:themeColor="text1"/>
          <w:spacing w:val="2"/>
          <w:sz w:val="28"/>
          <w:szCs w:val="28"/>
        </w:rPr>
        <w:t xml:space="preserve"> </w:t>
      </w:r>
      <w:r w:rsidRPr="00CD77EA">
        <w:rPr>
          <w:rFonts w:ascii="Times New Roman" w:hAnsi="Times New Roman" w:cs="Times New Roman"/>
          <w:iCs/>
          <w:color w:val="000000" w:themeColor="text1"/>
          <w:spacing w:val="2"/>
          <w:sz w:val="28"/>
          <w:szCs w:val="28"/>
        </w:rPr>
        <w:t xml:space="preserve">Исследования показывают, что мужчины с историей рака простаты у ближайших родственников, таких как отец или брат, имеют примерно в два раза выше риск развития этого заболевания по сравнению с теми, у кого нет таких случаев в семье. Наблюдаемая концентрация рака простаты в семьях указывает на возможное наследственное предрасположение, что предполагает роль генетических факторов в повышении риска развития этой болезни </w:t>
      </w:r>
      <w:r w:rsidR="00BA366E" w:rsidRPr="00CD77EA">
        <w:rPr>
          <w:rFonts w:ascii="Times New Roman" w:hAnsi="Times New Roman" w:cs="Times New Roman"/>
          <w:iCs/>
          <w:color w:val="000000" w:themeColor="text1"/>
          <w:spacing w:val="2"/>
          <w:sz w:val="28"/>
          <w:szCs w:val="28"/>
        </w:rPr>
        <w:fldChar w:fldCharType="begin">
          <w:fldData xml:space="preserve">PEVuZE5vdGU+PENpdGU+PEF1dGhvcj5DdWk8L0F1dGhvcj48WWVhcj4yMDI0PC9ZZWFyPjxSZWNO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PEVuZE5vdGU+PENpdGU+PEF1dGhvcj5DdWk8L0F1dGhvcj48WWVhcj4yMDI0PC9ZZWFyPjxSZWNO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BA366E" w:rsidRPr="00CD77EA">
        <w:rPr>
          <w:rFonts w:ascii="Times New Roman" w:hAnsi="Times New Roman" w:cs="Times New Roman"/>
          <w:iCs/>
          <w:color w:val="000000" w:themeColor="text1"/>
          <w:spacing w:val="2"/>
          <w:sz w:val="28"/>
          <w:szCs w:val="28"/>
        </w:rPr>
      </w:r>
      <w:r w:rsidR="00BA366E"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69" w:tooltip="Cui, 2024 #80700" w:history="1">
        <w:r w:rsidR="00CB01BF" w:rsidRPr="00CD77EA">
          <w:rPr>
            <w:rFonts w:ascii="Times New Roman" w:hAnsi="Times New Roman" w:cs="Times New Roman"/>
            <w:iCs/>
            <w:noProof/>
            <w:color w:val="000000" w:themeColor="text1"/>
            <w:spacing w:val="2"/>
            <w:sz w:val="28"/>
            <w:szCs w:val="28"/>
          </w:rPr>
          <w:t>69</w:t>
        </w:r>
      </w:hyperlink>
      <w:r w:rsidR="00CB01BF" w:rsidRPr="00CD77EA">
        <w:rPr>
          <w:rFonts w:ascii="Times New Roman" w:hAnsi="Times New Roman" w:cs="Times New Roman"/>
          <w:iCs/>
          <w:noProof/>
          <w:color w:val="000000" w:themeColor="text1"/>
          <w:spacing w:val="2"/>
          <w:sz w:val="28"/>
          <w:szCs w:val="28"/>
        </w:rPr>
        <w:t xml:space="preserve">, </w:t>
      </w:r>
      <w:hyperlink w:anchor="_ENREF_70" w:tooltip="Seibert, 2023 #80720" w:history="1">
        <w:r w:rsidR="00CB01BF" w:rsidRPr="00CD77EA">
          <w:rPr>
            <w:rFonts w:ascii="Times New Roman" w:hAnsi="Times New Roman" w:cs="Times New Roman"/>
            <w:iCs/>
            <w:noProof/>
            <w:color w:val="000000" w:themeColor="text1"/>
            <w:spacing w:val="2"/>
            <w:sz w:val="28"/>
            <w:szCs w:val="28"/>
          </w:rPr>
          <w:t>70</w:t>
        </w:r>
      </w:hyperlink>
      <w:r w:rsidR="00CB01BF" w:rsidRPr="00CD77EA">
        <w:rPr>
          <w:rFonts w:ascii="Times New Roman" w:hAnsi="Times New Roman" w:cs="Times New Roman"/>
          <w:iCs/>
          <w:noProof/>
          <w:color w:val="000000" w:themeColor="text1"/>
          <w:spacing w:val="2"/>
          <w:sz w:val="28"/>
          <w:szCs w:val="28"/>
        </w:rPr>
        <w:t>]</w:t>
      </w:r>
      <w:r w:rsidR="00BA366E" w:rsidRPr="00CD77EA">
        <w:rPr>
          <w:rFonts w:ascii="Times New Roman" w:hAnsi="Times New Roman" w:cs="Times New Roman"/>
          <w:iCs/>
          <w:color w:val="000000" w:themeColor="text1"/>
          <w:spacing w:val="2"/>
          <w:sz w:val="28"/>
          <w:szCs w:val="28"/>
        </w:rPr>
        <w:fldChar w:fldCharType="end"/>
      </w:r>
      <w:r w:rsidR="00BA366E" w:rsidRPr="00CD77EA">
        <w:rPr>
          <w:rFonts w:ascii="Times New Roman" w:hAnsi="Times New Roman" w:cs="Times New Roman"/>
          <w:iCs/>
          <w:color w:val="000000" w:themeColor="text1"/>
          <w:spacing w:val="2"/>
          <w:sz w:val="28"/>
          <w:szCs w:val="28"/>
        </w:rPr>
        <w:t xml:space="preserve">. </w:t>
      </w:r>
      <w:r w:rsidR="009B52FF" w:rsidRPr="00CD77EA">
        <w:rPr>
          <w:rFonts w:ascii="Times New Roman" w:hAnsi="Times New Roman" w:cs="Times New Roman"/>
          <w:iCs/>
          <w:color w:val="000000" w:themeColor="text1"/>
          <w:spacing w:val="2"/>
          <w:sz w:val="28"/>
          <w:szCs w:val="28"/>
        </w:rPr>
        <w:t xml:space="preserve"> </w:t>
      </w:r>
    </w:p>
    <w:p w14:paraId="28D83251" w14:textId="2EFF9D17" w:rsidR="009B52FF" w:rsidRPr="00CD77EA" w:rsidRDefault="009B52FF"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Несколько генетических вариантов, связанных с риском рака простаты, были идентифицированы с помощью полногеномных ассоциативных исследований (GWAS), при этом общие полиморфизмы в таких генах, как HOXB13, BRCA1, BRCA2, и генах репарации ДНК способствуют семейной кластеризации заболевания</w:t>
      </w:r>
      <w:r w:rsidR="00BA366E" w:rsidRPr="00CD77EA">
        <w:rPr>
          <w:rFonts w:ascii="Times New Roman" w:hAnsi="Times New Roman" w:cs="Times New Roman"/>
          <w:iCs/>
          <w:color w:val="000000" w:themeColor="text1"/>
          <w:spacing w:val="2"/>
          <w:sz w:val="28"/>
          <w:szCs w:val="28"/>
        </w:rPr>
        <w:t xml:space="preserve"> </w:t>
      </w:r>
      <w:r w:rsidR="00BA366E" w:rsidRPr="00CD77EA">
        <w:rPr>
          <w:rFonts w:ascii="Times New Roman" w:hAnsi="Times New Roman" w:cs="Times New Roman"/>
          <w:iCs/>
          <w:color w:val="000000" w:themeColor="text1"/>
          <w:spacing w:val="2"/>
          <w:sz w:val="28"/>
          <w:szCs w:val="28"/>
        </w:rPr>
        <w:fldChar w:fldCharType="begin">
          <w:fldData xml:space="preserve">PEVuZE5vdGU+PENpdGU+PEF1dGhvcj5UYWtldWNoaTwvQXV0aG9yPjxZZWFyPjIwMjQ8L1llYXI+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PEVuZE5vdGU+PENpdGU+PEF1dGhvcj5UYWtldWNoaTwvQXV0aG9yPjxZZWFyPjIwMjQ8L1llYXI+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BA366E" w:rsidRPr="00CD77EA">
        <w:rPr>
          <w:rFonts w:ascii="Times New Roman" w:hAnsi="Times New Roman" w:cs="Times New Roman"/>
          <w:iCs/>
          <w:color w:val="000000" w:themeColor="text1"/>
          <w:spacing w:val="2"/>
          <w:sz w:val="28"/>
          <w:szCs w:val="28"/>
        </w:rPr>
      </w:r>
      <w:r w:rsidR="00BA366E"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71" w:tooltip="Takeuchi, 2024 #80911" w:history="1">
        <w:r w:rsidR="00CB01BF" w:rsidRPr="00CD77EA">
          <w:rPr>
            <w:rFonts w:ascii="Times New Roman" w:hAnsi="Times New Roman" w:cs="Times New Roman"/>
            <w:iCs/>
            <w:noProof/>
            <w:color w:val="000000" w:themeColor="text1"/>
            <w:spacing w:val="2"/>
            <w:sz w:val="28"/>
            <w:szCs w:val="28"/>
          </w:rPr>
          <w:t>71</w:t>
        </w:r>
      </w:hyperlink>
      <w:r w:rsidR="00CB01BF" w:rsidRPr="00CD77EA">
        <w:rPr>
          <w:rFonts w:ascii="Times New Roman" w:hAnsi="Times New Roman" w:cs="Times New Roman"/>
          <w:iCs/>
          <w:noProof/>
          <w:color w:val="000000" w:themeColor="text1"/>
          <w:spacing w:val="2"/>
          <w:sz w:val="28"/>
          <w:szCs w:val="28"/>
        </w:rPr>
        <w:t>,</w:t>
      </w:r>
      <w:hyperlink w:anchor="_ENREF_72" w:tooltip="Farashi, 2019 #80918" w:history="1">
        <w:r w:rsidR="00CB01BF" w:rsidRPr="00CD77EA">
          <w:rPr>
            <w:rFonts w:ascii="Times New Roman" w:hAnsi="Times New Roman" w:cs="Times New Roman"/>
            <w:iCs/>
            <w:noProof/>
            <w:color w:val="000000" w:themeColor="text1"/>
            <w:spacing w:val="2"/>
            <w:sz w:val="28"/>
            <w:szCs w:val="28"/>
          </w:rPr>
          <w:t>72</w:t>
        </w:r>
      </w:hyperlink>
      <w:r w:rsidR="00CB01BF" w:rsidRPr="00CD77EA">
        <w:rPr>
          <w:rFonts w:ascii="Times New Roman" w:hAnsi="Times New Roman" w:cs="Times New Roman"/>
          <w:iCs/>
          <w:noProof/>
          <w:color w:val="000000" w:themeColor="text1"/>
          <w:spacing w:val="2"/>
          <w:sz w:val="28"/>
          <w:szCs w:val="28"/>
        </w:rPr>
        <w:t>]</w:t>
      </w:r>
      <w:r w:rsidR="00BA366E"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w:t>
      </w:r>
    </w:p>
    <w:p w14:paraId="090F2372" w14:textId="77777777" w:rsidR="00EA1C43" w:rsidRPr="00CD77EA" w:rsidRDefault="00EA1C43" w:rsidP="00EA1C43">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Семейный анамнез рака простаты играет ключевую роль в оценке риска заболевания, помогая определить мужчин, которые могут извлечь пользу из индивидуального скрининга и профилактических мер. Мужчины, у которых в семье есть случаи рака простаты, особенно если несколько родственников страдали от этого заболевания или если оно возникало в молодом возрасте, относятся к группе повышенного риска. Таким пациентам может потребоваться более раннее и частое обследование.</w:t>
      </w:r>
    </w:p>
    <w:p w14:paraId="24CF93F9" w14:textId="4C09D2B8" w:rsidR="00EA1C43" w:rsidRPr="00CD77EA" w:rsidRDefault="00EA1C43" w:rsidP="00EA1C43">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Современные рекомендации советуют мужчинам с семейным анамнезом рака простаты обсудить с врачом преимущества и ограничения тестирования на ПСА и </w:t>
      </w:r>
      <w:r w:rsidR="007554EC" w:rsidRPr="00CD77EA">
        <w:rPr>
          <w:rFonts w:ascii="Times New Roman" w:hAnsi="Times New Roman" w:cs="Times New Roman"/>
          <w:iCs/>
          <w:color w:val="000000" w:themeColor="text1"/>
          <w:spacing w:val="2"/>
          <w:sz w:val="28"/>
          <w:szCs w:val="28"/>
        </w:rPr>
        <w:t>ПРИ</w:t>
      </w:r>
      <w:r w:rsidRPr="00CD77EA">
        <w:rPr>
          <w:rFonts w:ascii="Times New Roman" w:hAnsi="Times New Roman" w:cs="Times New Roman"/>
          <w:iCs/>
          <w:color w:val="000000" w:themeColor="text1"/>
          <w:spacing w:val="2"/>
          <w:sz w:val="28"/>
          <w:szCs w:val="28"/>
        </w:rPr>
        <w:t xml:space="preserve"> начиная с 40 лет (или раньше, в зависимости от индивидуальных факторов риска).</w:t>
      </w:r>
    </w:p>
    <w:p w14:paraId="4A6C7CD7" w14:textId="77777777" w:rsidR="009B52FF" w:rsidRPr="00CD77EA" w:rsidRDefault="009B52FF" w:rsidP="00EA1C43">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Информация о семейном анамнезе дает мужчинам возможность участвовать в совместном принятии решений </w:t>
      </w:r>
      <w:r w:rsidR="00D57598" w:rsidRPr="00CD77EA">
        <w:rPr>
          <w:rFonts w:ascii="Times New Roman" w:hAnsi="Times New Roman" w:cs="Times New Roman"/>
          <w:iCs/>
          <w:color w:val="000000" w:themeColor="text1"/>
          <w:spacing w:val="2"/>
          <w:sz w:val="28"/>
          <w:szCs w:val="28"/>
        </w:rPr>
        <w:t>с лечащими врачами</w:t>
      </w:r>
      <w:r w:rsidRPr="00CD77EA">
        <w:rPr>
          <w:rFonts w:ascii="Times New Roman" w:hAnsi="Times New Roman" w:cs="Times New Roman"/>
          <w:iCs/>
          <w:color w:val="000000" w:themeColor="text1"/>
          <w:spacing w:val="2"/>
          <w:sz w:val="28"/>
          <w:szCs w:val="28"/>
        </w:rPr>
        <w:t xml:space="preserve"> относительно скрининга рака простаты и стратегий снижения риска. Открытый диалог о семейном анамнезе позволяет провести информированное обсуждение потенциальных преимуществ, рисков и неопределенностей, связанных с вариантами скрининга и лечения.</w:t>
      </w:r>
    </w:p>
    <w:p w14:paraId="3EFE2596" w14:textId="580C61FF" w:rsidR="00CF3D02" w:rsidRPr="00CD77EA" w:rsidRDefault="00CF3D02"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 xml:space="preserve">Известно, что рак простаты имеет сильный семейный компонент: исследования показывают, что до 5-10% случаев обусловлены </w:t>
      </w:r>
      <w:r w:rsidRPr="00CD77EA">
        <w:rPr>
          <w:rFonts w:ascii="Times New Roman" w:hAnsi="Times New Roman" w:cs="Times New Roman"/>
          <w:iCs/>
          <w:color w:val="000000" w:themeColor="text1"/>
          <w:spacing w:val="2"/>
          <w:sz w:val="28"/>
          <w:szCs w:val="28"/>
        </w:rPr>
        <w:lastRenderedPageBreak/>
        <w:t>наследственными генетическими факторами</w:t>
      </w:r>
      <w:r w:rsidR="0061081F" w:rsidRPr="00CD77EA">
        <w:rPr>
          <w:rFonts w:ascii="Times New Roman" w:hAnsi="Times New Roman" w:cs="Times New Roman"/>
          <w:iCs/>
          <w:color w:val="000000" w:themeColor="text1"/>
          <w:spacing w:val="2"/>
          <w:sz w:val="28"/>
          <w:szCs w:val="28"/>
        </w:rPr>
        <w:t xml:space="preserve"> </w:t>
      </w:r>
      <w:r w:rsidR="0061081F" w:rsidRPr="00CD77EA">
        <w:rPr>
          <w:rFonts w:ascii="Times New Roman" w:hAnsi="Times New Roman" w:cs="Times New Roman"/>
          <w:iCs/>
          <w:color w:val="000000" w:themeColor="text1"/>
          <w:spacing w:val="2"/>
          <w:sz w:val="28"/>
          <w:szCs w:val="28"/>
        </w:rPr>
        <w:fldChar w:fldCharType="begin">
          <w:fldData xml:space="preserve">PEVuZE5vdGU+PENpdGU+PEF1dGhvcj5UYWtldWNoaTwvQXV0aG9yPjxZZWFyPjIwMjQ8L1llYXI+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==
</w:fldData>
        </w:fldChar>
      </w:r>
      <w:r w:rsidR="00CB01BF" w:rsidRPr="00CD77EA">
        <w:rPr>
          <w:rFonts w:ascii="Times New Roman" w:hAnsi="Times New Roman" w:cs="Times New Roman"/>
          <w:iCs/>
          <w:color w:val="000000" w:themeColor="text1"/>
          <w:spacing w:val="2"/>
          <w:sz w:val="28"/>
          <w:szCs w:val="28"/>
        </w:rPr>
        <w:instrText xml:space="preserve"> ADDIN EN.CITE </w:instrText>
      </w:r>
      <w:r w:rsidR="00CB01BF" w:rsidRPr="00CD77EA">
        <w:rPr>
          <w:rFonts w:ascii="Times New Roman" w:hAnsi="Times New Roman" w:cs="Times New Roman"/>
          <w:iCs/>
          <w:color w:val="000000" w:themeColor="text1"/>
          <w:spacing w:val="2"/>
          <w:sz w:val="28"/>
          <w:szCs w:val="28"/>
        </w:rPr>
        <w:fldChar w:fldCharType="begin">
          <w:fldData xml:space="preserve">PEVuZE5vdGU+PENpdGU+PEF1dGhvcj5UYWtldWNoaTwvQXV0aG9yPjxZZWFyPjIwMjQ8L1llYXI+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==
</w:fldData>
        </w:fldChar>
      </w:r>
      <w:r w:rsidR="00CB01BF" w:rsidRPr="00CD77EA">
        <w:rPr>
          <w:rFonts w:ascii="Times New Roman" w:hAnsi="Times New Roman" w:cs="Times New Roman"/>
          <w:iCs/>
          <w:color w:val="000000" w:themeColor="text1"/>
          <w:spacing w:val="2"/>
          <w:sz w:val="28"/>
          <w:szCs w:val="28"/>
        </w:rPr>
        <w:instrText xml:space="preserve"> ADDIN EN.CITE.DATA </w:instrText>
      </w:r>
      <w:r w:rsidR="00CB01BF" w:rsidRPr="00CD77EA">
        <w:rPr>
          <w:rFonts w:ascii="Times New Roman" w:hAnsi="Times New Roman" w:cs="Times New Roman"/>
          <w:iCs/>
          <w:color w:val="000000" w:themeColor="text1"/>
          <w:spacing w:val="2"/>
          <w:sz w:val="28"/>
          <w:szCs w:val="28"/>
        </w:rPr>
      </w:r>
      <w:r w:rsidR="00CB01BF" w:rsidRPr="00CD77EA">
        <w:rPr>
          <w:rFonts w:ascii="Times New Roman" w:hAnsi="Times New Roman" w:cs="Times New Roman"/>
          <w:iCs/>
          <w:color w:val="000000" w:themeColor="text1"/>
          <w:spacing w:val="2"/>
          <w:sz w:val="28"/>
          <w:szCs w:val="28"/>
        </w:rPr>
        <w:fldChar w:fldCharType="end"/>
      </w:r>
      <w:r w:rsidR="0061081F" w:rsidRPr="00CD77EA">
        <w:rPr>
          <w:rFonts w:ascii="Times New Roman" w:hAnsi="Times New Roman" w:cs="Times New Roman"/>
          <w:iCs/>
          <w:color w:val="000000" w:themeColor="text1"/>
          <w:spacing w:val="2"/>
          <w:sz w:val="28"/>
          <w:szCs w:val="28"/>
        </w:rPr>
      </w:r>
      <w:r w:rsidR="0061081F" w:rsidRPr="00CD77EA">
        <w:rPr>
          <w:rFonts w:ascii="Times New Roman" w:hAnsi="Times New Roman" w:cs="Times New Roman"/>
          <w:iCs/>
          <w:color w:val="000000" w:themeColor="text1"/>
          <w:spacing w:val="2"/>
          <w:sz w:val="28"/>
          <w:szCs w:val="28"/>
        </w:rPr>
        <w:fldChar w:fldCharType="separate"/>
      </w:r>
      <w:r w:rsidR="00CB01BF" w:rsidRPr="00CD77EA">
        <w:rPr>
          <w:rFonts w:ascii="Times New Roman" w:hAnsi="Times New Roman" w:cs="Times New Roman"/>
          <w:iCs/>
          <w:noProof/>
          <w:color w:val="000000" w:themeColor="text1"/>
          <w:spacing w:val="2"/>
          <w:sz w:val="28"/>
          <w:szCs w:val="28"/>
        </w:rPr>
        <w:t>[</w:t>
      </w:r>
      <w:hyperlink w:anchor="_ENREF_73" w:tooltip="Teerlink, 2016 #80922" w:history="1">
        <w:r w:rsidR="00CB01BF" w:rsidRPr="00CD77EA">
          <w:rPr>
            <w:rFonts w:ascii="Times New Roman" w:hAnsi="Times New Roman" w:cs="Times New Roman"/>
            <w:iCs/>
            <w:noProof/>
            <w:color w:val="000000" w:themeColor="text1"/>
            <w:spacing w:val="2"/>
            <w:sz w:val="28"/>
            <w:szCs w:val="28"/>
          </w:rPr>
          <w:t>73</w:t>
        </w:r>
      </w:hyperlink>
      <w:r w:rsidR="00CB01BF" w:rsidRPr="00CD77EA">
        <w:rPr>
          <w:rFonts w:ascii="Times New Roman" w:hAnsi="Times New Roman" w:cs="Times New Roman"/>
          <w:iCs/>
          <w:noProof/>
          <w:color w:val="000000" w:themeColor="text1"/>
          <w:spacing w:val="2"/>
          <w:sz w:val="28"/>
          <w:szCs w:val="28"/>
        </w:rPr>
        <w:t>,</w:t>
      </w:r>
      <w:hyperlink w:anchor="_ENREF_74" w:tooltip="Benafif, 2016 #80920" w:history="1">
        <w:r w:rsidR="00CB01BF" w:rsidRPr="00CD77EA">
          <w:rPr>
            <w:rFonts w:ascii="Times New Roman" w:hAnsi="Times New Roman" w:cs="Times New Roman"/>
            <w:iCs/>
            <w:noProof/>
            <w:color w:val="000000" w:themeColor="text1"/>
            <w:spacing w:val="2"/>
            <w:sz w:val="28"/>
            <w:szCs w:val="28"/>
          </w:rPr>
          <w:t>74</w:t>
        </w:r>
      </w:hyperlink>
      <w:r w:rsidR="00CB01BF" w:rsidRPr="00CD77EA">
        <w:rPr>
          <w:rFonts w:ascii="Times New Roman" w:hAnsi="Times New Roman" w:cs="Times New Roman"/>
          <w:iCs/>
          <w:noProof/>
          <w:color w:val="000000" w:themeColor="text1"/>
          <w:spacing w:val="2"/>
          <w:sz w:val="28"/>
          <w:szCs w:val="28"/>
        </w:rPr>
        <w:t>]</w:t>
      </w:r>
      <w:r w:rsidR="0061081F" w:rsidRPr="00CD77EA">
        <w:rPr>
          <w:rFonts w:ascii="Times New Roman" w:hAnsi="Times New Roman" w:cs="Times New Roman"/>
          <w:iCs/>
          <w:color w:val="000000" w:themeColor="text1"/>
          <w:spacing w:val="2"/>
          <w:sz w:val="28"/>
          <w:szCs w:val="28"/>
        </w:rPr>
        <w:fldChar w:fldCharType="end"/>
      </w:r>
      <w:r w:rsidRPr="00CD77EA">
        <w:rPr>
          <w:rFonts w:ascii="Times New Roman" w:hAnsi="Times New Roman" w:cs="Times New Roman"/>
          <w:iCs/>
          <w:color w:val="000000" w:themeColor="text1"/>
          <w:spacing w:val="2"/>
          <w:sz w:val="28"/>
          <w:szCs w:val="28"/>
        </w:rPr>
        <w:t>. Мутации в специфических генах, таких как BRCA1, BRCA2, HOXB13 и генах репарации несоответствия ДНК (например, MLH1, MSH2, MSH6, PMS2), связаны с наследственными синдромами рака простаты</w:t>
      </w:r>
      <w:r w:rsidR="0061081F" w:rsidRPr="00CD77EA">
        <w:rPr>
          <w:rFonts w:ascii="Times New Roman" w:hAnsi="Times New Roman" w:cs="Times New Roman"/>
          <w:iCs/>
          <w:color w:val="000000" w:themeColor="text1"/>
          <w:spacing w:val="2"/>
          <w:sz w:val="28"/>
          <w:szCs w:val="28"/>
        </w:rPr>
        <w:t xml:space="preserve"> </w:t>
      </w:r>
      <w:r w:rsidR="0061081F" w:rsidRPr="00A1778D">
        <w:rPr>
          <w:rFonts w:ascii="Times New Roman" w:hAnsi="Times New Roman" w:cs="Times New Roman"/>
          <w:iCs/>
          <w:color w:val="000000" w:themeColor="text1"/>
          <w:spacing w:val="2"/>
          <w:sz w:val="28"/>
          <w:szCs w:val="28"/>
        </w:rPr>
        <w:fldChar w:fldCharType="begin">
          <w:fldData xml:space="preserve">PEVuZE5vdGU+PENpdGU+PEF1dGhvcj5BYmQgRWxsYXRpZjwvQXV0aG9yPjxZZWFyPjIwMjM8L1ll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</w:fldData>
        </w:fldChar>
      </w:r>
      <w:r w:rsidR="000C05A4" w:rsidRPr="00A1778D">
        <w:rPr>
          <w:rFonts w:ascii="Times New Roman" w:hAnsi="Times New Roman" w:cs="Times New Roman"/>
          <w:iCs/>
          <w:color w:val="000000" w:themeColor="text1"/>
          <w:spacing w:val="2"/>
          <w:sz w:val="28"/>
          <w:szCs w:val="28"/>
        </w:rPr>
        <w:instrText xml:space="preserve"> ADDIN EN.CITE </w:instrText>
      </w:r>
      <w:r w:rsidR="000C05A4" w:rsidRPr="00A1778D">
        <w:rPr>
          <w:rFonts w:ascii="Times New Roman" w:hAnsi="Times New Roman" w:cs="Times New Roman"/>
          <w:iCs/>
          <w:color w:val="000000" w:themeColor="text1"/>
          <w:spacing w:val="2"/>
          <w:sz w:val="28"/>
          <w:szCs w:val="28"/>
        </w:rPr>
        <w:fldChar w:fldCharType="begin">
          <w:fldData xml:space="preserve">PEVuZE5vdGU+PENpdGU+PEF1dGhvcj5BYmQgRWxsYXRpZjwvQXV0aG9yPjxZZWFyPjIwMjM8L1ll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</w:fldData>
        </w:fldChar>
      </w:r>
      <w:r w:rsidR="000C05A4" w:rsidRPr="00A1778D">
        <w:rPr>
          <w:rFonts w:ascii="Times New Roman" w:hAnsi="Times New Roman" w:cs="Times New Roman"/>
          <w:iCs/>
          <w:color w:val="000000" w:themeColor="text1"/>
          <w:spacing w:val="2"/>
          <w:sz w:val="28"/>
          <w:szCs w:val="28"/>
        </w:rPr>
        <w:instrText xml:space="preserve"> ADDIN EN.CITE.DATA </w:instrText>
      </w:r>
      <w:r w:rsidR="000C05A4" w:rsidRPr="00A1778D">
        <w:rPr>
          <w:rFonts w:ascii="Times New Roman" w:hAnsi="Times New Roman" w:cs="Times New Roman"/>
          <w:iCs/>
          <w:color w:val="000000" w:themeColor="text1"/>
          <w:spacing w:val="2"/>
          <w:sz w:val="28"/>
          <w:szCs w:val="28"/>
        </w:rPr>
      </w:r>
      <w:r w:rsidR="000C05A4" w:rsidRPr="00A1778D">
        <w:rPr>
          <w:rFonts w:ascii="Times New Roman" w:hAnsi="Times New Roman" w:cs="Times New Roman"/>
          <w:iCs/>
          <w:color w:val="000000" w:themeColor="text1"/>
          <w:spacing w:val="2"/>
          <w:sz w:val="28"/>
          <w:szCs w:val="28"/>
        </w:rPr>
        <w:fldChar w:fldCharType="end"/>
      </w:r>
      <w:r w:rsidR="0061081F" w:rsidRPr="00A1778D">
        <w:rPr>
          <w:rFonts w:ascii="Times New Roman" w:hAnsi="Times New Roman" w:cs="Times New Roman"/>
          <w:iCs/>
          <w:color w:val="000000" w:themeColor="text1"/>
          <w:spacing w:val="2"/>
          <w:sz w:val="28"/>
          <w:szCs w:val="28"/>
        </w:rPr>
      </w:r>
      <w:r w:rsidR="0061081F" w:rsidRPr="00A1778D">
        <w:rPr>
          <w:rFonts w:ascii="Times New Roman" w:hAnsi="Times New Roman" w:cs="Times New Roman"/>
          <w:iCs/>
          <w:color w:val="000000" w:themeColor="text1"/>
          <w:spacing w:val="2"/>
          <w:sz w:val="28"/>
          <w:szCs w:val="28"/>
        </w:rPr>
        <w:fldChar w:fldCharType="separate"/>
      </w:r>
      <w:r w:rsidR="000C05A4" w:rsidRPr="00A1778D">
        <w:rPr>
          <w:rFonts w:ascii="Times New Roman" w:hAnsi="Times New Roman" w:cs="Times New Roman"/>
          <w:iCs/>
          <w:noProof/>
          <w:color w:val="000000" w:themeColor="text1"/>
          <w:spacing w:val="2"/>
          <w:sz w:val="28"/>
          <w:szCs w:val="28"/>
        </w:rPr>
        <w:t>[</w:t>
      </w:r>
      <w:hyperlink w:anchor="_ENREF_5" w:tooltip="Abd Ellatif, 2023 #80940" w:history="1">
        <w:r w:rsidR="00CB01BF" w:rsidRPr="00A1778D">
          <w:rPr>
            <w:rFonts w:ascii="Times New Roman" w:hAnsi="Times New Roman" w:cs="Times New Roman"/>
            <w:iCs/>
            <w:noProof/>
            <w:color w:val="000000" w:themeColor="text1"/>
            <w:spacing w:val="2"/>
            <w:sz w:val="28"/>
            <w:szCs w:val="28"/>
          </w:rPr>
          <w:t>5</w:t>
        </w:r>
      </w:hyperlink>
      <w:r w:rsidR="00A1778D" w:rsidRPr="00A1778D">
        <w:rPr>
          <w:rFonts w:ascii="Times New Roman" w:hAnsi="Times New Roman" w:cs="Times New Roman"/>
          <w:sz w:val="28"/>
          <w:szCs w:val="28"/>
        </w:rPr>
        <w:t>,р. 1-7</w:t>
      </w:r>
      <w:r w:rsidR="000C05A4" w:rsidRPr="00A1778D">
        <w:rPr>
          <w:rFonts w:ascii="Times New Roman" w:hAnsi="Times New Roman" w:cs="Times New Roman"/>
          <w:iCs/>
          <w:noProof/>
          <w:color w:val="000000" w:themeColor="text1"/>
          <w:spacing w:val="2"/>
          <w:sz w:val="28"/>
          <w:szCs w:val="28"/>
        </w:rPr>
        <w:t>]</w:t>
      </w:r>
      <w:r w:rsidR="0061081F" w:rsidRPr="00A1778D">
        <w:rPr>
          <w:rFonts w:ascii="Times New Roman" w:hAnsi="Times New Roman" w:cs="Times New Roman"/>
          <w:iCs/>
          <w:color w:val="000000" w:themeColor="text1"/>
          <w:spacing w:val="2"/>
          <w:sz w:val="28"/>
          <w:szCs w:val="28"/>
        </w:rPr>
        <w:fldChar w:fldCharType="end"/>
      </w:r>
      <w:r w:rsidRPr="00A1778D">
        <w:rPr>
          <w:rFonts w:ascii="Times New Roman" w:hAnsi="Times New Roman" w:cs="Times New Roman"/>
          <w:iCs/>
          <w:color w:val="000000" w:themeColor="text1"/>
          <w:spacing w:val="2"/>
          <w:sz w:val="28"/>
          <w:szCs w:val="28"/>
        </w:rPr>
        <w:t>.</w:t>
      </w:r>
      <w:r w:rsidRPr="00CD77EA">
        <w:rPr>
          <w:rFonts w:ascii="Times New Roman" w:hAnsi="Times New Roman" w:cs="Times New Roman"/>
          <w:iCs/>
          <w:color w:val="000000" w:themeColor="text1"/>
          <w:spacing w:val="2"/>
          <w:sz w:val="28"/>
          <w:szCs w:val="28"/>
        </w:rPr>
        <w:t xml:space="preserve"> Эти генетические изменения могут нарушить нормальный рост и пролиферацию клеток, увеличивая риск развития рака простаты.</w:t>
      </w:r>
    </w:p>
    <w:p w14:paraId="36F4D165" w14:textId="7BCCB6DD" w:rsidR="00CF3D02" w:rsidRPr="00CD77EA" w:rsidRDefault="00CF3D02" w:rsidP="00996E96">
      <w:pPr>
        <w:spacing w:after="0" w:line="240" w:lineRule="auto"/>
        <w:ind w:firstLine="540"/>
        <w:jc w:val="both"/>
        <w:rPr>
          <w:rFonts w:ascii="Times New Roman" w:hAnsi="Times New Roman" w:cs="Times New Roman"/>
          <w:iCs/>
          <w:color w:val="000000" w:themeColor="text1"/>
          <w:spacing w:val="2"/>
          <w:sz w:val="28"/>
          <w:szCs w:val="28"/>
        </w:rPr>
      </w:pPr>
      <w:r w:rsidRPr="00CD77EA">
        <w:rPr>
          <w:rFonts w:ascii="Times New Roman" w:hAnsi="Times New Roman" w:cs="Times New Roman"/>
          <w:iCs/>
          <w:color w:val="000000" w:themeColor="text1"/>
          <w:spacing w:val="2"/>
          <w:sz w:val="28"/>
          <w:szCs w:val="28"/>
        </w:rPr>
        <w:t>Мужчины из группы повышенного риска могут получить пользу от более раннего и более частого скрининга с тестированием на ПСА и ПРИ для выявления рака на более ранней, более поддающейся лечению стадии.</w:t>
      </w:r>
    </w:p>
    <w:p w14:paraId="6911EABA" w14:textId="77777777" w:rsidR="009B52FF" w:rsidRPr="00CD77EA" w:rsidRDefault="009B52FF" w:rsidP="00996E96">
      <w:pPr>
        <w:spacing w:after="0" w:line="240" w:lineRule="auto"/>
        <w:ind w:firstLine="540"/>
        <w:jc w:val="both"/>
        <w:rPr>
          <w:rFonts w:ascii="Times New Roman" w:hAnsi="Times New Roman" w:cs="Times New Roman"/>
          <w:iCs/>
          <w:color w:val="000000" w:themeColor="text1"/>
          <w:spacing w:val="2"/>
          <w:sz w:val="28"/>
          <w:szCs w:val="28"/>
        </w:rPr>
      </w:pPr>
    </w:p>
    <w:p w14:paraId="3E16D78C" w14:textId="77777777" w:rsidR="0049280B" w:rsidRPr="00CD77EA" w:rsidRDefault="0061081F" w:rsidP="0049280B">
      <w:pPr>
        <w:spacing w:after="0" w:line="240" w:lineRule="auto"/>
        <w:ind w:firstLine="540"/>
        <w:jc w:val="both"/>
        <w:rPr>
          <w:rFonts w:ascii="Times New Roman" w:hAnsi="Times New Roman" w:cs="Times New Roman"/>
          <w:b/>
          <w:iCs/>
          <w:color w:val="000000" w:themeColor="text1"/>
          <w:spacing w:val="2"/>
          <w:sz w:val="28"/>
          <w:szCs w:val="28"/>
        </w:rPr>
      </w:pPr>
      <w:r w:rsidRPr="00CD77EA">
        <w:rPr>
          <w:rFonts w:ascii="Times New Roman" w:hAnsi="Times New Roman" w:cs="Times New Roman"/>
          <w:b/>
          <w:iCs/>
          <w:color w:val="000000" w:themeColor="text1"/>
          <w:spacing w:val="2"/>
          <w:sz w:val="28"/>
          <w:szCs w:val="28"/>
        </w:rPr>
        <w:t>1.</w:t>
      </w:r>
      <w:r w:rsidR="005E7174" w:rsidRPr="00CD77EA">
        <w:rPr>
          <w:rFonts w:ascii="Times New Roman" w:hAnsi="Times New Roman" w:cs="Times New Roman"/>
          <w:b/>
          <w:iCs/>
          <w:color w:val="000000" w:themeColor="text1"/>
          <w:spacing w:val="2"/>
          <w:sz w:val="28"/>
          <w:szCs w:val="28"/>
        </w:rPr>
        <w:t>9</w:t>
      </w:r>
      <w:r w:rsidRPr="00CD77EA">
        <w:rPr>
          <w:rFonts w:ascii="Times New Roman" w:hAnsi="Times New Roman" w:cs="Times New Roman"/>
          <w:b/>
          <w:iCs/>
          <w:color w:val="000000" w:themeColor="text1"/>
          <w:spacing w:val="2"/>
          <w:sz w:val="28"/>
          <w:szCs w:val="28"/>
        </w:rPr>
        <w:t xml:space="preserve"> Мутации генов BRCA1 и BRCA2 как </w:t>
      </w:r>
      <w:r w:rsidRPr="00CD77EA">
        <w:rPr>
          <w:rFonts w:ascii="Times New Roman" w:hAnsi="Times New Roman" w:cs="Times New Roman"/>
          <w:b/>
          <w:color w:val="000000" w:themeColor="text1"/>
          <w:sz w:val="28"/>
          <w:szCs w:val="28"/>
        </w:rPr>
        <w:t xml:space="preserve">риск развития </w:t>
      </w:r>
      <w:r w:rsidR="0049280B" w:rsidRPr="00CD77EA">
        <w:rPr>
          <w:rFonts w:ascii="Times New Roman" w:hAnsi="Times New Roman" w:cs="Times New Roman"/>
          <w:b/>
          <w:iCs/>
          <w:color w:val="000000" w:themeColor="text1"/>
          <w:spacing w:val="2"/>
          <w:sz w:val="28"/>
          <w:szCs w:val="28"/>
        </w:rPr>
        <w:t>рака предстательной железы</w:t>
      </w:r>
    </w:p>
    <w:p w14:paraId="572CEEE8" w14:textId="2A0BDE9F" w:rsidR="00836392" w:rsidRPr="00CD77EA" w:rsidRDefault="004E7B66" w:rsidP="009651DA">
      <w:pPr>
        <w:pStyle w:val="a9"/>
        <w:ind w:firstLine="540"/>
        <w:jc w:val="both"/>
        <w:rPr>
          <w:color w:val="000000" w:themeColor="text1"/>
          <w:sz w:val="28"/>
          <w:szCs w:val="28"/>
        </w:rPr>
      </w:pPr>
      <w:r w:rsidRPr="00CD77EA">
        <w:rPr>
          <w:color w:val="000000" w:themeColor="text1"/>
          <w:sz w:val="28"/>
          <w:szCs w:val="28"/>
        </w:rPr>
        <w:t>Согласно исследованию Nordic Twin, до 57</w:t>
      </w:r>
      <w:r w:rsidR="0018588D" w:rsidRPr="00CD77EA">
        <w:rPr>
          <w:color w:val="000000" w:themeColor="text1"/>
          <w:sz w:val="28"/>
          <w:szCs w:val="28"/>
        </w:rPr>
        <w:t xml:space="preserve"> </w:t>
      </w:r>
      <w:r w:rsidRPr="00CD77EA">
        <w:rPr>
          <w:color w:val="000000" w:themeColor="text1"/>
          <w:sz w:val="28"/>
          <w:szCs w:val="28"/>
        </w:rPr>
        <w:t xml:space="preserve">% риска развития РПЖ приходится на наследственные </w:t>
      </w:r>
      <w:r w:rsidR="0018588D" w:rsidRPr="00CD77EA">
        <w:rPr>
          <w:color w:val="000000" w:themeColor="text1"/>
          <w:sz w:val="28"/>
          <w:szCs w:val="28"/>
        </w:rPr>
        <w:t xml:space="preserve">факторы </w:t>
      </w:r>
      <w:r w:rsidR="0018588D" w:rsidRPr="00CD77EA">
        <w:rPr>
          <w:color w:val="000000" w:themeColor="text1"/>
          <w:sz w:val="28"/>
          <w:szCs w:val="28"/>
        </w:rPr>
        <w:fldChar w:fldCharType="begin">
          <w:fldData xml:space="preserve">PEVuZE5vdGU+PENpdGU+PEF1dGhvcj5IYXNzYW5pbjwvQXV0aG9yPjxZZWFyPjIwMjI8L1llYXI+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PEVuZE5vdGU+PENpdGU+PEF1dGhvcj5IYXNzYW5pbjwvQXV0aG9yPjxZZWFyPjIwMjI8L1llYXI+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18588D" w:rsidRPr="00CD77EA">
        <w:rPr>
          <w:color w:val="000000" w:themeColor="text1"/>
          <w:sz w:val="28"/>
          <w:szCs w:val="28"/>
        </w:rPr>
      </w:r>
      <w:r w:rsidR="0018588D" w:rsidRPr="00CD77EA">
        <w:rPr>
          <w:color w:val="000000" w:themeColor="text1"/>
          <w:sz w:val="28"/>
          <w:szCs w:val="28"/>
        </w:rPr>
        <w:fldChar w:fldCharType="separate"/>
      </w:r>
      <w:r w:rsidR="00CB01BF" w:rsidRPr="00CD77EA">
        <w:rPr>
          <w:noProof/>
          <w:color w:val="000000" w:themeColor="text1"/>
          <w:sz w:val="28"/>
          <w:szCs w:val="28"/>
        </w:rPr>
        <w:t>[</w:t>
      </w:r>
      <w:hyperlink w:anchor="_ENREF_75" w:tooltip="Hassanin, 2022 #71952" w:history="1">
        <w:r w:rsidR="00CB01BF" w:rsidRPr="00CD77EA">
          <w:rPr>
            <w:noProof/>
            <w:color w:val="000000" w:themeColor="text1"/>
            <w:sz w:val="28"/>
            <w:szCs w:val="28"/>
          </w:rPr>
          <w:t>75-77</w:t>
        </w:r>
      </w:hyperlink>
      <w:r w:rsidR="00CB01BF" w:rsidRPr="00CD77EA">
        <w:rPr>
          <w:noProof/>
          <w:color w:val="000000" w:themeColor="text1"/>
          <w:sz w:val="28"/>
          <w:szCs w:val="28"/>
        </w:rPr>
        <w:t>]</w:t>
      </w:r>
      <w:r w:rsidR="0018588D" w:rsidRPr="00CD77EA">
        <w:rPr>
          <w:color w:val="000000" w:themeColor="text1"/>
          <w:sz w:val="28"/>
          <w:szCs w:val="28"/>
        </w:rPr>
        <w:fldChar w:fldCharType="end"/>
      </w:r>
      <w:r w:rsidRPr="00CD77EA">
        <w:rPr>
          <w:color w:val="000000" w:themeColor="text1"/>
          <w:sz w:val="28"/>
          <w:szCs w:val="28"/>
        </w:rPr>
        <w:t xml:space="preserve">. </w:t>
      </w:r>
      <w:r w:rsidR="00EA1C43" w:rsidRPr="00CD77EA">
        <w:rPr>
          <w:color w:val="000000" w:themeColor="text1"/>
          <w:sz w:val="28"/>
          <w:szCs w:val="28"/>
        </w:rPr>
        <w:t>В настоящее время различают два типа наследственных факторов, влияющих на риск развития рака: (1) общие генетические предрасположенности, которые сами по себе лишь немного повышают риск заболевания, и (2) редкие мутации в определённых генах, которые значительно увеличивают вероятность рака (например, мутации в генах BRCA1 и BRCA2)</w:t>
      </w:r>
      <w:r w:rsidR="00AD0BF5" w:rsidRPr="00CD77EA">
        <w:rPr>
          <w:color w:val="000000" w:themeColor="text1"/>
          <w:sz w:val="28"/>
          <w:szCs w:val="28"/>
        </w:rPr>
        <w:t xml:space="preserve"> </w:t>
      </w:r>
      <w:r w:rsidR="00AD0BF5" w:rsidRPr="00CD77EA">
        <w:rPr>
          <w:color w:val="000000" w:themeColor="text1"/>
          <w:sz w:val="28"/>
          <w:szCs w:val="28"/>
        </w:rPr>
        <w:fldChar w:fldCharType="begin">
          <w:fldData xml:space="preserve">PEVuZE5vdGU+PENpdGU+PEF1dGhvcj5UaG9ybmU8L0F1dGhvcj48WWVhcj4yMDIzPC9ZZWFyPjxS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PEVuZE5vdGU+PENpdGU+PEF1dGhvcj5UaG9ybmU8L0F1dGhvcj48WWVhcj4yMDIzPC9ZZWFyPjxS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AD0BF5" w:rsidRPr="00CD77EA">
        <w:rPr>
          <w:color w:val="000000" w:themeColor="text1"/>
          <w:sz w:val="28"/>
          <w:szCs w:val="28"/>
        </w:rPr>
      </w:r>
      <w:r w:rsidR="00AD0BF5" w:rsidRPr="00CD77EA">
        <w:rPr>
          <w:color w:val="000000" w:themeColor="text1"/>
          <w:sz w:val="28"/>
          <w:szCs w:val="28"/>
        </w:rPr>
        <w:fldChar w:fldCharType="separate"/>
      </w:r>
      <w:r w:rsidR="00CB01BF" w:rsidRPr="00CD77EA">
        <w:rPr>
          <w:noProof/>
          <w:color w:val="000000" w:themeColor="text1"/>
          <w:sz w:val="28"/>
          <w:szCs w:val="28"/>
        </w:rPr>
        <w:t>[</w:t>
      </w:r>
      <w:hyperlink w:anchor="_ENREF_78" w:tooltip="Thorne, 2023 #19876" w:history="1">
        <w:r w:rsidR="00CB01BF" w:rsidRPr="00CD77EA">
          <w:rPr>
            <w:noProof/>
            <w:color w:val="000000" w:themeColor="text1"/>
            <w:sz w:val="28"/>
            <w:szCs w:val="28"/>
          </w:rPr>
          <w:t>78</w:t>
        </w:r>
      </w:hyperlink>
      <w:r w:rsidR="00CB01BF" w:rsidRPr="00CD77EA">
        <w:rPr>
          <w:noProof/>
          <w:color w:val="000000" w:themeColor="text1"/>
          <w:sz w:val="28"/>
          <w:szCs w:val="28"/>
        </w:rPr>
        <w:t>,</w:t>
      </w:r>
      <w:hyperlink w:anchor="_ENREF_79" w:tooltip="Paulo, 2023 #19859" w:history="1">
        <w:r w:rsidR="00CB01BF" w:rsidRPr="00CD77EA">
          <w:rPr>
            <w:noProof/>
            <w:color w:val="000000" w:themeColor="text1"/>
            <w:sz w:val="28"/>
            <w:szCs w:val="28"/>
          </w:rPr>
          <w:t>79</w:t>
        </w:r>
      </w:hyperlink>
      <w:r w:rsidR="00CB01BF" w:rsidRPr="00CD77EA">
        <w:rPr>
          <w:noProof/>
          <w:color w:val="000000" w:themeColor="text1"/>
          <w:sz w:val="28"/>
          <w:szCs w:val="28"/>
        </w:rPr>
        <w:t>]</w:t>
      </w:r>
      <w:r w:rsidR="00AD0BF5" w:rsidRPr="00CD77EA">
        <w:rPr>
          <w:color w:val="000000" w:themeColor="text1"/>
          <w:sz w:val="28"/>
          <w:szCs w:val="28"/>
        </w:rPr>
        <w:fldChar w:fldCharType="end"/>
      </w:r>
      <w:r w:rsidRPr="00CD77EA">
        <w:rPr>
          <w:color w:val="000000" w:themeColor="text1"/>
          <w:sz w:val="28"/>
          <w:szCs w:val="28"/>
        </w:rPr>
        <w:t xml:space="preserve">. </w:t>
      </w:r>
      <w:r w:rsidR="00EA1C43" w:rsidRPr="00CD77EA">
        <w:rPr>
          <w:color w:val="000000" w:themeColor="text1"/>
          <w:sz w:val="28"/>
          <w:szCs w:val="28"/>
        </w:rPr>
        <w:t>Мутации в генах-супрессорах опухолей нарушают их нормальное функционирование и приводят к значительному увеличению риска развития рака. Например, мутации в генах BRCA1 и BRCA2, известных как гены рака молочной железы 1 и 2 (Breast Cancer gene 1 and 2), связаны с аутосомно-доминантным наследованием риска рака молочной железы и яичников</w:t>
      </w:r>
      <w:r w:rsidR="00AD0BF5" w:rsidRPr="00CD77EA">
        <w:rPr>
          <w:color w:val="000000" w:themeColor="text1"/>
          <w:sz w:val="28"/>
          <w:szCs w:val="28"/>
        </w:rPr>
        <w:t xml:space="preserve"> </w:t>
      </w:r>
      <w:r w:rsidR="00AD0BF5" w:rsidRPr="00CD77EA">
        <w:rPr>
          <w:color w:val="000000" w:themeColor="text1"/>
          <w:sz w:val="28"/>
          <w:szCs w:val="28"/>
        </w:rPr>
        <w:fldChar w:fldCharType="begin">
          <w:fldData xml:space="preserve">PEVuZE5vdGU+PENpdGU+PEF1dGhvcj5UaG9ybmU8L0F1dGhvcj48WWVhcj4yMDIzPC9ZZWFyPjxS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PEVuZE5vdGU+PENpdGU+PEF1dGhvcj5UaG9ybmU8L0F1dGhvcj48WWVhcj4yMDIzPC9ZZWFyPjxS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AD0BF5" w:rsidRPr="00CD77EA">
        <w:rPr>
          <w:color w:val="000000" w:themeColor="text1"/>
          <w:sz w:val="28"/>
          <w:szCs w:val="28"/>
        </w:rPr>
      </w:r>
      <w:r w:rsidR="00AD0BF5" w:rsidRPr="00CD77EA">
        <w:rPr>
          <w:color w:val="000000" w:themeColor="text1"/>
          <w:sz w:val="28"/>
          <w:szCs w:val="28"/>
        </w:rPr>
        <w:fldChar w:fldCharType="separate"/>
      </w:r>
      <w:r w:rsidR="00CB01BF" w:rsidRPr="00CD77EA">
        <w:rPr>
          <w:noProof/>
          <w:color w:val="000000" w:themeColor="text1"/>
          <w:sz w:val="28"/>
          <w:szCs w:val="28"/>
        </w:rPr>
        <w:t>[</w:t>
      </w:r>
      <w:hyperlink w:anchor="_ENREF_80" w:tooltip="Rajwa, 2023 #19898" w:history="1">
        <w:r w:rsidR="00CB01BF" w:rsidRPr="00CD77EA">
          <w:rPr>
            <w:noProof/>
            <w:color w:val="000000" w:themeColor="text1"/>
            <w:sz w:val="28"/>
            <w:szCs w:val="28"/>
          </w:rPr>
          <w:t>80</w:t>
        </w:r>
      </w:hyperlink>
      <w:r w:rsidR="00CB01BF" w:rsidRPr="00CD77EA">
        <w:rPr>
          <w:noProof/>
          <w:color w:val="000000" w:themeColor="text1"/>
          <w:sz w:val="28"/>
          <w:szCs w:val="28"/>
        </w:rPr>
        <w:t>,</w:t>
      </w:r>
      <w:hyperlink w:anchor="_ENREF_81" w:tooltip="Ponti, 2023 #19857" w:history="1">
        <w:r w:rsidR="00CB01BF" w:rsidRPr="00CD77EA">
          <w:rPr>
            <w:noProof/>
            <w:color w:val="000000" w:themeColor="text1"/>
            <w:sz w:val="28"/>
            <w:szCs w:val="28"/>
          </w:rPr>
          <w:t>81</w:t>
        </w:r>
      </w:hyperlink>
      <w:r w:rsidR="00CB01BF" w:rsidRPr="00CD77EA">
        <w:rPr>
          <w:noProof/>
          <w:color w:val="000000" w:themeColor="text1"/>
          <w:sz w:val="28"/>
          <w:szCs w:val="28"/>
        </w:rPr>
        <w:t>]</w:t>
      </w:r>
      <w:r w:rsidR="00AD0BF5" w:rsidRPr="00CD77EA">
        <w:rPr>
          <w:color w:val="000000" w:themeColor="text1"/>
          <w:sz w:val="28"/>
          <w:szCs w:val="28"/>
        </w:rPr>
        <w:fldChar w:fldCharType="end"/>
      </w:r>
      <w:r w:rsidR="00EA1C43" w:rsidRPr="00CD77EA">
        <w:rPr>
          <w:color w:val="000000" w:themeColor="text1"/>
          <w:sz w:val="28"/>
          <w:szCs w:val="28"/>
        </w:rPr>
        <w:t xml:space="preserve">ю Эти мутации также могут предрасполагать к раку простаты и прямой кишки </w:t>
      </w:r>
      <w:r w:rsidR="00AD0BF5" w:rsidRPr="00CD77EA">
        <w:rPr>
          <w:color w:val="000000" w:themeColor="text1"/>
          <w:sz w:val="28"/>
          <w:szCs w:val="28"/>
        </w:rPr>
        <w:fldChar w:fldCharType="begin">
          <w:fldData xml:space="preserve">PEVuZE5vdGU+PENpdGU+PEF1dGhvcj5SYWd1cGF0aGk8L0F1dGhvcj48WWVhcj4yMDIzPC9ZZWFy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PEVuZE5vdGU+PENpdGU+PEF1dGhvcj5SYWd1cGF0aGk8L0F1dGhvcj48WWVhcj4yMDIzPC9ZZWFy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AD0BF5" w:rsidRPr="00CD77EA">
        <w:rPr>
          <w:color w:val="000000" w:themeColor="text1"/>
          <w:sz w:val="28"/>
          <w:szCs w:val="28"/>
        </w:rPr>
      </w:r>
      <w:r w:rsidR="00AD0BF5" w:rsidRPr="00CD77EA">
        <w:rPr>
          <w:color w:val="000000" w:themeColor="text1"/>
          <w:sz w:val="28"/>
          <w:szCs w:val="28"/>
        </w:rPr>
        <w:fldChar w:fldCharType="separate"/>
      </w:r>
      <w:r w:rsidR="00CB01BF" w:rsidRPr="00CD77EA">
        <w:rPr>
          <w:noProof/>
          <w:color w:val="000000" w:themeColor="text1"/>
          <w:sz w:val="28"/>
          <w:szCs w:val="28"/>
        </w:rPr>
        <w:t>[</w:t>
      </w:r>
      <w:hyperlink w:anchor="_ENREF_82" w:tooltip="Ragupathi, 2023 #19875" w:history="1">
        <w:r w:rsidR="00CB01BF" w:rsidRPr="00CD77EA">
          <w:rPr>
            <w:noProof/>
            <w:color w:val="000000" w:themeColor="text1"/>
            <w:sz w:val="28"/>
            <w:szCs w:val="28"/>
          </w:rPr>
          <w:t>82-84</w:t>
        </w:r>
      </w:hyperlink>
      <w:r w:rsidR="00CB01BF" w:rsidRPr="00CD77EA">
        <w:rPr>
          <w:noProof/>
          <w:color w:val="000000" w:themeColor="text1"/>
          <w:sz w:val="28"/>
          <w:szCs w:val="28"/>
        </w:rPr>
        <w:t>]</w:t>
      </w:r>
      <w:r w:rsidR="00AD0BF5" w:rsidRPr="00CD77EA">
        <w:rPr>
          <w:color w:val="000000" w:themeColor="text1"/>
          <w:sz w:val="28"/>
          <w:szCs w:val="28"/>
        </w:rPr>
        <w:fldChar w:fldCharType="end"/>
      </w:r>
      <w:r w:rsidRPr="00CD77EA">
        <w:rPr>
          <w:color w:val="000000" w:themeColor="text1"/>
          <w:sz w:val="28"/>
          <w:szCs w:val="28"/>
        </w:rPr>
        <w:t xml:space="preserve">. </w:t>
      </w:r>
    </w:p>
    <w:p w14:paraId="71D60E93" w14:textId="24684CA2" w:rsidR="00836392" w:rsidRPr="00CD77EA" w:rsidRDefault="00EA1C43" w:rsidP="009651DA">
      <w:pPr>
        <w:pStyle w:val="a9"/>
        <w:ind w:firstLine="540"/>
        <w:jc w:val="both"/>
        <w:rPr>
          <w:color w:val="000000" w:themeColor="text1"/>
          <w:sz w:val="28"/>
          <w:szCs w:val="28"/>
        </w:rPr>
      </w:pPr>
      <w:r w:rsidRPr="00CD77EA">
        <w:rPr>
          <w:color w:val="000000" w:themeColor="text1"/>
          <w:sz w:val="28"/>
          <w:szCs w:val="28"/>
        </w:rPr>
        <w:t xml:space="preserve">BRCA1 и BRCA2 являются наиболее известными генами-супрессорами опухолей, которые играют ключевую роль в наследственной предрасположенности к различным видам рака. Мутации в этих генах значительно увеличивают риск развития рака молочной железы, простаты, яичников и других злокачественных новообразований </w:t>
      </w:r>
      <w:r w:rsidR="00836392" w:rsidRPr="00CD77EA">
        <w:rPr>
          <w:color w:val="000000" w:themeColor="text1"/>
          <w:sz w:val="28"/>
          <w:szCs w:val="28"/>
        </w:rPr>
        <w:fldChar w:fldCharType="begin">
          <w:fldData xml:space="preserve">PEVuZE5vdGU+PENpdGU+PEF1dGhvcj5Lb3JuZWVua288L0F1dGhvcj48WWVhcj4yMDI0PC9ZZWFy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PEVuZE5vdGU+PENpdGU+PEF1dGhvcj5Lb3JuZWVua288L0F1dGhvcj48WWVhcj4yMDI0PC9ZZWFy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836392" w:rsidRPr="00CD77EA">
        <w:rPr>
          <w:color w:val="000000" w:themeColor="text1"/>
          <w:sz w:val="28"/>
          <w:szCs w:val="28"/>
        </w:rPr>
      </w:r>
      <w:r w:rsidR="00836392" w:rsidRPr="00CD77EA">
        <w:rPr>
          <w:color w:val="000000" w:themeColor="text1"/>
          <w:sz w:val="28"/>
          <w:szCs w:val="28"/>
        </w:rPr>
        <w:fldChar w:fldCharType="separate"/>
      </w:r>
      <w:r w:rsidR="00CB01BF" w:rsidRPr="00CD77EA">
        <w:rPr>
          <w:noProof/>
          <w:color w:val="000000" w:themeColor="text1"/>
          <w:sz w:val="28"/>
          <w:szCs w:val="28"/>
        </w:rPr>
        <w:t>[</w:t>
      </w:r>
      <w:hyperlink w:anchor="_ENREF_85" w:tooltip="Korneenko, 2024 #80949" w:history="1">
        <w:r w:rsidR="00CB01BF" w:rsidRPr="00CD77EA">
          <w:rPr>
            <w:noProof/>
            <w:color w:val="000000" w:themeColor="text1"/>
            <w:sz w:val="28"/>
            <w:szCs w:val="28"/>
          </w:rPr>
          <w:t>85</w:t>
        </w:r>
      </w:hyperlink>
      <w:r w:rsidR="00CB01BF" w:rsidRPr="00CD77EA">
        <w:rPr>
          <w:noProof/>
          <w:color w:val="000000" w:themeColor="text1"/>
          <w:sz w:val="28"/>
          <w:szCs w:val="28"/>
        </w:rPr>
        <w:t>,</w:t>
      </w:r>
      <w:hyperlink w:anchor="_ENREF_86" w:tooltip="Kalampokis, 2024 #80947" w:history="1">
        <w:r w:rsidR="00CB01BF" w:rsidRPr="00CD77EA">
          <w:rPr>
            <w:noProof/>
            <w:color w:val="000000" w:themeColor="text1"/>
            <w:sz w:val="28"/>
            <w:szCs w:val="28"/>
          </w:rPr>
          <w:t>86</w:t>
        </w:r>
      </w:hyperlink>
      <w:r w:rsidR="00CB01BF" w:rsidRPr="00CD77EA">
        <w:rPr>
          <w:noProof/>
          <w:color w:val="000000" w:themeColor="text1"/>
          <w:sz w:val="28"/>
          <w:szCs w:val="28"/>
        </w:rPr>
        <w:t>]</w:t>
      </w:r>
      <w:r w:rsidR="00836392" w:rsidRPr="00CD77EA">
        <w:rPr>
          <w:color w:val="000000" w:themeColor="text1"/>
          <w:sz w:val="28"/>
          <w:szCs w:val="28"/>
        </w:rPr>
        <w:fldChar w:fldCharType="end"/>
      </w:r>
      <w:r w:rsidR="00836392" w:rsidRPr="00CD77EA">
        <w:rPr>
          <w:color w:val="000000" w:themeColor="text1"/>
          <w:sz w:val="28"/>
          <w:szCs w:val="28"/>
        </w:rPr>
        <w:t xml:space="preserve">. </w:t>
      </w:r>
    </w:p>
    <w:p w14:paraId="3BFA0481" w14:textId="5050B8A5" w:rsidR="00836392" w:rsidRPr="00CD77EA" w:rsidRDefault="00836392" w:rsidP="009651DA">
      <w:pPr>
        <w:pStyle w:val="a9"/>
        <w:ind w:firstLine="540"/>
        <w:jc w:val="both"/>
        <w:rPr>
          <w:color w:val="000000" w:themeColor="text1"/>
          <w:sz w:val="28"/>
          <w:szCs w:val="28"/>
        </w:rPr>
      </w:pPr>
      <w:r w:rsidRPr="00CD77EA">
        <w:rPr>
          <w:color w:val="000000" w:themeColor="text1"/>
          <w:sz w:val="28"/>
          <w:szCs w:val="28"/>
        </w:rPr>
        <w:t>BRCA1 и BRCA2 — крупные гены, расположенные на разных хромосомах (17q21 и 13q12-13 соответственно) и кодирующие белки, участвующие в поддержании стабильности генома посредством механизмов репарации ДНК. BRCA1 играет решающую роль в восстановлении двухцепочечных разрывов ДНК, регуляции транскрипции и контроле клеточного цикла, тогда как BRCA2 в первую очередь участвует в облегчении гомологичной рекомбинации, процессе, важном для восстановления повреждений ДНК. Мутации в BRCA1 и BRCA2 нарушают эти функции репарации ДНК, что приводит к геномной нестабильности и повышенному риску развития рака</w:t>
      </w:r>
      <w:r w:rsidR="00B972BD" w:rsidRPr="00CD77EA">
        <w:rPr>
          <w:color w:val="000000" w:themeColor="text1"/>
          <w:sz w:val="28"/>
          <w:szCs w:val="28"/>
        </w:rPr>
        <w:t xml:space="preserve"> </w:t>
      </w:r>
      <w:r w:rsidR="00B972BD" w:rsidRPr="00CD77EA">
        <w:rPr>
          <w:color w:val="000000" w:themeColor="text1"/>
          <w:sz w:val="28"/>
          <w:szCs w:val="28"/>
        </w:rPr>
        <w:fldChar w:fldCharType="begin">
          <w:fldData xml:space="preserve">PEVuZE5vdGU+PENpdGU+PEF1dGhvcj5NYXJpbm88L0F1dGhvcj48WWVhcj4yMDIzPC9ZZWFyPjxS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PEVuZE5vdGU+PENpdGU+PEF1dGhvcj5NYXJpbm88L0F1dGhvcj48WWVhcj4yMDIzPC9ZZWFyPjxS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B972BD" w:rsidRPr="00CD77EA">
        <w:rPr>
          <w:color w:val="000000" w:themeColor="text1"/>
          <w:sz w:val="28"/>
          <w:szCs w:val="28"/>
        </w:rPr>
      </w:r>
      <w:r w:rsidR="00B972BD" w:rsidRPr="00CD77EA">
        <w:rPr>
          <w:color w:val="000000" w:themeColor="text1"/>
          <w:sz w:val="28"/>
          <w:szCs w:val="28"/>
        </w:rPr>
        <w:fldChar w:fldCharType="separate"/>
      </w:r>
      <w:r w:rsidR="00CB01BF" w:rsidRPr="00CD77EA">
        <w:rPr>
          <w:noProof/>
          <w:color w:val="000000" w:themeColor="text1"/>
          <w:sz w:val="28"/>
          <w:szCs w:val="28"/>
        </w:rPr>
        <w:t>[</w:t>
      </w:r>
      <w:hyperlink w:anchor="_ENREF_87" w:tooltip="Marino, 2023 #80977" w:history="1">
        <w:r w:rsidR="00CB01BF" w:rsidRPr="00CD77EA">
          <w:rPr>
            <w:noProof/>
            <w:color w:val="000000" w:themeColor="text1"/>
            <w:sz w:val="28"/>
            <w:szCs w:val="28"/>
          </w:rPr>
          <w:t>87</w:t>
        </w:r>
      </w:hyperlink>
      <w:r w:rsidR="00CB01BF" w:rsidRPr="00CD77EA">
        <w:rPr>
          <w:noProof/>
          <w:color w:val="000000" w:themeColor="text1"/>
          <w:sz w:val="28"/>
          <w:szCs w:val="28"/>
        </w:rPr>
        <w:t>,</w:t>
      </w:r>
      <w:hyperlink w:anchor="_ENREF_88" w:tooltip="Lukashchuk, 2023 #80963" w:history="1">
        <w:r w:rsidR="00CB01BF" w:rsidRPr="00CD77EA">
          <w:rPr>
            <w:noProof/>
            <w:color w:val="000000" w:themeColor="text1"/>
            <w:sz w:val="28"/>
            <w:szCs w:val="28"/>
          </w:rPr>
          <w:t>88</w:t>
        </w:r>
      </w:hyperlink>
      <w:r w:rsidR="00CB01BF" w:rsidRPr="00CD77EA">
        <w:rPr>
          <w:noProof/>
          <w:color w:val="000000" w:themeColor="text1"/>
          <w:sz w:val="28"/>
          <w:szCs w:val="28"/>
        </w:rPr>
        <w:t>]</w:t>
      </w:r>
      <w:r w:rsidR="00B972BD" w:rsidRPr="00CD77EA">
        <w:rPr>
          <w:color w:val="000000" w:themeColor="text1"/>
          <w:sz w:val="28"/>
          <w:szCs w:val="28"/>
        </w:rPr>
        <w:fldChar w:fldCharType="end"/>
      </w:r>
      <w:r w:rsidRPr="00CD77EA">
        <w:rPr>
          <w:color w:val="000000" w:themeColor="text1"/>
          <w:sz w:val="28"/>
          <w:szCs w:val="28"/>
        </w:rPr>
        <w:t>.</w:t>
      </w:r>
    </w:p>
    <w:p w14:paraId="018BA04F" w14:textId="43C86AF5" w:rsidR="00836392" w:rsidRPr="00CD77EA" w:rsidRDefault="000D6E14" w:rsidP="009651DA">
      <w:pPr>
        <w:pStyle w:val="a9"/>
        <w:ind w:firstLine="540"/>
        <w:jc w:val="both"/>
        <w:rPr>
          <w:color w:val="000000" w:themeColor="text1"/>
          <w:sz w:val="28"/>
          <w:szCs w:val="28"/>
        </w:rPr>
      </w:pPr>
      <w:r w:rsidRPr="00CD77EA">
        <w:rPr>
          <w:color w:val="000000" w:themeColor="text1"/>
          <w:sz w:val="28"/>
          <w:szCs w:val="28"/>
        </w:rPr>
        <w:t xml:space="preserve">Наследственные мутации в генах BRCA1 и BRCA2 значительно увеличивают пожизненный риск развития рака простаты, молочной железы и яичников. Носители этих мутаций имеют до 80% вероятность развития рака молочной железы и до 40% вероятность рака яичников на протяжении жизни. Кроме того, мутации в этих генах связаны с повышенным риском других видов </w:t>
      </w:r>
      <w:r w:rsidRPr="00CD77EA">
        <w:rPr>
          <w:color w:val="000000" w:themeColor="text1"/>
          <w:sz w:val="28"/>
          <w:szCs w:val="28"/>
        </w:rPr>
        <w:lastRenderedPageBreak/>
        <w:t xml:space="preserve">рака, таких как рак поджелудочной железы и рак молочной железы у мужчин. Эти мутации наследуются по аутосомно-доминантному типу, что означает, что наличие патогенной мутации в одной копии гена уже значительно увеличивает риск развития рака </w:t>
      </w:r>
      <w:r w:rsidR="00B972BD" w:rsidRPr="00CD77EA">
        <w:rPr>
          <w:color w:val="000000" w:themeColor="text1"/>
          <w:sz w:val="28"/>
          <w:szCs w:val="28"/>
        </w:rPr>
        <w:fldChar w:fldCharType="begin">
          <w:fldData xml:space="preserve">PEVuZE5vdGU+PENpdGU+PEF1dGhvcj5CdWdveWU8L0F1dGhvcj48WWVhcj4yMDIzPC9ZZWFyPjxS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PEVuZE5vdGU+PENpdGU+PEF1dGhvcj5CdWdveWU8L0F1dGhvcj48WWVhcj4yMDIzPC9ZZWFyPjxS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B972BD" w:rsidRPr="00CD77EA">
        <w:rPr>
          <w:color w:val="000000" w:themeColor="text1"/>
          <w:sz w:val="28"/>
          <w:szCs w:val="28"/>
        </w:rPr>
      </w:r>
      <w:r w:rsidR="00B972BD" w:rsidRPr="00CD77EA">
        <w:rPr>
          <w:color w:val="000000" w:themeColor="text1"/>
          <w:sz w:val="28"/>
          <w:szCs w:val="28"/>
        </w:rPr>
        <w:fldChar w:fldCharType="separate"/>
      </w:r>
      <w:r w:rsidR="00CB01BF" w:rsidRPr="00CD77EA">
        <w:rPr>
          <w:noProof/>
          <w:color w:val="000000" w:themeColor="text1"/>
          <w:sz w:val="28"/>
          <w:szCs w:val="28"/>
        </w:rPr>
        <w:t>[</w:t>
      </w:r>
      <w:hyperlink w:anchor="_ENREF_89" w:tooltip="Bugoye, 2023 #80957" w:history="1">
        <w:r w:rsidR="00CB01BF" w:rsidRPr="00CD77EA">
          <w:rPr>
            <w:noProof/>
            <w:color w:val="000000" w:themeColor="text1"/>
            <w:sz w:val="28"/>
            <w:szCs w:val="28"/>
          </w:rPr>
          <w:t>89</w:t>
        </w:r>
      </w:hyperlink>
      <w:r w:rsidR="00CB01BF" w:rsidRPr="00CD77EA">
        <w:rPr>
          <w:noProof/>
          <w:color w:val="000000" w:themeColor="text1"/>
          <w:sz w:val="28"/>
          <w:szCs w:val="28"/>
        </w:rPr>
        <w:t>,</w:t>
      </w:r>
      <w:hyperlink w:anchor="_ENREF_90" w:tooltip="Zhang, 2022 #80983" w:history="1">
        <w:r w:rsidR="00CB01BF" w:rsidRPr="00CD77EA">
          <w:rPr>
            <w:noProof/>
            <w:color w:val="000000" w:themeColor="text1"/>
            <w:sz w:val="28"/>
            <w:szCs w:val="28"/>
          </w:rPr>
          <w:t>90</w:t>
        </w:r>
      </w:hyperlink>
      <w:r w:rsidR="00CB01BF" w:rsidRPr="00CD77EA">
        <w:rPr>
          <w:noProof/>
          <w:color w:val="000000" w:themeColor="text1"/>
          <w:sz w:val="28"/>
          <w:szCs w:val="28"/>
        </w:rPr>
        <w:t>]</w:t>
      </w:r>
      <w:r w:rsidR="00B972BD" w:rsidRPr="00CD77EA">
        <w:rPr>
          <w:color w:val="000000" w:themeColor="text1"/>
          <w:sz w:val="28"/>
          <w:szCs w:val="28"/>
        </w:rPr>
        <w:fldChar w:fldCharType="end"/>
      </w:r>
      <w:r w:rsidR="00836392" w:rsidRPr="00CD77EA">
        <w:rPr>
          <w:color w:val="000000" w:themeColor="text1"/>
          <w:sz w:val="28"/>
          <w:szCs w:val="28"/>
        </w:rPr>
        <w:t xml:space="preserve">. </w:t>
      </w:r>
    </w:p>
    <w:p w14:paraId="6491A933" w14:textId="08973FB4" w:rsidR="00836392" w:rsidRPr="00CD77EA" w:rsidRDefault="00836392" w:rsidP="009651DA">
      <w:pPr>
        <w:pStyle w:val="a9"/>
        <w:ind w:firstLine="540"/>
        <w:jc w:val="both"/>
        <w:rPr>
          <w:color w:val="000000" w:themeColor="text1"/>
          <w:sz w:val="28"/>
          <w:szCs w:val="28"/>
        </w:rPr>
      </w:pPr>
      <w:r w:rsidRPr="00CD77EA">
        <w:rPr>
          <w:color w:val="000000" w:themeColor="text1"/>
          <w:sz w:val="28"/>
          <w:szCs w:val="28"/>
        </w:rPr>
        <w:t>Генетическое тестирование на мутации BRCA1 и BRCA2 играет решающую роль в выявлении лиц с повышенным риском наследственного рака и в разработке персонализированных стратегий управления риском</w:t>
      </w:r>
      <w:r w:rsidR="00B972BD" w:rsidRPr="00CD77EA">
        <w:rPr>
          <w:color w:val="000000" w:themeColor="text1"/>
          <w:sz w:val="28"/>
          <w:szCs w:val="28"/>
        </w:rPr>
        <w:t xml:space="preserve"> </w:t>
      </w:r>
      <w:r w:rsidR="00B972BD" w:rsidRPr="00CD77EA">
        <w:rPr>
          <w:color w:val="000000" w:themeColor="text1"/>
          <w:sz w:val="28"/>
          <w:szCs w:val="28"/>
        </w:rPr>
        <w:fldChar w:fldCharType="begin"/>
      </w:r>
      <w:r w:rsidR="00CB01BF" w:rsidRPr="00CD77EA">
        <w:rPr>
          <w:color w:val="000000" w:themeColor="text1"/>
          <w:sz w:val="28"/>
          <w:szCs w:val="28"/>
        </w:rPr>
        <w:instrText xml:space="preserve"> ADDIN EN.CITE &lt;EndNote&gt;&lt;Cite&gt;&lt;Author&gt;Reiter&lt;/Author&gt;&lt;Year&gt;2024&lt;/Year&gt;&lt;RecNum&gt;81092&lt;/RecNum&gt;&lt;DisplayText&gt;[91]&lt;/DisplayText&gt;&lt;record&gt;&lt;rec-number&gt;81092&lt;/rec-number&gt;&lt;foreign-keys&gt;&lt;key app="EN" db-id="d0xww2xflf5d0aesrssxexekafa9za2s2zee"&gt;81092&lt;/key&gt;&lt;/foreign-keys&gt;&lt;ref-type name="Journal Article"&gt;17&lt;/ref-type&gt;&lt;contributors&gt;&lt;authors&gt;&lt;author&gt;Reiter, K.&lt;/author&gt;&lt;author&gt;Hassler, M. R.&lt;/author&gt;&lt;/authors&gt;&lt;/contributors&gt;&lt;auth-address&gt;Med Univ Vienna, Comprehens Canc Ctr, Dept Urol, Vienna, Austria&amp;#xD;Klin Ottakring, Dept Urol &amp;amp; Pediat Urol, Vienna, Austria&lt;/auth-address&gt;&lt;titles&gt;&lt;title&gt;Genetic testing and management of prostate cancer patients with pathogenic germline variants&lt;/title&gt;&lt;secondary-title&gt;Memo-Magazine of European Medical Oncology&lt;/secondary-title&gt;&lt;alt-title&gt;Memo-Mag Eur Med Onc&lt;/alt-title&gt;&lt;/titles&gt;&lt;periodical&gt;&lt;full-title&gt;Memo-Magazine of European Medical Oncology&lt;/full-title&gt;&lt;abbr-1&gt;Memo-Mag Eur Med Onc&lt;/abbr-1&gt;&lt;/periodical&gt;&lt;alt-periodical&gt;&lt;full-title&gt;Memo-Magazine of European Medical Oncology&lt;/full-title&gt;&lt;abbr-1&gt;Memo-Mag Eur Med Onc&lt;/abbr-1&gt;&lt;/alt-periodical&gt;&lt;pages&gt;51-56&lt;/pages&gt;&lt;volume&gt;17&lt;/volume&gt;&lt;number&gt;1&lt;/number&gt;&lt;keywords&gt;&lt;keyword&gt;prostate cancer&lt;/keyword&gt;&lt;keyword&gt;genetic analysis&lt;/keyword&gt;&lt;keyword&gt;brca1&lt;/keyword&gt;&lt;keyword&gt;brca2&lt;/keyword&gt;&lt;keyword&gt;lynch syndrome&lt;/keyword&gt;&lt;keyword&gt;androgen deprivation therapy&lt;/keyword&gt;&lt;keyword&gt;mutations&lt;/keyword&gt;&lt;keyword&gt;trial&lt;/keyword&gt;&lt;keyword&gt;men&lt;/keyword&gt;&lt;keyword&gt;adt&lt;/keyword&gt;&lt;/keywords&gt;&lt;dates&gt;&lt;year&gt;2024&lt;/year&gt;&lt;pub-dates&gt;&lt;date&gt;Feb&lt;/date&gt;&lt;/pub-dates&gt;&lt;/dates&gt;&lt;isbn&gt;1865-5041&lt;/isbn&gt;&lt;accession-num&gt;ISI:001094253400001&lt;/accession-num&gt;&lt;urls&gt;&lt;related-urls&gt;&lt;url&gt;&amp;lt;Go to ISI&amp;gt;://001094253400001&lt;/url&gt;&lt;/related-urls&gt;&lt;/urls&gt;&lt;electronic-resource-num&gt;10.1007/s12254-023-00921-1&lt;/electronic-resource-num&gt;&lt;language&gt;English&lt;/language&gt;&lt;/record&gt;&lt;/Cite&gt;&lt;/EndNote&gt;</w:instrText>
      </w:r>
      <w:r w:rsidR="00B972BD" w:rsidRPr="00CD77EA">
        <w:rPr>
          <w:color w:val="000000" w:themeColor="text1"/>
          <w:sz w:val="28"/>
          <w:szCs w:val="28"/>
        </w:rPr>
        <w:fldChar w:fldCharType="separate"/>
      </w:r>
      <w:r w:rsidR="00CB01BF" w:rsidRPr="00CD77EA">
        <w:rPr>
          <w:noProof/>
          <w:color w:val="000000" w:themeColor="text1"/>
          <w:sz w:val="28"/>
          <w:szCs w:val="28"/>
        </w:rPr>
        <w:t>[</w:t>
      </w:r>
      <w:hyperlink w:anchor="_ENREF_91" w:tooltip="Reiter, 2024 #81092" w:history="1">
        <w:r w:rsidR="00CB01BF" w:rsidRPr="00CD77EA">
          <w:rPr>
            <w:noProof/>
            <w:color w:val="000000" w:themeColor="text1"/>
            <w:sz w:val="28"/>
            <w:szCs w:val="28"/>
          </w:rPr>
          <w:t>91</w:t>
        </w:r>
      </w:hyperlink>
      <w:r w:rsidR="00CB01BF" w:rsidRPr="00CD77EA">
        <w:rPr>
          <w:noProof/>
          <w:color w:val="000000" w:themeColor="text1"/>
          <w:sz w:val="28"/>
          <w:szCs w:val="28"/>
        </w:rPr>
        <w:t>]</w:t>
      </w:r>
      <w:r w:rsidR="00B972BD" w:rsidRPr="00CD77EA">
        <w:rPr>
          <w:color w:val="000000" w:themeColor="text1"/>
          <w:sz w:val="28"/>
          <w:szCs w:val="28"/>
        </w:rPr>
        <w:fldChar w:fldCharType="end"/>
      </w:r>
      <w:r w:rsidRPr="00CD77EA">
        <w:rPr>
          <w:color w:val="000000" w:themeColor="text1"/>
          <w:sz w:val="28"/>
          <w:szCs w:val="28"/>
        </w:rPr>
        <w:t>. Генетическое консультирование рекомендуется лицам, в личном или семейном анамнезе которых можно предположить наличие наследственного рака, включая рак молочной железы или яичников с ранним началом, наличие нескольких пораженных родственников или специфические формы рака в семье</w:t>
      </w:r>
      <w:r w:rsidR="006260FF" w:rsidRPr="00CD77EA">
        <w:rPr>
          <w:color w:val="000000" w:themeColor="text1"/>
          <w:sz w:val="28"/>
          <w:szCs w:val="28"/>
        </w:rPr>
        <w:t xml:space="preserve"> </w:t>
      </w:r>
      <w:r w:rsidR="006260FF" w:rsidRPr="00CD77EA">
        <w:rPr>
          <w:color w:val="000000" w:themeColor="text1"/>
          <w:sz w:val="28"/>
          <w:szCs w:val="28"/>
        </w:rPr>
        <w:fldChar w:fldCharType="begin"/>
      </w:r>
      <w:r w:rsidR="00CB01BF" w:rsidRPr="00CD77EA">
        <w:rPr>
          <w:color w:val="000000" w:themeColor="text1"/>
          <w:sz w:val="28"/>
          <w:szCs w:val="28"/>
        </w:rPr>
        <w:instrText xml:space="preserve"> ADDIN EN.CITE &lt;EndNote&gt;&lt;Cite&gt;&lt;Author&gt;Steinkellner&lt;/Author&gt;&lt;Year&gt;2022&lt;/Year&gt;&lt;RecNum&gt;81108&lt;/RecNum&gt;&lt;DisplayText&gt;[92]&lt;/DisplayText&gt;&lt;record&gt;&lt;rec-number&gt;81108&lt;/rec-number&gt;&lt;foreign-keys&gt;&lt;key app="EN" db-id="d0xww2xflf5d0aesrssxexekafa9za2s2zee"&gt;81108&lt;/key&gt;&lt;/foreign-keys&gt;&lt;ref-type name="Journal Article"&gt;17&lt;/ref-type&gt;&lt;contributors&gt;&lt;authors&gt;&lt;author&gt;Steinkellner, L.&lt;/author&gt;&lt;author&gt;Luger, F.&lt;/author&gt;&lt;author&gt;Loidl, W.&lt;/author&gt;&lt;/authors&gt;&lt;/contributors&gt;&lt;auth-address&gt;Ordensklinikum Linz Elisabethinen, Abt Urol &amp;amp; Androl, Fadingerstr 1, A-4020 Linz, Austria&lt;/auth-address&gt;&lt;titles&gt;&lt;title&gt;Importance of genetic testing in prostate cancer&lt;/title&gt;&lt;secondary-title&gt;Urologie&lt;/secondary-title&gt;&lt;alt-title&gt;Urologie&lt;/alt-title&gt;&lt;/titles&gt;&lt;periodical&gt;&lt;full-title&gt;Urologie&lt;/full-title&gt;&lt;abbr-1&gt;Urologie&lt;/abbr-1&gt;&lt;/periodical&gt;&lt;alt-periodical&gt;&lt;full-title&gt;Urologie&lt;/full-title&gt;&lt;abbr-1&gt;Urologie&lt;/abbr-1&gt;&lt;/alt-periodical&gt;&lt;pages&gt;1392-1396&lt;/pages&gt;&lt;volume&gt;61&lt;/volume&gt;&lt;number&gt;12&lt;/number&gt;&lt;keywords&gt;&lt;keyword&gt;prostatic neoplasms&lt;/keyword&gt;&lt;keyword&gt;molecular genetic diagnostics&lt;/keyword&gt;&lt;keyword&gt;precision oncology&lt;/keyword&gt;&lt;keyword&gt;DNA repair genes&lt;/keyword&gt;&lt;keyword&gt;poly(adp-ribose) polymerase inhibitors&lt;/keyword&gt;&lt;keyword&gt;mutations&lt;/keyword&gt;&lt;keyword&gt;men&lt;/keyword&gt;&lt;/keywords&gt;&lt;dates&gt;&lt;year&gt;2022&lt;/year&gt;&lt;pub-dates&gt;&lt;date&gt;Dec&lt;/date&gt;&lt;/pub-dates&gt;&lt;/dates&gt;&lt;isbn&gt;2731-7064&lt;/isbn&gt;&lt;accession-num&gt;ISI:000888461900001&lt;/accession-num&gt;&lt;urls&gt;&lt;related-urls&gt;&lt;url&gt;&amp;lt;Go to ISI&amp;gt;://000888461900001&lt;/url&gt;&lt;/related-urls&gt;&lt;/urls&gt;&lt;electronic-resource-num&gt;10.1007/s00120-022-01977-3&lt;/electronic-resource-num&gt;&lt;language&gt;Spanish&lt;/language&gt;&lt;/record&gt;&lt;/Cite&gt;&lt;/EndNote&gt;</w:instrText>
      </w:r>
      <w:r w:rsidR="006260FF" w:rsidRPr="00CD77EA">
        <w:rPr>
          <w:color w:val="000000" w:themeColor="text1"/>
          <w:sz w:val="28"/>
          <w:szCs w:val="28"/>
        </w:rPr>
        <w:fldChar w:fldCharType="separate"/>
      </w:r>
      <w:r w:rsidR="00CB01BF" w:rsidRPr="00CD77EA">
        <w:rPr>
          <w:noProof/>
          <w:color w:val="000000" w:themeColor="text1"/>
          <w:sz w:val="28"/>
          <w:szCs w:val="28"/>
        </w:rPr>
        <w:t>[</w:t>
      </w:r>
      <w:hyperlink w:anchor="_ENREF_92" w:tooltip="Steinkellner, 2022 #81108" w:history="1">
        <w:r w:rsidR="00CB01BF" w:rsidRPr="00CD77EA">
          <w:rPr>
            <w:noProof/>
            <w:color w:val="000000" w:themeColor="text1"/>
            <w:sz w:val="28"/>
            <w:szCs w:val="28"/>
          </w:rPr>
          <w:t>92</w:t>
        </w:r>
      </w:hyperlink>
      <w:r w:rsidR="00CB01BF" w:rsidRPr="00CD77EA">
        <w:rPr>
          <w:noProof/>
          <w:color w:val="000000" w:themeColor="text1"/>
          <w:sz w:val="28"/>
          <w:szCs w:val="28"/>
        </w:rPr>
        <w:t>]</w:t>
      </w:r>
      <w:r w:rsidR="006260FF" w:rsidRPr="00CD77EA">
        <w:rPr>
          <w:color w:val="000000" w:themeColor="text1"/>
          <w:sz w:val="28"/>
          <w:szCs w:val="28"/>
        </w:rPr>
        <w:fldChar w:fldCharType="end"/>
      </w:r>
      <w:r w:rsidRPr="00CD77EA">
        <w:rPr>
          <w:color w:val="000000" w:themeColor="text1"/>
          <w:sz w:val="28"/>
          <w:szCs w:val="28"/>
        </w:rPr>
        <w:t>. Генетическое тестирование может помочь уточнить риск рака, определить стратегии скрининга и профилактики, облегчить каскадное тестирование внутри семей и предоставить информацию для принятия решений об операциях по снижению риска или других вмешательствах</w:t>
      </w:r>
      <w:r w:rsidR="00B972BD" w:rsidRPr="00CD77EA">
        <w:rPr>
          <w:color w:val="000000" w:themeColor="text1"/>
          <w:sz w:val="28"/>
          <w:szCs w:val="28"/>
        </w:rPr>
        <w:t xml:space="preserve"> </w:t>
      </w:r>
      <w:r w:rsidR="00B972BD" w:rsidRPr="00CD77EA">
        <w:rPr>
          <w:color w:val="000000" w:themeColor="text1"/>
          <w:sz w:val="28"/>
          <w:szCs w:val="28"/>
        </w:rPr>
        <w:fldChar w:fldCharType="begin">
          <w:fldData xml:space="preserve">PEVuZE5vdGU+PENpdGU+PEF1dGhvcj5SYWp3YTwvQXV0aG9yPjxZZWFyPjIwMjM8L1llYXI+PFJl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PEVuZE5vdGU+PENpdGU+PEF1dGhvcj5SYWp3YTwvQXV0aG9yPjxZZWFyPjIwMjM8L1llYXI+PFJl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B972BD" w:rsidRPr="00CD77EA">
        <w:rPr>
          <w:color w:val="000000" w:themeColor="text1"/>
          <w:sz w:val="28"/>
          <w:szCs w:val="28"/>
        </w:rPr>
      </w:r>
      <w:r w:rsidR="00B972BD" w:rsidRPr="00CD77EA">
        <w:rPr>
          <w:color w:val="000000" w:themeColor="text1"/>
          <w:sz w:val="28"/>
          <w:szCs w:val="28"/>
        </w:rPr>
        <w:fldChar w:fldCharType="separate"/>
      </w:r>
      <w:r w:rsidR="00CB01BF" w:rsidRPr="00CD77EA">
        <w:rPr>
          <w:noProof/>
          <w:color w:val="000000" w:themeColor="text1"/>
          <w:sz w:val="28"/>
          <w:szCs w:val="28"/>
        </w:rPr>
        <w:t>[</w:t>
      </w:r>
      <w:hyperlink w:anchor="_ENREF_93" w:tooltip="Rajwa, 2023 #72132" w:history="1">
        <w:r w:rsidR="00CB01BF" w:rsidRPr="00CD77EA">
          <w:rPr>
            <w:noProof/>
            <w:color w:val="000000" w:themeColor="text1"/>
            <w:sz w:val="28"/>
            <w:szCs w:val="28"/>
          </w:rPr>
          <w:t>93</w:t>
        </w:r>
      </w:hyperlink>
      <w:r w:rsidR="00CB01BF" w:rsidRPr="00CD77EA">
        <w:rPr>
          <w:noProof/>
          <w:color w:val="000000" w:themeColor="text1"/>
          <w:sz w:val="28"/>
          <w:szCs w:val="28"/>
        </w:rPr>
        <w:t>]</w:t>
      </w:r>
      <w:r w:rsidR="00B972BD" w:rsidRPr="00CD77EA">
        <w:rPr>
          <w:color w:val="000000" w:themeColor="text1"/>
          <w:sz w:val="28"/>
          <w:szCs w:val="28"/>
        </w:rPr>
        <w:fldChar w:fldCharType="end"/>
      </w:r>
      <w:r w:rsidRPr="00CD77EA">
        <w:rPr>
          <w:color w:val="000000" w:themeColor="text1"/>
          <w:sz w:val="28"/>
          <w:szCs w:val="28"/>
        </w:rPr>
        <w:t>.</w:t>
      </w:r>
    </w:p>
    <w:p w14:paraId="4314F3B4" w14:textId="4EDC246D" w:rsidR="00D40FAF" w:rsidRPr="00CD77EA" w:rsidRDefault="008627F7" w:rsidP="009651DA">
      <w:pPr>
        <w:pStyle w:val="a9"/>
        <w:ind w:firstLine="540"/>
        <w:jc w:val="both"/>
        <w:rPr>
          <w:color w:val="000000" w:themeColor="text1"/>
          <w:sz w:val="28"/>
          <w:szCs w:val="28"/>
        </w:rPr>
      </w:pPr>
      <w:r w:rsidRPr="00CD77EA">
        <w:rPr>
          <w:color w:val="000000" w:themeColor="text1"/>
          <w:sz w:val="28"/>
          <w:szCs w:val="28"/>
        </w:rPr>
        <w:t xml:space="preserve">Исследования показали, что мутации в генах BRCA1 и BRCA2 не только увеличивают риск развития рака простаты, но и приводят к более агрессивным формам заболевания, характеризующимся более высокой частотой рецидивов и повышенной смертностью </w:t>
      </w:r>
      <w:r w:rsidR="00AD0BF5" w:rsidRPr="00CD77EA">
        <w:rPr>
          <w:color w:val="000000" w:themeColor="text1"/>
          <w:sz w:val="28"/>
          <w:szCs w:val="28"/>
        </w:rPr>
        <w:fldChar w:fldCharType="begin">
          <w:fldData xml:space="preserve">PEVuZE5vdGU+PENpdGU+PEF1dGhvcj5Jbm91ZTwvQXV0aG9yPjxZZWFyPjIwMjM8L1llYXI+PFJl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PEVuZE5vdGU+PENpdGU+PEF1dGhvcj5Jbm91ZTwvQXV0aG9yPjxZZWFyPjIwMjM8L1llYXI+PFJl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AD0BF5" w:rsidRPr="00CD77EA">
        <w:rPr>
          <w:color w:val="000000" w:themeColor="text1"/>
          <w:sz w:val="28"/>
          <w:szCs w:val="28"/>
        </w:rPr>
      </w:r>
      <w:r w:rsidR="00AD0BF5" w:rsidRPr="00CD77EA">
        <w:rPr>
          <w:color w:val="000000" w:themeColor="text1"/>
          <w:sz w:val="28"/>
          <w:szCs w:val="28"/>
        </w:rPr>
        <w:fldChar w:fldCharType="separate"/>
      </w:r>
      <w:r w:rsidR="00CB01BF" w:rsidRPr="00CD77EA">
        <w:rPr>
          <w:noProof/>
          <w:color w:val="000000" w:themeColor="text1"/>
          <w:sz w:val="28"/>
          <w:szCs w:val="28"/>
        </w:rPr>
        <w:t>[</w:t>
      </w:r>
      <w:hyperlink w:anchor="_ENREF_94" w:tooltip="Inoue, 2023 #19871" w:history="1">
        <w:r w:rsidR="00CB01BF" w:rsidRPr="00CD77EA">
          <w:rPr>
            <w:noProof/>
            <w:color w:val="000000" w:themeColor="text1"/>
            <w:sz w:val="28"/>
            <w:szCs w:val="28"/>
          </w:rPr>
          <w:t>94-96</w:t>
        </w:r>
      </w:hyperlink>
      <w:r w:rsidR="00CB01BF" w:rsidRPr="00CD77EA">
        <w:rPr>
          <w:noProof/>
          <w:color w:val="000000" w:themeColor="text1"/>
          <w:sz w:val="28"/>
          <w:szCs w:val="28"/>
        </w:rPr>
        <w:t>]</w:t>
      </w:r>
      <w:r w:rsidR="00AD0BF5" w:rsidRPr="00CD77EA">
        <w:rPr>
          <w:color w:val="000000" w:themeColor="text1"/>
          <w:sz w:val="28"/>
          <w:szCs w:val="28"/>
        </w:rPr>
        <w:fldChar w:fldCharType="end"/>
      </w:r>
      <w:r w:rsidR="004E7B66" w:rsidRPr="00CD77EA">
        <w:rPr>
          <w:color w:val="000000" w:themeColor="text1"/>
          <w:sz w:val="28"/>
          <w:szCs w:val="28"/>
        </w:rPr>
        <w:t xml:space="preserve">. </w:t>
      </w:r>
      <w:r w:rsidRPr="00CD77EA">
        <w:rPr>
          <w:color w:val="000000" w:themeColor="text1"/>
          <w:sz w:val="28"/>
          <w:szCs w:val="28"/>
        </w:rPr>
        <w:t>Например, относительный риск развития рака простаты у мужчин младше 65 лет у носителей мутации BRCA1 в 1,8-4,5 раза выше, а у носителей мутации BRCA2 — в 2,5-8,6 раза выше</w:t>
      </w:r>
      <w:r w:rsidR="004E7B66" w:rsidRPr="00CD77EA">
        <w:rPr>
          <w:color w:val="000000" w:themeColor="text1"/>
          <w:sz w:val="28"/>
          <w:szCs w:val="28"/>
        </w:rPr>
        <w:t xml:space="preserve"> </w:t>
      </w:r>
      <w:r w:rsidR="00AD0BF5" w:rsidRPr="00CD77EA">
        <w:rPr>
          <w:color w:val="000000" w:themeColor="text1"/>
          <w:sz w:val="28"/>
          <w:szCs w:val="28"/>
        </w:rPr>
        <w:fldChar w:fldCharType="begin">
          <w:fldData xml:space="preserve">PEVuZE5vdGU+PENpdGU+PEF1dGhvcj5QZXRydWNlbGxpPC9BdXRob3I+PFllYXI+MTk5MzwvWWVh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PEVuZE5vdGU+PENpdGU+PEF1dGhvcj5QZXRydWNlbGxpPC9BdXRob3I+PFllYXI+MTk5MzwvWWVh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AD0BF5" w:rsidRPr="00CD77EA">
        <w:rPr>
          <w:color w:val="000000" w:themeColor="text1"/>
          <w:sz w:val="28"/>
          <w:szCs w:val="28"/>
        </w:rPr>
      </w:r>
      <w:r w:rsidR="00AD0BF5" w:rsidRPr="00CD77EA">
        <w:rPr>
          <w:color w:val="000000" w:themeColor="text1"/>
          <w:sz w:val="28"/>
          <w:szCs w:val="28"/>
        </w:rPr>
        <w:fldChar w:fldCharType="separate"/>
      </w:r>
      <w:r w:rsidR="00CB01BF" w:rsidRPr="00CD77EA">
        <w:rPr>
          <w:noProof/>
          <w:color w:val="000000" w:themeColor="text1"/>
          <w:sz w:val="28"/>
          <w:szCs w:val="28"/>
        </w:rPr>
        <w:t>[</w:t>
      </w:r>
      <w:hyperlink w:anchor="_ENREF_97" w:tooltip="Petrucelli, 1993 #20127" w:history="1">
        <w:r w:rsidR="00CB01BF" w:rsidRPr="00CD77EA">
          <w:rPr>
            <w:noProof/>
            <w:color w:val="000000" w:themeColor="text1"/>
            <w:sz w:val="28"/>
            <w:szCs w:val="28"/>
          </w:rPr>
          <w:t>97-99</w:t>
        </w:r>
      </w:hyperlink>
      <w:r w:rsidR="00CB01BF" w:rsidRPr="00CD77EA">
        <w:rPr>
          <w:noProof/>
          <w:color w:val="000000" w:themeColor="text1"/>
          <w:sz w:val="28"/>
          <w:szCs w:val="28"/>
        </w:rPr>
        <w:t>]</w:t>
      </w:r>
      <w:r w:rsidR="00AD0BF5" w:rsidRPr="00CD77EA">
        <w:rPr>
          <w:color w:val="000000" w:themeColor="text1"/>
          <w:sz w:val="28"/>
          <w:szCs w:val="28"/>
        </w:rPr>
        <w:fldChar w:fldCharType="end"/>
      </w:r>
      <w:r w:rsidR="004E7B66" w:rsidRPr="00CD77EA">
        <w:rPr>
          <w:color w:val="000000" w:themeColor="text1"/>
          <w:sz w:val="28"/>
          <w:szCs w:val="28"/>
        </w:rPr>
        <w:t xml:space="preserve">. </w:t>
      </w:r>
      <w:r w:rsidRPr="00CD77EA">
        <w:rPr>
          <w:color w:val="000000" w:themeColor="text1"/>
          <w:sz w:val="28"/>
          <w:szCs w:val="28"/>
        </w:rPr>
        <w:t>Ретроспективные исследования продемонстрировали, что у молодых носителей мутации BRCA2 рак простаты имеет более агрессивное течение, с высокой частотой поражения лимфатических узлов и метастазированием, что ведет к повышенной смертности по сравнению с неносителями</w:t>
      </w:r>
      <w:r w:rsidR="00F609B7" w:rsidRPr="00CD77EA">
        <w:rPr>
          <w:color w:val="000000" w:themeColor="text1"/>
          <w:sz w:val="28"/>
          <w:szCs w:val="28"/>
        </w:rPr>
        <w:t xml:space="preserve"> </w:t>
      </w:r>
      <w:r w:rsidR="00F609B7" w:rsidRPr="00CD77EA">
        <w:rPr>
          <w:color w:val="000000" w:themeColor="text1"/>
          <w:sz w:val="28"/>
          <w:szCs w:val="28"/>
        </w:rPr>
        <w:fldChar w:fldCharType="begin">
          <w:fldData xml:space="preserve">PEVuZE5vdGU+PENpdGU+PEF1dGhvcj5OdWtheWE8L0F1dGhvcj48WWVhcj4yMDIzPC9ZZWFyPjxS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PEVuZE5vdGU+PENpdGU+PEF1dGhvcj5OdWtheWE8L0F1dGhvcj48WWVhcj4yMDIzPC9ZZWFyPjxS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F609B7" w:rsidRPr="00CD77EA">
        <w:rPr>
          <w:color w:val="000000" w:themeColor="text1"/>
          <w:sz w:val="28"/>
          <w:szCs w:val="28"/>
        </w:rPr>
      </w:r>
      <w:r w:rsidR="00F609B7" w:rsidRPr="00CD77EA">
        <w:rPr>
          <w:color w:val="000000" w:themeColor="text1"/>
          <w:sz w:val="28"/>
          <w:szCs w:val="28"/>
        </w:rPr>
        <w:fldChar w:fldCharType="separate"/>
      </w:r>
      <w:r w:rsidR="00CB01BF" w:rsidRPr="00CD77EA">
        <w:rPr>
          <w:noProof/>
          <w:color w:val="000000" w:themeColor="text1"/>
          <w:sz w:val="28"/>
          <w:szCs w:val="28"/>
        </w:rPr>
        <w:t>[</w:t>
      </w:r>
      <w:hyperlink w:anchor="_ENREF_100" w:tooltip="Nukaya, 2023 #20275" w:history="1">
        <w:r w:rsidR="00CB01BF" w:rsidRPr="00CD77EA">
          <w:rPr>
            <w:noProof/>
            <w:color w:val="000000" w:themeColor="text1"/>
            <w:sz w:val="28"/>
            <w:szCs w:val="28"/>
          </w:rPr>
          <w:t>100-102</w:t>
        </w:r>
      </w:hyperlink>
      <w:r w:rsidR="00CB01BF" w:rsidRPr="00CD77EA">
        <w:rPr>
          <w:noProof/>
          <w:color w:val="000000" w:themeColor="text1"/>
          <w:sz w:val="28"/>
          <w:szCs w:val="28"/>
        </w:rPr>
        <w:t>]</w:t>
      </w:r>
      <w:r w:rsidR="00F609B7" w:rsidRPr="00CD77EA">
        <w:rPr>
          <w:color w:val="000000" w:themeColor="text1"/>
          <w:sz w:val="28"/>
          <w:szCs w:val="28"/>
        </w:rPr>
        <w:fldChar w:fldCharType="end"/>
      </w:r>
      <w:r w:rsidR="004E7B66" w:rsidRPr="00CD77EA">
        <w:rPr>
          <w:color w:val="000000" w:themeColor="text1"/>
          <w:sz w:val="28"/>
          <w:szCs w:val="28"/>
        </w:rPr>
        <w:t xml:space="preserve">. </w:t>
      </w:r>
      <w:r w:rsidRPr="00CD77EA">
        <w:rPr>
          <w:color w:val="000000" w:themeColor="text1"/>
          <w:sz w:val="28"/>
          <w:szCs w:val="28"/>
        </w:rPr>
        <w:t>настоящее время мутации BRCA2 признаны прогностическим фактором неблагоприятного исхода заболевания. Также установлено, что мутации BRCA2 связаны с ранним onset рака простаты, то есть диагноз ставится в возрасте 55 лет и младше</w:t>
      </w:r>
      <w:r w:rsidR="004E7B66" w:rsidRPr="00CD77EA">
        <w:rPr>
          <w:color w:val="000000" w:themeColor="text1"/>
          <w:sz w:val="28"/>
          <w:szCs w:val="28"/>
        </w:rPr>
        <w:t xml:space="preserve"> </w:t>
      </w:r>
      <w:r w:rsidR="00D40FAF" w:rsidRPr="00CD77EA">
        <w:rPr>
          <w:color w:val="000000" w:themeColor="text1"/>
          <w:sz w:val="28"/>
          <w:szCs w:val="28"/>
        </w:rPr>
        <w:fldChar w:fldCharType="begin">
          <w:fldData xml:space="preserve">PEVuZE5vdGU+PENpdGU+PEF1dGhvcj5YaWU8L0F1dGhvcj48WWVhcj4yMDIyPC9ZZWFyPjxSZWNO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=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PEVuZE5vdGU+PENpdGU+PEF1dGhvcj5YaWU8L0F1dGhvcj48WWVhcj4yMDIyPC9ZZWFyPjxSZWNO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=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D40FAF" w:rsidRPr="00CD77EA">
        <w:rPr>
          <w:color w:val="000000" w:themeColor="text1"/>
          <w:sz w:val="28"/>
          <w:szCs w:val="28"/>
        </w:rPr>
      </w:r>
      <w:r w:rsidR="00D40FAF" w:rsidRPr="00CD77EA">
        <w:rPr>
          <w:color w:val="000000" w:themeColor="text1"/>
          <w:sz w:val="28"/>
          <w:szCs w:val="28"/>
        </w:rPr>
        <w:fldChar w:fldCharType="separate"/>
      </w:r>
      <w:r w:rsidR="00CB01BF" w:rsidRPr="00CD77EA">
        <w:rPr>
          <w:noProof/>
          <w:color w:val="000000" w:themeColor="text1"/>
          <w:sz w:val="28"/>
          <w:szCs w:val="28"/>
        </w:rPr>
        <w:t>[</w:t>
      </w:r>
      <w:hyperlink w:anchor="_ENREF_103" w:tooltip="Xie, 2022 #72092" w:history="1">
        <w:r w:rsidR="00CB01BF" w:rsidRPr="00CD77EA">
          <w:rPr>
            <w:noProof/>
            <w:color w:val="000000" w:themeColor="text1"/>
            <w:sz w:val="28"/>
            <w:szCs w:val="28"/>
          </w:rPr>
          <w:t>103</w:t>
        </w:r>
      </w:hyperlink>
      <w:r w:rsidR="00CB01BF" w:rsidRPr="00CD77EA">
        <w:rPr>
          <w:noProof/>
          <w:color w:val="000000" w:themeColor="text1"/>
          <w:sz w:val="28"/>
          <w:szCs w:val="28"/>
        </w:rPr>
        <w:t xml:space="preserve">, </w:t>
      </w:r>
      <w:hyperlink w:anchor="_ENREF_104" w:tooltip="Hongo, 2022 #72094" w:history="1">
        <w:r w:rsidR="00CB01BF" w:rsidRPr="00CD77EA">
          <w:rPr>
            <w:noProof/>
            <w:color w:val="000000" w:themeColor="text1"/>
            <w:sz w:val="28"/>
            <w:szCs w:val="28"/>
          </w:rPr>
          <w:t>104</w:t>
        </w:r>
      </w:hyperlink>
      <w:r w:rsidR="00CB01BF" w:rsidRPr="00CD77EA">
        <w:rPr>
          <w:noProof/>
          <w:color w:val="000000" w:themeColor="text1"/>
          <w:sz w:val="28"/>
          <w:szCs w:val="28"/>
        </w:rPr>
        <w:t>]</w:t>
      </w:r>
      <w:r w:rsidR="00D40FAF" w:rsidRPr="00CD77EA">
        <w:rPr>
          <w:color w:val="000000" w:themeColor="text1"/>
          <w:sz w:val="28"/>
          <w:szCs w:val="28"/>
        </w:rPr>
        <w:fldChar w:fldCharType="end"/>
      </w:r>
      <w:r w:rsidR="004E7B66" w:rsidRPr="00CD77EA">
        <w:rPr>
          <w:color w:val="000000" w:themeColor="text1"/>
          <w:sz w:val="28"/>
          <w:szCs w:val="28"/>
        </w:rPr>
        <w:t xml:space="preserve">. </w:t>
      </w:r>
    </w:p>
    <w:p w14:paraId="15D60E18" w14:textId="6D397AF2" w:rsidR="00D40FAF" w:rsidRPr="00CD77EA" w:rsidRDefault="00C23A2C" w:rsidP="009651DA">
      <w:pPr>
        <w:pStyle w:val="a9"/>
        <w:ind w:firstLine="540"/>
        <w:jc w:val="both"/>
        <w:rPr>
          <w:color w:val="000000" w:themeColor="text1"/>
          <w:sz w:val="28"/>
          <w:szCs w:val="28"/>
        </w:rPr>
      </w:pPr>
      <w:r w:rsidRPr="00CD77EA">
        <w:rPr>
          <w:color w:val="000000" w:themeColor="text1"/>
          <w:sz w:val="28"/>
          <w:szCs w:val="28"/>
        </w:rPr>
        <w:t xml:space="preserve">Несмотря на дебаты о возможном повышенном риске рака простаты у носителей мутаций BRCA1, на данный момент имеется растущее количество данных, указывающих на то, что у этих мужчин рак простаты чаще протекает в более агрессивной форме </w:t>
      </w:r>
      <w:r w:rsidR="00261EEC" w:rsidRPr="00CD77EA">
        <w:rPr>
          <w:color w:val="000000" w:themeColor="text1"/>
          <w:sz w:val="28"/>
          <w:szCs w:val="28"/>
        </w:rPr>
        <w:fldChar w:fldCharType="begin">
          <w:fldData xml:space="preserve">PEVuZE5vdGU+PENpdGU+PEF1dGhvcj5SYWp3YTwvQXV0aG9yPjxZZWFyPjIwMjM8L1llYXI+PFJl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PEVuZE5vdGU+PENpdGU+PEF1dGhvcj5SYWp3YTwvQXV0aG9yPjxZZWFyPjIwMjM8L1llYXI+PFJl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261EEC" w:rsidRPr="00CD77EA">
        <w:rPr>
          <w:color w:val="000000" w:themeColor="text1"/>
          <w:sz w:val="28"/>
          <w:szCs w:val="28"/>
        </w:rPr>
      </w:r>
      <w:r w:rsidR="00261EEC" w:rsidRPr="00CD77EA">
        <w:rPr>
          <w:color w:val="000000" w:themeColor="text1"/>
          <w:sz w:val="28"/>
          <w:szCs w:val="28"/>
        </w:rPr>
        <w:fldChar w:fldCharType="separate"/>
      </w:r>
      <w:r w:rsidR="00CB01BF" w:rsidRPr="00CD77EA">
        <w:rPr>
          <w:noProof/>
          <w:color w:val="000000" w:themeColor="text1"/>
          <w:sz w:val="28"/>
          <w:szCs w:val="28"/>
        </w:rPr>
        <w:t>[</w:t>
      </w:r>
      <w:hyperlink w:anchor="_ENREF_93" w:tooltip="Rajwa, 2023 #72132" w:history="1">
        <w:r w:rsidR="00CB01BF" w:rsidRPr="00CD77EA">
          <w:rPr>
            <w:noProof/>
            <w:color w:val="000000" w:themeColor="text1"/>
            <w:sz w:val="28"/>
            <w:szCs w:val="28"/>
          </w:rPr>
          <w:t>93</w:t>
        </w:r>
      </w:hyperlink>
      <w:r w:rsidR="00CB01BF" w:rsidRPr="00CD77EA">
        <w:rPr>
          <w:noProof/>
          <w:color w:val="000000" w:themeColor="text1"/>
          <w:sz w:val="28"/>
          <w:szCs w:val="28"/>
        </w:rPr>
        <w:t>,</w:t>
      </w:r>
      <w:r w:rsidR="00A1778D">
        <w:rPr>
          <w:noProof/>
          <w:color w:val="000000" w:themeColor="text1"/>
          <w:sz w:val="28"/>
          <w:szCs w:val="28"/>
        </w:rPr>
        <w:t>р. 205</w:t>
      </w:r>
      <w:r w:rsidR="00CB01BF" w:rsidRPr="00CD77EA">
        <w:rPr>
          <w:noProof/>
          <w:color w:val="000000" w:themeColor="text1"/>
          <w:sz w:val="28"/>
          <w:szCs w:val="28"/>
        </w:rPr>
        <w:t>]</w:t>
      </w:r>
      <w:r w:rsidR="00261EEC" w:rsidRPr="00CD77EA">
        <w:rPr>
          <w:color w:val="000000" w:themeColor="text1"/>
          <w:sz w:val="28"/>
          <w:szCs w:val="28"/>
        </w:rPr>
        <w:fldChar w:fldCharType="end"/>
      </w:r>
      <w:r w:rsidR="004E7B66" w:rsidRPr="00CD77EA">
        <w:rPr>
          <w:color w:val="000000" w:themeColor="text1"/>
          <w:sz w:val="28"/>
          <w:szCs w:val="28"/>
        </w:rPr>
        <w:t xml:space="preserve">. </w:t>
      </w:r>
      <w:r w:rsidRPr="00CD77EA">
        <w:rPr>
          <w:color w:val="000000" w:themeColor="text1"/>
          <w:sz w:val="28"/>
          <w:szCs w:val="28"/>
        </w:rPr>
        <w:t xml:space="preserve">Носители мутаций BRCA могут быть также подвержены риску развития других видов рака, таких как рак молочной железы, рак поджелудочной железы и меланома, в то время как женщины с мутациями BRCA сталкиваются с повышенным риском рака молочной железы и яичников </w:t>
      </w:r>
      <w:r w:rsidR="007A7943" w:rsidRPr="00CD77EA">
        <w:rPr>
          <w:color w:val="000000" w:themeColor="text1"/>
          <w:sz w:val="28"/>
          <w:szCs w:val="28"/>
        </w:rPr>
        <w:fldChar w:fldCharType="begin">
          <w:fldData xml:space="preserve">PEVuZE5vdGU+PENpdGU+PEF1dGhvcj5NYXJjaGV0dGk8L0F1dGhvcj48WWVhcj4yMDIzPC9ZZWFy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PEVuZE5vdGU+PENpdGU+PEF1dGhvcj5NYXJjaGV0dGk8L0F1dGhvcj48WWVhcj4yMDIzPC9ZZWFy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7A7943" w:rsidRPr="00CD77EA">
        <w:rPr>
          <w:color w:val="000000" w:themeColor="text1"/>
          <w:sz w:val="28"/>
          <w:szCs w:val="28"/>
        </w:rPr>
      </w:r>
      <w:r w:rsidR="007A7943" w:rsidRPr="00CD77EA">
        <w:rPr>
          <w:color w:val="000000" w:themeColor="text1"/>
          <w:sz w:val="28"/>
          <w:szCs w:val="28"/>
        </w:rPr>
        <w:fldChar w:fldCharType="separate"/>
      </w:r>
      <w:r w:rsidR="00CB01BF" w:rsidRPr="00CD77EA">
        <w:rPr>
          <w:noProof/>
          <w:color w:val="000000" w:themeColor="text1"/>
          <w:sz w:val="28"/>
          <w:szCs w:val="28"/>
        </w:rPr>
        <w:t>[</w:t>
      </w:r>
      <w:hyperlink w:anchor="_ENREF_105" w:tooltip="Marchetti, 2023 #72203" w:history="1">
        <w:r w:rsidR="00CB01BF" w:rsidRPr="00CD77EA">
          <w:rPr>
            <w:noProof/>
            <w:color w:val="000000" w:themeColor="text1"/>
            <w:sz w:val="28"/>
            <w:szCs w:val="28"/>
          </w:rPr>
          <w:t>105</w:t>
        </w:r>
      </w:hyperlink>
      <w:r w:rsidR="00CB01BF" w:rsidRPr="00CD77EA">
        <w:rPr>
          <w:noProof/>
          <w:color w:val="000000" w:themeColor="text1"/>
          <w:sz w:val="28"/>
          <w:szCs w:val="28"/>
        </w:rPr>
        <w:t>,</w:t>
      </w:r>
      <w:hyperlink w:anchor="_ENREF_106" w:tooltip="Osman, 2022 #72231" w:history="1">
        <w:r w:rsidR="00CB01BF" w:rsidRPr="00CD77EA">
          <w:rPr>
            <w:noProof/>
            <w:color w:val="000000" w:themeColor="text1"/>
            <w:sz w:val="28"/>
            <w:szCs w:val="28"/>
          </w:rPr>
          <w:t>106</w:t>
        </w:r>
      </w:hyperlink>
      <w:r w:rsidR="00CB01BF" w:rsidRPr="00CD77EA">
        <w:rPr>
          <w:noProof/>
          <w:color w:val="000000" w:themeColor="text1"/>
          <w:sz w:val="28"/>
          <w:szCs w:val="28"/>
        </w:rPr>
        <w:t>]</w:t>
      </w:r>
      <w:r w:rsidR="007A7943" w:rsidRPr="00CD77EA">
        <w:rPr>
          <w:color w:val="000000" w:themeColor="text1"/>
          <w:sz w:val="28"/>
          <w:szCs w:val="28"/>
        </w:rPr>
        <w:fldChar w:fldCharType="end"/>
      </w:r>
      <w:r w:rsidR="004E7B66" w:rsidRPr="00CD77EA">
        <w:rPr>
          <w:color w:val="000000" w:themeColor="text1"/>
          <w:sz w:val="28"/>
          <w:szCs w:val="28"/>
        </w:rPr>
        <w:t xml:space="preserve">. </w:t>
      </w:r>
    </w:p>
    <w:p w14:paraId="4FE7700E" w14:textId="2FC47A28" w:rsidR="00C23A2C" w:rsidRPr="00CD77EA" w:rsidRDefault="00C23A2C" w:rsidP="009651DA">
      <w:pPr>
        <w:pStyle w:val="a9"/>
        <w:ind w:firstLine="540"/>
        <w:jc w:val="both"/>
        <w:rPr>
          <w:color w:val="000000" w:themeColor="text1"/>
          <w:sz w:val="28"/>
          <w:szCs w:val="28"/>
        </w:rPr>
      </w:pPr>
      <w:r w:rsidRPr="00CD77EA">
        <w:rPr>
          <w:color w:val="000000" w:themeColor="text1"/>
          <w:sz w:val="28"/>
          <w:szCs w:val="28"/>
        </w:rPr>
        <w:t xml:space="preserve">Гены BRCA относятся к классу генов-супрессоров опухолей </w:t>
      </w:r>
      <w:r w:rsidR="00E25864" w:rsidRPr="00CD77EA">
        <w:rPr>
          <w:color w:val="000000" w:themeColor="text1"/>
          <w:sz w:val="28"/>
          <w:szCs w:val="28"/>
        </w:rPr>
        <w:fldChar w:fldCharType="begin">
          <w:fldData xml:space="preserve">PEVuZE5vdGU+PENpdGU+PEF1dGhvcj5NaXRzdWVkYTwvQXV0aG9yPjxZZWFyPjIwMjM8L1llYXI+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PEVuZE5vdGU+PENpdGU+PEF1dGhvcj5NaXRzdWVkYTwvQXV0aG9yPjxZZWFyPjIwMjM8L1llYXI+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E25864" w:rsidRPr="00CD77EA">
        <w:rPr>
          <w:color w:val="000000" w:themeColor="text1"/>
          <w:sz w:val="28"/>
          <w:szCs w:val="28"/>
        </w:rPr>
      </w:r>
      <w:r w:rsidR="00E25864" w:rsidRPr="00CD77EA">
        <w:rPr>
          <w:color w:val="000000" w:themeColor="text1"/>
          <w:sz w:val="28"/>
          <w:szCs w:val="28"/>
        </w:rPr>
        <w:fldChar w:fldCharType="separate"/>
      </w:r>
      <w:r w:rsidR="00CB01BF" w:rsidRPr="00CD77EA">
        <w:rPr>
          <w:noProof/>
          <w:color w:val="000000" w:themeColor="text1"/>
          <w:sz w:val="28"/>
          <w:szCs w:val="28"/>
        </w:rPr>
        <w:t>[</w:t>
      </w:r>
      <w:hyperlink w:anchor="_ENREF_107" w:tooltip="Mitsueda, 2023 #72395" w:history="1">
        <w:r w:rsidR="00CB01BF" w:rsidRPr="00CD77EA">
          <w:rPr>
            <w:noProof/>
            <w:color w:val="000000" w:themeColor="text1"/>
            <w:sz w:val="28"/>
            <w:szCs w:val="28"/>
          </w:rPr>
          <w:t>107-109</w:t>
        </w:r>
      </w:hyperlink>
      <w:r w:rsidR="00CB01BF" w:rsidRPr="00CD77EA">
        <w:rPr>
          <w:noProof/>
          <w:color w:val="000000" w:themeColor="text1"/>
          <w:sz w:val="28"/>
          <w:szCs w:val="28"/>
        </w:rPr>
        <w:t>]</w:t>
      </w:r>
      <w:r w:rsidR="00E25864" w:rsidRPr="00CD77EA">
        <w:rPr>
          <w:color w:val="000000" w:themeColor="text1"/>
          <w:sz w:val="28"/>
          <w:szCs w:val="28"/>
        </w:rPr>
        <w:fldChar w:fldCharType="end"/>
      </w:r>
      <w:r w:rsidR="00E52197" w:rsidRPr="00CD77EA">
        <w:rPr>
          <w:color w:val="000000" w:themeColor="text1"/>
          <w:sz w:val="28"/>
          <w:szCs w:val="28"/>
        </w:rPr>
        <w:t xml:space="preserve">. </w:t>
      </w:r>
      <w:r w:rsidRPr="00CD77EA">
        <w:rPr>
          <w:color w:val="000000" w:themeColor="text1"/>
          <w:sz w:val="28"/>
          <w:szCs w:val="28"/>
        </w:rPr>
        <w:t xml:space="preserve">У носителей мутаций в зародышевых клетках рак возникает из-за утраты функциональности одного из аллелей этих генов </w:t>
      </w:r>
      <w:r w:rsidR="007A7943" w:rsidRPr="00A1778D">
        <w:rPr>
          <w:color w:val="000000" w:themeColor="text1"/>
          <w:sz w:val="28"/>
          <w:szCs w:val="28"/>
        </w:rPr>
        <w:fldChar w:fldCharType="begin">
          <w:fldData xml:space="preserve">PEVuZE5vdGU+PENpdGU+PEF1dGhvcj5Mb2JvZGE8L0F1dGhvcj48WWVhcj4yMDIzPC9ZZWFyPjxS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</w:fldData>
        </w:fldChar>
      </w:r>
      <w:r w:rsidR="00CB01BF" w:rsidRPr="00A1778D">
        <w:rPr>
          <w:color w:val="000000" w:themeColor="text1"/>
          <w:sz w:val="28"/>
          <w:szCs w:val="28"/>
        </w:rPr>
        <w:instrText xml:space="preserve"> ADDIN EN.CITE </w:instrText>
      </w:r>
      <w:r w:rsidR="00CB01BF" w:rsidRPr="00A1778D">
        <w:rPr>
          <w:color w:val="000000" w:themeColor="text1"/>
          <w:sz w:val="28"/>
          <w:szCs w:val="28"/>
        </w:rPr>
        <w:fldChar w:fldCharType="begin">
          <w:fldData xml:space="preserve">PEVuZE5vdGU+PENpdGU+PEF1dGhvcj5Mb2JvZGE8L0F1dGhvcj48WWVhcj4yMDIzPC9ZZWFyPjxS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</w:fldData>
        </w:fldChar>
      </w:r>
      <w:r w:rsidR="00CB01BF" w:rsidRPr="00A1778D">
        <w:rPr>
          <w:color w:val="000000" w:themeColor="text1"/>
          <w:sz w:val="28"/>
          <w:szCs w:val="28"/>
        </w:rPr>
        <w:instrText xml:space="preserve"> ADDIN EN.CITE.DATA </w:instrText>
      </w:r>
      <w:r w:rsidR="00CB01BF" w:rsidRPr="00A1778D">
        <w:rPr>
          <w:color w:val="000000" w:themeColor="text1"/>
          <w:sz w:val="28"/>
          <w:szCs w:val="28"/>
        </w:rPr>
      </w:r>
      <w:r w:rsidR="00CB01BF" w:rsidRPr="00A1778D">
        <w:rPr>
          <w:color w:val="000000" w:themeColor="text1"/>
          <w:sz w:val="28"/>
          <w:szCs w:val="28"/>
        </w:rPr>
        <w:fldChar w:fldCharType="end"/>
      </w:r>
      <w:r w:rsidR="007A7943" w:rsidRPr="00A1778D">
        <w:rPr>
          <w:color w:val="000000" w:themeColor="text1"/>
          <w:sz w:val="28"/>
          <w:szCs w:val="28"/>
        </w:rPr>
      </w:r>
      <w:r w:rsidR="007A7943" w:rsidRPr="00A1778D">
        <w:rPr>
          <w:color w:val="000000" w:themeColor="text1"/>
          <w:sz w:val="28"/>
          <w:szCs w:val="28"/>
        </w:rPr>
        <w:fldChar w:fldCharType="separate"/>
      </w:r>
      <w:r w:rsidR="00CB01BF" w:rsidRPr="00A1778D">
        <w:rPr>
          <w:noProof/>
          <w:color w:val="000000" w:themeColor="text1"/>
          <w:sz w:val="28"/>
          <w:szCs w:val="28"/>
        </w:rPr>
        <w:t>[</w:t>
      </w:r>
      <w:hyperlink w:anchor="_ENREF_108" w:tooltip="Loboda, 2023 #72404" w:history="1">
        <w:r w:rsidR="00CB01BF" w:rsidRPr="00A1778D">
          <w:rPr>
            <w:noProof/>
            <w:color w:val="000000" w:themeColor="text1"/>
            <w:sz w:val="28"/>
            <w:szCs w:val="28"/>
          </w:rPr>
          <w:t>108</w:t>
        </w:r>
      </w:hyperlink>
      <w:r w:rsidR="00A1778D" w:rsidRPr="00A1778D">
        <w:rPr>
          <w:sz w:val="28"/>
          <w:szCs w:val="28"/>
        </w:rPr>
        <w:t>,р. 16</w:t>
      </w:r>
      <w:r w:rsidR="00CB01BF" w:rsidRPr="00A1778D">
        <w:rPr>
          <w:noProof/>
          <w:color w:val="000000" w:themeColor="text1"/>
          <w:sz w:val="28"/>
          <w:szCs w:val="28"/>
        </w:rPr>
        <w:t>]</w:t>
      </w:r>
      <w:r w:rsidR="007A7943" w:rsidRPr="00A1778D">
        <w:rPr>
          <w:color w:val="000000" w:themeColor="text1"/>
          <w:sz w:val="28"/>
          <w:szCs w:val="28"/>
        </w:rPr>
        <w:fldChar w:fldCharType="end"/>
      </w:r>
      <w:r w:rsidR="00E52197" w:rsidRPr="00A1778D">
        <w:rPr>
          <w:color w:val="000000" w:themeColor="text1"/>
          <w:sz w:val="28"/>
          <w:szCs w:val="28"/>
        </w:rPr>
        <w:t>.</w:t>
      </w:r>
      <w:r w:rsidR="00E52197" w:rsidRPr="00CD77EA">
        <w:rPr>
          <w:color w:val="000000" w:themeColor="text1"/>
          <w:sz w:val="28"/>
          <w:szCs w:val="28"/>
        </w:rPr>
        <w:t xml:space="preserve"> </w:t>
      </w:r>
      <w:r w:rsidRPr="00CD77EA">
        <w:rPr>
          <w:color w:val="000000" w:themeColor="text1"/>
          <w:sz w:val="28"/>
          <w:szCs w:val="28"/>
        </w:rPr>
        <w:t xml:space="preserve">Ген BRCA1 играет ключевую роль в восстановлении повреждений ДНК, регуляции транскрипции и поддержании геномной стабильности </w:t>
      </w:r>
      <w:r w:rsidR="00E25864" w:rsidRPr="00CD77EA">
        <w:rPr>
          <w:color w:val="000000" w:themeColor="text1"/>
          <w:sz w:val="28"/>
          <w:szCs w:val="28"/>
        </w:rPr>
        <w:fldChar w:fldCharType="begin">
          <w:fldData xml:space="preserve">PEVuZE5vdGU+PENpdGU+PEF1dGhvcj5XZXJuZXI8L0F1dGhvcj48WWVhcj4yMDIyPC9ZZWFyPjxS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PEVuZE5vdGU+PENpdGU+PEF1dGhvcj5XZXJuZXI8L0F1dGhvcj48WWVhcj4yMDIyPC9ZZWFyPjxS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E25864" w:rsidRPr="00CD77EA">
        <w:rPr>
          <w:color w:val="000000" w:themeColor="text1"/>
          <w:sz w:val="28"/>
          <w:szCs w:val="28"/>
        </w:rPr>
      </w:r>
      <w:r w:rsidR="00E25864" w:rsidRPr="00CD77EA">
        <w:rPr>
          <w:color w:val="000000" w:themeColor="text1"/>
          <w:sz w:val="28"/>
          <w:szCs w:val="28"/>
        </w:rPr>
        <w:fldChar w:fldCharType="separate"/>
      </w:r>
      <w:r w:rsidR="00CB01BF" w:rsidRPr="00CD77EA">
        <w:rPr>
          <w:noProof/>
          <w:color w:val="000000" w:themeColor="text1"/>
          <w:sz w:val="28"/>
          <w:szCs w:val="28"/>
        </w:rPr>
        <w:t>[</w:t>
      </w:r>
      <w:hyperlink w:anchor="_ENREF_110" w:tooltip="Werner, 2022 #72576" w:history="1">
        <w:r w:rsidR="00CB01BF" w:rsidRPr="00CD77EA">
          <w:rPr>
            <w:noProof/>
            <w:color w:val="000000" w:themeColor="text1"/>
            <w:sz w:val="28"/>
            <w:szCs w:val="28"/>
          </w:rPr>
          <w:t>110</w:t>
        </w:r>
      </w:hyperlink>
      <w:r w:rsidR="00CB01BF" w:rsidRPr="00CD77EA">
        <w:rPr>
          <w:noProof/>
          <w:color w:val="000000" w:themeColor="text1"/>
          <w:sz w:val="28"/>
          <w:szCs w:val="28"/>
        </w:rPr>
        <w:t>,</w:t>
      </w:r>
      <w:hyperlink w:anchor="_ENREF_111" w:tooltip="Russi, 2022 #72577" w:history="1">
        <w:r w:rsidR="00CB01BF" w:rsidRPr="00CD77EA">
          <w:rPr>
            <w:noProof/>
            <w:color w:val="000000" w:themeColor="text1"/>
            <w:sz w:val="28"/>
            <w:szCs w:val="28"/>
          </w:rPr>
          <w:t>111</w:t>
        </w:r>
      </w:hyperlink>
      <w:r w:rsidR="00CB01BF" w:rsidRPr="00CD77EA">
        <w:rPr>
          <w:noProof/>
          <w:color w:val="000000" w:themeColor="text1"/>
          <w:sz w:val="28"/>
          <w:szCs w:val="28"/>
        </w:rPr>
        <w:t>]</w:t>
      </w:r>
      <w:r w:rsidR="00E25864" w:rsidRPr="00CD77EA">
        <w:rPr>
          <w:color w:val="000000" w:themeColor="text1"/>
          <w:sz w:val="28"/>
          <w:szCs w:val="28"/>
        </w:rPr>
        <w:fldChar w:fldCharType="end"/>
      </w:r>
      <w:r w:rsidR="00E52197" w:rsidRPr="00CD77EA">
        <w:rPr>
          <w:color w:val="000000" w:themeColor="text1"/>
          <w:sz w:val="28"/>
          <w:szCs w:val="28"/>
        </w:rPr>
        <w:t xml:space="preserve">. Роль BRCA2, скорее всего, ограничивается восстановлением повреждения ДНК </w:t>
      </w:r>
      <w:r w:rsidR="00E25864" w:rsidRPr="00CD77EA">
        <w:rPr>
          <w:color w:val="000000" w:themeColor="text1"/>
          <w:sz w:val="28"/>
          <w:szCs w:val="28"/>
        </w:rPr>
        <w:fldChar w:fldCharType="begin">
          <w:fldData xml:space="preserve">PEVuZE5vdGU+PENpdGU+PEF1dGhvcj5SZWluPC9BdXRob3I+PFllYXI+MjAyMzwvWWVhcj48UmVj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PEVuZE5vdGU+PENpdGU+PEF1dGhvcj5SZWluPC9BdXRob3I+PFllYXI+MjAyMzwvWWVhcj48UmVj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E25864" w:rsidRPr="00CD77EA">
        <w:rPr>
          <w:color w:val="000000" w:themeColor="text1"/>
          <w:sz w:val="28"/>
          <w:szCs w:val="28"/>
        </w:rPr>
      </w:r>
      <w:r w:rsidR="00E25864" w:rsidRPr="00CD77EA">
        <w:rPr>
          <w:color w:val="000000" w:themeColor="text1"/>
          <w:sz w:val="28"/>
          <w:szCs w:val="28"/>
        </w:rPr>
        <w:fldChar w:fldCharType="separate"/>
      </w:r>
      <w:r w:rsidR="00CB01BF" w:rsidRPr="00CD77EA">
        <w:rPr>
          <w:noProof/>
          <w:color w:val="000000" w:themeColor="text1"/>
          <w:sz w:val="28"/>
          <w:szCs w:val="28"/>
        </w:rPr>
        <w:t>[</w:t>
      </w:r>
      <w:hyperlink w:anchor="_ENREF_112" w:tooltip="Rein, 2023 #72730" w:history="1">
        <w:r w:rsidR="00CB01BF" w:rsidRPr="00CD77EA">
          <w:rPr>
            <w:noProof/>
            <w:color w:val="000000" w:themeColor="text1"/>
            <w:sz w:val="28"/>
            <w:szCs w:val="28"/>
          </w:rPr>
          <w:t>112-114</w:t>
        </w:r>
      </w:hyperlink>
      <w:r w:rsidR="00CB01BF" w:rsidRPr="00CD77EA">
        <w:rPr>
          <w:noProof/>
          <w:color w:val="000000" w:themeColor="text1"/>
          <w:sz w:val="28"/>
          <w:szCs w:val="28"/>
        </w:rPr>
        <w:t>]</w:t>
      </w:r>
      <w:r w:rsidR="00E25864" w:rsidRPr="00CD77EA">
        <w:rPr>
          <w:color w:val="000000" w:themeColor="text1"/>
          <w:sz w:val="28"/>
          <w:szCs w:val="28"/>
        </w:rPr>
        <w:fldChar w:fldCharType="end"/>
      </w:r>
      <w:r w:rsidR="00E52197" w:rsidRPr="00CD77EA">
        <w:rPr>
          <w:color w:val="000000" w:themeColor="text1"/>
          <w:sz w:val="28"/>
          <w:szCs w:val="28"/>
        </w:rPr>
        <w:t xml:space="preserve">. </w:t>
      </w:r>
      <w:r w:rsidRPr="00CD77EA">
        <w:rPr>
          <w:color w:val="000000" w:themeColor="text1"/>
          <w:sz w:val="28"/>
          <w:szCs w:val="28"/>
        </w:rPr>
        <w:t xml:space="preserve">Мутации в этих генах приводят к нарушению процессов восстановления ДНК, что увеличивает </w:t>
      </w:r>
      <w:r w:rsidRPr="00CD77EA">
        <w:rPr>
          <w:color w:val="000000" w:themeColor="text1"/>
          <w:sz w:val="28"/>
          <w:szCs w:val="28"/>
        </w:rPr>
        <w:lastRenderedPageBreak/>
        <w:t>риск развития рака простаты, хотя механизмы, влияющие на течение заболевания, ещё недостаточно изучены.</w:t>
      </w:r>
    </w:p>
    <w:p w14:paraId="7CC2B1E8" w14:textId="523111FE" w:rsidR="00E52197" w:rsidRPr="00CD77EA" w:rsidRDefault="00C23A2C" w:rsidP="009651DA">
      <w:pPr>
        <w:pStyle w:val="a9"/>
        <w:ind w:firstLine="540"/>
        <w:jc w:val="both"/>
        <w:rPr>
          <w:color w:val="000000" w:themeColor="text1"/>
          <w:sz w:val="28"/>
          <w:szCs w:val="28"/>
        </w:rPr>
      </w:pPr>
      <w:r w:rsidRPr="00CD77EA">
        <w:rPr>
          <w:color w:val="000000" w:themeColor="text1"/>
          <w:sz w:val="28"/>
          <w:szCs w:val="28"/>
        </w:rPr>
        <w:t>Исследования показали, что мутации BRCA1 присутствуют в клеточных линиях рака простаты и вовлечены в пути андрогенных рецепторов и рецептора инсулиноподобного фактора роста 1 (IGF1)</w:t>
      </w:r>
      <w:r w:rsidR="00E52197" w:rsidRPr="00CD77EA">
        <w:rPr>
          <w:color w:val="000000" w:themeColor="text1"/>
          <w:sz w:val="28"/>
          <w:szCs w:val="28"/>
        </w:rPr>
        <w:t xml:space="preserve"> </w:t>
      </w:r>
      <w:r w:rsidR="00970A6A" w:rsidRPr="00CD77EA">
        <w:rPr>
          <w:color w:val="000000" w:themeColor="text1"/>
          <w:sz w:val="28"/>
          <w:szCs w:val="28"/>
        </w:rPr>
        <w:fldChar w:fldCharType="begin">
          <w:fldData xml:space="preserve">PEVuZE5vdGU+PENpdGU+PEF1dGhvcj5XZXJuZXI8L0F1dGhvcj48WWVhcj4yMDIwPC9ZZWFyPjxS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PEVuZE5vdGU+PENpdGU+PEF1dGhvcj5XZXJuZXI8L0F1dGhvcj48WWVhcj4yMDIwPC9ZZWFyPjxS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970A6A" w:rsidRPr="00CD77EA">
        <w:rPr>
          <w:color w:val="000000" w:themeColor="text1"/>
          <w:sz w:val="28"/>
          <w:szCs w:val="28"/>
        </w:rPr>
      </w:r>
      <w:r w:rsidR="00970A6A" w:rsidRPr="00CD77EA">
        <w:rPr>
          <w:color w:val="000000" w:themeColor="text1"/>
          <w:sz w:val="28"/>
          <w:szCs w:val="28"/>
        </w:rPr>
        <w:fldChar w:fldCharType="separate"/>
      </w:r>
      <w:r w:rsidR="00CB01BF" w:rsidRPr="00CD77EA">
        <w:rPr>
          <w:noProof/>
          <w:color w:val="000000" w:themeColor="text1"/>
          <w:sz w:val="28"/>
          <w:szCs w:val="28"/>
        </w:rPr>
        <w:t>[</w:t>
      </w:r>
      <w:hyperlink w:anchor="_ENREF_115" w:tooltip="Werner, 2020 #72840" w:history="1">
        <w:r w:rsidR="00CB01BF" w:rsidRPr="00CD77EA">
          <w:rPr>
            <w:noProof/>
            <w:color w:val="000000" w:themeColor="text1"/>
            <w:sz w:val="28"/>
            <w:szCs w:val="28"/>
          </w:rPr>
          <w:t>115</w:t>
        </w:r>
      </w:hyperlink>
      <w:r w:rsidR="00CB01BF" w:rsidRPr="00CD77EA">
        <w:rPr>
          <w:noProof/>
          <w:color w:val="000000" w:themeColor="text1"/>
          <w:sz w:val="28"/>
          <w:szCs w:val="28"/>
        </w:rPr>
        <w:t>,</w:t>
      </w:r>
      <w:hyperlink w:anchor="_ENREF_116" w:tooltip="Sharon, 2016 #72841" w:history="1">
        <w:r w:rsidR="00CB01BF" w:rsidRPr="00CD77EA">
          <w:rPr>
            <w:noProof/>
            <w:color w:val="000000" w:themeColor="text1"/>
            <w:sz w:val="28"/>
            <w:szCs w:val="28"/>
          </w:rPr>
          <w:t>116</w:t>
        </w:r>
      </w:hyperlink>
      <w:r w:rsidR="00CB01BF" w:rsidRPr="00CD77EA">
        <w:rPr>
          <w:noProof/>
          <w:color w:val="000000" w:themeColor="text1"/>
          <w:sz w:val="28"/>
          <w:szCs w:val="28"/>
        </w:rPr>
        <w:t>]</w:t>
      </w:r>
      <w:r w:rsidR="00970A6A" w:rsidRPr="00CD77EA">
        <w:rPr>
          <w:color w:val="000000" w:themeColor="text1"/>
          <w:sz w:val="28"/>
          <w:szCs w:val="28"/>
        </w:rPr>
        <w:fldChar w:fldCharType="end"/>
      </w:r>
      <w:r w:rsidR="00E52197" w:rsidRPr="00CD77EA">
        <w:rPr>
          <w:color w:val="000000" w:themeColor="text1"/>
          <w:sz w:val="28"/>
          <w:szCs w:val="28"/>
        </w:rPr>
        <w:t xml:space="preserve">. </w:t>
      </w:r>
      <w:r w:rsidRPr="00CD77EA">
        <w:rPr>
          <w:color w:val="000000" w:themeColor="text1"/>
          <w:sz w:val="28"/>
          <w:szCs w:val="28"/>
        </w:rPr>
        <w:t>Кроме того, потеря функции гена BRCA2 влияет на локальное развитие рака простаты и его распространение, регулируя матричную металлопротеиназу-9 и модифицируя сигнальные пути PI3K/AKT и MAPK/ERK</w:t>
      </w:r>
      <w:r w:rsidR="00E52197" w:rsidRPr="00CD77EA">
        <w:rPr>
          <w:color w:val="000000" w:themeColor="text1"/>
          <w:sz w:val="28"/>
          <w:szCs w:val="28"/>
        </w:rPr>
        <w:t xml:space="preserve"> </w:t>
      </w:r>
      <w:r w:rsidR="00970A6A" w:rsidRPr="00CD77EA">
        <w:rPr>
          <w:color w:val="000000" w:themeColor="text1"/>
          <w:sz w:val="28"/>
          <w:szCs w:val="28"/>
        </w:rPr>
        <w:fldChar w:fldCharType="begin">
          <w:fldData xml:space="preserve">PEVuZE5vdGU+PENpdGU+PEF1dGhvcj5BbGFuZWU8L0F1dGhvcj48WWVhcj4yMDE0PC9ZZWFyPjxS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PEVuZE5vdGU+PENpdGU+PEF1dGhvcj5BbGFuZWU8L0F1dGhvcj48WWVhcj4yMDE0PC9ZZWFyPjxS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970A6A" w:rsidRPr="00CD77EA">
        <w:rPr>
          <w:color w:val="000000" w:themeColor="text1"/>
          <w:sz w:val="28"/>
          <w:szCs w:val="28"/>
        </w:rPr>
      </w:r>
      <w:r w:rsidR="00970A6A" w:rsidRPr="00CD77EA">
        <w:rPr>
          <w:color w:val="000000" w:themeColor="text1"/>
          <w:sz w:val="28"/>
          <w:szCs w:val="28"/>
        </w:rPr>
        <w:fldChar w:fldCharType="separate"/>
      </w:r>
      <w:r w:rsidR="00CB01BF" w:rsidRPr="00CD77EA">
        <w:rPr>
          <w:noProof/>
          <w:color w:val="000000" w:themeColor="text1"/>
          <w:sz w:val="28"/>
          <w:szCs w:val="28"/>
        </w:rPr>
        <w:t>[</w:t>
      </w:r>
      <w:hyperlink w:anchor="_ENREF_117" w:tooltip="Alanee, 2014 #72846" w:history="1">
        <w:r w:rsidR="00CB01BF" w:rsidRPr="00CD77EA">
          <w:rPr>
            <w:noProof/>
            <w:color w:val="000000" w:themeColor="text1"/>
            <w:sz w:val="28"/>
            <w:szCs w:val="28"/>
          </w:rPr>
          <w:t>117</w:t>
        </w:r>
      </w:hyperlink>
      <w:r w:rsidR="00CB01BF" w:rsidRPr="00CD77EA">
        <w:rPr>
          <w:noProof/>
          <w:color w:val="000000" w:themeColor="text1"/>
          <w:sz w:val="28"/>
          <w:szCs w:val="28"/>
        </w:rPr>
        <w:t>,</w:t>
      </w:r>
      <w:hyperlink w:anchor="_ENREF_118" w:tooltip="Moro, 2014 #72848" w:history="1">
        <w:r w:rsidR="00CB01BF" w:rsidRPr="00CD77EA">
          <w:rPr>
            <w:noProof/>
            <w:color w:val="000000" w:themeColor="text1"/>
            <w:sz w:val="28"/>
            <w:szCs w:val="28"/>
          </w:rPr>
          <w:t>118</w:t>
        </w:r>
      </w:hyperlink>
      <w:r w:rsidR="00CB01BF" w:rsidRPr="00CD77EA">
        <w:rPr>
          <w:noProof/>
          <w:color w:val="000000" w:themeColor="text1"/>
          <w:sz w:val="28"/>
          <w:szCs w:val="28"/>
        </w:rPr>
        <w:t>]</w:t>
      </w:r>
      <w:r w:rsidR="00970A6A" w:rsidRPr="00CD77EA">
        <w:rPr>
          <w:color w:val="000000" w:themeColor="text1"/>
          <w:sz w:val="28"/>
          <w:szCs w:val="28"/>
        </w:rPr>
        <w:fldChar w:fldCharType="end"/>
      </w:r>
      <w:r w:rsidR="00E52197" w:rsidRPr="00CD77EA">
        <w:rPr>
          <w:color w:val="000000" w:themeColor="text1"/>
          <w:sz w:val="28"/>
          <w:szCs w:val="28"/>
        </w:rPr>
        <w:t xml:space="preserve">. </w:t>
      </w:r>
    </w:p>
    <w:p w14:paraId="543015E7" w14:textId="7F33E49D" w:rsidR="00813090" w:rsidRPr="00CD77EA" w:rsidRDefault="00813090" w:rsidP="009651DA">
      <w:pPr>
        <w:pStyle w:val="a9"/>
        <w:ind w:firstLine="540"/>
        <w:jc w:val="both"/>
        <w:rPr>
          <w:color w:val="000000" w:themeColor="text1"/>
          <w:sz w:val="28"/>
          <w:szCs w:val="28"/>
        </w:rPr>
      </w:pPr>
      <w:r w:rsidRPr="00CD77EA">
        <w:rPr>
          <w:color w:val="000000" w:themeColor="text1"/>
          <w:sz w:val="28"/>
          <w:szCs w:val="28"/>
        </w:rPr>
        <w:t xml:space="preserve">Связь мутаций BRCA с агрессивными формами рака простаты была подтверждена в нескольких ретроспективных исследованиях. Например, исследование, проведённое Эдвардсом и коллегами, выявило разницу в четыре года в медиане общей выживаемости (ОВ) между носителями и неносителями мутаций BRCA2 среди пациентов с раком простаты </w:t>
      </w:r>
      <w:r w:rsidR="003738BF" w:rsidRPr="00CD77EA">
        <w:rPr>
          <w:color w:val="000000" w:themeColor="text1"/>
          <w:sz w:val="28"/>
          <w:szCs w:val="28"/>
        </w:rPr>
        <w:fldChar w:fldCharType="begin">
          <w:fldData xml:space="preserve">PEVuZE5vdGU+PENpdGU+PEF1dGhvcj5FZHdhcmRzPC9BdXRob3I+PFllYXI+MjAxMDwvWWVhcj48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PEVuZE5vdGU+PENpdGU+PEF1dGhvcj5FZHdhcmRzPC9BdXRob3I+PFllYXI+MjAxMDwvWWVhcj48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3738BF" w:rsidRPr="00CD77EA">
        <w:rPr>
          <w:color w:val="000000" w:themeColor="text1"/>
          <w:sz w:val="28"/>
          <w:szCs w:val="28"/>
        </w:rPr>
      </w:r>
      <w:r w:rsidR="003738BF" w:rsidRPr="00CD77EA">
        <w:rPr>
          <w:color w:val="000000" w:themeColor="text1"/>
          <w:sz w:val="28"/>
          <w:szCs w:val="28"/>
        </w:rPr>
        <w:fldChar w:fldCharType="separate"/>
      </w:r>
      <w:r w:rsidR="00CB01BF" w:rsidRPr="00CD77EA">
        <w:rPr>
          <w:noProof/>
          <w:color w:val="000000" w:themeColor="text1"/>
          <w:sz w:val="28"/>
          <w:szCs w:val="28"/>
        </w:rPr>
        <w:t>[</w:t>
      </w:r>
      <w:hyperlink w:anchor="_ENREF_119" w:tooltip="Edwards, 2010 #72855" w:history="1">
        <w:r w:rsidR="00CB01BF" w:rsidRPr="00CD77EA">
          <w:rPr>
            <w:noProof/>
            <w:color w:val="000000" w:themeColor="text1"/>
            <w:sz w:val="28"/>
            <w:szCs w:val="28"/>
          </w:rPr>
          <w:t>119</w:t>
        </w:r>
      </w:hyperlink>
      <w:r w:rsidR="00CB01BF" w:rsidRPr="00CD77EA">
        <w:rPr>
          <w:noProof/>
          <w:color w:val="000000" w:themeColor="text1"/>
          <w:sz w:val="28"/>
          <w:szCs w:val="28"/>
        </w:rPr>
        <w:t>,</w:t>
      </w:r>
      <w:hyperlink w:anchor="_ENREF_120" w:tooltip="Edwards, 2003 #72858" w:history="1">
        <w:r w:rsidR="00CB01BF" w:rsidRPr="00CD77EA">
          <w:rPr>
            <w:noProof/>
            <w:color w:val="000000" w:themeColor="text1"/>
            <w:sz w:val="28"/>
            <w:szCs w:val="28"/>
          </w:rPr>
          <w:t>120</w:t>
        </w:r>
      </w:hyperlink>
      <w:r w:rsidR="00CB01BF" w:rsidRPr="00CD77EA">
        <w:rPr>
          <w:noProof/>
          <w:color w:val="000000" w:themeColor="text1"/>
          <w:sz w:val="28"/>
          <w:szCs w:val="28"/>
        </w:rPr>
        <w:t>]</w:t>
      </w:r>
      <w:r w:rsidR="003738BF" w:rsidRPr="00CD77EA">
        <w:rPr>
          <w:color w:val="000000" w:themeColor="text1"/>
          <w:sz w:val="28"/>
          <w:szCs w:val="28"/>
        </w:rPr>
        <w:fldChar w:fldCharType="end"/>
      </w:r>
      <w:r w:rsidR="00C80E88" w:rsidRPr="00CD77EA">
        <w:rPr>
          <w:color w:val="000000" w:themeColor="text1"/>
          <w:sz w:val="28"/>
          <w:szCs w:val="28"/>
        </w:rPr>
        <w:t xml:space="preserve">. </w:t>
      </w:r>
      <w:r w:rsidRPr="00CD77EA">
        <w:rPr>
          <w:color w:val="000000" w:themeColor="text1"/>
          <w:sz w:val="28"/>
          <w:szCs w:val="28"/>
        </w:rPr>
        <w:t xml:space="preserve">В другом исследовании, проведённом Галагером и соавторами, были сравнение клинических исходов у 26 носителей мутаций BRCA и 806 неносителей. Они обнаружили, что носители мутаций имели на 28% более высокий риск развития низкодифференцированных опухолей (сумма баллов по Глисону ≥7) по сравнению с пациентами, не имеющими связи с мутациями BRCA </w:t>
      </w:r>
      <w:r w:rsidR="0016046B" w:rsidRPr="00CD77EA">
        <w:rPr>
          <w:color w:val="000000" w:themeColor="text1"/>
          <w:sz w:val="28"/>
          <w:szCs w:val="28"/>
        </w:rPr>
        <w:fldChar w:fldCharType="begin">
          <w:fldData xml:space="preserve">PEVuZE5vdGU+PENpdGU+PEF1dGhvcj5HYWxsYWdoZXI8L0F1dGhvcj48WWVhcj4yMDEyPC9ZZWFy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PEVuZE5vdGU+PENpdGU+PEF1dGhvcj5HYWxsYWdoZXI8L0F1dGhvcj48WWVhcj4yMDEyPC9ZZWFy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16046B" w:rsidRPr="00CD77EA">
        <w:rPr>
          <w:color w:val="000000" w:themeColor="text1"/>
          <w:sz w:val="28"/>
          <w:szCs w:val="28"/>
        </w:rPr>
      </w:r>
      <w:r w:rsidR="0016046B" w:rsidRPr="00CD77EA">
        <w:rPr>
          <w:color w:val="000000" w:themeColor="text1"/>
          <w:sz w:val="28"/>
          <w:szCs w:val="28"/>
        </w:rPr>
        <w:fldChar w:fldCharType="separate"/>
      </w:r>
      <w:r w:rsidR="00CB01BF" w:rsidRPr="00CD77EA">
        <w:rPr>
          <w:noProof/>
          <w:color w:val="000000" w:themeColor="text1"/>
          <w:sz w:val="28"/>
          <w:szCs w:val="28"/>
        </w:rPr>
        <w:t>[</w:t>
      </w:r>
      <w:hyperlink w:anchor="_ENREF_121" w:tooltip="Gallagher, 2012 #72870" w:history="1">
        <w:r w:rsidR="00CB01BF" w:rsidRPr="00CD77EA">
          <w:rPr>
            <w:noProof/>
            <w:color w:val="000000" w:themeColor="text1"/>
            <w:sz w:val="28"/>
            <w:szCs w:val="28"/>
          </w:rPr>
          <w:t>121</w:t>
        </w:r>
      </w:hyperlink>
      <w:r w:rsidR="00CB01BF" w:rsidRPr="00CD77EA">
        <w:rPr>
          <w:noProof/>
          <w:color w:val="000000" w:themeColor="text1"/>
          <w:sz w:val="28"/>
          <w:szCs w:val="28"/>
        </w:rPr>
        <w:t>,</w:t>
      </w:r>
      <w:hyperlink w:anchor="_ENREF_122" w:tooltip="Gallagher, 2010 #72871" w:history="1">
        <w:r w:rsidR="00CB01BF" w:rsidRPr="00CD77EA">
          <w:rPr>
            <w:noProof/>
            <w:color w:val="000000" w:themeColor="text1"/>
            <w:sz w:val="28"/>
            <w:szCs w:val="28"/>
          </w:rPr>
          <w:t>122</w:t>
        </w:r>
      </w:hyperlink>
      <w:r w:rsidR="00CB01BF" w:rsidRPr="00CD77EA">
        <w:rPr>
          <w:noProof/>
          <w:color w:val="000000" w:themeColor="text1"/>
          <w:sz w:val="28"/>
          <w:szCs w:val="28"/>
        </w:rPr>
        <w:t>]</w:t>
      </w:r>
      <w:r w:rsidR="0016046B" w:rsidRPr="00CD77EA">
        <w:rPr>
          <w:color w:val="000000" w:themeColor="text1"/>
          <w:sz w:val="28"/>
          <w:szCs w:val="28"/>
        </w:rPr>
        <w:fldChar w:fldCharType="end"/>
      </w:r>
      <w:r w:rsidR="00C80E88" w:rsidRPr="00CD77EA">
        <w:rPr>
          <w:color w:val="000000" w:themeColor="text1"/>
          <w:sz w:val="28"/>
          <w:szCs w:val="28"/>
        </w:rPr>
        <w:t xml:space="preserve">. </w:t>
      </w:r>
      <w:r w:rsidRPr="00CD77EA">
        <w:rPr>
          <w:color w:val="000000" w:themeColor="text1"/>
          <w:sz w:val="28"/>
          <w:szCs w:val="28"/>
        </w:rPr>
        <w:t>Кроме того, носители мутаций BRCA1 и BRCA2 продемонстрировали более высокий риск рецидива заболевания и смертности от рака простаты. Относительный риск рецидива был выше у носителей мутаций BRCA1 (ОР 4.32, 95% ДИ 1,31-13,62) и BRCA2 (ОР 2.41, 95% ДИ 1,23-4,75). Риск смерти от рака простаты также был значительно выше у носителей мутаций BRCA1 (ОР 5.16, 95% ДИ 1.09-24.53) и BRCA2 (ОР 5.48, 95% ДИ 2,03-14,79) по сравнению с неносителями.</w:t>
      </w:r>
    </w:p>
    <w:p w14:paraId="53C52C3D" w14:textId="73B2BDA9" w:rsidR="00813090" w:rsidRPr="00CD77EA" w:rsidRDefault="00813090" w:rsidP="009651DA">
      <w:pPr>
        <w:pStyle w:val="a9"/>
        <w:ind w:firstLine="540"/>
        <w:jc w:val="both"/>
        <w:rPr>
          <w:color w:val="000000" w:themeColor="text1"/>
          <w:sz w:val="28"/>
          <w:szCs w:val="28"/>
        </w:rPr>
      </w:pPr>
      <w:r w:rsidRPr="00CD77EA">
        <w:rPr>
          <w:color w:val="000000" w:themeColor="text1"/>
          <w:sz w:val="28"/>
          <w:szCs w:val="28"/>
        </w:rPr>
        <w:t xml:space="preserve">Thorne и коллеги обнаружили, что носители мутаций BRCA2 имеют худшие показатели выживаемости при раке простаты (ОР 4,97, 95% ДИ 2,19-11,25), что может быть связано с более высокой частотой недифференцированных опухолей (Gleason ≥8) (65,8% против 33,0%) и опухолей со стадиями T3-T4 (39,5% против 22,6%) у носителей по сравнению с неносителями </w:t>
      </w:r>
      <w:r w:rsidR="0016046B" w:rsidRPr="00CD77EA">
        <w:rPr>
          <w:color w:val="000000" w:themeColor="text1"/>
          <w:sz w:val="28"/>
          <w:szCs w:val="28"/>
        </w:rPr>
        <w:fldChar w:fldCharType="begin">
          <w:fldData xml:space="preserve">PEVuZE5vdGU+PENpdGU+PEF1dGhvcj5UaG9ybmU8L0F1dGhvcj48WWVhcj4yMDExPC9ZZWFyPjxS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PEVuZE5vdGU+PENpdGU+PEF1dGhvcj5UaG9ybmU8L0F1dGhvcj48WWVhcj4yMDExPC9ZZWFyPjxS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16046B" w:rsidRPr="00CD77EA">
        <w:rPr>
          <w:color w:val="000000" w:themeColor="text1"/>
          <w:sz w:val="28"/>
          <w:szCs w:val="28"/>
        </w:rPr>
      </w:r>
      <w:r w:rsidR="0016046B" w:rsidRPr="00CD77EA">
        <w:rPr>
          <w:color w:val="000000" w:themeColor="text1"/>
          <w:sz w:val="28"/>
          <w:szCs w:val="28"/>
        </w:rPr>
        <w:fldChar w:fldCharType="separate"/>
      </w:r>
      <w:r w:rsidR="00CB01BF" w:rsidRPr="00CD77EA">
        <w:rPr>
          <w:noProof/>
          <w:color w:val="000000" w:themeColor="text1"/>
          <w:sz w:val="28"/>
          <w:szCs w:val="28"/>
        </w:rPr>
        <w:t>[</w:t>
      </w:r>
      <w:hyperlink w:anchor="_ENREF_123" w:tooltip="Thorne, 2011 #72888" w:history="1">
        <w:r w:rsidR="00CB01BF" w:rsidRPr="00CD77EA">
          <w:rPr>
            <w:noProof/>
            <w:color w:val="000000" w:themeColor="text1"/>
            <w:sz w:val="28"/>
            <w:szCs w:val="28"/>
          </w:rPr>
          <w:t>123</w:t>
        </w:r>
      </w:hyperlink>
      <w:r w:rsidR="00CB01BF" w:rsidRPr="00CD77EA">
        <w:rPr>
          <w:noProof/>
          <w:color w:val="000000" w:themeColor="text1"/>
          <w:sz w:val="28"/>
          <w:szCs w:val="28"/>
        </w:rPr>
        <w:t>]</w:t>
      </w:r>
      <w:r w:rsidR="0016046B" w:rsidRPr="00CD77EA">
        <w:rPr>
          <w:color w:val="000000" w:themeColor="text1"/>
          <w:sz w:val="28"/>
          <w:szCs w:val="28"/>
        </w:rPr>
        <w:fldChar w:fldCharType="end"/>
      </w:r>
      <w:r w:rsidR="00C80E88" w:rsidRPr="00CD77EA">
        <w:rPr>
          <w:color w:val="000000" w:themeColor="text1"/>
          <w:sz w:val="28"/>
          <w:szCs w:val="28"/>
        </w:rPr>
        <w:t xml:space="preserve">. </w:t>
      </w:r>
      <w:r w:rsidRPr="00CD77EA">
        <w:rPr>
          <w:color w:val="000000" w:themeColor="text1"/>
          <w:sz w:val="28"/>
          <w:szCs w:val="28"/>
        </w:rPr>
        <w:t xml:space="preserve">В другом исследовании Tryggvadottir и соавторы проанализировали 596 пациентов с раком простаты среди 29603 родственников мужского пола от неотобранных пробандов с раком молочной железы </w:t>
      </w:r>
      <w:r w:rsidR="0016046B" w:rsidRPr="00CD77EA">
        <w:rPr>
          <w:color w:val="000000" w:themeColor="text1"/>
          <w:sz w:val="28"/>
          <w:szCs w:val="28"/>
        </w:rPr>
        <w:fldChar w:fldCharType="begin">
          <w:fldData xml:space="preserve">PEVuZE5vdGU+PENpdGU+PEF1dGhvcj5UcnlnZ3ZhZMOzdHRpcjwvQXV0aG9yPjxZZWFyPjIwMDc8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PEVuZE5vdGU+PENpdGU+PEF1dGhvcj5UcnlnZ3ZhZMOzdHRpcjwvQXV0aG9yPjxZZWFyPjIwMDc8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16046B" w:rsidRPr="00CD77EA">
        <w:rPr>
          <w:color w:val="000000" w:themeColor="text1"/>
          <w:sz w:val="28"/>
          <w:szCs w:val="28"/>
        </w:rPr>
      </w:r>
      <w:r w:rsidR="0016046B" w:rsidRPr="00CD77EA">
        <w:rPr>
          <w:color w:val="000000" w:themeColor="text1"/>
          <w:sz w:val="28"/>
          <w:szCs w:val="28"/>
        </w:rPr>
        <w:fldChar w:fldCharType="separate"/>
      </w:r>
      <w:r w:rsidR="00CB01BF" w:rsidRPr="00CD77EA">
        <w:rPr>
          <w:noProof/>
          <w:color w:val="000000" w:themeColor="text1"/>
          <w:sz w:val="28"/>
          <w:szCs w:val="28"/>
        </w:rPr>
        <w:t>[</w:t>
      </w:r>
      <w:hyperlink w:anchor="_ENREF_124" w:tooltip="Tryggvadóttir, 2007 #72922" w:history="1">
        <w:r w:rsidR="00CB01BF" w:rsidRPr="00CD77EA">
          <w:rPr>
            <w:noProof/>
            <w:color w:val="000000" w:themeColor="text1"/>
            <w:sz w:val="28"/>
            <w:szCs w:val="28"/>
          </w:rPr>
          <w:t>124</w:t>
        </w:r>
      </w:hyperlink>
      <w:r w:rsidR="00CB01BF" w:rsidRPr="00CD77EA">
        <w:rPr>
          <w:noProof/>
          <w:color w:val="000000" w:themeColor="text1"/>
          <w:sz w:val="28"/>
          <w:szCs w:val="28"/>
        </w:rPr>
        <w:t>]</w:t>
      </w:r>
      <w:r w:rsidR="0016046B" w:rsidRPr="00CD77EA">
        <w:rPr>
          <w:color w:val="000000" w:themeColor="text1"/>
          <w:sz w:val="28"/>
          <w:szCs w:val="28"/>
        </w:rPr>
        <w:fldChar w:fldCharType="end"/>
      </w:r>
      <w:r w:rsidR="00C80E88" w:rsidRPr="00CD77EA">
        <w:rPr>
          <w:color w:val="000000" w:themeColor="text1"/>
          <w:sz w:val="28"/>
          <w:szCs w:val="28"/>
        </w:rPr>
        <w:t xml:space="preserve">. </w:t>
      </w:r>
      <w:r w:rsidRPr="00CD77EA">
        <w:rPr>
          <w:color w:val="000000" w:themeColor="text1"/>
          <w:sz w:val="28"/>
          <w:szCs w:val="28"/>
        </w:rPr>
        <w:t>Они выявили, что у носителей мутаций BRCA2 999del5 средний возраст постановки диагноза был моложе (69,0 лет против 74,0 лет, P = 0,002), стадия заболевания была более распространенной (79,3% со стадией 3 и 4 против 38,6%, P &lt;0,001), степень дифференцировки опухоли была ниже (84,0% со степенью 3-4 против 52,7%, P = 0,007), и медиана времени выживаемости была короче (2,1 года против 12,4 года). Мутация BRCA2 999del5 также была связана с повышенным риском смерти от рака простаты (ОР 3,42, 95% ДИ 2,12-5,51); связь сохранялась после корректировки на стадию и степень (ОР 2,35, 95% ДИ 1,08-5,11) [18,</w:t>
      </w:r>
      <w:r w:rsidR="00A1778D">
        <w:rPr>
          <w:color w:val="000000" w:themeColor="text1"/>
          <w:sz w:val="28"/>
          <w:szCs w:val="28"/>
        </w:rPr>
        <w:t>р. 15</w:t>
      </w:r>
      <w:r w:rsidRPr="00CD77EA">
        <w:rPr>
          <w:color w:val="000000" w:themeColor="text1"/>
          <w:sz w:val="28"/>
          <w:szCs w:val="28"/>
        </w:rPr>
        <w:t xml:space="preserve">]. </w:t>
      </w:r>
    </w:p>
    <w:p w14:paraId="4E3EFA86" w14:textId="2B230118" w:rsidR="00813090" w:rsidRPr="00CD77EA" w:rsidRDefault="00813090" w:rsidP="009651DA">
      <w:pPr>
        <w:pStyle w:val="a9"/>
        <w:ind w:firstLine="540"/>
        <w:jc w:val="both"/>
        <w:rPr>
          <w:color w:val="000000" w:themeColor="text1"/>
          <w:sz w:val="28"/>
          <w:szCs w:val="28"/>
        </w:rPr>
      </w:pPr>
      <w:r w:rsidRPr="00CD77EA">
        <w:rPr>
          <w:color w:val="000000" w:themeColor="text1"/>
          <w:sz w:val="28"/>
          <w:szCs w:val="28"/>
        </w:rPr>
        <w:t xml:space="preserve">Narod и коллеги отметили, что 5-летняя общая выживаемость была ниже для носителей мутаций BRCA2 по сравнению с носителями мутаций BRCA1 </w:t>
      </w:r>
      <w:r w:rsidRPr="00CD77EA">
        <w:rPr>
          <w:color w:val="000000" w:themeColor="text1"/>
          <w:sz w:val="28"/>
          <w:szCs w:val="28"/>
        </w:rPr>
        <w:lastRenderedPageBreak/>
        <w:t xml:space="preserve">(42% против 64%), с медианой выживаемости 15 лет для носителей мутаций BRCA1 и 5 лет для носителей мутаций BRCA2 </w:t>
      </w:r>
      <w:r w:rsidR="0016046B" w:rsidRPr="00CD77EA">
        <w:rPr>
          <w:color w:val="000000" w:themeColor="text1"/>
          <w:sz w:val="28"/>
          <w:szCs w:val="28"/>
        </w:rPr>
        <w:fldChar w:fldCharType="begin">
          <w:fldData xml:space="preserve">PEVuZE5vdGU+PENpdGU+PEF1dGhvcj5OYXJvZDwvQXV0aG9yPjxZZWFyPjIwMDg8L1llYXI+PFJl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PEVuZE5vdGU+PENpdGU+PEF1dGhvcj5OYXJvZDwvQXV0aG9yPjxZZWFyPjIwMDg8L1llYXI+PFJl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16046B" w:rsidRPr="00CD77EA">
        <w:rPr>
          <w:color w:val="000000" w:themeColor="text1"/>
          <w:sz w:val="28"/>
          <w:szCs w:val="28"/>
        </w:rPr>
      </w:r>
      <w:r w:rsidR="0016046B" w:rsidRPr="00CD77EA">
        <w:rPr>
          <w:color w:val="000000" w:themeColor="text1"/>
          <w:sz w:val="28"/>
          <w:szCs w:val="28"/>
        </w:rPr>
        <w:fldChar w:fldCharType="separate"/>
      </w:r>
      <w:r w:rsidR="00CB01BF" w:rsidRPr="00CD77EA">
        <w:rPr>
          <w:noProof/>
          <w:color w:val="000000" w:themeColor="text1"/>
          <w:sz w:val="28"/>
          <w:szCs w:val="28"/>
        </w:rPr>
        <w:t>[</w:t>
      </w:r>
      <w:hyperlink w:anchor="_ENREF_125" w:tooltip="Narod, 2008 #72957" w:history="1">
        <w:r w:rsidR="00CB01BF" w:rsidRPr="00CD77EA">
          <w:rPr>
            <w:noProof/>
            <w:color w:val="000000" w:themeColor="text1"/>
            <w:sz w:val="28"/>
            <w:szCs w:val="28"/>
          </w:rPr>
          <w:t>125</w:t>
        </w:r>
      </w:hyperlink>
      <w:r w:rsidR="00CB01BF" w:rsidRPr="00CD77EA">
        <w:rPr>
          <w:noProof/>
          <w:color w:val="000000" w:themeColor="text1"/>
          <w:sz w:val="28"/>
          <w:szCs w:val="28"/>
        </w:rPr>
        <w:t>]</w:t>
      </w:r>
      <w:r w:rsidR="0016046B" w:rsidRPr="00CD77EA">
        <w:rPr>
          <w:color w:val="000000" w:themeColor="text1"/>
          <w:sz w:val="28"/>
          <w:szCs w:val="28"/>
        </w:rPr>
        <w:fldChar w:fldCharType="end"/>
      </w:r>
      <w:r w:rsidR="00C80E88" w:rsidRPr="00CD77EA">
        <w:rPr>
          <w:color w:val="000000" w:themeColor="text1"/>
          <w:sz w:val="28"/>
          <w:szCs w:val="28"/>
        </w:rPr>
        <w:t xml:space="preserve">. </w:t>
      </w:r>
      <w:r w:rsidRPr="00CD77EA">
        <w:rPr>
          <w:color w:val="000000" w:themeColor="text1"/>
          <w:sz w:val="28"/>
          <w:szCs w:val="28"/>
        </w:rPr>
        <w:t xml:space="preserve">В исследовании Castro и коллег были проанализированы клинические характеристики и исходы у 2181 пациента с раком простаты, из которых пятеро были носителями мутаций BRCA1 и 31 — носителями мутаций BRCA2 </w:t>
      </w:r>
      <w:r w:rsidR="00C80E88" w:rsidRPr="00CD77EA">
        <w:rPr>
          <w:color w:val="000000" w:themeColor="text1"/>
          <w:sz w:val="28"/>
          <w:szCs w:val="28"/>
        </w:rPr>
        <w:t xml:space="preserve"> </w:t>
      </w:r>
      <w:r w:rsidR="0016046B" w:rsidRPr="00CD77EA">
        <w:rPr>
          <w:color w:val="000000" w:themeColor="text1"/>
          <w:sz w:val="28"/>
          <w:szCs w:val="28"/>
        </w:rPr>
        <w:fldChar w:fldCharType="begin">
          <w:fldData xml:space="preserve">PEVuZE5vdGU+PENpdGU+PEF1dGhvcj5DYXN0cm88L0F1dGhvcj48WWVhcj4yMDE1PC9ZZWFyPjxS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PEVuZE5vdGU+PENpdGU+PEF1dGhvcj5DYXN0cm88L0F1dGhvcj48WWVhcj4yMDE1PC9ZZWFyPjxS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16046B" w:rsidRPr="00CD77EA">
        <w:rPr>
          <w:color w:val="000000" w:themeColor="text1"/>
          <w:sz w:val="28"/>
          <w:szCs w:val="28"/>
        </w:rPr>
      </w:r>
      <w:r w:rsidR="0016046B" w:rsidRPr="00CD77EA">
        <w:rPr>
          <w:color w:val="000000" w:themeColor="text1"/>
          <w:sz w:val="28"/>
          <w:szCs w:val="28"/>
        </w:rPr>
        <w:fldChar w:fldCharType="separate"/>
      </w:r>
      <w:r w:rsidR="00CB01BF" w:rsidRPr="00CD77EA">
        <w:rPr>
          <w:noProof/>
          <w:color w:val="000000" w:themeColor="text1"/>
          <w:sz w:val="28"/>
          <w:szCs w:val="28"/>
        </w:rPr>
        <w:t>[</w:t>
      </w:r>
      <w:hyperlink w:anchor="_ENREF_126" w:tooltip="Castro, 2015 #72992" w:history="1">
        <w:r w:rsidR="00CB01BF" w:rsidRPr="00CD77EA">
          <w:rPr>
            <w:noProof/>
            <w:color w:val="000000" w:themeColor="text1"/>
            <w:sz w:val="28"/>
            <w:szCs w:val="28"/>
          </w:rPr>
          <w:t>126</w:t>
        </w:r>
      </w:hyperlink>
      <w:r w:rsidR="00CB01BF" w:rsidRPr="00CD77EA">
        <w:rPr>
          <w:noProof/>
          <w:color w:val="000000" w:themeColor="text1"/>
          <w:sz w:val="28"/>
          <w:szCs w:val="28"/>
        </w:rPr>
        <w:t>,</w:t>
      </w:r>
      <w:hyperlink w:anchor="_ENREF_127" w:tooltip="Castro, 2020 #72982" w:history="1">
        <w:r w:rsidR="00CB01BF" w:rsidRPr="00CD77EA">
          <w:rPr>
            <w:noProof/>
            <w:color w:val="000000" w:themeColor="text1"/>
            <w:sz w:val="28"/>
            <w:szCs w:val="28"/>
          </w:rPr>
          <w:t>127</w:t>
        </w:r>
      </w:hyperlink>
      <w:r w:rsidR="00CB01BF" w:rsidRPr="00CD77EA">
        <w:rPr>
          <w:noProof/>
          <w:color w:val="000000" w:themeColor="text1"/>
          <w:sz w:val="28"/>
          <w:szCs w:val="28"/>
        </w:rPr>
        <w:t>]</w:t>
      </w:r>
      <w:r w:rsidR="0016046B" w:rsidRPr="00CD77EA">
        <w:rPr>
          <w:color w:val="000000" w:themeColor="text1"/>
          <w:sz w:val="28"/>
          <w:szCs w:val="28"/>
        </w:rPr>
        <w:fldChar w:fldCharType="end"/>
      </w:r>
      <w:r w:rsidR="00C80E88" w:rsidRPr="00CD77EA">
        <w:rPr>
          <w:color w:val="000000" w:themeColor="text1"/>
          <w:sz w:val="28"/>
          <w:szCs w:val="28"/>
        </w:rPr>
        <w:t xml:space="preserve">. </w:t>
      </w:r>
      <w:r w:rsidRPr="00CD77EA">
        <w:rPr>
          <w:color w:val="000000" w:themeColor="text1"/>
          <w:sz w:val="28"/>
          <w:szCs w:val="28"/>
        </w:rPr>
        <w:t>Исследование показало, что патогенные мутации связаны с более агрессивным фенотипом рака простаты (Gleason ≥8: 50% у носителей BRCA2, 20% у носителей BRCA1, 21% у неносителей; P = 0,017), более высокой частотой поражения лимфатических узлов (N1: 35% у носителей BRCA2, 50% у носителей BRCA1, 11% у неносителей; p &lt;0,001) и более высокой вероятностью отдалённых метастазов при диагностике (M1: 21% у носителей BRCA2, 20% у носителей BRCA1, 9% у неносителей; P = 0,034). Кроме того, пациенты с мутациями BRCA2 имели значительно меньшую общую выживаемость (10,8 против 13,3 лет, ОР 2,5, P &lt;0,001) и выживаемость, связанную с раком (8,6 против 16,3 лет, ОР 2,8, p &lt;0,001) по сравнению с неносителями.</w:t>
      </w:r>
    </w:p>
    <w:p w14:paraId="611DC2C4" w14:textId="3C1BA93C" w:rsidR="00C80E88" w:rsidRPr="00CD77EA" w:rsidRDefault="009651DA" w:rsidP="009651DA">
      <w:pPr>
        <w:pStyle w:val="a9"/>
        <w:ind w:firstLine="540"/>
        <w:jc w:val="both"/>
        <w:rPr>
          <w:color w:val="000000" w:themeColor="text1"/>
          <w:sz w:val="28"/>
          <w:szCs w:val="28"/>
        </w:rPr>
      </w:pPr>
      <w:r w:rsidRPr="00CD77EA">
        <w:rPr>
          <w:color w:val="000000" w:themeColor="text1"/>
          <w:sz w:val="28"/>
          <w:szCs w:val="28"/>
        </w:rPr>
        <w:t>Согласно руководствам Национальной комплексной онкологической сети (NCCN) [</w:t>
      </w:r>
      <w:r w:rsidR="00A1778D">
        <w:rPr>
          <w:color w:val="000000" w:themeColor="text1"/>
          <w:sz w:val="28"/>
          <w:szCs w:val="28"/>
        </w:rPr>
        <w:t>128</w:t>
      </w:r>
      <w:r w:rsidRPr="00CD77EA">
        <w:rPr>
          <w:color w:val="000000" w:themeColor="text1"/>
          <w:sz w:val="28"/>
          <w:szCs w:val="28"/>
        </w:rPr>
        <w:t xml:space="preserve">], мужчине рекомендуется пройти генетическое консультирование и, возможно, генетическое тестирование при наличии рака простаты с оценкой по шкале Глисона 7 или выше, если выполнены следующие условия: (1) у него есть близкий родственник с раком яичников или раком молочной железы, диагностированным в возрасте 50 лет или моложе, или (2) у него есть два родственника с раком молочной железы, яичников или простаты (оценка по шкале Глисона 7 или выше) в любом возрасте. NCCN также рекомендует рассмотреть генетическую оценку для других мужчин с аналогичным семейным анамнезом, хотя предпочтение следует отдавать тестированию пострадавшего родственника, если это возможно. Однако одна из проблем заключается в том, что мужчины могут не знать оценку Глисона своих родственников с раком простаты, что может затруднить принятие решения о проведении генетического тестирования </w:t>
      </w:r>
      <w:r w:rsidR="0016046B" w:rsidRPr="00CD77EA">
        <w:rPr>
          <w:color w:val="000000" w:themeColor="text1"/>
          <w:sz w:val="28"/>
          <w:szCs w:val="28"/>
        </w:rPr>
        <w:fldChar w:fldCharType="begin">
          <w:fldData xml:space="preserve">PEVuZE5vdGU+PENpdGU+PEF1dGhvcj5TaGVlPC9BdXRob3I+PFllYXI+MjAyMzwvWWVhcj48UmVj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PEVuZE5vdGU+PENpdGU+PEF1dGhvcj5TaGVlPC9BdXRob3I+PFllYXI+MjAyMzwvWWVhcj48UmVj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16046B" w:rsidRPr="00CD77EA">
        <w:rPr>
          <w:color w:val="000000" w:themeColor="text1"/>
          <w:sz w:val="28"/>
          <w:szCs w:val="28"/>
        </w:rPr>
      </w:r>
      <w:r w:rsidR="0016046B" w:rsidRPr="00CD77EA">
        <w:rPr>
          <w:color w:val="000000" w:themeColor="text1"/>
          <w:sz w:val="28"/>
          <w:szCs w:val="28"/>
        </w:rPr>
        <w:fldChar w:fldCharType="separate"/>
      </w:r>
      <w:r w:rsidR="00CB01BF" w:rsidRPr="00CD77EA">
        <w:rPr>
          <w:noProof/>
          <w:color w:val="000000" w:themeColor="text1"/>
          <w:sz w:val="28"/>
          <w:szCs w:val="28"/>
        </w:rPr>
        <w:t>[</w:t>
      </w:r>
      <w:hyperlink w:anchor="_ENREF_128" w:tooltip="Shee, 2023 #73005" w:history="1">
        <w:r w:rsidR="00CB01BF" w:rsidRPr="00CD77EA">
          <w:rPr>
            <w:noProof/>
            <w:color w:val="000000" w:themeColor="text1"/>
            <w:sz w:val="28"/>
            <w:szCs w:val="28"/>
          </w:rPr>
          <w:t>12</w:t>
        </w:r>
        <w:r w:rsidR="00A1778D">
          <w:rPr>
            <w:noProof/>
            <w:color w:val="000000" w:themeColor="text1"/>
            <w:sz w:val="28"/>
            <w:szCs w:val="28"/>
          </w:rPr>
          <w:t>9</w:t>
        </w:r>
        <w:r w:rsidR="00CB01BF" w:rsidRPr="00CD77EA">
          <w:rPr>
            <w:noProof/>
            <w:color w:val="000000" w:themeColor="text1"/>
            <w:sz w:val="28"/>
            <w:szCs w:val="28"/>
          </w:rPr>
          <w:t>-130</w:t>
        </w:r>
      </w:hyperlink>
      <w:r w:rsidR="00CB01BF" w:rsidRPr="00CD77EA">
        <w:rPr>
          <w:noProof/>
          <w:color w:val="000000" w:themeColor="text1"/>
          <w:sz w:val="28"/>
          <w:szCs w:val="28"/>
        </w:rPr>
        <w:t>]</w:t>
      </w:r>
      <w:r w:rsidR="0016046B" w:rsidRPr="00CD77EA">
        <w:rPr>
          <w:color w:val="000000" w:themeColor="text1"/>
          <w:sz w:val="28"/>
          <w:szCs w:val="28"/>
        </w:rPr>
        <w:fldChar w:fldCharType="end"/>
      </w:r>
      <w:r w:rsidR="00C80E88" w:rsidRPr="00CD77EA">
        <w:rPr>
          <w:color w:val="000000" w:themeColor="text1"/>
          <w:sz w:val="28"/>
          <w:szCs w:val="28"/>
        </w:rPr>
        <w:t>.</w:t>
      </w:r>
    </w:p>
    <w:p w14:paraId="4DC5BC1C" w14:textId="3693D8C0" w:rsidR="00C80E88" w:rsidRPr="00CD77EA" w:rsidRDefault="006D0E58" w:rsidP="009651DA">
      <w:pPr>
        <w:pStyle w:val="a9"/>
        <w:ind w:firstLine="540"/>
        <w:jc w:val="both"/>
        <w:rPr>
          <w:color w:val="000000" w:themeColor="text1"/>
          <w:sz w:val="28"/>
          <w:szCs w:val="28"/>
        </w:rPr>
      </w:pPr>
      <w:r w:rsidRPr="00CD77EA">
        <w:rPr>
          <w:color w:val="000000" w:themeColor="text1"/>
          <w:sz w:val="28"/>
          <w:szCs w:val="28"/>
        </w:rPr>
        <w:t>Тем не менее, несмотря на проведеное</w:t>
      </w:r>
      <w:r w:rsidR="009651DA" w:rsidRPr="00CD77EA">
        <w:rPr>
          <w:color w:val="000000" w:themeColor="text1"/>
          <w:sz w:val="28"/>
          <w:szCs w:val="28"/>
        </w:rPr>
        <w:t xml:space="preserve"> </w:t>
      </w:r>
      <w:r w:rsidRPr="00CD77EA">
        <w:rPr>
          <w:color w:val="000000" w:themeColor="text1"/>
          <w:sz w:val="28"/>
          <w:szCs w:val="28"/>
        </w:rPr>
        <w:t>изучение</w:t>
      </w:r>
      <w:r w:rsidR="009651DA" w:rsidRPr="00CD77EA">
        <w:rPr>
          <w:color w:val="000000" w:themeColor="text1"/>
          <w:sz w:val="28"/>
          <w:szCs w:val="28"/>
        </w:rPr>
        <w:t xml:space="preserve"> и полученные данные о корреляции мутаций генов BRCA1/2 с рисками развития различных видов рака, важность генетического консультирования и тестирования у мужчин до сих пор остается недооцененной. Поскольку мутации BRCA передаются по аутосомно-доминантному типу, их наследование происходит одинаково как от отцов, так и от матерей. Однако мужчины и их родственники часто не осознают, что диагнозы рака молочной железы (РМЖ) и рака яичников у женщин в их семье могут указывать на повышенный риск развития рака простаты (РПЖ) у мужчин. Хотя осведомленность общественности о тестировании на мутации BRCA возросла, такие кампании в основном направлены на женщин, подверженных риску развития РМЖ и рака яичников. Мужчины же, имеющие повышенный риск развития РПЖ, часто остаются вне зоны внимания этих инициатив. Важно расширить информационные программы, чтобы включить в них мужчин, которым также необходимо понимать свои генетические риски и возможные меры профилактики </w:t>
      </w:r>
      <w:r w:rsidR="00A12ED9" w:rsidRPr="00CD77EA">
        <w:rPr>
          <w:color w:val="000000" w:themeColor="text1"/>
          <w:sz w:val="28"/>
          <w:szCs w:val="28"/>
        </w:rPr>
        <w:fldChar w:fldCharType="begin">
          <w:fldData xml:space="preserve">PEVuZE5vdGU+PENpdGU+PEF1dGhvcj5VZWtpPC9BdXRob3I+PFllYXI+MjAyMzwvWWVhcj48UmVj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PEVuZE5vdGU+PENpdGU+PEF1dGhvcj5VZWtpPC9BdXRob3I+PFllYXI+MjAyMzwvWWVhcj48UmVj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A12ED9" w:rsidRPr="00CD77EA">
        <w:rPr>
          <w:color w:val="000000" w:themeColor="text1"/>
          <w:sz w:val="28"/>
          <w:szCs w:val="28"/>
        </w:rPr>
      </w:r>
      <w:r w:rsidR="00A12ED9" w:rsidRPr="00CD77EA">
        <w:rPr>
          <w:color w:val="000000" w:themeColor="text1"/>
          <w:sz w:val="28"/>
          <w:szCs w:val="28"/>
        </w:rPr>
        <w:fldChar w:fldCharType="separate"/>
      </w:r>
      <w:r w:rsidR="00CB01BF" w:rsidRPr="00CD77EA">
        <w:rPr>
          <w:noProof/>
          <w:color w:val="000000" w:themeColor="text1"/>
          <w:sz w:val="28"/>
          <w:szCs w:val="28"/>
        </w:rPr>
        <w:t>[</w:t>
      </w:r>
      <w:hyperlink w:anchor="_ENREF_131" w:tooltip="Ueki, 2023 #73028" w:history="1">
        <w:r w:rsidR="00CB01BF" w:rsidRPr="00CD77EA">
          <w:rPr>
            <w:noProof/>
            <w:color w:val="000000" w:themeColor="text1"/>
            <w:sz w:val="28"/>
            <w:szCs w:val="28"/>
          </w:rPr>
          <w:t>131-133</w:t>
        </w:r>
      </w:hyperlink>
      <w:r w:rsidR="00CB01BF" w:rsidRPr="00CD77EA">
        <w:rPr>
          <w:noProof/>
          <w:color w:val="000000" w:themeColor="text1"/>
          <w:sz w:val="28"/>
          <w:szCs w:val="28"/>
        </w:rPr>
        <w:t>]</w:t>
      </w:r>
      <w:r w:rsidR="00A12ED9" w:rsidRPr="00CD77EA">
        <w:rPr>
          <w:color w:val="000000" w:themeColor="text1"/>
          <w:sz w:val="28"/>
          <w:szCs w:val="28"/>
        </w:rPr>
        <w:fldChar w:fldCharType="end"/>
      </w:r>
      <w:r w:rsidR="00C80E88" w:rsidRPr="00CD77EA">
        <w:rPr>
          <w:color w:val="000000" w:themeColor="text1"/>
          <w:sz w:val="28"/>
          <w:szCs w:val="28"/>
        </w:rPr>
        <w:t xml:space="preserve">. </w:t>
      </w:r>
    </w:p>
    <w:p w14:paraId="46BA4C48" w14:textId="77777777" w:rsidR="00504C54" w:rsidRPr="00CD77EA" w:rsidRDefault="00504C54" w:rsidP="00996E96">
      <w:pPr>
        <w:pStyle w:val="afa"/>
        <w:tabs>
          <w:tab w:val="left" w:pos="993"/>
        </w:tabs>
        <w:spacing w:before="0" w:beforeAutospacing="0" w:after="0" w:afterAutospacing="0"/>
        <w:ind w:firstLine="540"/>
        <w:jc w:val="both"/>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lastRenderedPageBreak/>
        <w:t>1.</w:t>
      </w:r>
      <w:r w:rsidR="005E7174" w:rsidRPr="00CD77EA">
        <w:rPr>
          <w:rFonts w:ascii="Times New Roman" w:hAnsi="Times New Roman" w:cs="Times New Roman"/>
          <w:b/>
          <w:color w:val="000000" w:themeColor="text1"/>
          <w:sz w:val="28"/>
          <w:szCs w:val="28"/>
        </w:rPr>
        <w:t>10</w:t>
      </w:r>
      <w:r w:rsidRPr="00CD77EA">
        <w:rPr>
          <w:rFonts w:ascii="Times New Roman" w:hAnsi="Times New Roman" w:cs="Times New Roman"/>
          <w:b/>
          <w:color w:val="000000" w:themeColor="text1"/>
          <w:sz w:val="28"/>
          <w:szCs w:val="28"/>
        </w:rPr>
        <w:t xml:space="preserve"> Резюме</w:t>
      </w:r>
    </w:p>
    <w:p w14:paraId="740D3B59" w14:textId="77777777" w:rsidR="00F8206B" w:rsidRPr="00CD77EA" w:rsidRDefault="00F8206B" w:rsidP="00F8206B">
      <w:pPr>
        <w:pStyle w:val="a9"/>
        <w:ind w:firstLine="540"/>
        <w:jc w:val="both"/>
        <w:rPr>
          <w:color w:val="000000" w:themeColor="text1"/>
          <w:sz w:val="28"/>
          <w:szCs w:val="28"/>
        </w:rPr>
      </w:pPr>
      <w:r w:rsidRPr="00CD77EA">
        <w:rPr>
          <w:color w:val="000000" w:themeColor="text1"/>
          <w:sz w:val="28"/>
          <w:szCs w:val="28"/>
        </w:rPr>
        <w:t>Генетический скрининг и анализ становятся все более важными инструментами в области онкологии, предоставляя ценную информацию о риске развития у человека различных типов рака, включая рак простаты. В Казахстане, где в последние годы уровень заболеваемости раком простаты неуклонно растет, генетический скрининг имеет значительные перспективы для улучшения раннего выявления, прогноза и результатов лечения РПЖ. Среди генетических факторов, связанных с риском рака простаты, мутации в генах BRCA1 и BRCA2 оказались ключевыми, что подчеркивает важность генетического тестирования и анализа в диагностическом процессе.</w:t>
      </w:r>
    </w:p>
    <w:p w14:paraId="3AAAB354" w14:textId="77777777" w:rsidR="00F8206B" w:rsidRPr="00CD77EA" w:rsidRDefault="009D425F" w:rsidP="00F8206B">
      <w:pPr>
        <w:pStyle w:val="a9"/>
        <w:ind w:firstLine="540"/>
        <w:jc w:val="both"/>
        <w:rPr>
          <w:color w:val="000000" w:themeColor="text1"/>
          <w:sz w:val="28"/>
          <w:szCs w:val="28"/>
        </w:rPr>
      </w:pPr>
      <w:r w:rsidRPr="00CD77EA">
        <w:rPr>
          <w:color w:val="000000" w:themeColor="text1"/>
          <w:sz w:val="28"/>
          <w:szCs w:val="28"/>
        </w:rPr>
        <w:t>РПЖ</w:t>
      </w:r>
      <w:r w:rsidR="00F8206B" w:rsidRPr="00CD77EA">
        <w:rPr>
          <w:color w:val="000000" w:themeColor="text1"/>
          <w:sz w:val="28"/>
          <w:szCs w:val="28"/>
        </w:rPr>
        <w:t xml:space="preserve"> является наиболее распространенным раком среди мужчин в Казахстане, его заболеваемость превышает показатели рака легких и желудка. Несмотря на достижения в области скрининга и методов лечения, рак простаты остается серьезной проблемой общественного здравоохранения в стране, что подчеркивает необходимость комплексных подходов к лечению заболевания. Генетический скрининг предлагает мощные средства выявления лиц с повышенным риском рака простаты, позволяя осуществлять целенаправленное наблюдение и стратегии раннего вмешательства для смягчения бремени заболевания.</w:t>
      </w:r>
    </w:p>
    <w:p w14:paraId="41AE69DE" w14:textId="77777777" w:rsidR="00F8206B" w:rsidRPr="00CD77EA" w:rsidRDefault="00F8206B" w:rsidP="00F8206B">
      <w:pPr>
        <w:pStyle w:val="a9"/>
        <w:ind w:firstLine="540"/>
        <w:jc w:val="both"/>
        <w:rPr>
          <w:color w:val="000000" w:themeColor="text1"/>
          <w:sz w:val="28"/>
          <w:szCs w:val="28"/>
        </w:rPr>
      </w:pPr>
      <w:r w:rsidRPr="00CD77EA">
        <w:rPr>
          <w:color w:val="000000" w:themeColor="text1"/>
          <w:sz w:val="28"/>
          <w:szCs w:val="28"/>
        </w:rPr>
        <w:t>Мутации в генах BRCA1 и BRCA2, первоначально идентифицированные как движущие силы наследственного рака молочной железы и яичников, все чаще оказываются вовлеченными в предрасположенность к раку простаты. Известно, что мужчины с наследственными мутациями в этих генах имеют значительно повышенный риск развития рака простаты по сравнению с населением в целом. Исследования показали, что мужчины с мутациями BRCA2, в частности, имеют в 4–8 раз более высокий риск развития рака простаты, часто в более молодом возрасте и с более агрессивными характеристиками заболевания.</w:t>
      </w:r>
    </w:p>
    <w:p w14:paraId="5B204702" w14:textId="77777777" w:rsidR="00F8206B" w:rsidRPr="00CD77EA" w:rsidRDefault="00F8206B" w:rsidP="00F8206B">
      <w:pPr>
        <w:pStyle w:val="a9"/>
        <w:ind w:firstLine="540"/>
        <w:jc w:val="both"/>
        <w:rPr>
          <w:color w:val="000000" w:themeColor="text1"/>
          <w:sz w:val="28"/>
          <w:szCs w:val="28"/>
        </w:rPr>
      </w:pPr>
      <w:r w:rsidRPr="00CD77EA">
        <w:rPr>
          <w:color w:val="000000" w:themeColor="text1"/>
          <w:sz w:val="28"/>
          <w:szCs w:val="28"/>
        </w:rPr>
        <w:t>В Казахстане, где распространенность мутаций BRCA и их влияние на риск рака простаты остаются недостаточно изученными, генетический скрининг имеет огромный потенциал для выявления лиц из группы риска и реализации целевых профилактических мер. Выявляя мужчин с мутациями BRCA, врачи могут адаптировать протоколы скрининга рака простаты, чтобы облегчить раннее выявление и вмешательство, потенциально улучшая результаты для пострадавших людей.</w:t>
      </w:r>
    </w:p>
    <w:p w14:paraId="0050FE02" w14:textId="031624E1" w:rsidR="00F8206B" w:rsidRPr="00CD77EA" w:rsidRDefault="00F8206B" w:rsidP="00F8206B">
      <w:pPr>
        <w:pStyle w:val="a9"/>
        <w:ind w:firstLine="540"/>
        <w:jc w:val="both"/>
        <w:rPr>
          <w:color w:val="000000" w:themeColor="text1"/>
          <w:sz w:val="28"/>
          <w:szCs w:val="28"/>
        </w:rPr>
      </w:pPr>
      <w:r w:rsidRPr="00CD77EA">
        <w:rPr>
          <w:color w:val="000000" w:themeColor="text1"/>
          <w:sz w:val="28"/>
          <w:szCs w:val="28"/>
        </w:rPr>
        <w:t xml:space="preserve">Кроме того, генетический анализ пациентов с раком простаты с мутациями BRCA может помочь в принятии решений о лечении и прогнозе. Новые данные свидетельствуют о том, что </w:t>
      </w:r>
      <w:r w:rsidR="00427E59" w:rsidRPr="00CD77EA">
        <w:rPr>
          <w:color w:val="000000" w:themeColor="text1"/>
          <w:sz w:val="28"/>
          <w:szCs w:val="28"/>
        </w:rPr>
        <w:t>РПЖ</w:t>
      </w:r>
      <w:r w:rsidRPr="00CD77EA">
        <w:rPr>
          <w:color w:val="000000" w:themeColor="text1"/>
          <w:sz w:val="28"/>
          <w:szCs w:val="28"/>
        </w:rPr>
        <w:t xml:space="preserve">, несущий мутации BRCA, может демонстрировать различное клиническое поведение и реакцию на терапию. Например, </w:t>
      </w:r>
      <w:r w:rsidR="00427E59" w:rsidRPr="00CD77EA">
        <w:rPr>
          <w:color w:val="000000" w:themeColor="text1"/>
          <w:sz w:val="28"/>
          <w:szCs w:val="28"/>
        </w:rPr>
        <w:t>РПЖ</w:t>
      </w:r>
      <w:r w:rsidRPr="00CD77EA">
        <w:rPr>
          <w:color w:val="000000" w:themeColor="text1"/>
          <w:sz w:val="28"/>
          <w:szCs w:val="28"/>
        </w:rPr>
        <w:t xml:space="preserve"> с мутацией BRCA может быть более чувствительным к определенным методам лечения, таким как ингибиторы PARP, что открывает возможности для персонализированных терапевтических подходов.</w:t>
      </w:r>
    </w:p>
    <w:p w14:paraId="3E2D43E1" w14:textId="77777777" w:rsidR="00F8206B" w:rsidRPr="00CD77EA" w:rsidRDefault="00F8206B" w:rsidP="00F8206B">
      <w:pPr>
        <w:pStyle w:val="a9"/>
        <w:ind w:firstLine="540"/>
        <w:jc w:val="both"/>
        <w:rPr>
          <w:color w:val="000000" w:themeColor="text1"/>
          <w:sz w:val="28"/>
          <w:szCs w:val="28"/>
        </w:rPr>
      </w:pPr>
      <w:r w:rsidRPr="00CD77EA">
        <w:rPr>
          <w:color w:val="000000" w:themeColor="text1"/>
          <w:sz w:val="28"/>
          <w:szCs w:val="28"/>
        </w:rPr>
        <w:t xml:space="preserve">Помимо последствий для индивидуального ухода за пациентами, генетический скрининг мутаций BRCA у пациентов с раком простаты имеет </w:t>
      </w:r>
      <w:r w:rsidRPr="00CD77EA">
        <w:rPr>
          <w:color w:val="000000" w:themeColor="text1"/>
          <w:sz w:val="28"/>
          <w:szCs w:val="28"/>
        </w:rPr>
        <w:lastRenderedPageBreak/>
        <w:t>более широкие последствия для общественного здравоохранения. Выявление лиц с наследственной предрасположенностью к раку простаты позволяет осуществлять целенаправленное наблюдение и профилактические меры для групп риска, способствуя общему снижению заболеваемости и смертности от рака простаты в Казахстане.</w:t>
      </w:r>
    </w:p>
    <w:p w14:paraId="6991EE92" w14:textId="77777777" w:rsidR="00F8206B" w:rsidRPr="00CD77EA" w:rsidRDefault="00F8206B" w:rsidP="00F8206B">
      <w:pPr>
        <w:pStyle w:val="a9"/>
        <w:ind w:firstLine="540"/>
        <w:jc w:val="both"/>
        <w:rPr>
          <w:color w:val="000000" w:themeColor="text1"/>
          <w:sz w:val="28"/>
          <w:szCs w:val="28"/>
        </w:rPr>
      </w:pPr>
      <w:r w:rsidRPr="00CD77EA">
        <w:rPr>
          <w:color w:val="000000" w:themeColor="text1"/>
          <w:sz w:val="28"/>
          <w:szCs w:val="28"/>
        </w:rPr>
        <w:t xml:space="preserve">Однако необходимо решить несколько проблем, чтобы полностью реализовать потенциал генетического скрининга и анализа в диагностике рака простаты в </w:t>
      </w:r>
      <w:r w:rsidR="009D425F" w:rsidRPr="00CD77EA">
        <w:rPr>
          <w:color w:val="000000" w:themeColor="text1"/>
          <w:sz w:val="28"/>
          <w:szCs w:val="28"/>
        </w:rPr>
        <w:t>стране</w:t>
      </w:r>
      <w:r w:rsidRPr="00CD77EA">
        <w:rPr>
          <w:color w:val="000000" w:themeColor="text1"/>
          <w:sz w:val="28"/>
          <w:szCs w:val="28"/>
        </w:rPr>
        <w:t>. К ним относятся расширение доступа к услугам генетического тестирования, повышение осведомленности медицинских работников и населения в целом о важности генетического скрининга, а также интеграция генетической информации в процессы принятия клинических решений.</w:t>
      </w:r>
    </w:p>
    <w:p w14:paraId="1E7A4B7B" w14:textId="77777777" w:rsidR="00B84C78" w:rsidRPr="00CD77EA" w:rsidRDefault="00B84C78" w:rsidP="00B84C78">
      <w:pPr>
        <w:pStyle w:val="a9"/>
        <w:ind w:firstLine="540"/>
        <w:jc w:val="both"/>
        <w:rPr>
          <w:color w:val="000000" w:themeColor="text1"/>
          <w:sz w:val="28"/>
          <w:szCs w:val="28"/>
        </w:rPr>
      </w:pPr>
      <w:r w:rsidRPr="00CD77EA">
        <w:rPr>
          <w:color w:val="000000" w:themeColor="text1"/>
          <w:sz w:val="28"/>
          <w:szCs w:val="28"/>
        </w:rPr>
        <w:t xml:space="preserve">Генетический скрининг и анализ, включая выявление мутаций BRCA, играют решающую роль в диагностике и лечении рака простаты в Казахстане. Обнаружение людей с повышенным риском рака простаты позволяет персонализировать оценку риска, скрининг и стратегии лечения, что в конечном итоге улучшает результаты лечения и снижает бремя заболевания для пациентов, их семей и общества в целом. </w:t>
      </w:r>
    </w:p>
    <w:p w14:paraId="54AE6B80" w14:textId="6EC8D8ED" w:rsidR="00B84C78" w:rsidRPr="00CD77EA" w:rsidRDefault="00B84C78" w:rsidP="00B84C78">
      <w:pPr>
        <w:pStyle w:val="a9"/>
        <w:ind w:firstLine="540"/>
        <w:jc w:val="both"/>
        <w:rPr>
          <w:color w:val="000000" w:themeColor="text1"/>
          <w:sz w:val="28"/>
          <w:szCs w:val="28"/>
        </w:rPr>
      </w:pPr>
      <w:r w:rsidRPr="00CD77EA">
        <w:rPr>
          <w:color w:val="000000" w:themeColor="text1"/>
          <w:sz w:val="28"/>
          <w:szCs w:val="28"/>
        </w:rPr>
        <w:t xml:space="preserve">Продвижение генетического скрининга и интеграция генетической информации в клиническую практику крайне важны для улучшения лечения рака простаты в Казахстане. Важно уделить внимание проведению генетической оценки, особенно с учетом мутаций BRCA у мужчин, страдающих раком молочной железы, поджелудочной железы или простаты. До недавнего времени статус мутаций BRCA не влиял на лечение, но с появлением новых терапевтических средств ситуация изменилась </w:t>
      </w:r>
      <w:r w:rsidRPr="00CD77EA">
        <w:rPr>
          <w:color w:val="000000" w:themeColor="text1"/>
          <w:sz w:val="28"/>
          <w:szCs w:val="28"/>
        </w:rPr>
        <w:fldChar w:fldCharType="begin">
          <w:fldData xml:space="preserve">PEVuZE5vdGU+PENpdGU+PEF1dGhvcj5QYXJpa2g8L0F1dGhvcj48WWVhcj4yMDE4PC9ZZWFyPjxS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PEVuZE5vdGU+PENpdGU+PEF1dGhvcj5QYXJpa2g8L0F1dGhvcj48WWVhcj4yMDE4PC9ZZWFyPjxS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Pr="00CD77EA">
        <w:rPr>
          <w:color w:val="000000" w:themeColor="text1"/>
          <w:sz w:val="28"/>
          <w:szCs w:val="28"/>
        </w:rPr>
      </w:r>
      <w:r w:rsidRPr="00CD77EA">
        <w:rPr>
          <w:color w:val="000000" w:themeColor="text1"/>
          <w:sz w:val="28"/>
          <w:szCs w:val="28"/>
        </w:rPr>
        <w:fldChar w:fldCharType="separate"/>
      </w:r>
      <w:r w:rsidR="00CB01BF" w:rsidRPr="00CD77EA">
        <w:rPr>
          <w:noProof/>
          <w:color w:val="000000" w:themeColor="text1"/>
          <w:sz w:val="28"/>
          <w:szCs w:val="28"/>
        </w:rPr>
        <w:t>[</w:t>
      </w:r>
      <w:hyperlink w:anchor="_ENREF_134" w:tooltip="Parikh, 2018 #73024" w:history="1">
        <w:r w:rsidR="00CB01BF" w:rsidRPr="00CD77EA">
          <w:rPr>
            <w:noProof/>
            <w:color w:val="000000" w:themeColor="text1"/>
            <w:sz w:val="28"/>
            <w:szCs w:val="28"/>
          </w:rPr>
          <w:t>134-136</w:t>
        </w:r>
      </w:hyperlink>
      <w:r w:rsidR="00CB01BF" w:rsidRPr="00CD77EA">
        <w:rPr>
          <w:noProof/>
          <w:color w:val="000000" w:themeColor="text1"/>
          <w:sz w:val="28"/>
          <w:szCs w:val="28"/>
        </w:rPr>
        <w:t>]</w:t>
      </w:r>
      <w:r w:rsidRPr="00CD77EA">
        <w:rPr>
          <w:color w:val="000000" w:themeColor="text1"/>
          <w:sz w:val="28"/>
          <w:szCs w:val="28"/>
        </w:rPr>
        <w:fldChar w:fldCharType="end"/>
      </w:r>
      <w:r w:rsidRPr="00CD77EA">
        <w:rPr>
          <w:color w:val="000000" w:themeColor="text1"/>
          <w:sz w:val="28"/>
          <w:szCs w:val="28"/>
        </w:rPr>
        <w:t xml:space="preserve">. </w:t>
      </w:r>
    </w:p>
    <w:p w14:paraId="425EE1B8" w14:textId="77777777" w:rsidR="00B84C78" w:rsidRPr="00CD77EA" w:rsidRDefault="00B84C78" w:rsidP="00B84C78">
      <w:pPr>
        <w:pStyle w:val="a9"/>
        <w:ind w:firstLine="540"/>
        <w:jc w:val="both"/>
        <w:rPr>
          <w:color w:val="000000" w:themeColor="text1"/>
          <w:sz w:val="28"/>
          <w:szCs w:val="28"/>
        </w:rPr>
      </w:pPr>
      <w:r w:rsidRPr="00CD77EA">
        <w:rPr>
          <w:color w:val="000000" w:themeColor="text1"/>
          <w:sz w:val="28"/>
          <w:szCs w:val="28"/>
        </w:rPr>
        <w:t>Мужчинам с мутациями BRCA необходимо быть осведомленными о своей предрасположенности к другим видам рака, связанным с этими мутациями, и им нужно предлагать доступный скрининг. Специалисты здравоохранения, которые наблюдают за пациентами с раком простаты, могут выявлять кандидатов на генетическое консультирование и тестирование, собирая информацию о статусе заболевания, этнической принадлежности и семейном анамнезе.</w:t>
      </w:r>
    </w:p>
    <w:p w14:paraId="4D062FFA" w14:textId="77777777" w:rsidR="00B84C78" w:rsidRPr="00CD77EA" w:rsidRDefault="00B84C78" w:rsidP="00B84C78">
      <w:pPr>
        <w:pStyle w:val="a9"/>
        <w:ind w:firstLine="540"/>
        <w:jc w:val="both"/>
        <w:rPr>
          <w:color w:val="000000" w:themeColor="text1"/>
          <w:sz w:val="28"/>
          <w:szCs w:val="28"/>
        </w:rPr>
      </w:pPr>
      <w:r w:rsidRPr="00CD77EA">
        <w:rPr>
          <w:color w:val="000000" w:themeColor="text1"/>
          <w:sz w:val="28"/>
          <w:szCs w:val="28"/>
        </w:rPr>
        <w:t>Таким образом, генетическое тестирование на мутации BRCA1/2 предоставляет возможность не только для оценки риска развития рака простаты, но и для прогнозирования агрессивности течения заболевания.</w:t>
      </w:r>
    </w:p>
    <w:p w14:paraId="101D3918" w14:textId="77777777" w:rsidR="00C96AE5" w:rsidRPr="00CD77EA" w:rsidRDefault="00C96AE5" w:rsidP="00F8206B">
      <w:pPr>
        <w:pStyle w:val="a9"/>
        <w:ind w:firstLine="540"/>
        <w:jc w:val="both"/>
        <w:rPr>
          <w:color w:val="000000" w:themeColor="text1"/>
          <w:spacing w:val="2"/>
          <w:sz w:val="28"/>
          <w:szCs w:val="28"/>
        </w:rPr>
      </w:pPr>
    </w:p>
    <w:p w14:paraId="5FB422E7" w14:textId="77777777" w:rsidR="00CD77EA" w:rsidRPr="00CD77EA" w:rsidRDefault="00CD77EA" w:rsidP="00570DB8">
      <w:pPr>
        <w:pStyle w:val="a9"/>
        <w:spacing w:line="276" w:lineRule="auto"/>
        <w:ind w:firstLine="540"/>
        <w:jc w:val="both"/>
        <w:rPr>
          <w:b/>
          <w:color w:val="000000" w:themeColor="text1"/>
          <w:sz w:val="28"/>
          <w:szCs w:val="28"/>
        </w:rPr>
      </w:pPr>
      <w:r w:rsidRPr="00CD77EA">
        <w:rPr>
          <w:b/>
          <w:color w:val="000000" w:themeColor="text1"/>
          <w:sz w:val="28"/>
          <w:szCs w:val="28"/>
        </w:rPr>
        <w:br w:type="page"/>
      </w:r>
    </w:p>
    <w:p w14:paraId="4C24150D" w14:textId="03D2EB59" w:rsidR="000E75EB" w:rsidRPr="00CD77EA" w:rsidRDefault="000E75EB">
      <w:pPr>
        <w:pStyle w:val="a9"/>
        <w:numPr>
          <w:ilvl w:val="0"/>
          <w:numId w:val="4"/>
        </w:numPr>
        <w:tabs>
          <w:tab w:val="left" w:pos="851"/>
        </w:tabs>
        <w:spacing w:line="276" w:lineRule="auto"/>
        <w:ind w:left="0" w:firstLine="567"/>
        <w:jc w:val="both"/>
        <w:rPr>
          <w:b/>
          <w:color w:val="000000" w:themeColor="text1"/>
          <w:sz w:val="28"/>
          <w:szCs w:val="28"/>
        </w:rPr>
      </w:pPr>
      <w:r w:rsidRPr="00CD77EA">
        <w:rPr>
          <w:b/>
          <w:color w:val="000000" w:themeColor="text1"/>
          <w:sz w:val="28"/>
          <w:szCs w:val="28"/>
        </w:rPr>
        <w:lastRenderedPageBreak/>
        <w:t>МАТЕРИАЛЫ И МЕТОДЫ ИССЛЕДОВАНИЯ</w:t>
      </w:r>
    </w:p>
    <w:p w14:paraId="08F3961F" w14:textId="77777777" w:rsidR="00CD77EA" w:rsidRPr="00CD77EA" w:rsidRDefault="00CD77EA" w:rsidP="00CD77EA">
      <w:pPr>
        <w:pStyle w:val="a9"/>
        <w:spacing w:line="276" w:lineRule="auto"/>
        <w:ind w:left="465"/>
        <w:jc w:val="both"/>
        <w:rPr>
          <w:b/>
          <w:color w:val="000000" w:themeColor="text1"/>
          <w:sz w:val="28"/>
          <w:szCs w:val="28"/>
        </w:rPr>
      </w:pPr>
    </w:p>
    <w:p w14:paraId="39E64058" w14:textId="4EABD6D2" w:rsidR="003E5DD0" w:rsidRPr="00CD77EA" w:rsidRDefault="00A6751D" w:rsidP="00570DB8">
      <w:pPr>
        <w:pStyle w:val="BasicText"/>
        <w:tabs>
          <w:tab w:val="left" w:pos="993"/>
        </w:tabs>
        <w:spacing w:after="0" w:line="240" w:lineRule="auto"/>
        <w:ind w:firstLine="540"/>
        <w:jc w:val="both"/>
        <w:rPr>
          <w:rFonts w:ascii="Times New Roman" w:hAnsi="Times New Roman" w:cs="Times New Roman"/>
          <w:b/>
          <w:bCs/>
          <w:color w:val="000000" w:themeColor="text1"/>
          <w:sz w:val="28"/>
          <w:szCs w:val="28"/>
          <w:lang w:val="ru-RU"/>
        </w:rPr>
      </w:pPr>
      <w:r w:rsidRPr="00CD77EA">
        <w:rPr>
          <w:rFonts w:ascii="Times New Roman" w:hAnsi="Times New Roman" w:cs="Times New Roman"/>
          <w:b/>
          <w:bCs/>
          <w:color w:val="000000" w:themeColor="text1"/>
          <w:sz w:val="28"/>
          <w:szCs w:val="28"/>
          <w:lang w:val="ru-RU"/>
        </w:rPr>
        <w:t>2.</w:t>
      </w:r>
      <w:r w:rsidR="00A63502" w:rsidRPr="00CD77EA">
        <w:rPr>
          <w:rFonts w:ascii="Times New Roman" w:hAnsi="Times New Roman" w:cs="Times New Roman"/>
          <w:b/>
          <w:bCs/>
          <w:color w:val="000000" w:themeColor="text1"/>
          <w:sz w:val="28"/>
          <w:szCs w:val="28"/>
          <w:lang w:val="ru-RU"/>
        </w:rPr>
        <w:t>1</w:t>
      </w:r>
      <w:r w:rsidRPr="00CD77EA">
        <w:rPr>
          <w:rFonts w:ascii="Times New Roman" w:hAnsi="Times New Roman" w:cs="Times New Roman"/>
          <w:b/>
          <w:bCs/>
          <w:color w:val="000000" w:themeColor="text1"/>
          <w:sz w:val="28"/>
          <w:szCs w:val="28"/>
          <w:lang w:val="ru-RU"/>
        </w:rPr>
        <w:t xml:space="preserve"> </w:t>
      </w:r>
      <w:r w:rsidR="000507E0" w:rsidRPr="00CD77EA">
        <w:rPr>
          <w:rFonts w:ascii="Times New Roman" w:hAnsi="Times New Roman" w:cs="Times New Roman"/>
          <w:b/>
          <w:bCs/>
          <w:color w:val="000000" w:themeColor="text1"/>
          <w:sz w:val="28"/>
          <w:szCs w:val="28"/>
          <w:lang w:val="ru-RU"/>
        </w:rPr>
        <w:t xml:space="preserve">Объекты </w:t>
      </w:r>
      <w:r w:rsidR="0069731E" w:rsidRPr="00CD77EA">
        <w:rPr>
          <w:rFonts w:ascii="Times New Roman" w:hAnsi="Times New Roman" w:cs="Times New Roman"/>
          <w:b/>
          <w:bCs/>
          <w:color w:val="000000" w:themeColor="text1"/>
          <w:sz w:val="28"/>
          <w:szCs w:val="28"/>
          <w:lang w:val="ru-RU"/>
        </w:rPr>
        <w:t>и г</w:t>
      </w:r>
      <w:r w:rsidR="003E5DD0" w:rsidRPr="00CD77EA">
        <w:rPr>
          <w:rFonts w:ascii="Times New Roman" w:hAnsi="Times New Roman" w:cs="Times New Roman"/>
          <w:b/>
          <w:bCs/>
          <w:color w:val="000000" w:themeColor="text1"/>
          <w:sz w:val="28"/>
          <w:szCs w:val="28"/>
          <w:lang w:val="ru-RU"/>
        </w:rPr>
        <w:t>руппа исследования</w:t>
      </w:r>
    </w:p>
    <w:p w14:paraId="315D1BD1" w14:textId="2A3E8C33" w:rsidR="005914D5" w:rsidRPr="00CD77EA" w:rsidRDefault="00EA3118" w:rsidP="00EA3118">
      <w:pPr>
        <w:pStyle w:val="BasicText"/>
        <w:tabs>
          <w:tab w:val="left" w:pos="993"/>
        </w:tabs>
        <w:spacing w:after="0" w:line="240" w:lineRule="auto"/>
        <w:ind w:firstLine="539"/>
        <w:jc w:val="both"/>
        <w:rPr>
          <w:rFonts w:ascii="Times New Roman" w:hAnsi="Times New Roman" w:cs="Times New Roman"/>
          <w:color w:val="000000" w:themeColor="text1"/>
          <w:sz w:val="28"/>
          <w:szCs w:val="28"/>
          <w:lang w:val="ru-RU"/>
        </w:rPr>
      </w:pPr>
      <w:r w:rsidRPr="00CD77EA">
        <w:rPr>
          <w:rFonts w:ascii="Times New Roman" w:hAnsi="Times New Roman" w:cs="Times New Roman"/>
          <w:color w:val="000000" w:themeColor="text1"/>
          <w:sz w:val="28"/>
          <w:szCs w:val="28"/>
          <w:lang w:val="ru-RU"/>
        </w:rPr>
        <w:t>Настоящее исследование включало две фазы – ретроспективное и проспективное исследования (</w:t>
      </w:r>
      <w:r w:rsidR="00DE5F12" w:rsidRPr="00CD77EA">
        <w:rPr>
          <w:rFonts w:ascii="Times New Roman" w:hAnsi="Times New Roman" w:cs="Times New Roman"/>
          <w:color w:val="000000" w:themeColor="text1"/>
          <w:sz w:val="28"/>
          <w:szCs w:val="28"/>
          <w:lang w:val="ru-RU"/>
        </w:rPr>
        <w:t>р</w:t>
      </w:r>
      <w:r w:rsidRPr="00CD77EA">
        <w:rPr>
          <w:rFonts w:ascii="Times New Roman" w:hAnsi="Times New Roman" w:cs="Times New Roman"/>
          <w:color w:val="000000" w:themeColor="text1"/>
          <w:sz w:val="28"/>
          <w:szCs w:val="28"/>
          <w:lang w:val="ru-RU"/>
        </w:rPr>
        <w:t>исунок 1).</w:t>
      </w:r>
      <w:r w:rsidR="001A1476" w:rsidRPr="00CD77EA">
        <w:rPr>
          <w:rFonts w:ascii="Times New Roman" w:hAnsi="Times New Roman" w:cs="Times New Roman"/>
          <w:color w:val="000000" w:themeColor="text1"/>
          <w:sz w:val="28"/>
          <w:szCs w:val="28"/>
          <w:lang w:val="ru-RU"/>
        </w:rPr>
        <w:t xml:space="preserve"> Рисунок 1 объясняет схему и принципы проведения ретроспективного и проспективного исследований, включая методы исследования, сбор материала, анализ, обработку и применение.</w:t>
      </w:r>
    </w:p>
    <w:p w14:paraId="2D561ABB" w14:textId="1197AD31" w:rsidR="005914D5" w:rsidRPr="00CD77EA" w:rsidRDefault="005914D5" w:rsidP="00EA3118">
      <w:pPr>
        <w:pStyle w:val="BasicText"/>
        <w:tabs>
          <w:tab w:val="left" w:pos="993"/>
        </w:tabs>
        <w:spacing w:after="0" w:line="240" w:lineRule="auto"/>
        <w:ind w:firstLine="567"/>
        <w:jc w:val="both"/>
        <w:rPr>
          <w:rFonts w:ascii="Times New Roman" w:hAnsi="Times New Roman" w:cs="Times New Roman"/>
          <w:b/>
          <w:bCs/>
          <w:color w:val="000000" w:themeColor="text1"/>
          <w:sz w:val="28"/>
          <w:szCs w:val="28"/>
          <w:lang w:val="ru-RU"/>
        </w:rPr>
      </w:pPr>
    </w:p>
    <w:p w14:paraId="156EFE35" w14:textId="0924F659" w:rsidR="005914D5" w:rsidRPr="00CD77EA" w:rsidRDefault="00E72C93" w:rsidP="00CD77EA">
      <w:pPr>
        <w:pStyle w:val="BasicText"/>
        <w:tabs>
          <w:tab w:val="left" w:pos="993"/>
        </w:tabs>
        <w:spacing w:after="0" w:line="240" w:lineRule="auto"/>
        <w:jc w:val="center"/>
        <w:rPr>
          <w:rFonts w:ascii="Times New Roman" w:hAnsi="Times New Roman" w:cs="Times New Roman"/>
          <w:b/>
          <w:bCs/>
          <w:color w:val="000000" w:themeColor="text1"/>
          <w:sz w:val="28"/>
          <w:szCs w:val="28"/>
          <w:lang w:val="ru-RU"/>
        </w:rPr>
      </w:pPr>
      <w:r w:rsidRPr="00CD77EA">
        <w:rPr>
          <w:rFonts w:ascii="Times New Roman" w:hAnsi="Times New Roman" w:cs="Times New Roman"/>
          <w:b/>
          <w:bCs/>
          <w:noProof/>
          <w:color w:val="000000" w:themeColor="text1"/>
          <w:sz w:val="28"/>
          <w:szCs w:val="28"/>
          <w:lang w:val="ru-RU" w:eastAsia="ru-RU"/>
        </w:rPr>
        <w:drawing>
          <wp:inline distT="0" distB="0" distL="0" distR="0" wp14:anchorId="3EE9DCB8" wp14:editId="5A8E4258">
            <wp:extent cx="5913911" cy="45849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3911" cy="4584985"/>
                    </a:xfrm>
                    <a:prstGeom prst="rect">
                      <a:avLst/>
                    </a:prstGeom>
                    <a:noFill/>
                  </pic:spPr>
                </pic:pic>
              </a:graphicData>
            </a:graphic>
          </wp:inline>
        </w:drawing>
      </w:r>
    </w:p>
    <w:p w14:paraId="47743A69" w14:textId="77777777" w:rsidR="00EA3118" w:rsidRPr="00CD77EA" w:rsidRDefault="00EA3118" w:rsidP="00EA3118">
      <w:pPr>
        <w:pStyle w:val="BasicText"/>
        <w:tabs>
          <w:tab w:val="left" w:pos="993"/>
        </w:tabs>
        <w:spacing w:after="0" w:line="240" w:lineRule="auto"/>
        <w:ind w:firstLine="540"/>
        <w:jc w:val="center"/>
        <w:rPr>
          <w:rFonts w:ascii="Times New Roman" w:hAnsi="Times New Roman" w:cs="Times New Roman"/>
          <w:color w:val="000000" w:themeColor="text1"/>
          <w:sz w:val="28"/>
          <w:szCs w:val="28"/>
          <w:lang w:val="ru-RU"/>
        </w:rPr>
      </w:pPr>
    </w:p>
    <w:p w14:paraId="7242C9A3" w14:textId="5123F3B7" w:rsidR="005914D5" w:rsidRPr="00CD77EA" w:rsidRDefault="00EA3118" w:rsidP="00EA3118">
      <w:pPr>
        <w:pStyle w:val="BasicText"/>
        <w:tabs>
          <w:tab w:val="left" w:pos="993"/>
        </w:tabs>
        <w:spacing w:after="0" w:line="240" w:lineRule="auto"/>
        <w:ind w:firstLine="540"/>
        <w:jc w:val="center"/>
        <w:rPr>
          <w:rFonts w:ascii="Times New Roman" w:hAnsi="Times New Roman" w:cs="Times New Roman"/>
          <w:color w:val="000000" w:themeColor="text1"/>
          <w:sz w:val="28"/>
          <w:szCs w:val="28"/>
          <w:lang w:val="ru-RU"/>
        </w:rPr>
      </w:pPr>
      <w:r w:rsidRPr="00CD77EA">
        <w:rPr>
          <w:rFonts w:ascii="Times New Roman" w:hAnsi="Times New Roman" w:cs="Times New Roman"/>
          <w:color w:val="000000" w:themeColor="text1"/>
          <w:sz w:val="28"/>
          <w:szCs w:val="28"/>
          <w:lang w:val="ru-RU"/>
        </w:rPr>
        <w:t>Рисунок 1</w:t>
      </w:r>
      <w:r w:rsidR="00DE5F12" w:rsidRPr="00CD77EA">
        <w:rPr>
          <w:rFonts w:ascii="Times New Roman" w:hAnsi="Times New Roman" w:cs="Times New Roman"/>
          <w:color w:val="000000" w:themeColor="text1"/>
          <w:sz w:val="28"/>
          <w:szCs w:val="28"/>
          <w:lang w:val="ru-RU"/>
        </w:rPr>
        <w:t xml:space="preserve"> – </w:t>
      </w:r>
      <w:r w:rsidRPr="00CD77EA">
        <w:rPr>
          <w:rFonts w:ascii="Times New Roman" w:hAnsi="Times New Roman" w:cs="Times New Roman"/>
          <w:color w:val="000000" w:themeColor="text1"/>
          <w:sz w:val="28"/>
          <w:szCs w:val="28"/>
          <w:lang w:val="ru-RU"/>
        </w:rPr>
        <w:t>Дизайн исследования</w:t>
      </w:r>
    </w:p>
    <w:p w14:paraId="0000787C" w14:textId="50F19D91" w:rsidR="005914D5" w:rsidRPr="00CD77EA" w:rsidRDefault="005914D5" w:rsidP="00CD77EA">
      <w:pPr>
        <w:pStyle w:val="BasicText"/>
        <w:tabs>
          <w:tab w:val="left" w:pos="993"/>
        </w:tabs>
        <w:spacing w:after="0" w:line="240" w:lineRule="auto"/>
        <w:jc w:val="both"/>
        <w:rPr>
          <w:rFonts w:ascii="Times New Roman" w:hAnsi="Times New Roman" w:cs="Times New Roman"/>
          <w:b/>
          <w:bCs/>
          <w:color w:val="000000" w:themeColor="text1"/>
          <w:sz w:val="28"/>
          <w:szCs w:val="28"/>
          <w:lang w:val="ru-RU"/>
        </w:rPr>
      </w:pPr>
    </w:p>
    <w:p w14:paraId="513F4576" w14:textId="166F1295" w:rsidR="0069731E" w:rsidRPr="00CD77EA" w:rsidRDefault="0069731E" w:rsidP="0069731E">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bCs/>
          <w:color w:val="000000" w:themeColor="text1"/>
          <w:sz w:val="28"/>
          <w:szCs w:val="28"/>
        </w:rPr>
        <w:t xml:space="preserve">Объектами </w:t>
      </w:r>
      <w:r w:rsidR="00EA3118" w:rsidRPr="00CD77EA">
        <w:rPr>
          <w:rFonts w:ascii="Times New Roman" w:hAnsi="Times New Roman"/>
          <w:bCs/>
          <w:color w:val="000000" w:themeColor="text1"/>
          <w:sz w:val="28"/>
          <w:szCs w:val="28"/>
        </w:rPr>
        <w:t xml:space="preserve">ретроспективного </w:t>
      </w:r>
      <w:r w:rsidRPr="00CD77EA">
        <w:rPr>
          <w:rFonts w:ascii="Times New Roman" w:hAnsi="Times New Roman"/>
          <w:bCs/>
          <w:color w:val="000000" w:themeColor="text1"/>
          <w:sz w:val="28"/>
          <w:szCs w:val="28"/>
        </w:rPr>
        <w:t>исследования были статистические материалы, публикации международных исследований по вопросам гено</w:t>
      </w:r>
      <w:r w:rsidR="00F773B2" w:rsidRPr="00CD77EA">
        <w:rPr>
          <w:rFonts w:ascii="Times New Roman" w:hAnsi="Times New Roman"/>
          <w:bCs/>
          <w:color w:val="000000" w:themeColor="text1"/>
          <w:sz w:val="28"/>
          <w:szCs w:val="28"/>
        </w:rPr>
        <w:t>-</w:t>
      </w:r>
      <w:r w:rsidRPr="00CD77EA">
        <w:rPr>
          <w:rFonts w:ascii="Times New Roman" w:hAnsi="Times New Roman"/>
          <w:bCs/>
          <w:color w:val="000000" w:themeColor="text1"/>
          <w:sz w:val="28"/>
          <w:szCs w:val="28"/>
        </w:rPr>
        <w:t xml:space="preserve">типирования и выявления </w:t>
      </w:r>
      <w:r w:rsidRPr="00CD77EA">
        <w:rPr>
          <w:rFonts w:ascii="Times New Roman" w:hAnsi="Times New Roman"/>
          <w:color w:val="000000" w:themeColor="text1"/>
          <w:sz w:val="28"/>
          <w:szCs w:val="28"/>
        </w:rPr>
        <w:t>патогенетических мутаций BRCA1 (5382insC и185delAG) и BRCA2 (617delT).</w:t>
      </w:r>
    </w:p>
    <w:p w14:paraId="0358A360" w14:textId="2174C4D0" w:rsidR="0069731E" w:rsidRPr="00CD77EA" w:rsidRDefault="0069731E" w:rsidP="0069731E">
      <w:pPr>
        <w:pStyle w:val="af2"/>
        <w:widowControl w:val="0"/>
        <w:spacing w:after="0" w:line="240" w:lineRule="auto"/>
        <w:ind w:left="0"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В качестве материала для исследования территориальных особенностей распространения агрессивных форм РПЖ использованы уточненные сведения 84 официальных отчетов ООД (форма № 7) о первичных больных РПЖ, зарегистрированных в 20013–2019 гг.; извещения (учетная форма </w:t>
      </w:r>
      <w:r w:rsidR="008C2748"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 090</w:t>
      </w:r>
      <w:r w:rsidRPr="00CD77EA">
        <w:rPr>
          <w:rFonts w:ascii="Times New Roman" w:hAnsi="Times New Roman" w:cs="Times New Roman"/>
          <w:i/>
          <w:color w:val="000000" w:themeColor="text1"/>
          <w:sz w:val="28"/>
          <w:szCs w:val="28"/>
        </w:rPr>
        <w:t>/</w:t>
      </w:r>
      <w:r w:rsidRPr="00CD77EA">
        <w:rPr>
          <w:rFonts w:ascii="Times New Roman" w:hAnsi="Times New Roman" w:cs="Times New Roman"/>
          <w:color w:val="000000" w:themeColor="text1"/>
          <w:sz w:val="28"/>
          <w:szCs w:val="28"/>
        </w:rPr>
        <w:t xml:space="preserve">У) 9595 больных с впервые в жизни установленным диагнозом РПЖ за 2013-2019 гг.; уточненные сведения официальных отчетов ООД (форма </w:t>
      </w:r>
      <w:r w:rsidR="008C2748"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 xml:space="preserve">№ 035) </w:t>
      </w:r>
      <w:r w:rsidRPr="00CD77EA">
        <w:rPr>
          <w:rFonts w:ascii="Times New Roman" w:hAnsi="Times New Roman" w:cs="Times New Roman"/>
          <w:color w:val="000000" w:themeColor="text1"/>
          <w:sz w:val="28"/>
          <w:szCs w:val="28"/>
        </w:rPr>
        <w:lastRenderedPageBreak/>
        <w:t xml:space="preserve">о 2577 больных, умерших от РПЖ в 2013-2019 гг. в течение года после постановки диагноза; данные Агентства РК по статистике о численности населения в областях Казахстана за 2013-2019  гг. Также были использованы результаты проведения скрининга РПЖ в 2013-2017 гг. согласно выходным формам, предоставленным ТОО «Мединформ» </w:t>
      </w:r>
      <w:r w:rsidR="008C2748" w:rsidRPr="00CD77EA">
        <w:rPr>
          <w:rFonts w:ascii="Times New Roman" w:hAnsi="Times New Roman" w:cs="Times New Roman"/>
          <w:color w:val="000000" w:themeColor="text1"/>
          <w:sz w:val="28"/>
          <w:szCs w:val="28"/>
        </w:rPr>
        <w:t>по данным автоматизированной информационной системы</w:t>
      </w:r>
      <w:r w:rsidRPr="00CD77EA">
        <w:rPr>
          <w:rFonts w:ascii="Times New Roman" w:hAnsi="Times New Roman" w:cs="Times New Roman"/>
          <w:color w:val="000000" w:themeColor="text1"/>
          <w:sz w:val="28"/>
          <w:szCs w:val="28"/>
        </w:rPr>
        <w:t xml:space="preserve"> «Поликлиника».</w:t>
      </w:r>
    </w:p>
    <w:p w14:paraId="7A8055BD" w14:textId="38860D8D" w:rsidR="00BE4E97" w:rsidRPr="00CD77EA" w:rsidRDefault="00EA3118" w:rsidP="00570DB8">
      <w:pPr>
        <w:pStyle w:val="BasicText"/>
        <w:tabs>
          <w:tab w:val="left" w:pos="993"/>
        </w:tabs>
        <w:spacing w:after="0" w:line="240" w:lineRule="auto"/>
        <w:ind w:firstLine="540"/>
        <w:jc w:val="both"/>
        <w:rPr>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Объектами проспективного исследования были </w:t>
      </w:r>
      <w:r w:rsidRPr="00CD77EA">
        <w:rPr>
          <w:rFonts w:ascii="Times New Roman" w:hAnsi="Times New Roman"/>
          <w:bCs/>
          <w:color w:val="000000" w:themeColor="text1"/>
          <w:sz w:val="28"/>
          <w:szCs w:val="28"/>
          <w:lang w:val="ru-RU"/>
        </w:rPr>
        <w:t>больные РПЖ и мужчины</w:t>
      </w:r>
      <w:r w:rsidR="009D74EB" w:rsidRPr="00CD77EA">
        <w:rPr>
          <w:rFonts w:ascii="Times New Roman" w:hAnsi="Times New Roman"/>
          <w:bCs/>
          <w:color w:val="000000" w:themeColor="text1"/>
          <w:sz w:val="28"/>
          <w:szCs w:val="28"/>
          <w:lang w:val="ru-RU"/>
        </w:rPr>
        <w:t xml:space="preserve"> с доброкачественной патологией предстательной железы</w:t>
      </w:r>
      <w:r w:rsidRPr="00CD77EA">
        <w:rPr>
          <w:rFonts w:ascii="Times New Roman" w:hAnsi="Times New Roman"/>
          <w:bCs/>
          <w:color w:val="000000" w:themeColor="text1"/>
          <w:sz w:val="28"/>
          <w:szCs w:val="28"/>
          <w:lang w:val="ru-RU"/>
        </w:rPr>
        <w:t xml:space="preserve">. </w:t>
      </w:r>
      <w:r w:rsidR="003805DB" w:rsidRPr="00CD77EA">
        <w:rPr>
          <w:rFonts w:ascii="Times New Roman" w:hAnsi="Times New Roman" w:cs="Times New Roman"/>
          <w:bCs/>
          <w:color w:val="000000" w:themeColor="text1"/>
          <w:sz w:val="28"/>
          <w:szCs w:val="28"/>
          <w:lang w:val="ru-RU"/>
        </w:rPr>
        <w:t xml:space="preserve">Для выявления </w:t>
      </w:r>
      <w:r w:rsidR="003805DB" w:rsidRPr="00CD77EA">
        <w:rPr>
          <w:rFonts w:ascii="Times New Roman" w:hAnsi="Times New Roman" w:cs="Times New Roman"/>
          <w:color w:val="000000" w:themeColor="text1"/>
          <w:sz w:val="28"/>
          <w:szCs w:val="28"/>
          <w:lang w:val="ru-RU"/>
        </w:rPr>
        <w:t xml:space="preserve">патогенетических мутаций BRCA1 (5382insC и185delAG) и BRCA2 (617delT) было отобрано </w:t>
      </w:r>
      <w:r w:rsidR="00074575" w:rsidRPr="00CD77EA">
        <w:rPr>
          <w:rFonts w:ascii="Times New Roman" w:hAnsi="Times New Roman" w:cs="Times New Roman"/>
          <w:color w:val="000000" w:themeColor="text1"/>
          <w:sz w:val="28"/>
          <w:szCs w:val="28"/>
          <w:lang w:val="ru-RU"/>
        </w:rPr>
        <w:t>1</w:t>
      </w:r>
      <w:r w:rsidR="003805DB" w:rsidRPr="00CD77EA">
        <w:rPr>
          <w:rFonts w:ascii="Times New Roman" w:hAnsi="Times New Roman" w:cs="Times New Roman"/>
          <w:color w:val="000000" w:themeColor="text1"/>
          <w:sz w:val="28"/>
          <w:szCs w:val="28"/>
          <w:lang w:val="ru-RU"/>
        </w:rPr>
        <w:t>5</w:t>
      </w:r>
      <w:r w:rsidR="00BE4E97" w:rsidRPr="00CD77EA">
        <w:rPr>
          <w:rFonts w:ascii="Times New Roman" w:hAnsi="Times New Roman" w:cs="Times New Roman"/>
          <w:color w:val="000000" w:themeColor="text1"/>
          <w:sz w:val="28"/>
          <w:szCs w:val="28"/>
          <w:lang w:val="ru-RU"/>
        </w:rPr>
        <w:t>7</w:t>
      </w:r>
      <w:r w:rsidR="003805DB" w:rsidRPr="00CD77EA">
        <w:rPr>
          <w:rFonts w:ascii="Times New Roman" w:hAnsi="Times New Roman" w:cs="Times New Roman"/>
          <w:color w:val="000000" w:themeColor="text1"/>
          <w:sz w:val="28"/>
          <w:szCs w:val="28"/>
          <w:lang w:val="ru-RU"/>
        </w:rPr>
        <w:t xml:space="preserve"> </w:t>
      </w:r>
      <w:r w:rsidR="002F4A37" w:rsidRPr="00CD77EA">
        <w:rPr>
          <w:rFonts w:ascii="Times New Roman" w:hAnsi="Times New Roman" w:cs="Times New Roman"/>
          <w:color w:val="000000" w:themeColor="text1"/>
          <w:sz w:val="28"/>
          <w:szCs w:val="28"/>
          <w:lang w:val="ru-RU"/>
        </w:rPr>
        <w:t xml:space="preserve">человек - </w:t>
      </w:r>
      <w:r w:rsidR="003805DB" w:rsidRPr="00CD77EA">
        <w:rPr>
          <w:rFonts w:ascii="Times New Roman" w:hAnsi="Times New Roman" w:cs="Times New Roman"/>
          <w:color w:val="000000" w:themeColor="text1"/>
          <w:sz w:val="28"/>
          <w:szCs w:val="28"/>
          <w:lang w:val="ru-RU"/>
        </w:rPr>
        <w:t>больных РПЖ</w:t>
      </w:r>
      <w:r w:rsidR="002F4A37" w:rsidRPr="00CD77EA">
        <w:rPr>
          <w:rFonts w:ascii="Times New Roman" w:hAnsi="Times New Roman" w:cs="Times New Roman"/>
          <w:color w:val="000000" w:themeColor="text1"/>
          <w:sz w:val="28"/>
          <w:szCs w:val="28"/>
          <w:lang w:val="ru-RU"/>
        </w:rPr>
        <w:t xml:space="preserve"> и мужчин</w:t>
      </w:r>
      <w:r w:rsidR="00C65634" w:rsidRPr="00CD77EA">
        <w:rPr>
          <w:rFonts w:ascii="Times New Roman" w:hAnsi="Times New Roman" w:cs="Times New Roman"/>
          <w:color w:val="000000" w:themeColor="text1"/>
          <w:sz w:val="28"/>
          <w:szCs w:val="28"/>
          <w:lang w:val="ru-RU"/>
        </w:rPr>
        <w:t>, не имеющих РПЖ</w:t>
      </w:r>
      <w:r w:rsidR="003805DB" w:rsidRPr="00CD77EA">
        <w:rPr>
          <w:rFonts w:ascii="Times New Roman" w:hAnsi="Times New Roman" w:cs="Times New Roman"/>
          <w:color w:val="000000" w:themeColor="text1"/>
          <w:sz w:val="28"/>
          <w:szCs w:val="28"/>
          <w:lang w:val="ru-RU"/>
        </w:rPr>
        <w:t>.</w:t>
      </w:r>
      <w:r w:rsidR="00F75484" w:rsidRPr="00CD77EA">
        <w:rPr>
          <w:rFonts w:ascii="Times New Roman" w:hAnsi="Times New Roman" w:cs="Times New Roman"/>
          <w:color w:val="000000" w:themeColor="text1"/>
          <w:sz w:val="28"/>
          <w:szCs w:val="28"/>
          <w:lang w:val="ru-RU"/>
        </w:rPr>
        <w:t xml:space="preserve"> Пол участников исследования – мужской.</w:t>
      </w:r>
      <w:r w:rsidR="003805DB" w:rsidRPr="00CD77EA">
        <w:rPr>
          <w:rFonts w:ascii="Times New Roman" w:hAnsi="Times New Roman" w:cs="Times New Roman"/>
          <w:color w:val="000000" w:themeColor="text1"/>
          <w:sz w:val="28"/>
          <w:szCs w:val="28"/>
          <w:lang w:val="ru-RU"/>
        </w:rPr>
        <w:t xml:space="preserve"> </w:t>
      </w:r>
      <w:r w:rsidR="00A14F4D" w:rsidRPr="00CD77EA">
        <w:rPr>
          <w:rFonts w:ascii="Times New Roman" w:hAnsi="Times New Roman" w:cs="Times New Roman"/>
          <w:bCs/>
          <w:color w:val="000000" w:themeColor="text1"/>
          <w:sz w:val="28"/>
          <w:szCs w:val="28"/>
          <w:lang w:val="ru-RU"/>
        </w:rPr>
        <w:t>Возраст участников:</w:t>
      </w:r>
      <w:r w:rsidR="005C2B29" w:rsidRPr="00CD77EA">
        <w:rPr>
          <w:rFonts w:ascii="Times New Roman" w:hAnsi="Times New Roman" w:cs="Times New Roman"/>
          <w:bCs/>
          <w:color w:val="000000" w:themeColor="text1"/>
          <w:sz w:val="28"/>
          <w:szCs w:val="28"/>
          <w:lang w:val="ru-RU"/>
        </w:rPr>
        <w:t xml:space="preserve"> минимальный возраст - 51 год, максимальный возраст составил 92 года, и стандартное отклонение составило 7,97 года.</w:t>
      </w:r>
      <w:r w:rsidR="005C2B29" w:rsidRPr="00CD77EA">
        <w:rPr>
          <w:rFonts w:ascii="Times New Roman" w:hAnsi="Times New Roman" w:cs="Times New Roman"/>
          <w:color w:val="000000" w:themeColor="text1"/>
          <w:sz w:val="28"/>
          <w:szCs w:val="28"/>
          <w:lang w:val="ru-RU"/>
        </w:rPr>
        <w:t xml:space="preserve"> Из них: </w:t>
      </w:r>
      <w:r w:rsidR="009D74EB" w:rsidRPr="00CD77EA">
        <w:rPr>
          <w:rFonts w:ascii="Times New Roman" w:hAnsi="Times New Roman" w:cs="Times New Roman"/>
          <w:color w:val="000000" w:themeColor="text1"/>
          <w:sz w:val="28"/>
          <w:szCs w:val="28"/>
          <w:lang w:val="ru-RU"/>
        </w:rPr>
        <w:t>5</w:t>
      </w:r>
      <w:r w:rsidR="00674792" w:rsidRPr="00CD77EA">
        <w:rPr>
          <w:rFonts w:ascii="Times New Roman" w:hAnsi="Times New Roman" w:cs="Times New Roman"/>
          <w:color w:val="000000" w:themeColor="text1"/>
          <w:sz w:val="28"/>
          <w:szCs w:val="28"/>
          <w:lang w:val="ru-RU"/>
        </w:rPr>
        <w:t>8</w:t>
      </w:r>
      <w:r w:rsidR="005C2B29" w:rsidRPr="00CD77EA">
        <w:rPr>
          <w:rFonts w:ascii="Times New Roman" w:hAnsi="Times New Roman" w:cs="Times New Roman"/>
          <w:color w:val="000000" w:themeColor="text1"/>
          <w:sz w:val="28"/>
          <w:szCs w:val="28"/>
          <w:lang w:val="ru-RU"/>
        </w:rPr>
        <w:t xml:space="preserve"> участников исследования</w:t>
      </w:r>
      <w:r w:rsidR="00F75484" w:rsidRPr="00CD77EA">
        <w:rPr>
          <w:rFonts w:ascii="Times New Roman" w:hAnsi="Times New Roman" w:cs="Times New Roman"/>
          <w:color w:val="000000" w:themeColor="text1"/>
          <w:sz w:val="28"/>
          <w:szCs w:val="28"/>
          <w:lang w:val="ru-RU"/>
        </w:rPr>
        <w:t xml:space="preserve"> имели агрессивную форму РПЖ (</w:t>
      </w:r>
      <w:r w:rsidR="00F75484" w:rsidRPr="00CD77EA">
        <w:rPr>
          <w:rFonts w:ascii="Times New Roman" w:eastAsia="Times New Roman" w:hAnsi="Times New Roman" w:cs="Times New Roman"/>
          <w:color w:val="000000" w:themeColor="text1"/>
          <w:sz w:val="28"/>
          <w:szCs w:val="28"/>
          <w:lang w:val="ru-RU" w:eastAsia="en-GB"/>
        </w:rPr>
        <w:t>аденокарцинома простаты, GIII)</w:t>
      </w:r>
      <w:r w:rsidR="00F75484" w:rsidRPr="00CD77EA">
        <w:rPr>
          <w:rFonts w:ascii="Times New Roman" w:hAnsi="Times New Roman" w:cs="Times New Roman"/>
          <w:color w:val="000000" w:themeColor="text1"/>
          <w:sz w:val="28"/>
          <w:szCs w:val="28"/>
          <w:lang w:val="ru-RU"/>
        </w:rPr>
        <w:t xml:space="preserve">, </w:t>
      </w:r>
      <w:r w:rsidR="00674792" w:rsidRPr="00CD77EA">
        <w:rPr>
          <w:rFonts w:ascii="Times New Roman" w:hAnsi="Times New Roman" w:cs="Times New Roman"/>
          <w:color w:val="000000" w:themeColor="text1"/>
          <w:sz w:val="28"/>
          <w:szCs w:val="28"/>
          <w:lang w:val="ru-RU"/>
        </w:rPr>
        <w:t>49</w:t>
      </w:r>
      <w:r w:rsidR="00F75484" w:rsidRPr="00CD77EA">
        <w:rPr>
          <w:rFonts w:ascii="Times New Roman" w:hAnsi="Times New Roman" w:cs="Times New Roman"/>
          <w:color w:val="000000" w:themeColor="text1"/>
          <w:sz w:val="28"/>
          <w:szCs w:val="28"/>
          <w:lang w:val="ru-RU"/>
        </w:rPr>
        <w:t xml:space="preserve"> участников имели менее агрессивную форму (</w:t>
      </w:r>
      <w:r w:rsidR="00F75484" w:rsidRPr="00CD77EA">
        <w:rPr>
          <w:rFonts w:ascii="Times New Roman" w:eastAsia="Times New Roman" w:hAnsi="Times New Roman" w:cs="Times New Roman"/>
          <w:color w:val="000000" w:themeColor="text1"/>
          <w:sz w:val="28"/>
          <w:szCs w:val="28"/>
          <w:lang w:val="ru-RU" w:eastAsia="en-GB"/>
        </w:rPr>
        <w:t>аденокарцинома простаты, GII) и</w:t>
      </w:r>
      <w:r w:rsidR="00F75484" w:rsidRPr="00CD77EA">
        <w:rPr>
          <w:rFonts w:ascii="Times New Roman" w:hAnsi="Times New Roman" w:cs="Times New Roman"/>
          <w:color w:val="000000" w:themeColor="text1"/>
          <w:sz w:val="28"/>
          <w:szCs w:val="28"/>
          <w:lang w:val="ru-RU"/>
        </w:rPr>
        <w:t xml:space="preserve"> 50 участников имели ДГПЖ.</w:t>
      </w:r>
    </w:p>
    <w:p w14:paraId="286638E2" w14:textId="77777777" w:rsidR="003E5DD0" w:rsidRPr="00CD77EA" w:rsidRDefault="00332209" w:rsidP="00570DB8">
      <w:pPr>
        <w:pStyle w:val="Default"/>
        <w:tabs>
          <w:tab w:val="left" w:pos="993"/>
        </w:tabs>
        <w:ind w:firstLine="540"/>
        <w:rPr>
          <w:color w:val="000000" w:themeColor="text1"/>
          <w:sz w:val="28"/>
          <w:szCs w:val="28"/>
        </w:rPr>
      </w:pPr>
      <w:r w:rsidRPr="00CD77EA">
        <w:rPr>
          <w:color w:val="000000" w:themeColor="text1"/>
          <w:sz w:val="28"/>
          <w:szCs w:val="28"/>
        </w:rPr>
        <w:t xml:space="preserve">               </w:t>
      </w:r>
    </w:p>
    <w:p w14:paraId="74A10E70" w14:textId="3C05FBC3" w:rsidR="00063F4C" w:rsidRPr="00CD77EA" w:rsidRDefault="00627AD7" w:rsidP="00922188">
      <w:pPr>
        <w:pStyle w:val="ab"/>
        <w:tabs>
          <w:tab w:val="left" w:pos="993"/>
        </w:tabs>
        <w:spacing w:after="0"/>
        <w:ind w:firstLine="540"/>
        <w:jc w:val="both"/>
        <w:rPr>
          <w:rFonts w:ascii="Times New Roman" w:hAnsi="Times New Roman"/>
          <w:b/>
          <w:color w:val="000000" w:themeColor="text1"/>
          <w:sz w:val="28"/>
          <w:szCs w:val="28"/>
        </w:rPr>
      </w:pPr>
      <w:r w:rsidRPr="00CD77EA">
        <w:rPr>
          <w:rFonts w:ascii="Times New Roman" w:hAnsi="Times New Roman"/>
          <w:b/>
          <w:color w:val="000000" w:themeColor="text1"/>
          <w:sz w:val="28"/>
          <w:szCs w:val="28"/>
        </w:rPr>
        <w:t>2.</w:t>
      </w:r>
      <w:r w:rsidR="00A63502" w:rsidRPr="00CD77EA">
        <w:rPr>
          <w:rFonts w:ascii="Times New Roman" w:hAnsi="Times New Roman"/>
          <w:b/>
          <w:color w:val="000000" w:themeColor="text1"/>
          <w:sz w:val="28"/>
          <w:szCs w:val="28"/>
        </w:rPr>
        <w:t>2</w:t>
      </w:r>
      <w:r w:rsidRPr="00CD77EA">
        <w:rPr>
          <w:rFonts w:ascii="Times New Roman" w:hAnsi="Times New Roman"/>
          <w:b/>
          <w:color w:val="000000" w:themeColor="text1"/>
          <w:sz w:val="28"/>
          <w:szCs w:val="28"/>
        </w:rPr>
        <w:t xml:space="preserve"> </w:t>
      </w:r>
      <w:r w:rsidR="00063F4C" w:rsidRPr="00CD77EA">
        <w:rPr>
          <w:rFonts w:ascii="Times New Roman" w:hAnsi="Times New Roman"/>
          <w:b/>
          <w:color w:val="000000" w:themeColor="text1"/>
          <w:sz w:val="28"/>
          <w:szCs w:val="28"/>
        </w:rPr>
        <w:t>Анкетирование и опрос пациентов</w:t>
      </w:r>
    </w:p>
    <w:p w14:paraId="61B3E4CF" w14:textId="5C1D0EAB" w:rsidR="00243F3E" w:rsidRPr="00CD77EA" w:rsidRDefault="003805DB" w:rsidP="00922188">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Для оценки наследственной отягощенности проведен</w:t>
      </w:r>
      <w:r w:rsidR="001A1B30" w:rsidRPr="00CD77EA">
        <w:rPr>
          <w:rFonts w:ascii="Times New Roman" w:hAnsi="Times New Roman"/>
          <w:color w:val="000000" w:themeColor="text1"/>
          <w:sz w:val="28"/>
          <w:szCs w:val="28"/>
        </w:rPr>
        <w:t>о</w:t>
      </w:r>
      <w:r w:rsidRPr="00CD77EA">
        <w:rPr>
          <w:rFonts w:ascii="Times New Roman" w:hAnsi="Times New Roman"/>
          <w:color w:val="000000" w:themeColor="text1"/>
          <w:sz w:val="28"/>
          <w:szCs w:val="28"/>
        </w:rPr>
        <w:t xml:space="preserve"> анкетирование разработанным опросником.</w:t>
      </w:r>
      <w:r w:rsidR="00243F3E" w:rsidRPr="00CD77EA">
        <w:rPr>
          <w:rFonts w:ascii="Times New Roman" w:hAnsi="Times New Roman"/>
          <w:color w:val="000000" w:themeColor="text1"/>
          <w:sz w:val="28"/>
          <w:szCs w:val="28"/>
        </w:rPr>
        <w:t xml:space="preserve"> Исследование представляло собой перекрестный описательный опрос. В исследование были включены последовательные взрослые мужчины в возрасте 40 лет и старше, давшие согласие на посещение различных амбулаторных клиник при отделениях медицины, хирургии и общей амбулатории больницы. Из исследования были исключены медицинские работники, пациенты с острыми заболеваниями, которые не могли заполнить анкеты или ответить на них, а также пациенты, которые не желали участвовать. </w:t>
      </w:r>
      <w:r w:rsidR="00EA3118" w:rsidRPr="00CD77EA">
        <w:rPr>
          <w:rFonts w:ascii="Times New Roman" w:hAnsi="Times New Roman"/>
          <w:color w:val="000000" w:themeColor="text1"/>
          <w:sz w:val="28"/>
          <w:szCs w:val="28"/>
        </w:rPr>
        <w:t>Анкетирование проведено среди 157 мужчин с</w:t>
      </w:r>
      <w:r w:rsidR="00DE5F12" w:rsidRPr="00CD77EA">
        <w:rPr>
          <w:rFonts w:ascii="Times New Roman" w:hAnsi="Times New Roman"/>
          <w:color w:val="000000" w:themeColor="text1"/>
          <w:sz w:val="28"/>
          <w:szCs w:val="28"/>
        </w:rPr>
        <w:t>о злокачественной и доброкачественной патологией простаты, среди которых проводились генетические исследования.</w:t>
      </w:r>
    </w:p>
    <w:p w14:paraId="4D5DB86F" w14:textId="77777777" w:rsidR="00243F3E" w:rsidRPr="00CD77EA" w:rsidRDefault="00243F3E" w:rsidP="00922188">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Участникам исследования было предложено заполнить анкету для самостоятельного заполнения. Вопросы были написаны на русском и казахском языках, лечащие врачи при заполнении анкет помогали пациентам, не пишущим и не понимающим язык. Анкета состояла из 21 пункта и была разработана для оценки осведомленности респондентов о раке простаты, возможного семейного анамнеза рака простаты и истории предыдущего скрининга на это заболевание.</w:t>
      </w:r>
    </w:p>
    <w:p w14:paraId="1F794EFF" w14:textId="77777777" w:rsidR="00243F3E" w:rsidRPr="00CD77EA" w:rsidRDefault="00243F3E" w:rsidP="00922188">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Информация, полученная от участников, была закодирована и персональный идентификатор не использовался в целях сохранения конфиденциальности. Согласие на заполнение анкеты расценивалось как согласие на участие в исследовании.</w:t>
      </w:r>
    </w:p>
    <w:p w14:paraId="0BD849DB" w14:textId="77777777" w:rsidR="003805DB" w:rsidRPr="00CD77EA" w:rsidRDefault="00243F3E" w:rsidP="00A63502">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 xml:space="preserve">Данные, полученные в ходе исследования, были перенесены из анкет и сохранены в базе данных с использованием версии 15 Статистического пакета для социальных наук (SPSS, Inc., Чикаго, Иллинойс, США). Категориальные переменные выражались в виде количества и/или процентов. Связи между </w:t>
      </w:r>
      <w:r w:rsidRPr="00CD77EA">
        <w:rPr>
          <w:rFonts w:ascii="Times New Roman" w:hAnsi="Times New Roman"/>
          <w:color w:val="000000" w:themeColor="text1"/>
          <w:sz w:val="28"/>
          <w:szCs w:val="28"/>
        </w:rPr>
        <w:lastRenderedPageBreak/>
        <w:t xml:space="preserve">категориальными переменными проверялись с помощью критерия Хи-квадрат; уровень значимости принимался </w:t>
      </w:r>
      <w:r w:rsidR="003E30A7" w:rsidRPr="00CD77EA">
        <w:rPr>
          <w:rFonts w:ascii="Times New Roman" w:hAnsi="Times New Roman"/>
          <w:i/>
          <w:color w:val="000000" w:themeColor="text1"/>
          <w:sz w:val="28"/>
          <w:szCs w:val="28"/>
        </w:rPr>
        <w:t>p</w:t>
      </w:r>
      <w:r w:rsidR="009C64D6" w:rsidRPr="00CD77EA">
        <w:rPr>
          <w:rFonts w:ascii="Times New Roman" w:hAnsi="Times New Roman"/>
          <w:i/>
          <w:color w:val="000000" w:themeColor="text1"/>
          <w:sz w:val="28"/>
          <w:szCs w:val="28"/>
        </w:rPr>
        <w:t xml:space="preserve"> </w:t>
      </w:r>
      <w:r w:rsidR="003E30A7" w:rsidRPr="00CD77EA">
        <w:rPr>
          <w:rFonts w:ascii="Times New Roman" w:hAnsi="Times New Roman"/>
          <w:color w:val="000000" w:themeColor="text1"/>
          <w:sz w:val="28"/>
          <w:szCs w:val="28"/>
        </w:rPr>
        <w:t>&lt;</w:t>
      </w:r>
      <w:r w:rsidR="009C64D6" w:rsidRPr="00CD77EA">
        <w:rPr>
          <w:rFonts w:ascii="Times New Roman" w:hAnsi="Times New Roman"/>
          <w:color w:val="000000" w:themeColor="text1"/>
          <w:sz w:val="28"/>
          <w:szCs w:val="28"/>
        </w:rPr>
        <w:t xml:space="preserve"> </w:t>
      </w:r>
      <w:r w:rsidRPr="00CD77EA">
        <w:rPr>
          <w:rFonts w:ascii="Times New Roman" w:hAnsi="Times New Roman"/>
          <w:color w:val="000000" w:themeColor="text1"/>
          <w:sz w:val="28"/>
          <w:szCs w:val="28"/>
        </w:rPr>
        <w:t>0,05. Непрерывные переменные суммировались как среднее значение ± стандартное отклонение.</w:t>
      </w:r>
    </w:p>
    <w:p w14:paraId="7C47E0E8" w14:textId="77777777" w:rsidR="00CD77EA" w:rsidRPr="00CD77EA" w:rsidRDefault="00CD77EA" w:rsidP="00A63502">
      <w:pPr>
        <w:pStyle w:val="ab"/>
        <w:tabs>
          <w:tab w:val="left" w:pos="993"/>
        </w:tabs>
        <w:spacing w:after="0" w:line="240" w:lineRule="auto"/>
        <w:ind w:firstLine="540"/>
        <w:jc w:val="both"/>
        <w:rPr>
          <w:rFonts w:ascii="Times New Roman" w:hAnsi="Times New Roman"/>
          <w:color w:val="000000" w:themeColor="text1"/>
          <w:sz w:val="28"/>
          <w:szCs w:val="28"/>
        </w:rPr>
      </w:pPr>
    </w:p>
    <w:p w14:paraId="3059126E" w14:textId="00347367" w:rsidR="00D97222" w:rsidRPr="00CD77EA" w:rsidRDefault="00A63502" w:rsidP="00A63502">
      <w:pPr>
        <w:pStyle w:val="Default"/>
        <w:tabs>
          <w:tab w:val="left" w:pos="993"/>
        </w:tabs>
        <w:spacing w:line="276" w:lineRule="auto"/>
        <w:ind w:firstLine="540"/>
        <w:jc w:val="both"/>
        <w:rPr>
          <w:b/>
          <w:color w:val="000000" w:themeColor="text1"/>
          <w:sz w:val="28"/>
          <w:szCs w:val="28"/>
        </w:rPr>
      </w:pPr>
      <w:r w:rsidRPr="00CD77EA">
        <w:rPr>
          <w:b/>
          <w:color w:val="000000" w:themeColor="text1"/>
          <w:sz w:val="28"/>
          <w:szCs w:val="28"/>
        </w:rPr>
        <w:t xml:space="preserve">2.3 </w:t>
      </w:r>
      <w:r w:rsidR="00D97222" w:rsidRPr="00CD77EA">
        <w:rPr>
          <w:b/>
          <w:color w:val="000000" w:themeColor="text1"/>
          <w:sz w:val="28"/>
          <w:szCs w:val="28"/>
        </w:rPr>
        <w:t xml:space="preserve">Верификация диагноза </w:t>
      </w:r>
    </w:p>
    <w:p w14:paraId="6424DE86" w14:textId="77777777" w:rsidR="005E4632" w:rsidRPr="00CD77EA" w:rsidRDefault="00B84C78" w:rsidP="00A63502">
      <w:pPr>
        <w:pStyle w:val="Default"/>
        <w:tabs>
          <w:tab w:val="left" w:pos="993"/>
        </w:tabs>
        <w:ind w:firstLine="540"/>
        <w:jc w:val="both"/>
        <w:rPr>
          <w:color w:val="000000" w:themeColor="text1"/>
          <w:sz w:val="28"/>
          <w:szCs w:val="28"/>
        </w:rPr>
      </w:pPr>
      <w:r w:rsidRPr="00CD77EA">
        <w:rPr>
          <w:color w:val="000000" w:themeColor="text1"/>
          <w:sz w:val="28"/>
          <w:szCs w:val="28"/>
        </w:rPr>
        <w:t>Диагностика рака простаты была осуществлена с использованием клинических, лабораторно-инструментальных и гистологических методов. Она основывается на междисциплинарном подходе, включающем клиническую оценку, лабораторные исследования, методы визуализации и гистологическое исследование. Учитывалась важность комплексного подхода в диагностике для клинической практики.</w:t>
      </w:r>
    </w:p>
    <w:p w14:paraId="58AB0BFF" w14:textId="77777777" w:rsidR="00CD77EA" w:rsidRPr="00CD77EA" w:rsidRDefault="00CD77EA" w:rsidP="00A63502">
      <w:pPr>
        <w:pStyle w:val="Default"/>
        <w:tabs>
          <w:tab w:val="left" w:pos="993"/>
        </w:tabs>
        <w:ind w:firstLine="540"/>
        <w:jc w:val="both"/>
        <w:rPr>
          <w:color w:val="000000" w:themeColor="text1"/>
          <w:sz w:val="28"/>
          <w:szCs w:val="28"/>
        </w:rPr>
      </w:pPr>
    </w:p>
    <w:p w14:paraId="584895B0" w14:textId="3B1EAC02" w:rsidR="002249C2" w:rsidRPr="00CD77EA" w:rsidRDefault="002249C2" w:rsidP="00A63502">
      <w:pPr>
        <w:pStyle w:val="Default"/>
        <w:tabs>
          <w:tab w:val="left" w:pos="993"/>
        </w:tabs>
        <w:ind w:firstLine="540"/>
        <w:jc w:val="both"/>
        <w:rPr>
          <w:bCs/>
          <w:color w:val="000000" w:themeColor="text1"/>
          <w:sz w:val="28"/>
          <w:szCs w:val="28"/>
        </w:rPr>
      </w:pPr>
      <w:r w:rsidRPr="00CD77EA">
        <w:rPr>
          <w:bCs/>
          <w:color w:val="000000" w:themeColor="text1"/>
          <w:sz w:val="28"/>
          <w:szCs w:val="28"/>
        </w:rPr>
        <w:t>2.</w:t>
      </w:r>
      <w:r w:rsidR="00A63502" w:rsidRPr="00CD77EA">
        <w:rPr>
          <w:bCs/>
          <w:color w:val="000000" w:themeColor="text1"/>
          <w:sz w:val="28"/>
          <w:szCs w:val="28"/>
        </w:rPr>
        <w:t>3</w:t>
      </w:r>
      <w:r w:rsidRPr="00CD77EA">
        <w:rPr>
          <w:bCs/>
          <w:color w:val="000000" w:themeColor="text1"/>
          <w:sz w:val="28"/>
          <w:szCs w:val="28"/>
        </w:rPr>
        <w:t>.1 Клиническая оценка</w:t>
      </w:r>
    </w:p>
    <w:p w14:paraId="73A36F27" w14:textId="76B33E47" w:rsidR="002249C2" w:rsidRPr="00CD77EA" w:rsidRDefault="002249C2" w:rsidP="00A63502">
      <w:pPr>
        <w:pStyle w:val="Default"/>
        <w:tabs>
          <w:tab w:val="left" w:pos="993"/>
        </w:tabs>
        <w:ind w:firstLine="540"/>
        <w:jc w:val="both"/>
        <w:rPr>
          <w:color w:val="000000" w:themeColor="text1"/>
          <w:sz w:val="28"/>
          <w:szCs w:val="28"/>
        </w:rPr>
      </w:pPr>
      <w:r w:rsidRPr="00CD77EA">
        <w:rPr>
          <w:color w:val="000000" w:themeColor="text1"/>
          <w:sz w:val="28"/>
          <w:szCs w:val="28"/>
        </w:rPr>
        <w:t xml:space="preserve">Клиническое обследование играет центральную роль при первоначальном обследовании пациентов с подозрением на рак простаты. </w:t>
      </w:r>
      <w:r w:rsidR="00F773B2" w:rsidRPr="00CD77EA">
        <w:rPr>
          <w:color w:val="000000" w:themeColor="text1"/>
          <w:sz w:val="28"/>
          <w:szCs w:val="28"/>
        </w:rPr>
        <w:t>Оно включало</w:t>
      </w:r>
      <w:r w:rsidRPr="00CD77EA">
        <w:rPr>
          <w:color w:val="000000" w:themeColor="text1"/>
          <w:sz w:val="28"/>
          <w:szCs w:val="28"/>
        </w:rPr>
        <w:t xml:space="preserve"> в себя подробный анамнез, физическое обследование и </w:t>
      </w:r>
      <w:r w:rsidR="003154EF" w:rsidRPr="00CD77EA">
        <w:rPr>
          <w:color w:val="000000" w:themeColor="text1"/>
          <w:sz w:val="28"/>
          <w:szCs w:val="28"/>
        </w:rPr>
        <w:t>ПРИ</w:t>
      </w:r>
      <w:r w:rsidRPr="00CD77EA">
        <w:rPr>
          <w:color w:val="000000" w:themeColor="text1"/>
          <w:sz w:val="28"/>
          <w:szCs w:val="28"/>
        </w:rPr>
        <w:t xml:space="preserve">. Во время </w:t>
      </w:r>
      <w:proofErr w:type="gramStart"/>
      <w:r w:rsidR="00F773B2" w:rsidRPr="00CD77EA">
        <w:rPr>
          <w:color w:val="000000" w:themeColor="text1"/>
          <w:sz w:val="28"/>
          <w:szCs w:val="28"/>
        </w:rPr>
        <w:t>ПРИ</w:t>
      </w:r>
      <w:proofErr w:type="gramEnd"/>
      <w:r w:rsidRPr="00CD77EA">
        <w:rPr>
          <w:color w:val="000000" w:themeColor="text1"/>
          <w:sz w:val="28"/>
          <w:szCs w:val="28"/>
        </w:rPr>
        <w:t xml:space="preserve">, </w:t>
      </w:r>
      <w:r w:rsidR="000507E0" w:rsidRPr="00CD77EA">
        <w:rPr>
          <w:color w:val="000000" w:themeColor="text1"/>
          <w:sz w:val="28"/>
          <w:szCs w:val="28"/>
        </w:rPr>
        <w:t>предстательная железа пальпировалась</w:t>
      </w:r>
      <w:r w:rsidRPr="00CD77EA">
        <w:rPr>
          <w:color w:val="000000" w:themeColor="text1"/>
          <w:sz w:val="28"/>
          <w:szCs w:val="28"/>
        </w:rPr>
        <w:t xml:space="preserve"> через прямую кишку, чтобы оценить ее размер, текстуру и любые отклонения, такие как узелки или уплотнение. Хотя </w:t>
      </w:r>
      <w:r w:rsidR="00F773B2" w:rsidRPr="00CD77EA">
        <w:rPr>
          <w:color w:val="000000" w:themeColor="text1"/>
          <w:sz w:val="28"/>
          <w:szCs w:val="28"/>
        </w:rPr>
        <w:t>ПРИ</w:t>
      </w:r>
      <w:r w:rsidRPr="00CD77EA">
        <w:rPr>
          <w:color w:val="000000" w:themeColor="text1"/>
          <w:sz w:val="28"/>
          <w:szCs w:val="28"/>
        </w:rPr>
        <w:t xml:space="preserve"> является ценным инструментом, он субъективен и не может обнаружить небольшие или глубоко расположенные опухоли. Тем не менее, отклонения, обнаруженные во время </w:t>
      </w:r>
      <w:proofErr w:type="gramStart"/>
      <w:r w:rsidR="00F773B2" w:rsidRPr="00CD77EA">
        <w:rPr>
          <w:color w:val="000000" w:themeColor="text1"/>
          <w:sz w:val="28"/>
          <w:szCs w:val="28"/>
        </w:rPr>
        <w:t>ПРИ</w:t>
      </w:r>
      <w:proofErr w:type="gramEnd"/>
      <w:r w:rsidRPr="00CD77EA">
        <w:rPr>
          <w:color w:val="000000" w:themeColor="text1"/>
          <w:sz w:val="28"/>
          <w:szCs w:val="28"/>
        </w:rPr>
        <w:t>, требуют дальнейшего изучения с использованием дополнительных диагностических методов.</w:t>
      </w:r>
    </w:p>
    <w:p w14:paraId="2B768CFE" w14:textId="77777777" w:rsidR="00CD77EA" w:rsidRPr="00CD77EA" w:rsidRDefault="00CD77EA" w:rsidP="00A63502">
      <w:pPr>
        <w:pStyle w:val="Default"/>
        <w:tabs>
          <w:tab w:val="left" w:pos="993"/>
        </w:tabs>
        <w:ind w:firstLine="540"/>
        <w:jc w:val="both"/>
        <w:rPr>
          <w:color w:val="000000" w:themeColor="text1"/>
          <w:sz w:val="28"/>
          <w:szCs w:val="28"/>
        </w:rPr>
      </w:pPr>
    </w:p>
    <w:p w14:paraId="0FC2DA32" w14:textId="02BA824C" w:rsidR="002249C2" w:rsidRPr="00CD77EA" w:rsidRDefault="002249C2" w:rsidP="00922188">
      <w:pPr>
        <w:pStyle w:val="Default"/>
        <w:tabs>
          <w:tab w:val="left" w:pos="993"/>
        </w:tabs>
        <w:ind w:firstLine="540"/>
        <w:jc w:val="both"/>
        <w:rPr>
          <w:bCs/>
          <w:color w:val="000000" w:themeColor="text1"/>
          <w:sz w:val="28"/>
          <w:szCs w:val="28"/>
        </w:rPr>
      </w:pPr>
      <w:r w:rsidRPr="00CD77EA">
        <w:rPr>
          <w:bCs/>
          <w:color w:val="000000" w:themeColor="text1"/>
          <w:sz w:val="28"/>
          <w:szCs w:val="28"/>
        </w:rPr>
        <w:t>2.</w:t>
      </w:r>
      <w:r w:rsidR="00A63502" w:rsidRPr="00CD77EA">
        <w:rPr>
          <w:bCs/>
          <w:color w:val="000000" w:themeColor="text1"/>
          <w:sz w:val="28"/>
          <w:szCs w:val="28"/>
        </w:rPr>
        <w:t>3</w:t>
      </w:r>
      <w:r w:rsidRPr="00CD77EA">
        <w:rPr>
          <w:bCs/>
          <w:color w:val="000000" w:themeColor="text1"/>
          <w:sz w:val="28"/>
          <w:szCs w:val="28"/>
        </w:rPr>
        <w:t xml:space="preserve">.2 </w:t>
      </w:r>
      <w:r w:rsidR="00A90BA9" w:rsidRPr="00CD77EA">
        <w:rPr>
          <w:bCs/>
          <w:color w:val="000000" w:themeColor="text1"/>
          <w:sz w:val="28"/>
          <w:szCs w:val="28"/>
        </w:rPr>
        <w:t xml:space="preserve">Определение уровня простат-специфического антигена </w:t>
      </w:r>
    </w:p>
    <w:p w14:paraId="41396E6E" w14:textId="380F6037" w:rsidR="002249C2" w:rsidRPr="00CD77EA" w:rsidRDefault="002249C2" w:rsidP="00922188">
      <w:pPr>
        <w:pStyle w:val="Default"/>
        <w:tabs>
          <w:tab w:val="left" w:pos="993"/>
        </w:tabs>
        <w:ind w:firstLine="540"/>
        <w:jc w:val="both"/>
        <w:rPr>
          <w:color w:val="000000" w:themeColor="text1"/>
          <w:sz w:val="28"/>
          <w:szCs w:val="28"/>
        </w:rPr>
      </w:pPr>
      <w:r w:rsidRPr="00CD77EA">
        <w:rPr>
          <w:color w:val="000000" w:themeColor="text1"/>
          <w:sz w:val="28"/>
          <w:szCs w:val="28"/>
        </w:rPr>
        <w:t>Лабораторное тестирование рака простаты в первую очередь включает оценку уровня сывороточного ПСА</w:t>
      </w:r>
      <w:r w:rsidR="00427E59" w:rsidRPr="00CD77EA">
        <w:rPr>
          <w:color w:val="000000" w:themeColor="text1"/>
          <w:sz w:val="28"/>
          <w:szCs w:val="28"/>
        </w:rPr>
        <w:t xml:space="preserve"> </w:t>
      </w:r>
      <w:r w:rsidR="00991577" w:rsidRPr="00CD77EA">
        <w:rPr>
          <w:color w:val="000000" w:themeColor="text1"/>
          <w:sz w:val="28"/>
          <w:szCs w:val="28"/>
        </w:rPr>
        <w:fldChar w:fldCharType="begin">
          <w:fldData xml:space="preserve">PEVuZE5vdGU+PENpdGU+PEF1dGhvcj5MZWU8L0F1dGhvcj48WWVhcj4yMDI0PC9ZZWFyPjxSZWNO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PEVuZE5vdGU+PENpdGU+PEF1dGhvcj5MZWU8L0F1dGhvcj48WWVhcj4yMDI0PC9ZZWFyPjxSZWNO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991577" w:rsidRPr="00CD77EA">
        <w:rPr>
          <w:color w:val="000000" w:themeColor="text1"/>
          <w:sz w:val="28"/>
          <w:szCs w:val="28"/>
        </w:rPr>
      </w:r>
      <w:r w:rsidR="00991577" w:rsidRPr="00CD77EA">
        <w:rPr>
          <w:color w:val="000000" w:themeColor="text1"/>
          <w:sz w:val="28"/>
          <w:szCs w:val="28"/>
        </w:rPr>
        <w:fldChar w:fldCharType="separate"/>
      </w:r>
      <w:r w:rsidR="00CB01BF" w:rsidRPr="00CD77EA">
        <w:rPr>
          <w:noProof/>
          <w:color w:val="000000" w:themeColor="text1"/>
          <w:sz w:val="28"/>
          <w:szCs w:val="28"/>
        </w:rPr>
        <w:t>[</w:t>
      </w:r>
      <w:hyperlink w:anchor="_ENREF_137" w:tooltip="Lee, 2024 #81416" w:history="1">
        <w:r w:rsidR="00CB01BF" w:rsidRPr="00CD77EA">
          <w:rPr>
            <w:noProof/>
            <w:color w:val="000000" w:themeColor="text1"/>
            <w:sz w:val="28"/>
            <w:szCs w:val="28"/>
          </w:rPr>
          <w:t>137</w:t>
        </w:r>
      </w:hyperlink>
      <w:r w:rsidR="00CB01BF" w:rsidRPr="00CD77EA">
        <w:rPr>
          <w:noProof/>
          <w:color w:val="000000" w:themeColor="text1"/>
          <w:sz w:val="28"/>
          <w:szCs w:val="28"/>
        </w:rPr>
        <w:t>]</w:t>
      </w:r>
      <w:r w:rsidR="00991577" w:rsidRPr="00CD77EA">
        <w:rPr>
          <w:color w:val="000000" w:themeColor="text1"/>
          <w:sz w:val="28"/>
          <w:szCs w:val="28"/>
        </w:rPr>
        <w:fldChar w:fldCharType="end"/>
      </w:r>
      <w:r w:rsidRPr="00CD77EA">
        <w:rPr>
          <w:color w:val="000000" w:themeColor="text1"/>
          <w:sz w:val="28"/>
          <w:szCs w:val="28"/>
        </w:rPr>
        <w:t xml:space="preserve">. ПСА — это белок, вырабатываемый предстательной железой, и его повышенный уровень может указывать на наличие рака простаты, хотя он также может быть повышен при ДГПЖ и других доброкачественных состояниях. Тестирование ПСА обычно используется в качестве инструмента скрининга рака простаты, </w:t>
      </w:r>
      <w:r w:rsidR="00A90BA9" w:rsidRPr="00CD77EA">
        <w:rPr>
          <w:color w:val="000000" w:themeColor="text1"/>
          <w:sz w:val="28"/>
          <w:szCs w:val="28"/>
        </w:rPr>
        <w:t>но часто</w:t>
      </w:r>
      <w:r w:rsidRPr="00CD77EA">
        <w:rPr>
          <w:color w:val="000000" w:themeColor="text1"/>
          <w:sz w:val="28"/>
          <w:szCs w:val="28"/>
        </w:rPr>
        <w:t xml:space="preserve"> требуется дальнейшее обследование с помощью визуализации и биопсии</w:t>
      </w:r>
      <w:r w:rsidR="00CE5B59" w:rsidRPr="00CD77EA">
        <w:rPr>
          <w:color w:val="000000" w:themeColor="text1"/>
          <w:sz w:val="28"/>
          <w:szCs w:val="28"/>
        </w:rPr>
        <w:t xml:space="preserve"> </w:t>
      </w:r>
      <w:r w:rsidR="00CE5B59" w:rsidRPr="00CD77EA">
        <w:rPr>
          <w:color w:val="000000" w:themeColor="text1"/>
          <w:sz w:val="28"/>
          <w:szCs w:val="28"/>
        </w:rPr>
        <w:fldChar w:fldCharType="begin">
          <w:fldData xml:space="preserve">PEVuZE5vdGU+PENpdGU+PEF1dGhvcj5DaG93ZGh1cnk8L0F1dGhvcj48WWVhcj4yMDI0PC9ZZWFy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PEVuZE5vdGU+PENpdGU+PEF1dGhvcj5DaG93ZGh1cnk8L0F1dGhvcj48WWVhcj4yMDI0PC9ZZWFy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CE5B59" w:rsidRPr="00CD77EA">
        <w:rPr>
          <w:color w:val="000000" w:themeColor="text1"/>
          <w:sz w:val="28"/>
          <w:szCs w:val="28"/>
        </w:rPr>
      </w:r>
      <w:r w:rsidR="00CE5B59" w:rsidRPr="00CD77EA">
        <w:rPr>
          <w:color w:val="000000" w:themeColor="text1"/>
          <w:sz w:val="28"/>
          <w:szCs w:val="28"/>
        </w:rPr>
        <w:fldChar w:fldCharType="separate"/>
      </w:r>
      <w:r w:rsidR="00CB01BF" w:rsidRPr="00CD77EA">
        <w:rPr>
          <w:noProof/>
          <w:color w:val="000000" w:themeColor="text1"/>
          <w:sz w:val="28"/>
          <w:szCs w:val="28"/>
        </w:rPr>
        <w:t>[</w:t>
      </w:r>
      <w:hyperlink w:anchor="_ENREF_138" w:tooltip="Chowdhury, 2024 #81327" w:history="1">
        <w:r w:rsidR="00CB01BF" w:rsidRPr="00CD77EA">
          <w:rPr>
            <w:noProof/>
            <w:color w:val="000000" w:themeColor="text1"/>
            <w:sz w:val="28"/>
            <w:szCs w:val="28"/>
          </w:rPr>
          <w:t>138-140</w:t>
        </w:r>
      </w:hyperlink>
      <w:r w:rsidR="00CB01BF" w:rsidRPr="00CD77EA">
        <w:rPr>
          <w:noProof/>
          <w:color w:val="000000" w:themeColor="text1"/>
          <w:sz w:val="28"/>
          <w:szCs w:val="28"/>
        </w:rPr>
        <w:t>]</w:t>
      </w:r>
      <w:r w:rsidR="00CE5B59" w:rsidRPr="00CD77EA">
        <w:rPr>
          <w:color w:val="000000" w:themeColor="text1"/>
          <w:sz w:val="28"/>
          <w:szCs w:val="28"/>
        </w:rPr>
        <w:fldChar w:fldCharType="end"/>
      </w:r>
      <w:r w:rsidRPr="00CD77EA">
        <w:rPr>
          <w:color w:val="000000" w:themeColor="text1"/>
          <w:sz w:val="28"/>
          <w:szCs w:val="28"/>
        </w:rPr>
        <w:t xml:space="preserve">. Кроме того, другие биомаркеры, такие как </w:t>
      </w:r>
      <w:r w:rsidR="00D91E40" w:rsidRPr="00CD77EA">
        <w:rPr>
          <w:color w:val="000000" w:themeColor="text1"/>
          <w:sz w:val="28"/>
          <w:szCs w:val="28"/>
        </w:rPr>
        <w:t xml:space="preserve">PHI </w:t>
      </w:r>
      <w:r w:rsidRPr="00CD77EA">
        <w:rPr>
          <w:color w:val="000000" w:themeColor="text1"/>
          <w:sz w:val="28"/>
          <w:szCs w:val="28"/>
        </w:rPr>
        <w:t>и 4Kscore, могут использоваться для повышения специфичности тестирования ПСА и помощи в стратификации риска.</w:t>
      </w:r>
    </w:p>
    <w:p w14:paraId="534E49A0" w14:textId="3E3510B1"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Тестирование ПСА широко используется для скрининга РПЖ у бессимптомных мужчин. Повышенный уровень ПСА требует дальнейшего обследования, включая ПРИ и биопсию простаты. Раннее выявление позволяет своевременно принять меры, потенциально снижая уровень смертности.</w:t>
      </w:r>
    </w:p>
    <w:p w14:paraId="7D6B6CE4" w14:textId="77777777"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У пациентов с диагностированным РПЖ серийные измерения ПСА имеют решающее значение для мониторинга прогрессирования заболевания и реакции на лечение. Повышение уровня ПСА может указывать на рецидив или метастазирование рака, что требует дополнительных вмешательств, таких как визуализирующие исследования или спасательная терапия.</w:t>
      </w:r>
    </w:p>
    <w:p w14:paraId="1D3D6B01" w14:textId="77777777"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lastRenderedPageBreak/>
        <w:t>Анализ уровней ПСА, наряду с другими клиническими параметрами, помогают в стратификации риска, определяя решения о лечении. Высокие уровни ПСА могут указывать на агрессивное заболевание, требующее немедленного вмешательства, тогда как низкие или стабильные уровни могут указывать на вялотекущий рак, пригодный для активного наблюдения.</w:t>
      </w:r>
    </w:p>
    <w:p w14:paraId="583EC8B9" w14:textId="76743F51" w:rsidR="000507E0" w:rsidRPr="00CD77EA" w:rsidRDefault="000507E0" w:rsidP="00922188">
      <w:pPr>
        <w:pStyle w:val="Default"/>
        <w:tabs>
          <w:tab w:val="left" w:pos="993"/>
        </w:tabs>
        <w:ind w:firstLine="540"/>
        <w:jc w:val="both"/>
        <w:rPr>
          <w:color w:val="000000" w:themeColor="text1"/>
          <w:sz w:val="28"/>
          <w:szCs w:val="28"/>
        </w:rPr>
      </w:pPr>
      <w:r w:rsidRPr="00CD77EA">
        <w:rPr>
          <w:color w:val="000000" w:themeColor="text1"/>
          <w:sz w:val="28"/>
          <w:szCs w:val="28"/>
        </w:rPr>
        <w:t>Сывороточный ПСА представляет собой гликопротеиновый фермент, продуцируемый предстательной железой, который в основном обнаруживается в эпителиальных клетках предстательной железы. Он служит биомаркером здоровья простаты, повышенный уровень которого указывает на потенциальную патологию простаты, включая рак</w:t>
      </w:r>
      <w:r w:rsidR="00CE5B59" w:rsidRPr="00CD77EA">
        <w:rPr>
          <w:color w:val="000000" w:themeColor="text1"/>
          <w:sz w:val="28"/>
          <w:szCs w:val="28"/>
        </w:rPr>
        <w:t xml:space="preserve"> </w:t>
      </w:r>
      <w:r w:rsidR="00CE5B59" w:rsidRPr="00CD77EA">
        <w:rPr>
          <w:color w:val="000000" w:themeColor="text1"/>
          <w:sz w:val="28"/>
          <w:szCs w:val="28"/>
        </w:rPr>
        <w:fldChar w:fldCharType="begin">
          <w:fldData xml:space="preserve">PEVuZE5vdGU+PENpdGU+PEF1dGhvcj5ZaW5nPC9BdXRob3I+PFllYXI+MjAyMzwvWWVhcj48UmVj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PEVuZE5vdGU+PENpdGU+PEF1dGhvcj5ZaW5nPC9BdXRob3I+PFllYXI+MjAyMzwvWWVhcj48UmVj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CE5B59" w:rsidRPr="00CD77EA">
        <w:rPr>
          <w:color w:val="000000" w:themeColor="text1"/>
          <w:sz w:val="28"/>
          <w:szCs w:val="28"/>
        </w:rPr>
      </w:r>
      <w:r w:rsidR="00CE5B59" w:rsidRPr="00CD77EA">
        <w:rPr>
          <w:color w:val="000000" w:themeColor="text1"/>
          <w:sz w:val="28"/>
          <w:szCs w:val="28"/>
        </w:rPr>
        <w:fldChar w:fldCharType="separate"/>
      </w:r>
      <w:r w:rsidR="00CB01BF" w:rsidRPr="00CD77EA">
        <w:rPr>
          <w:noProof/>
          <w:color w:val="000000" w:themeColor="text1"/>
          <w:sz w:val="28"/>
          <w:szCs w:val="28"/>
        </w:rPr>
        <w:t>[</w:t>
      </w:r>
      <w:hyperlink w:anchor="_ENREF_141" w:tooltip="Ying, 2023 #81818" w:history="1">
        <w:r w:rsidR="00CB01BF" w:rsidRPr="00CD77EA">
          <w:rPr>
            <w:noProof/>
            <w:color w:val="000000" w:themeColor="text1"/>
            <w:sz w:val="28"/>
            <w:szCs w:val="28"/>
          </w:rPr>
          <w:t>141</w:t>
        </w:r>
      </w:hyperlink>
      <w:r w:rsidR="00CB01BF" w:rsidRPr="00CD77EA">
        <w:rPr>
          <w:noProof/>
          <w:color w:val="000000" w:themeColor="text1"/>
          <w:sz w:val="28"/>
          <w:szCs w:val="28"/>
        </w:rPr>
        <w:t>]</w:t>
      </w:r>
      <w:r w:rsidR="00CE5B59" w:rsidRPr="00CD77EA">
        <w:rPr>
          <w:color w:val="000000" w:themeColor="text1"/>
          <w:sz w:val="28"/>
          <w:szCs w:val="28"/>
        </w:rPr>
        <w:fldChar w:fldCharType="end"/>
      </w:r>
      <w:r w:rsidRPr="00CD77EA">
        <w:rPr>
          <w:color w:val="000000" w:themeColor="text1"/>
          <w:sz w:val="28"/>
          <w:szCs w:val="28"/>
        </w:rPr>
        <w:t>. Тестирование ПСА произвело революцию в диагностике РПЖ, позволив более раннее выявление и принятие решений о лечении.</w:t>
      </w:r>
    </w:p>
    <w:p w14:paraId="7BA7465B" w14:textId="18FD777D"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Повышенный уровень ПСА может указывать на патологию предстательной железы, включая РПЖ, простатит, ДГПЖ или недавние манипуляции с простатой.</w:t>
      </w:r>
    </w:p>
    <w:p w14:paraId="5B431980" w14:textId="77777777"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Первый этап определения уровня ПСА в сыворотке крови включает сбор образца крови у пациента. Венозную кровь берут из локтевой вены с помощью стерильной иглы и шприца или вакуумной трубки. Затем образец переносят в маркированную пробирку для отделения сыворотки (SST) или пробирку без антикоагулянта, чтобы обеспечить свертывание. Правильный сбор проб и обращение с ними имеют решающее значение для предотвращения гемолиза, который может помешать измерению ПСА.</w:t>
      </w:r>
    </w:p>
    <w:p w14:paraId="38363ADD" w14:textId="77777777"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После сбора образец крови центрифугируется для отделения сыворотки от клеточных компонентов. Центрифугирование с заданной скоростью и продолжительностью позволяет выделить прозрачную бесклеточную сыворотку, что необходимо для точного измерения ПСА. Отделенную сыворотку затем разливают в маркированные пробирки и хранят при соответствующих температурах для сохранения стабильности до анализа.</w:t>
      </w:r>
    </w:p>
    <w:p w14:paraId="137CF153" w14:textId="77777777"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Для определения уровня ПСА в сыворотке в первую очередь используются методы иммуноанализа, которые основаны на специфическом связывании антител с молекулами ПСА. Иммуноферментный анализ (ИФА) и хемилюминесцентный иммуноанализ (ХЛИА) являются наиболее часто используемыми методами иммуноанализа для измерения ПСА. Эти методы обладают высокой чувствительностью и специфичностью, позволяя точно определять концентрацию ПСА в образцах сыворотки.</w:t>
      </w:r>
    </w:p>
    <w:p w14:paraId="3B42CA1B" w14:textId="77777777"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Набор для иммуноанализа готовится в соответствии с инструкциями производителя, при этом реагенты находятся в соответствующих концентрациях и температурах для оптимальной эффективности.</w:t>
      </w:r>
    </w:p>
    <w:p w14:paraId="0C503631" w14:textId="77777777" w:rsidR="00A90BA9" w:rsidRPr="00CD77EA" w:rsidRDefault="00A90BA9" w:rsidP="005E6742">
      <w:pPr>
        <w:pStyle w:val="Default"/>
        <w:tabs>
          <w:tab w:val="left" w:pos="993"/>
        </w:tabs>
        <w:ind w:firstLine="540"/>
        <w:jc w:val="both"/>
        <w:rPr>
          <w:color w:val="000000" w:themeColor="text1"/>
          <w:sz w:val="28"/>
          <w:szCs w:val="28"/>
        </w:rPr>
      </w:pPr>
      <w:r w:rsidRPr="00CD77EA">
        <w:rPr>
          <w:color w:val="000000" w:themeColor="text1"/>
          <w:sz w:val="28"/>
          <w:szCs w:val="28"/>
        </w:rPr>
        <w:t xml:space="preserve">В образцы сыворотки </w:t>
      </w:r>
      <w:r w:rsidR="005E6742" w:rsidRPr="00CD77EA">
        <w:rPr>
          <w:color w:val="000000" w:themeColor="text1"/>
          <w:sz w:val="28"/>
          <w:szCs w:val="28"/>
        </w:rPr>
        <w:t>разбавляют</w:t>
      </w:r>
      <w:r w:rsidRPr="00CD77EA">
        <w:rPr>
          <w:color w:val="000000" w:themeColor="text1"/>
          <w:sz w:val="28"/>
          <w:szCs w:val="28"/>
        </w:rPr>
        <w:t xml:space="preserve">, чтобы концентрация ПСА находилась в пределах линейного диапазона анализа. Коэффициенты разведения рассчитываются на основе ожидаемой концентрации ПСА и коэффициента разведения, </w:t>
      </w:r>
      <w:r w:rsidR="005E6742" w:rsidRPr="00CD77EA">
        <w:rPr>
          <w:color w:val="000000" w:themeColor="text1"/>
          <w:sz w:val="28"/>
          <w:szCs w:val="28"/>
        </w:rPr>
        <w:t>указанного в протоколе анализа. Р</w:t>
      </w:r>
      <w:r w:rsidRPr="00CD77EA">
        <w:rPr>
          <w:color w:val="000000" w:themeColor="text1"/>
          <w:sz w:val="28"/>
          <w:szCs w:val="28"/>
        </w:rPr>
        <w:t xml:space="preserve">азбавленные образцы сыворотки вместе со стандартами и контролями с известными концентрациями ПСА добавляются в лунки микротитровального планшета, покрытого антителами </w:t>
      </w:r>
      <w:r w:rsidRPr="00CD77EA">
        <w:rPr>
          <w:color w:val="000000" w:themeColor="text1"/>
          <w:sz w:val="28"/>
          <w:szCs w:val="28"/>
        </w:rPr>
        <w:lastRenderedPageBreak/>
        <w:t>против ПСА. Затем планшет инкубируют, чтобы позволить молекулам ПСА связаться с иммобилизованными антителами.</w:t>
      </w:r>
    </w:p>
    <w:p w14:paraId="7C3BBB1B" w14:textId="77777777"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После периода инкубации несвязавшиеся компоненты удаляют путем промывания планшета буферным раствором. Этот шаг помогает минимизировать неспецифическое связывание и фоновый шум, обеспечивая точное измерение уровней ПСА.</w:t>
      </w:r>
    </w:p>
    <w:p w14:paraId="1A85FBB0" w14:textId="77777777"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В лунки добавляется реагент для обнаружения, обычно содержащий вторичное антитело, конъюгированное с ферментом или люминесцентным маркером. Связанные с ферментом антитела катализируют колориметрическую или хемилюминесцентную реакцию, генерируя сигнал, пропорциональный количеству связанного ПСА.</w:t>
      </w:r>
    </w:p>
    <w:p w14:paraId="2115529A" w14:textId="77777777"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Оптическая плотность или интенсивность люминесценции лунок измеряется с помощью спектрофотометра. Концентрацию ПСА в образцах сыворотки определяют путем сравнения их значений оптической плотности или люминесценции со значениями стандартов известных концентраций.</w:t>
      </w:r>
    </w:p>
    <w:p w14:paraId="4A0E923F" w14:textId="77777777" w:rsidR="00A90BA9" w:rsidRPr="00CD77EA" w:rsidRDefault="00A90BA9" w:rsidP="00A90BA9">
      <w:pPr>
        <w:pStyle w:val="Default"/>
        <w:tabs>
          <w:tab w:val="left" w:pos="993"/>
        </w:tabs>
        <w:ind w:firstLine="540"/>
        <w:jc w:val="both"/>
        <w:rPr>
          <w:color w:val="000000" w:themeColor="text1"/>
          <w:sz w:val="28"/>
          <w:szCs w:val="28"/>
        </w:rPr>
      </w:pPr>
      <w:r w:rsidRPr="00CD77EA">
        <w:rPr>
          <w:color w:val="000000" w:themeColor="text1"/>
          <w:sz w:val="28"/>
          <w:szCs w:val="28"/>
        </w:rPr>
        <w:t>Чтобы обеспечить точность и надежность измерений ПСА, на протяжении всей процедуры анализа осуществляются меры контроля качества. Это включает в себя использование калибраторов и контролей с известными концентрациями ПСА, проверку рабочих параметров анализа, соблюдение стандартных рабочих процедур и регулярный контроль целостности оборудования и реагентов.</w:t>
      </w:r>
    </w:p>
    <w:p w14:paraId="2C0D4C7C" w14:textId="77777777" w:rsidR="000507E0" w:rsidRPr="00CD77EA" w:rsidRDefault="000507E0" w:rsidP="00922188">
      <w:pPr>
        <w:pStyle w:val="Default"/>
        <w:tabs>
          <w:tab w:val="left" w:pos="993"/>
        </w:tabs>
        <w:ind w:firstLine="540"/>
        <w:jc w:val="both"/>
        <w:rPr>
          <w:color w:val="000000" w:themeColor="text1"/>
          <w:sz w:val="28"/>
          <w:szCs w:val="28"/>
        </w:rPr>
      </w:pPr>
      <w:r w:rsidRPr="00CD77EA">
        <w:rPr>
          <w:color w:val="000000" w:themeColor="text1"/>
          <w:sz w:val="28"/>
          <w:szCs w:val="28"/>
        </w:rPr>
        <w:t xml:space="preserve">Несмотря на широкое использование, тестирование ПСА имеет существенные ограничения и противоречия, которые необходимо </w:t>
      </w:r>
      <w:r w:rsidR="00CE5B59" w:rsidRPr="00CD77EA">
        <w:rPr>
          <w:color w:val="000000" w:themeColor="text1"/>
          <w:sz w:val="28"/>
          <w:szCs w:val="28"/>
        </w:rPr>
        <w:t>учитывать</w:t>
      </w:r>
      <w:r w:rsidRPr="00CD77EA">
        <w:rPr>
          <w:color w:val="000000" w:themeColor="text1"/>
          <w:sz w:val="28"/>
          <w:szCs w:val="28"/>
        </w:rPr>
        <w:t>:</w:t>
      </w:r>
    </w:p>
    <w:p w14:paraId="153C0379" w14:textId="2BAB1A08" w:rsidR="000507E0" w:rsidRPr="00CD77EA" w:rsidRDefault="007B2399" w:rsidP="00922188">
      <w:pPr>
        <w:pStyle w:val="Default"/>
        <w:tabs>
          <w:tab w:val="left" w:pos="993"/>
        </w:tabs>
        <w:ind w:firstLine="540"/>
        <w:jc w:val="both"/>
        <w:rPr>
          <w:color w:val="000000" w:themeColor="text1"/>
          <w:sz w:val="28"/>
          <w:szCs w:val="28"/>
        </w:rPr>
      </w:pPr>
      <w:r w:rsidRPr="00CD77EA">
        <w:rPr>
          <w:color w:val="000000" w:themeColor="text1"/>
          <w:sz w:val="28"/>
          <w:szCs w:val="28"/>
        </w:rPr>
        <w:t>1. Отсутствие специфичности:</w:t>
      </w:r>
      <w:r w:rsidR="000507E0" w:rsidRPr="00CD77EA">
        <w:rPr>
          <w:color w:val="000000" w:themeColor="text1"/>
          <w:sz w:val="28"/>
          <w:szCs w:val="28"/>
        </w:rPr>
        <w:t xml:space="preserve"> уровни ПСА могут повышаться при различных доброкачественных состояниях, таких как простатит, ДГПЖ, и даже после таких видов деятельности, как эякуляция или езда на велосипеде. Отсутствие специфичности может привести к ненужной биопсии и гипердиагностике клинически незначимых опухолей.</w:t>
      </w:r>
    </w:p>
    <w:p w14:paraId="3A5DE4F1" w14:textId="77777777" w:rsidR="000507E0" w:rsidRPr="00CD77EA" w:rsidRDefault="000507E0" w:rsidP="00922188">
      <w:pPr>
        <w:pStyle w:val="Default"/>
        <w:tabs>
          <w:tab w:val="left" w:pos="993"/>
        </w:tabs>
        <w:ind w:firstLine="540"/>
        <w:jc w:val="both"/>
        <w:rPr>
          <w:color w:val="000000" w:themeColor="text1"/>
          <w:sz w:val="28"/>
          <w:szCs w:val="28"/>
        </w:rPr>
      </w:pPr>
      <w:r w:rsidRPr="00CD77EA">
        <w:rPr>
          <w:color w:val="000000" w:themeColor="text1"/>
          <w:sz w:val="28"/>
          <w:szCs w:val="28"/>
        </w:rPr>
        <w:t>2. Гипердиагн</w:t>
      </w:r>
      <w:r w:rsidR="002D4A46" w:rsidRPr="00CD77EA">
        <w:rPr>
          <w:color w:val="000000" w:themeColor="text1"/>
          <w:sz w:val="28"/>
          <w:szCs w:val="28"/>
        </w:rPr>
        <w:t>остика и чрезмерное лечение: с</w:t>
      </w:r>
      <w:r w:rsidRPr="00CD77EA">
        <w:rPr>
          <w:color w:val="000000" w:themeColor="text1"/>
          <w:sz w:val="28"/>
          <w:szCs w:val="28"/>
        </w:rPr>
        <w:t>крининг ПСА привел к обнаружению вялотекущих опухолей низкой степени злокачественности, которые могут никогда не прогрессировать и не вызывать симптомов или вреда. Это явление, известное как гипердиагностика, вызывает обеспокоенность по поводу ненужного лечения и связанных с ним побочных эффектов, включая недержание мочи и эректильную дисфункцию.</w:t>
      </w:r>
    </w:p>
    <w:p w14:paraId="3F24BCEE" w14:textId="77777777" w:rsidR="000507E0" w:rsidRPr="00CD77EA" w:rsidRDefault="000507E0" w:rsidP="00922188">
      <w:pPr>
        <w:pStyle w:val="Default"/>
        <w:tabs>
          <w:tab w:val="left" w:pos="993"/>
        </w:tabs>
        <w:ind w:firstLine="540"/>
        <w:jc w:val="both"/>
        <w:rPr>
          <w:color w:val="000000" w:themeColor="text1"/>
          <w:sz w:val="28"/>
          <w:szCs w:val="28"/>
        </w:rPr>
      </w:pPr>
      <w:r w:rsidRPr="00CD77EA">
        <w:rPr>
          <w:color w:val="000000" w:themeColor="text1"/>
          <w:sz w:val="28"/>
          <w:szCs w:val="28"/>
        </w:rPr>
        <w:t>3. Ложноположительные</w:t>
      </w:r>
      <w:r w:rsidR="002D4A46" w:rsidRPr="00CD77EA">
        <w:rPr>
          <w:color w:val="000000" w:themeColor="text1"/>
          <w:sz w:val="28"/>
          <w:szCs w:val="28"/>
        </w:rPr>
        <w:t xml:space="preserve"> и отрицательные результаты: т</w:t>
      </w:r>
      <w:r w:rsidRPr="00CD77EA">
        <w:rPr>
          <w:color w:val="000000" w:themeColor="text1"/>
          <w:sz w:val="28"/>
          <w:szCs w:val="28"/>
        </w:rPr>
        <w:t>естирование на ПСА может дать ложноположительные результаты, что приводит к ненужному беспокойству и инвазивным процедурам. И наоборот, ложноотрицательные результаты могут дать ложную уверенность, задерживая диагностику агрессивных опухолей.</w:t>
      </w:r>
    </w:p>
    <w:p w14:paraId="7F70C5F5" w14:textId="77777777" w:rsidR="000507E0" w:rsidRPr="00CD77EA" w:rsidRDefault="000507E0" w:rsidP="00922188">
      <w:pPr>
        <w:pStyle w:val="Default"/>
        <w:tabs>
          <w:tab w:val="left" w:pos="993"/>
        </w:tabs>
        <w:ind w:firstLine="540"/>
        <w:jc w:val="both"/>
        <w:rPr>
          <w:color w:val="000000" w:themeColor="text1"/>
          <w:sz w:val="28"/>
          <w:szCs w:val="28"/>
        </w:rPr>
      </w:pPr>
      <w:r w:rsidRPr="00CD77EA">
        <w:rPr>
          <w:color w:val="000000" w:themeColor="text1"/>
          <w:sz w:val="28"/>
          <w:szCs w:val="28"/>
        </w:rPr>
        <w:t>4. Этическ</w:t>
      </w:r>
      <w:r w:rsidR="002D4A46" w:rsidRPr="00CD77EA">
        <w:rPr>
          <w:color w:val="000000" w:themeColor="text1"/>
          <w:sz w:val="28"/>
          <w:szCs w:val="28"/>
        </w:rPr>
        <w:t>ие и социальные последствия: с</w:t>
      </w:r>
      <w:r w:rsidRPr="00CD77EA">
        <w:rPr>
          <w:color w:val="000000" w:themeColor="text1"/>
          <w:sz w:val="28"/>
          <w:szCs w:val="28"/>
        </w:rPr>
        <w:t>крининг ПСА поднимает этические дилеммы, касающиеся принятия обоснованных решений, чрезмерной медикаментозности и распределения ресурсов здравоохранения. Кроме того, неравенство в доступе к скринингу и последующему лечению усугубляет существующее неравенство в отношении здоровья.</w:t>
      </w:r>
    </w:p>
    <w:p w14:paraId="24673D7E" w14:textId="3878F1C8" w:rsidR="000507E0" w:rsidRPr="00CD77EA" w:rsidRDefault="000507E0" w:rsidP="00922188">
      <w:pPr>
        <w:pStyle w:val="Default"/>
        <w:tabs>
          <w:tab w:val="left" w:pos="993"/>
        </w:tabs>
        <w:ind w:firstLine="540"/>
        <w:jc w:val="both"/>
        <w:rPr>
          <w:color w:val="000000" w:themeColor="text1"/>
          <w:sz w:val="28"/>
          <w:szCs w:val="28"/>
        </w:rPr>
      </w:pPr>
      <w:r w:rsidRPr="00CD77EA">
        <w:rPr>
          <w:color w:val="000000" w:themeColor="text1"/>
          <w:sz w:val="28"/>
          <w:szCs w:val="28"/>
        </w:rPr>
        <w:lastRenderedPageBreak/>
        <w:t xml:space="preserve">Последние </w:t>
      </w:r>
      <w:r w:rsidR="002D4A46" w:rsidRPr="00CD77EA">
        <w:rPr>
          <w:color w:val="000000" w:themeColor="text1"/>
          <w:sz w:val="28"/>
          <w:szCs w:val="28"/>
        </w:rPr>
        <w:t xml:space="preserve">научные </w:t>
      </w:r>
      <w:r w:rsidRPr="00CD77EA">
        <w:rPr>
          <w:color w:val="000000" w:themeColor="text1"/>
          <w:sz w:val="28"/>
          <w:szCs w:val="28"/>
        </w:rPr>
        <w:t>достижения направлены на устранение ограничений и противоречий, связанных с тестированием ПСА, и повышение е</w:t>
      </w:r>
      <w:r w:rsidR="002D4A46" w:rsidRPr="00CD77EA">
        <w:rPr>
          <w:color w:val="000000" w:themeColor="text1"/>
          <w:sz w:val="28"/>
          <w:szCs w:val="28"/>
        </w:rPr>
        <w:t>го полезности в диагностике РПЖ</w:t>
      </w:r>
      <w:r w:rsidR="00CE5B59" w:rsidRPr="00CD77EA">
        <w:rPr>
          <w:color w:val="000000" w:themeColor="text1"/>
          <w:sz w:val="28"/>
          <w:szCs w:val="28"/>
        </w:rPr>
        <w:t xml:space="preserve"> </w:t>
      </w:r>
      <w:r w:rsidR="00CE5B59" w:rsidRPr="00CD77EA">
        <w:rPr>
          <w:color w:val="000000" w:themeColor="text1"/>
          <w:sz w:val="28"/>
          <w:szCs w:val="28"/>
        </w:rPr>
        <w:fldChar w:fldCharType="begin">
          <w:fldData xml:space="preserve">PEVuZE5vdGU+PENpdGU+PEF1dGhvcj5ZYW5nPC9BdXRob3I+PFllYXI+MjAyMzwvWWVhcj48UmVj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PEVuZE5vdGU+PENpdGU+PEF1dGhvcj5ZYW5nPC9BdXRob3I+PFllYXI+MjAyMzwvWWVhcj48UmVj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CE5B59" w:rsidRPr="00CD77EA">
        <w:rPr>
          <w:color w:val="000000" w:themeColor="text1"/>
          <w:sz w:val="28"/>
          <w:szCs w:val="28"/>
        </w:rPr>
      </w:r>
      <w:r w:rsidR="00CE5B59" w:rsidRPr="00CD77EA">
        <w:rPr>
          <w:color w:val="000000" w:themeColor="text1"/>
          <w:sz w:val="28"/>
          <w:szCs w:val="28"/>
        </w:rPr>
        <w:fldChar w:fldCharType="separate"/>
      </w:r>
      <w:r w:rsidR="00CB01BF" w:rsidRPr="00CD77EA">
        <w:rPr>
          <w:noProof/>
          <w:color w:val="000000" w:themeColor="text1"/>
          <w:sz w:val="28"/>
          <w:szCs w:val="28"/>
        </w:rPr>
        <w:t>[</w:t>
      </w:r>
      <w:hyperlink w:anchor="_ENREF_142" w:tooltip="Yang, 2023 #81682" w:history="1">
        <w:r w:rsidR="00CB01BF" w:rsidRPr="00CD77EA">
          <w:rPr>
            <w:noProof/>
            <w:color w:val="000000" w:themeColor="text1"/>
            <w:sz w:val="28"/>
            <w:szCs w:val="28"/>
          </w:rPr>
          <w:t>142-144</w:t>
        </w:r>
      </w:hyperlink>
      <w:r w:rsidR="00CB01BF" w:rsidRPr="00CD77EA">
        <w:rPr>
          <w:noProof/>
          <w:color w:val="000000" w:themeColor="text1"/>
          <w:sz w:val="28"/>
          <w:szCs w:val="28"/>
        </w:rPr>
        <w:t>]</w:t>
      </w:r>
      <w:r w:rsidR="00CE5B59" w:rsidRPr="00CD77EA">
        <w:rPr>
          <w:color w:val="000000" w:themeColor="text1"/>
          <w:sz w:val="28"/>
          <w:szCs w:val="28"/>
        </w:rPr>
        <w:fldChar w:fldCharType="end"/>
      </w:r>
      <w:r w:rsidR="002D4A46" w:rsidRPr="00CD77EA">
        <w:rPr>
          <w:color w:val="000000" w:themeColor="text1"/>
          <w:sz w:val="28"/>
          <w:szCs w:val="28"/>
        </w:rPr>
        <w:t>. Это включает в себя:</w:t>
      </w:r>
    </w:p>
    <w:p w14:paraId="27AEDD6C" w14:textId="35787564" w:rsidR="000507E0" w:rsidRPr="00CD77EA" w:rsidRDefault="000507E0" w:rsidP="00922188">
      <w:pPr>
        <w:pStyle w:val="Default"/>
        <w:tabs>
          <w:tab w:val="left" w:pos="993"/>
        </w:tabs>
        <w:ind w:firstLine="540"/>
        <w:jc w:val="both"/>
        <w:rPr>
          <w:color w:val="000000" w:themeColor="text1"/>
          <w:sz w:val="28"/>
          <w:szCs w:val="28"/>
        </w:rPr>
      </w:pPr>
      <w:r w:rsidRPr="00CD77EA">
        <w:rPr>
          <w:color w:val="000000" w:themeColor="text1"/>
          <w:sz w:val="28"/>
          <w:szCs w:val="28"/>
        </w:rPr>
        <w:t>1.</w:t>
      </w:r>
      <w:r w:rsidR="002D4A46" w:rsidRPr="00CD77EA">
        <w:rPr>
          <w:color w:val="000000" w:themeColor="text1"/>
          <w:sz w:val="28"/>
          <w:szCs w:val="28"/>
        </w:rPr>
        <w:t xml:space="preserve"> Многофакторная оценка риска: и</w:t>
      </w:r>
      <w:r w:rsidRPr="00CD77EA">
        <w:rPr>
          <w:color w:val="000000" w:themeColor="text1"/>
          <w:sz w:val="28"/>
          <w:szCs w:val="28"/>
        </w:rPr>
        <w:t xml:space="preserve">нтеграция ПСА с другими клиническими параметрами, такими как возраст, раса, семейный анамнез и данные </w:t>
      </w:r>
      <w:r w:rsidR="00EA118F" w:rsidRPr="00CD77EA">
        <w:rPr>
          <w:color w:val="000000" w:themeColor="text1"/>
          <w:sz w:val="28"/>
          <w:szCs w:val="28"/>
        </w:rPr>
        <w:t>ПРИ</w:t>
      </w:r>
      <w:r w:rsidRPr="00CD77EA">
        <w:rPr>
          <w:color w:val="000000" w:themeColor="text1"/>
          <w:sz w:val="28"/>
          <w:szCs w:val="28"/>
        </w:rPr>
        <w:t>, улучшает модели прогнозирования риска, сокращая ненужные биопсии и гипердиагностику.</w:t>
      </w:r>
    </w:p>
    <w:p w14:paraId="7A71391E" w14:textId="729D1FE7" w:rsidR="000507E0" w:rsidRPr="00CD77EA" w:rsidRDefault="002D4A46" w:rsidP="00922188">
      <w:pPr>
        <w:pStyle w:val="Default"/>
        <w:tabs>
          <w:tab w:val="left" w:pos="993"/>
        </w:tabs>
        <w:ind w:firstLine="540"/>
        <w:jc w:val="both"/>
        <w:rPr>
          <w:color w:val="000000" w:themeColor="text1"/>
          <w:sz w:val="28"/>
          <w:szCs w:val="28"/>
        </w:rPr>
      </w:pPr>
      <w:r w:rsidRPr="00CD77EA">
        <w:rPr>
          <w:color w:val="000000" w:themeColor="text1"/>
          <w:sz w:val="28"/>
          <w:szCs w:val="28"/>
        </w:rPr>
        <w:t>2. Исследования биомаркеров: т</w:t>
      </w:r>
      <w:r w:rsidR="000507E0" w:rsidRPr="00CD77EA">
        <w:rPr>
          <w:color w:val="000000" w:themeColor="text1"/>
          <w:sz w:val="28"/>
          <w:szCs w:val="28"/>
        </w:rPr>
        <w:t xml:space="preserve">екущие исследования направлены на выявление новых биомаркеров, которые дополняют тестирование на ПСА, повышая специфичность и чувствительность выявления РПЖ и стратификации риска. Примеры включают </w:t>
      </w:r>
      <w:r w:rsidR="00D91E40" w:rsidRPr="00CD77EA">
        <w:rPr>
          <w:color w:val="000000" w:themeColor="text1"/>
          <w:sz w:val="28"/>
          <w:szCs w:val="28"/>
        </w:rPr>
        <w:t>PHI и</w:t>
      </w:r>
      <w:r w:rsidR="000507E0" w:rsidRPr="00CD77EA">
        <w:rPr>
          <w:color w:val="000000" w:themeColor="text1"/>
          <w:sz w:val="28"/>
          <w:szCs w:val="28"/>
        </w:rPr>
        <w:t xml:space="preserve"> 4Kscore.</w:t>
      </w:r>
    </w:p>
    <w:p w14:paraId="64A93FA3" w14:textId="643B2FCC" w:rsidR="000507E0" w:rsidRPr="00CD77EA" w:rsidRDefault="002D4A46" w:rsidP="00922188">
      <w:pPr>
        <w:pStyle w:val="Default"/>
        <w:tabs>
          <w:tab w:val="left" w:pos="993"/>
        </w:tabs>
        <w:ind w:firstLine="540"/>
        <w:jc w:val="both"/>
        <w:rPr>
          <w:color w:val="000000" w:themeColor="text1"/>
          <w:sz w:val="28"/>
          <w:szCs w:val="28"/>
        </w:rPr>
      </w:pPr>
      <w:r w:rsidRPr="00CD77EA">
        <w:rPr>
          <w:color w:val="000000" w:themeColor="text1"/>
          <w:sz w:val="28"/>
          <w:szCs w:val="28"/>
        </w:rPr>
        <w:t>3. Методы визуализации: п</w:t>
      </w:r>
      <w:r w:rsidR="000507E0" w:rsidRPr="00CD77EA">
        <w:rPr>
          <w:color w:val="000000" w:themeColor="text1"/>
          <w:sz w:val="28"/>
          <w:szCs w:val="28"/>
        </w:rPr>
        <w:t>ередовые методы визуализации, такие как мпМРТ и ПЭТ/КТ с простатспецифическим мембранным антигеном (ПСМА), обеспечивают улучшенную визуализацию анатомии простаты и локализации опухоли, помогая в проведении биопсии и планировании лечения.</w:t>
      </w:r>
    </w:p>
    <w:p w14:paraId="4BFB4747" w14:textId="77777777" w:rsidR="000507E0" w:rsidRPr="00CD77EA" w:rsidRDefault="000507E0" w:rsidP="00922188">
      <w:pPr>
        <w:pStyle w:val="Default"/>
        <w:tabs>
          <w:tab w:val="left" w:pos="993"/>
        </w:tabs>
        <w:ind w:firstLine="540"/>
        <w:jc w:val="both"/>
        <w:rPr>
          <w:color w:val="000000" w:themeColor="text1"/>
          <w:sz w:val="28"/>
          <w:szCs w:val="28"/>
        </w:rPr>
      </w:pPr>
      <w:r w:rsidRPr="00CD77EA">
        <w:rPr>
          <w:color w:val="000000" w:themeColor="text1"/>
          <w:sz w:val="28"/>
          <w:szCs w:val="28"/>
        </w:rPr>
        <w:t>4. Персонализиро</w:t>
      </w:r>
      <w:r w:rsidR="002D4A46" w:rsidRPr="00CD77EA">
        <w:rPr>
          <w:color w:val="000000" w:themeColor="text1"/>
          <w:sz w:val="28"/>
          <w:szCs w:val="28"/>
        </w:rPr>
        <w:t>ванная медицина: новая э</w:t>
      </w:r>
      <w:r w:rsidRPr="00CD77EA">
        <w:rPr>
          <w:color w:val="000000" w:themeColor="text1"/>
          <w:sz w:val="28"/>
          <w:szCs w:val="28"/>
        </w:rPr>
        <w:t>ра точной медицины</w:t>
      </w:r>
      <w:r w:rsidR="002D4A46" w:rsidRPr="00CD77EA">
        <w:rPr>
          <w:color w:val="000000" w:themeColor="text1"/>
          <w:sz w:val="28"/>
          <w:szCs w:val="28"/>
        </w:rPr>
        <w:t xml:space="preserve"> и походы</w:t>
      </w:r>
      <w:r w:rsidRPr="00CD77EA">
        <w:rPr>
          <w:color w:val="000000" w:themeColor="text1"/>
          <w:sz w:val="28"/>
          <w:szCs w:val="28"/>
        </w:rPr>
        <w:t xml:space="preserve"> позволяет индивидуализировать оценку риска и стратегии лечения, основанные на уникальном генетическом профиле пациента, характеристиках опухоли и предпочтениях. Такой подход сводит к минимуму чрезмерное лечение и одновременно оптимизирует результаты.</w:t>
      </w:r>
    </w:p>
    <w:p w14:paraId="24AAD8FC" w14:textId="77777777" w:rsidR="00CD77EA" w:rsidRPr="00CD77EA" w:rsidRDefault="00CD77EA" w:rsidP="00922188">
      <w:pPr>
        <w:pStyle w:val="Default"/>
        <w:tabs>
          <w:tab w:val="left" w:pos="993"/>
        </w:tabs>
        <w:ind w:firstLine="540"/>
        <w:jc w:val="both"/>
        <w:rPr>
          <w:color w:val="000000" w:themeColor="text1"/>
          <w:sz w:val="28"/>
          <w:szCs w:val="28"/>
        </w:rPr>
      </w:pPr>
    </w:p>
    <w:p w14:paraId="11CC393A" w14:textId="0AC72955" w:rsidR="002249C2" w:rsidRPr="00CD77EA" w:rsidRDefault="002249C2" w:rsidP="003E78E1">
      <w:pPr>
        <w:pStyle w:val="Default"/>
        <w:tabs>
          <w:tab w:val="left" w:pos="993"/>
        </w:tabs>
        <w:ind w:firstLine="540"/>
        <w:jc w:val="both"/>
        <w:rPr>
          <w:bCs/>
          <w:color w:val="000000" w:themeColor="text1"/>
          <w:sz w:val="28"/>
          <w:szCs w:val="28"/>
        </w:rPr>
      </w:pPr>
      <w:r w:rsidRPr="00CD77EA">
        <w:rPr>
          <w:bCs/>
          <w:color w:val="000000" w:themeColor="text1"/>
          <w:sz w:val="28"/>
          <w:szCs w:val="28"/>
        </w:rPr>
        <w:t>2.</w:t>
      </w:r>
      <w:r w:rsidR="00F11CD8" w:rsidRPr="00CD77EA">
        <w:rPr>
          <w:bCs/>
          <w:color w:val="000000" w:themeColor="text1"/>
          <w:sz w:val="28"/>
          <w:szCs w:val="28"/>
        </w:rPr>
        <w:t>3</w:t>
      </w:r>
      <w:r w:rsidRPr="00CD77EA">
        <w:rPr>
          <w:bCs/>
          <w:color w:val="000000" w:themeColor="text1"/>
          <w:sz w:val="28"/>
          <w:szCs w:val="28"/>
        </w:rPr>
        <w:t>.3 Методы визуализации и рентген диагностики</w:t>
      </w:r>
    </w:p>
    <w:p w14:paraId="62BC2CF4" w14:textId="4532A76B" w:rsidR="003E78E1" w:rsidRPr="00CD77EA" w:rsidRDefault="002249C2" w:rsidP="003E78E1">
      <w:pPr>
        <w:pStyle w:val="a9"/>
        <w:ind w:firstLine="540"/>
        <w:jc w:val="both"/>
        <w:rPr>
          <w:color w:val="000000" w:themeColor="text1"/>
          <w:sz w:val="28"/>
          <w:szCs w:val="28"/>
        </w:rPr>
      </w:pPr>
      <w:r w:rsidRPr="00CD77EA">
        <w:rPr>
          <w:color w:val="000000" w:themeColor="text1"/>
          <w:sz w:val="28"/>
          <w:szCs w:val="28"/>
        </w:rPr>
        <w:t xml:space="preserve">Визуализация играет решающую роль в проверке диагноза рака простаты, предоставляя подробную анатомическую информацию и помогая определить стадию заболевания. </w:t>
      </w:r>
      <w:r w:rsidR="00813D1F" w:rsidRPr="00CD77EA">
        <w:rPr>
          <w:color w:val="000000" w:themeColor="text1"/>
          <w:sz w:val="28"/>
          <w:szCs w:val="28"/>
        </w:rPr>
        <w:t>В данном исследовании б</w:t>
      </w:r>
      <w:r w:rsidR="00770CE8" w:rsidRPr="00CD77EA">
        <w:rPr>
          <w:color w:val="000000" w:themeColor="text1"/>
          <w:sz w:val="28"/>
          <w:szCs w:val="28"/>
        </w:rPr>
        <w:t xml:space="preserve">ыли использованы </w:t>
      </w:r>
      <w:r w:rsidR="003E78E1" w:rsidRPr="00CD77EA">
        <w:rPr>
          <w:color w:val="000000" w:themeColor="text1"/>
          <w:sz w:val="28"/>
          <w:szCs w:val="28"/>
        </w:rPr>
        <w:t>стандартные</w:t>
      </w:r>
      <w:r w:rsidR="00813D1F" w:rsidRPr="00CD77EA">
        <w:rPr>
          <w:color w:val="000000" w:themeColor="text1"/>
          <w:sz w:val="28"/>
          <w:szCs w:val="28"/>
        </w:rPr>
        <w:t xml:space="preserve"> </w:t>
      </w:r>
      <w:r w:rsidRPr="00CD77EA">
        <w:rPr>
          <w:color w:val="000000" w:themeColor="text1"/>
          <w:sz w:val="28"/>
          <w:szCs w:val="28"/>
        </w:rPr>
        <w:t xml:space="preserve">методы визуализации, используемые при диагностике рака простаты, включают ТРУЗИ, МРТ, КТ и сцинтиграфию костей. Биопсия под контролем ТРУЗИ </w:t>
      </w:r>
      <w:r w:rsidR="00770CE8" w:rsidRPr="00CD77EA">
        <w:rPr>
          <w:color w:val="000000" w:themeColor="text1"/>
          <w:sz w:val="28"/>
          <w:szCs w:val="28"/>
        </w:rPr>
        <w:t>проводилась</w:t>
      </w:r>
      <w:r w:rsidRPr="00CD77EA">
        <w:rPr>
          <w:color w:val="000000" w:themeColor="text1"/>
          <w:sz w:val="28"/>
          <w:szCs w:val="28"/>
        </w:rPr>
        <w:t xml:space="preserve"> для получения образцов тканей для гистологического исследования и окончательного диагноза. </w:t>
      </w:r>
      <w:r w:rsidR="00427E59" w:rsidRPr="00CD77EA">
        <w:rPr>
          <w:color w:val="000000" w:themeColor="text1"/>
          <w:sz w:val="28"/>
          <w:szCs w:val="28"/>
        </w:rPr>
        <w:t xml:space="preserve">РПЖ </w:t>
      </w:r>
      <w:r w:rsidR="003E78E1" w:rsidRPr="00CD77EA">
        <w:rPr>
          <w:color w:val="000000" w:themeColor="text1"/>
          <w:sz w:val="28"/>
          <w:szCs w:val="28"/>
        </w:rPr>
        <w:t xml:space="preserve">обычно диагностируется посредством сочетания клинической оценки, тестирования сывороточного </w:t>
      </w:r>
      <w:r w:rsidR="00427E59" w:rsidRPr="00CD77EA">
        <w:rPr>
          <w:color w:val="000000" w:themeColor="text1"/>
          <w:sz w:val="28"/>
          <w:szCs w:val="28"/>
        </w:rPr>
        <w:t>ПСА</w:t>
      </w:r>
      <w:r w:rsidR="003E78E1" w:rsidRPr="00CD77EA">
        <w:rPr>
          <w:color w:val="000000" w:themeColor="text1"/>
          <w:sz w:val="28"/>
          <w:szCs w:val="28"/>
        </w:rPr>
        <w:t xml:space="preserve">, </w:t>
      </w:r>
      <w:r w:rsidR="00427E59" w:rsidRPr="00CD77EA">
        <w:rPr>
          <w:color w:val="000000" w:themeColor="text1"/>
          <w:sz w:val="28"/>
          <w:szCs w:val="28"/>
        </w:rPr>
        <w:t>ПРИ</w:t>
      </w:r>
      <w:r w:rsidR="003E78E1" w:rsidRPr="00CD77EA">
        <w:rPr>
          <w:color w:val="000000" w:themeColor="text1"/>
          <w:sz w:val="28"/>
          <w:szCs w:val="28"/>
        </w:rPr>
        <w:t xml:space="preserve"> и визуализирующих исследований. Методы визуализации предоставляют ценную информацию о размере, расположении и агрессивности опухолей простаты, помогая врачам планировать лечение и оценивать прогноз.</w:t>
      </w:r>
    </w:p>
    <w:p w14:paraId="68157709"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Методы визуализации служат нескольким целям в диагностике и лечении рака простаты. Они помогают локализовать опухоли в предстательной железе, обнаруживать метастазы в регионарные лимфатические узлы и отдаленные органы, оценивать степень и агрессивность заболевания, направлять процедуры биопсии и контролировать реакцию на лечение. Кроме того, визуализация играет решающую роль в наблюдении после начальной терапии для выявления рецидива или прогрессирования заболевания.</w:t>
      </w:r>
    </w:p>
    <w:p w14:paraId="1A8491C7"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 xml:space="preserve">При оценке рака простаты используется несколько методов визуализации, каждый из которых имеет уникальные преимущества и ограничения. </w:t>
      </w:r>
    </w:p>
    <w:p w14:paraId="6AD93C48" w14:textId="04EF8DD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 xml:space="preserve">ТРУЗИ является широко используемым методом визуализации для проведения биопсии простаты </w:t>
      </w:r>
      <w:r w:rsidRPr="00CD77EA">
        <w:rPr>
          <w:color w:val="000000" w:themeColor="text1"/>
          <w:sz w:val="28"/>
          <w:szCs w:val="28"/>
        </w:rPr>
        <w:fldChar w:fldCharType="begin">
          <w:fldData xml:space="preserve">PEVuZE5vdGU+PENpdGU+PEF1dGhvcj5Pc2FtYTwvQXV0aG9yPjxZZWFyPjIwMjQ8L1llYXI+PFJl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PEVuZE5vdGU+PENpdGU+PEF1dGhvcj5Pc2FtYTwvQXV0aG9yPjxZZWFyPjIwMjQ8L1llYXI+PFJl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Pr="00CD77EA">
        <w:rPr>
          <w:color w:val="000000" w:themeColor="text1"/>
          <w:sz w:val="28"/>
          <w:szCs w:val="28"/>
        </w:rPr>
      </w:r>
      <w:r w:rsidRPr="00CD77EA">
        <w:rPr>
          <w:color w:val="000000" w:themeColor="text1"/>
          <w:sz w:val="28"/>
          <w:szCs w:val="28"/>
        </w:rPr>
        <w:fldChar w:fldCharType="separate"/>
      </w:r>
      <w:r w:rsidR="00CB01BF" w:rsidRPr="00CD77EA">
        <w:rPr>
          <w:noProof/>
          <w:color w:val="000000" w:themeColor="text1"/>
          <w:sz w:val="28"/>
          <w:szCs w:val="28"/>
        </w:rPr>
        <w:t>[</w:t>
      </w:r>
      <w:hyperlink w:anchor="_ENREF_145" w:tooltip="Osama, 2024 #81214" w:history="1">
        <w:r w:rsidR="00CB01BF" w:rsidRPr="00CD77EA">
          <w:rPr>
            <w:noProof/>
            <w:color w:val="000000" w:themeColor="text1"/>
            <w:sz w:val="28"/>
            <w:szCs w:val="28"/>
          </w:rPr>
          <w:t>145</w:t>
        </w:r>
      </w:hyperlink>
      <w:r w:rsidR="00CB01BF" w:rsidRPr="00CD77EA">
        <w:rPr>
          <w:noProof/>
          <w:color w:val="000000" w:themeColor="text1"/>
          <w:sz w:val="28"/>
          <w:szCs w:val="28"/>
        </w:rPr>
        <w:t>]</w:t>
      </w:r>
      <w:r w:rsidRPr="00CD77EA">
        <w:rPr>
          <w:color w:val="000000" w:themeColor="text1"/>
          <w:sz w:val="28"/>
          <w:szCs w:val="28"/>
        </w:rPr>
        <w:fldChar w:fldCharType="end"/>
      </w:r>
      <w:r w:rsidRPr="00CD77EA">
        <w:rPr>
          <w:color w:val="000000" w:themeColor="text1"/>
          <w:sz w:val="28"/>
          <w:szCs w:val="28"/>
        </w:rPr>
        <w:t xml:space="preserve">. Он включает в себя введение </w:t>
      </w:r>
      <w:r w:rsidRPr="00CD77EA">
        <w:rPr>
          <w:color w:val="000000" w:themeColor="text1"/>
          <w:sz w:val="28"/>
          <w:szCs w:val="28"/>
        </w:rPr>
        <w:lastRenderedPageBreak/>
        <w:t xml:space="preserve">ультразвукового датчика в прямую кишку для получения изображений предстательной железы в реальном времени. Хотя ТРУЗИ полезно для визуализации простаты и направления иглы во время биопсии, оно имеет ограниченную чувствительность и специфичность для выявления рака простаты по сравнению с другими методами визуализации </w:t>
      </w:r>
      <w:r w:rsidRPr="00CD77EA">
        <w:rPr>
          <w:color w:val="000000" w:themeColor="text1"/>
          <w:sz w:val="28"/>
          <w:szCs w:val="28"/>
        </w:rPr>
        <w:fldChar w:fldCharType="begin">
          <w:fldData xml:space="preserve">PEVuZE5vdGU+PENpdGU+PEF1dGhvcj5YaWU8L0F1dGhvcj48WWVhcj4yMDIyPC9ZZWFyPjxSZWNO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PEVuZE5vdGU+PENpdGU+PEF1dGhvcj5YaWU8L0F1dGhvcj48WWVhcj4yMDIyPC9ZZWFyPjxSZWNO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Pr="00CD77EA">
        <w:rPr>
          <w:color w:val="000000" w:themeColor="text1"/>
          <w:sz w:val="28"/>
          <w:szCs w:val="28"/>
        </w:rPr>
      </w:r>
      <w:r w:rsidRPr="00CD77EA">
        <w:rPr>
          <w:color w:val="000000" w:themeColor="text1"/>
          <w:sz w:val="28"/>
          <w:szCs w:val="28"/>
        </w:rPr>
        <w:fldChar w:fldCharType="separate"/>
      </w:r>
      <w:r w:rsidR="00CB01BF" w:rsidRPr="00CD77EA">
        <w:rPr>
          <w:noProof/>
          <w:color w:val="000000" w:themeColor="text1"/>
          <w:sz w:val="28"/>
          <w:szCs w:val="28"/>
        </w:rPr>
        <w:t>[</w:t>
      </w:r>
      <w:hyperlink w:anchor="_ENREF_146" w:tooltip="Xie, 2022 #81238" w:history="1">
        <w:r w:rsidR="00CB01BF" w:rsidRPr="00CD77EA">
          <w:rPr>
            <w:noProof/>
            <w:color w:val="000000" w:themeColor="text1"/>
            <w:sz w:val="28"/>
            <w:szCs w:val="28"/>
          </w:rPr>
          <w:t>146</w:t>
        </w:r>
      </w:hyperlink>
      <w:r w:rsidR="00CB01BF" w:rsidRPr="00CD77EA">
        <w:rPr>
          <w:noProof/>
          <w:color w:val="000000" w:themeColor="text1"/>
          <w:sz w:val="28"/>
          <w:szCs w:val="28"/>
        </w:rPr>
        <w:t>]</w:t>
      </w:r>
      <w:r w:rsidRPr="00CD77EA">
        <w:rPr>
          <w:color w:val="000000" w:themeColor="text1"/>
          <w:sz w:val="28"/>
          <w:szCs w:val="28"/>
        </w:rPr>
        <w:fldChar w:fldCharType="end"/>
      </w:r>
      <w:r w:rsidRPr="00CD77EA">
        <w:rPr>
          <w:color w:val="000000" w:themeColor="text1"/>
          <w:sz w:val="28"/>
          <w:szCs w:val="28"/>
        </w:rPr>
        <w:t xml:space="preserve">. </w:t>
      </w:r>
      <w:r w:rsidR="003154EF" w:rsidRPr="00CD77EA">
        <w:rPr>
          <w:color w:val="000000" w:themeColor="text1"/>
          <w:sz w:val="28"/>
          <w:szCs w:val="28"/>
        </w:rPr>
        <w:t>ТРУЗИ</w:t>
      </w:r>
      <w:r w:rsidRPr="00CD77EA">
        <w:rPr>
          <w:color w:val="000000" w:themeColor="text1"/>
          <w:sz w:val="28"/>
          <w:szCs w:val="28"/>
        </w:rPr>
        <w:t xml:space="preserve"> — это неинвазивный метод визуализации, который использует высокочастотные звуковые волны для получения изображений предстательной железы в реальном времени. Он включает в себя введение зонда-преобразователя в прямую кишку, что позволяет напрямую визуализировать простату и окружающие структуры. ТРУЗИ предоставляет ценную информацию о размере, морфологии, васкуляризации простаты и наличии подозрительных поражений, помогая в диагностике и определении стадии рака простаты.</w:t>
      </w:r>
    </w:p>
    <w:p w14:paraId="2AEA90D1"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Процедура ТРУЗИ начинается с того, что пациент лежит на боку в положении лежа на левом боку. После нанесения большого количества смазочного геля на датчик датчика его осторожно вводят в прямую кишку. Датчик перемещают для получения аксиальных, сагиттальных и корональных изображений предстательной железы. Ультразвуковая допплерография может использоваться для оценки кровотока в предстательной железе и окружающих тканях. Биопсия под контролем ТРУЗИ выполняется путем точного воздействия на подозрительные участки, выявленные на ультразвуковых изображениях.</w:t>
      </w:r>
    </w:p>
    <w:p w14:paraId="03C262BE" w14:textId="779030A5"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 xml:space="preserve">Показания к </w:t>
      </w:r>
      <w:r w:rsidR="004D1315" w:rsidRPr="00CD77EA">
        <w:rPr>
          <w:color w:val="000000" w:themeColor="text1"/>
          <w:sz w:val="28"/>
          <w:szCs w:val="28"/>
        </w:rPr>
        <w:t>ТРУЗИ</w:t>
      </w:r>
      <w:r w:rsidRPr="00CD77EA">
        <w:rPr>
          <w:color w:val="000000" w:themeColor="text1"/>
          <w:sz w:val="28"/>
          <w:szCs w:val="28"/>
        </w:rPr>
        <w:t>:</w:t>
      </w:r>
    </w:p>
    <w:p w14:paraId="5352CB12"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ТРУЗИ показано в различных клинических сценариях, связанных с диагностикой рака простаты, в том числе:</w:t>
      </w:r>
    </w:p>
    <w:p w14:paraId="2A454649" w14:textId="1B9CAD8D"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1. Повышенный уровень ПСА в сыворотке крови.</w:t>
      </w:r>
    </w:p>
    <w:p w14:paraId="3EA622B4" w14:textId="2455C559"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 xml:space="preserve">2. Аномальные результаты </w:t>
      </w:r>
      <w:r w:rsidR="003154EF" w:rsidRPr="00CD77EA">
        <w:rPr>
          <w:color w:val="000000" w:themeColor="text1"/>
          <w:sz w:val="28"/>
          <w:szCs w:val="28"/>
        </w:rPr>
        <w:t>ПРИ</w:t>
      </w:r>
      <w:r w:rsidRPr="00CD77EA">
        <w:rPr>
          <w:color w:val="000000" w:themeColor="text1"/>
          <w:sz w:val="28"/>
          <w:szCs w:val="28"/>
        </w:rPr>
        <w:t>.</w:t>
      </w:r>
    </w:p>
    <w:p w14:paraId="068E3879"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3. Мониторинг прогрессирования заболевания или реакции на лечение.</w:t>
      </w:r>
    </w:p>
    <w:p w14:paraId="19192EB6"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4. Руководство по проведению биопсии простаты.</w:t>
      </w:r>
    </w:p>
    <w:p w14:paraId="7621AACB"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5. Оценка размера, местоположения и стадии опухоли.</w:t>
      </w:r>
    </w:p>
    <w:p w14:paraId="04A2342C" w14:textId="11B54B9F" w:rsidR="003E78E1" w:rsidRPr="00CD77EA" w:rsidRDefault="003E78E1" w:rsidP="004D1315">
      <w:pPr>
        <w:pStyle w:val="a9"/>
        <w:ind w:firstLine="540"/>
        <w:jc w:val="both"/>
        <w:rPr>
          <w:color w:val="000000" w:themeColor="text1"/>
          <w:sz w:val="28"/>
          <w:szCs w:val="28"/>
        </w:rPr>
      </w:pPr>
      <w:r w:rsidRPr="00CD77EA">
        <w:rPr>
          <w:color w:val="000000" w:themeColor="text1"/>
          <w:sz w:val="28"/>
          <w:szCs w:val="28"/>
        </w:rPr>
        <w:t>Пр</w:t>
      </w:r>
      <w:r w:rsidR="004D1315" w:rsidRPr="00CD77EA">
        <w:rPr>
          <w:color w:val="000000" w:themeColor="text1"/>
          <w:sz w:val="28"/>
          <w:szCs w:val="28"/>
        </w:rPr>
        <w:t>еимущества ТРУЗИ:</w:t>
      </w:r>
    </w:p>
    <w:p w14:paraId="5DB82A5D"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1. Визуализация в реальном времени: ТРУЗИ обеспечивает немедленную визуализацию предстательной железы, позволяя врачам оценить ее морфологию и выявить подозрительные поражения в режиме реального времени.</w:t>
      </w:r>
    </w:p>
    <w:p w14:paraId="7D3E1C54"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2. Биопсия под контролем ТРУЗИ позволяет точно нацеливаться на подозрительные участки простаты, повышая точность диагностики и уменьшая ошибки отбора проб.</w:t>
      </w:r>
    </w:p>
    <w:p w14:paraId="52D1CDF5" w14:textId="1078FDEE"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3. Экономичность: ТРУЗИ — относительно недорогой метод визуализации по сравнению с другими передовыми методами, такими как МРТ, что делает его более доступным в клинической практике.</w:t>
      </w:r>
    </w:p>
    <w:p w14:paraId="55D70B31"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4. Минимальный дискомфорт для пациента: не смотря на инвазивный характер, ТРУЗИ обычно хорошо переносится пациентами и в большинстве случаев не требует седации или анестезии.</w:t>
      </w:r>
    </w:p>
    <w:p w14:paraId="35D532D0" w14:textId="2A8A11BC"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Ограничения ТРУЗИ:</w:t>
      </w:r>
    </w:p>
    <w:p w14:paraId="4F0B3180"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lastRenderedPageBreak/>
        <w:t>Хотя ТРУЗИ полезно при диагностике рака простаты, оно имеет несколько ограничений:</w:t>
      </w:r>
    </w:p>
    <w:p w14:paraId="7B76D077"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1. Ограниченный контраст мягких тканей. ТРУЗИ имеет ограниченную способность различать доброкачественные и злокачественные ткани простаты только на основании эхогенности, что приводит к возможным ложноотрицательным результатам.</w:t>
      </w:r>
    </w:p>
    <w:p w14:paraId="182864B0"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2. Невозможность обнаружить небольшие поражения. ТРУЗИ может пропустить небольшие или малозаметные поражения простаты, особенно в случаях опухолей низкой степени злокачественности или вялотекущих опухолей.</w:t>
      </w:r>
    </w:p>
    <w:p w14:paraId="60AB665D"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 xml:space="preserve">3. Зависимость от </w:t>
      </w:r>
      <w:r w:rsidR="008D6940" w:rsidRPr="00CD77EA">
        <w:rPr>
          <w:color w:val="000000" w:themeColor="text1"/>
          <w:sz w:val="28"/>
          <w:szCs w:val="28"/>
        </w:rPr>
        <w:t>врача-</w:t>
      </w:r>
      <w:r w:rsidRPr="00CD77EA">
        <w:rPr>
          <w:color w:val="000000" w:themeColor="text1"/>
          <w:sz w:val="28"/>
          <w:szCs w:val="28"/>
        </w:rPr>
        <w:t>оператора. Качество и интерпретация ТРУЗИ-изображений зависят от квалификации и опыта оператора, что приводит к разнице в диагностической точности.</w:t>
      </w:r>
    </w:p>
    <w:p w14:paraId="2A82E0FE"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4. Инвазивный характер: ТРУЗИ — это инвазивная процедура, которая может вызывать дискомфорт или беспокойство у некоторых пациентов и требует надлежащего консультирования и подготовки пациента.</w:t>
      </w:r>
    </w:p>
    <w:p w14:paraId="79FE36A1" w14:textId="49FE2DB2"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 xml:space="preserve">В данное время во ми ре продолжаются исследования </w:t>
      </w:r>
      <w:r w:rsidR="000B315F" w:rsidRPr="00CD77EA">
        <w:rPr>
          <w:color w:val="000000" w:themeColor="text1"/>
          <w:sz w:val="28"/>
          <w:szCs w:val="28"/>
        </w:rPr>
        <w:t>направленные</w:t>
      </w:r>
      <w:r w:rsidRPr="00CD77EA">
        <w:rPr>
          <w:color w:val="000000" w:themeColor="text1"/>
          <w:sz w:val="28"/>
          <w:szCs w:val="28"/>
        </w:rPr>
        <w:t xml:space="preserve"> на устранение ограничений ТРУЗИ и повышение ее диагностической точности при выявлении рака простаты </w:t>
      </w:r>
      <w:r w:rsidRPr="00CD77EA">
        <w:rPr>
          <w:color w:val="000000" w:themeColor="text1"/>
          <w:sz w:val="28"/>
          <w:szCs w:val="28"/>
        </w:rPr>
        <w:fldChar w:fldCharType="begin">
          <w:fldData xml:space="preserve">PEVuZE5vdGU+PENpdGU+PEF1dGhvcj5Sb3NlbmJlcmc8L0F1dGhvcj48WWVhcj4yMDIyPC9ZZWFy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PEVuZE5vdGU+PENpdGU+PEF1dGhvcj5Sb3NlbmJlcmc8L0F1dGhvcj48WWVhcj4yMDIyPC9ZZWFy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Pr="00CD77EA">
        <w:rPr>
          <w:color w:val="000000" w:themeColor="text1"/>
          <w:sz w:val="28"/>
          <w:szCs w:val="28"/>
        </w:rPr>
      </w:r>
      <w:r w:rsidRPr="00CD77EA">
        <w:rPr>
          <w:color w:val="000000" w:themeColor="text1"/>
          <w:sz w:val="28"/>
          <w:szCs w:val="28"/>
        </w:rPr>
        <w:fldChar w:fldCharType="separate"/>
      </w:r>
      <w:r w:rsidR="00CB01BF" w:rsidRPr="00CD77EA">
        <w:rPr>
          <w:noProof/>
          <w:color w:val="000000" w:themeColor="text1"/>
          <w:sz w:val="28"/>
          <w:szCs w:val="28"/>
        </w:rPr>
        <w:t>[</w:t>
      </w:r>
      <w:hyperlink w:anchor="_ENREF_147" w:tooltip="Rosenberg, 2022 #81237" w:history="1">
        <w:r w:rsidR="00CB01BF" w:rsidRPr="00CD77EA">
          <w:rPr>
            <w:noProof/>
            <w:color w:val="000000" w:themeColor="text1"/>
            <w:sz w:val="28"/>
            <w:szCs w:val="28"/>
          </w:rPr>
          <w:t>147</w:t>
        </w:r>
      </w:hyperlink>
      <w:r w:rsidR="00CB01BF" w:rsidRPr="00CD77EA">
        <w:rPr>
          <w:noProof/>
          <w:color w:val="000000" w:themeColor="text1"/>
          <w:sz w:val="28"/>
          <w:szCs w:val="28"/>
        </w:rPr>
        <w:t>,</w:t>
      </w:r>
      <w:hyperlink w:anchor="_ENREF_148" w:tooltip="Panzone, 2022 #81248" w:history="1">
        <w:r w:rsidR="00CB01BF" w:rsidRPr="00CD77EA">
          <w:rPr>
            <w:noProof/>
            <w:color w:val="000000" w:themeColor="text1"/>
            <w:sz w:val="28"/>
            <w:szCs w:val="28"/>
          </w:rPr>
          <w:t>148</w:t>
        </w:r>
      </w:hyperlink>
      <w:r w:rsidR="00CB01BF" w:rsidRPr="00CD77EA">
        <w:rPr>
          <w:noProof/>
          <w:color w:val="000000" w:themeColor="text1"/>
          <w:sz w:val="28"/>
          <w:szCs w:val="28"/>
        </w:rPr>
        <w:t>]</w:t>
      </w:r>
      <w:r w:rsidRPr="00CD77EA">
        <w:rPr>
          <w:color w:val="000000" w:themeColor="text1"/>
          <w:sz w:val="28"/>
          <w:szCs w:val="28"/>
        </w:rPr>
        <w:fldChar w:fldCharType="end"/>
      </w:r>
      <w:r w:rsidRPr="00CD77EA">
        <w:rPr>
          <w:color w:val="000000" w:themeColor="text1"/>
          <w:sz w:val="28"/>
          <w:szCs w:val="28"/>
        </w:rPr>
        <w:t>. Это включает в себя интеграцию передовых методов визуализации, таких как ультразвуковое исследование с контрастным усилением (CEUS) и эластография, в протоколы ТРУЗИ, а также разработку алгоритмов искусственного интеллекта (ИИ) для анализа и интерпретации изображений. Кроме того, предпринимаются усилия по повышению комфорта и удобства пациентов во время процедур ТРУЗИ за счет использования новых датчиков и методов визуализации</w:t>
      </w:r>
      <w:r w:rsidR="000B315F" w:rsidRPr="00CD77EA">
        <w:rPr>
          <w:color w:val="000000" w:themeColor="text1"/>
          <w:sz w:val="28"/>
          <w:szCs w:val="28"/>
        </w:rPr>
        <w:t xml:space="preserve"> </w:t>
      </w:r>
      <w:r w:rsidR="000B315F" w:rsidRPr="00CD77EA">
        <w:rPr>
          <w:color w:val="000000" w:themeColor="text1"/>
          <w:sz w:val="28"/>
          <w:szCs w:val="28"/>
        </w:rPr>
        <w:fldChar w:fldCharType="begin">
          <w:fldData xml:space="preserve">PEVuZE5vdGU+PENpdGU+PEF1dGhvcj5TaGltaXp1PC9BdXRob3I+PFllYXI+MjAyNDwvWWVhcj48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</w:fldData>
        </w:fldChar>
      </w:r>
      <w:r w:rsidR="00CB01BF" w:rsidRPr="00CD77EA">
        <w:rPr>
          <w:color w:val="000000" w:themeColor="text1"/>
          <w:sz w:val="28"/>
          <w:szCs w:val="28"/>
        </w:rPr>
        <w:instrText xml:space="preserve"> ADDIN EN.CITE </w:instrText>
      </w:r>
      <w:r w:rsidR="00CB01BF" w:rsidRPr="00CD77EA">
        <w:rPr>
          <w:color w:val="000000" w:themeColor="text1"/>
          <w:sz w:val="28"/>
          <w:szCs w:val="28"/>
        </w:rPr>
        <w:fldChar w:fldCharType="begin">
          <w:fldData xml:space="preserve">PEVuZE5vdGU+PENpdGU+PEF1dGhvcj5TaGltaXp1PC9BdXRob3I+PFllYXI+MjAyNDwvWWVhcj48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</w:fldData>
        </w:fldChar>
      </w:r>
      <w:r w:rsidR="00CB01BF" w:rsidRPr="00CD77EA">
        <w:rPr>
          <w:color w:val="000000" w:themeColor="text1"/>
          <w:sz w:val="28"/>
          <w:szCs w:val="28"/>
        </w:rPr>
        <w:instrText xml:space="preserve"> ADDIN EN.CITE.DATA </w:instrText>
      </w:r>
      <w:r w:rsidR="00CB01BF" w:rsidRPr="00CD77EA">
        <w:rPr>
          <w:color w:val="000000" w:themeColor="text1"/>
          <w:sz w:val="28"/>
          <w:szCs w:val="28"/>
        </w:rPr>
      </w:r>
      <w:r w:rsidR="00CB01BF" w:rsidRPr="00CD77EA">
        <w:rPr>
          <w:color w:val="000000" w:themeColor="text1"/>
          <w:sz w:val="28"/>
          <w:szCs w:val="28"/>
        </w:rPr>
        <w:fldChar w:fldCharType="end"/>
      </w:r>
      <w:r w:rsidR="000B315F" w:rsidRPr="00CD77EA">
        <w:rPr>
          <w:color w:val="000000" w:themeColor="text1"/>
          <w:sz w:val="28"/>
          <w:szCs w:val="28"/>
        </w:rPr>
      </w:r>
      <w:r w:rsidR="000B315F" w:rsidRPr="00CD77EA">
        <w:rPr>
          <w:color w:val="000000" w:themeColor="text1"/>
          <w:sz w:val="28"/>
          <w:szCs w:val="28"/>
        </w:rPr>
        <w:fldChar w:fldCharType="separate"/>
      </w:r>
      <w:r w:rsidR="00CB01BF" w:rsidRPr="00CD77EA">
        <w:rPr>
          <w:noProof/>
          <w:color w:val="000000" w:themeColor="text1"/>
          <w:sz w:val="28"/>
          <w:szCs w:val="28"/>
        </w:rPr>
        <w:t>[</w:t>
      </w:r>
      <w:hyperlink w:anchor="_ENREF_149" w:tooltip="Shimizu, 2024 #81212" w:history="1">
        <w:r w:rsidR="00CB01BF" w:rsidRPr="00CD77EA">
          <w:rPr>
            <w:noProof/>
            <w:color w:val="000000" w:themeColor="text1"/>
            <w:sz w:val="28"/>
            <w:szCs w:val="28"/>
          </w:rPr>
          <w:t>149</w:t>
        </w:r>
      </w:hyperlink>
      <w:r w:rsidR="00CB01BF" w:rsidRPr="00CD77EA">
        <w:rPr>
          <w:noProof/>
          <w:color w:val="000000" w:themeColor="text1"/>
          <w:sz w:val="28"/>
          <w:szCs w:val="28"/>
        </w:rPr>
        <w:t>]</w:t>
      </w:r>
      <w:r w:rsidR="000B315F" w:rsidRPr="00CD77EA">
        <w:rPr>
          <w:color w:val="000000" w:themeColor="text1"/>
          <w:sz w:val="28"/>
          <w:szCs w:val="28"/>
        </w:rPr>
        <w:fldChar w:fldCharType="end"/>
      </w:r>
      <w:r w:rsidRPr="00CD77EA">
        <w:rPr>
          <w:color w:val="000000" w:themeColor="text1"/>
          <w:sz w:val="28"/>
          <w:szCs w:val="28"/>
        </w:rPr>
        <w:t>.</w:t>
      </w:r>
    </w:p>
    <w:p w14:paraId="2882ADD5" w14:textId="0E6A592F"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мпМРТ: мпМРТ сочетает в себе анатомические и функциональные последовательности изображений, чтобы предоставить подробную информацию о предстательной железе и окружающих структурах. Он может обнаружить подозрительные поражения в предстательной железе на основе таких характеристик, как размер, форма и характер усиления. мпМРТ все чаще используется для диагностики рака простаты, стратификации риска и планирования лечения, особенно у пациентов с повышенным уровнем ПСА или предшествующими отрицательными биопсиями.</w:t>
      </w:r>
    </w:p>
    <w:p w14:paraId="38539B39" w14:textId="2E5836DC"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КТ: КТ часто используется в сочетании с другими методами для определения стадии рака простаты и оценки распространения метастазов в лимфатические узлы и отдаленные органы. Хотя КТ обеспечивает превосходное пространственное разрешение, ее чувствительность при обнаружении небольших поражений предстательной железы ограничена, и она подвергает пациентов воздействию ионизирующего излучения.</w:t>
      </w:r>
    </w:p>
    <w:p w14:paraId="7A76A12F" w14:textId="77777777" w:rsidR="003E78E1" w:rsidRPr="00CD77EA" w:rsidRDefault="003E78E1" w:rsidP="003E78E1">
      <w:pPr>
        <w:pStyle w:val="a9"/>
        <w:ind w:firstLine="540"/>
        <w:jc w:val="both"/>
        <w:rPr>
          <w:color w:val="000000" w:themeColor="text1"/>
          <w:sz w:val="28"/>
          <w:szCs w:val="28"/>
        </w:rPr>
      </w:pPr>
      <w:r w:rsidRPr="00CD77EA">
        <w:rPr>
          <w:color w:val="000000" w:themeColor="text1"/>
          <w:sz w:val="28"/>
          <w:szCs w:val="28"/>
        </w:rPr>
        <w:t xml:space="preserve">Сцинтиграфия костей: Сцинтиграфия костей, также известная как сканирование костей, используется для обнаружения метастазов в костях у пациентов с распространенным раком простаты. Он включает введение в кровоток радиофармпрепарата, который накапливается в областях повышенного обмена костной ткани, что указывает на метастатическое </w:t>
      </w:r>
      <w:r w:rsidRPr="00CD77EA">
        <w:rPr>
          <w:color w:val="000000" w:themeColor="text1"/>
          <w:sz w:val="28"/>
          <w:szCs w:val="28"/>
        </w:rPr>
        <w:lastRenderedPageBreak/>
        <w:t xml:space="preserve">заболевание. Сцинтиграфия костей чувствительна, но ей не хватает </w:t>
      </w:r>
      <w:r w:rsidR="003F1109" w:rsidRPr="00CD77EA">
        <w:rPr>
          <w:color w:val="000000" w:themeColor="text1"/>
          <w:sz w:val="28"/>
          <w:szCs w:val="28"/>
        </w:rPr>
        <w:t>специфичности,</w:t>
      </w:r>
      <w:r w:rsidRPr="00CD77EA">
        <w:rPr>
          <w:color w:val="000000" w:themeColor="text1"/>
          <w:sz w:val="28"/>
          <w:szCs w:val="28"/>
        </w:rPr>
        <w:t xml:space="preserve"> и она не позволяет выявить ранние метастазы в кости.</w:t>
      </w:r>
    </w:p>
    <w:p w14:paraId="34129338" w14:textId="77777777" w:rsidR="003E78E1" w:rsidRPr="00CD77EA" w:rsidRDefault="003E78E1" w:rsidP="00920302">
      <w:pPr>
        <w:pStyle w:val="a9"/>
        <w:ind w:firstLine="540"/>
        <w:jc w:val="both"/>
        <w:rPr>
          <w:color w:val="000000" w:themeColor="text1"/>
          <w:sz w:val="28"/>
          <w:szCs w:val="28"/>
        </w:rPr>
      </w:pPr>
      <w:r w:rsidRPr="00CD77EA">
        <w:rPr>
          <w:color w:val="000000" w:themeColor="text1"/>
          <w:sz w:val="28"/>
          <w:szCs w:val="28"/>
        </w:rPr>
        <w:t>Рентгеновские снимк</w:t>
      </w:r>
      <w:r w:rsidR="000B315F" w:rsidRPr="00CD77EA">
        <w:rPr>
          <w:color w:val="000000" w:themeColor="text1"/>
          <w:sz w:val="28"/>
          <w:szCs w:val="28"/>
        </w:rPr>
        <w:t xml:space="preserve">и при диагностике рака простаты. </w:t>
      </w:r>
      <w:r w:rsidRPr="00CD77EA">
        <w:rPr>
          <w:color w:val="000000" w:themeColor="text1"/>
          <w:sz w:val="28"/>
          <w:szCs w:val="28"/>
        </w:rPr>
        <w:t>Рентгеновские лучи, исторически использовавшиеся для диагностики рака простаты, в значительной степени были заменены более продвинутыми методами визуализации, такими как МРТ и КТ. Тем не менее, традиционные рентгеновские снимки по-прежнему играют роль в определенных клинических сценариях, особенно для оценки поражения скелета при распространенном раке простаты. Рентгеновские снимки могут выявить характерные остеобластические поражения или разрушения костей, связанные с метастатическим заболеванием, что помогает определить стадию и принять решение о лечении.</w:t>
      </w:r>
    </w:p>
    <w:p w14:paraId="114BE0F4" w14:textId="77777777" w:rsidR="00CD77EA" w:rsidRPr="00CD77EA" w:rsidRDefault="00CD77EA" w:rsidP="00920302">
      <w:pPr>
        <w:pStyle w:val="a9"/>
        <w:ind w:firstLine="540"/>
        <w:jc w:val="both"/>
        <w:rPr>
          <w:color w:val="000000" w:themeColor="text1"/>
          <w:sz w:val="28"/>
          <w:szCs w:val="28"/>
        </w:rPr>
      </w:pPr>
    </w:p>
    <w:p w14:paraId="5B223B87" w14:textId="3FD998F1" w:rsidR="002249C2" w:rsidRPr="00CD77EA" w:rsidRDefault="00770CE8" w:rsidP="00920302">
      <w:pPr>
        <w:pStyle w:val="Default"/>
        <w:tabs>
          <w:tab w:val="left" w:pos="993"/>
        </w:tabs>
        <w:ind w:firstLine="540"/>
        <w:jc w:val="both"/>
        <w:rPr>
          <w:bCs/>
          <w:color w:val="000000" w:themeColor="text1"/>
          <w:sz w:val="28"/>
          <w:szCs w:val="28"/>
        </w:rPr>
      </w:pPr>
      <w:r w:rsidRPr="00CD77EA">
        <w:rPr>
          <w:bCs/>
          <w:color w:val="000000" w:themeColor="text1"/>
          <w:sz w:val="28"/>
          <w:szCs w:val="28"/>
        </w:rPr>
        <w:t>2.</w:t>
      </w:r>
      <w:r w:rsidR="00B91226" w:rsidRPr="00CD77EA">
        <w:rPr>
          <w:bCs/>
          <w:color w:val="000000" w:themeColor="text1"/>
          <w:sz w:val="28"/>
          <w:szCs w:val="28"/>
        </w:rPr>
        <w:t>3</w:t>
      </w:r>
      <w:r w:rsidRPr="00CD77EA">
        <w:rPr>
          <w:bCs/>
          <w:color w:val="000000" w:themeColor="text1"/>
          <w:sz w:val="28"/>
          <w:szCs w:val="28"/>
        </w:rPr>
        <w:t>.4 Гистологическое исследование</w:t>
      </w:r>
    </w:p>
    <w:p w14:paraId="4B52847B" w14:textId="77777777" w:rsidR="002249C2" w:rsidRPr="00CD77EA" w:rsidRDefault="00770CE8" w:rsidP="00920302">
      <w:pPr>
        <w:pStyle w:val="Default"/>
        <w:tabs>
          <w:tab w:val="left" w:pos="993"/>
        </w:tabs>
        <w:ind w:firstLine="540"/>
        <w:jc w:val="both"/>
        <w:rPr>
          <w:color w:val="000000" w:themeColor="text1"/>
          <w:sz w:val="28"/>
          <w:szCs w:val="28"/>
        </w:rPr>
      </w:pPr>
      <w:r w:rsidRPr="00CD77EA">
        <w:rPr>
          <w:color w:val="000000" w:themeColor="text1"/>
          <w:sz w:val="28"/>
          <w:szCs w:val="28"/>
        </w:rPr>
        <w:t>Было проведено г</w:t>
      </w:r>
      <w:r w:rsidR="002249C2" w:rsidRPr="00CD77EA">
        <w:rPr>
          <w:color w:val="000000" w:themeColor="text1"/>
          <w:sz w:val="28"/>
          <w:szCs w:val="28"/>
        </w:rPr>
        <w:t xml:space="preserve">истологическое исследование ткани простаты, полученной с помощью биопсии, </w:t>
      </w:r>
      <w:r w:rsidR="00B36786" w:rsidRPr="00CD77EA">
        <w:rPr>
          <w:color w:val="000000" w:themeColor="text1"/>
          <w:sz w:val="28"/>
          <w:szCs w:val="28"/>
        </w:rPr>
        <w:t xml:space="preserve">которое </w:t>
      </w:r>
      <w:r w:rsidR="002249C2" w:rsidRPr="00CD77EA">
        <w:rPr>
          <w:color w:val="000000" w:themeColor="text1"/>
          <w:sz w:val="28"/>
          <w:szCs w:val="28"/>
        </w:rPr>
        <w:t xml:space="preserve">остается золотым стандартом подтверждения диагноза рака простаты. Биопсия простаты </w:t>
      </w:r>
      <w:r w:rsidRPr="00CD77EA">
        <w:rPr>
          <w:color w:val="000000" w:themeColor="text1"/>
          <w:sz w:val="28"/>
          <w:szCs w:val="28"/>
        </w:rPr>
        <w:t>выполнялась</w:t>
      </w:r>
      <w:r w:rsidR="002249C2" w:rsidRPr="00CD77EA">
        <w:rPr>
          <w:color w:val="000000" w:themeColor="text1"/>
          <w:sz w:val="28"/>
          <w:szCs w:val="28"/>
        </w:rPr>
        <w:t xml:space="preserve"> под контролем ТРУЗИ, а образцы б</w:t>
      </w:r>
      <w:r w:rsidRPr="00CD77EA">
        <w:rPr>
          <w:color w:val="000000" w:themeColor="text1"/>
          <w:sz w:val="28"/>
          <w:szCs w:val="28"/>
        </w:rPr>
        <w:t>рались</w:t>
      </w:r>
      <w:r w:rsidR="002249C2" w:rsidRPr="00CD77EA">
        <w:rPr>
          <w:color w:val="000000" w:themeColor="text1"/>
          <w:sz w:val="28"/>
          <w:szCs w:val="28"/>
        </w:rPr>
        <w:t xml:space="preserve"> из подозрительных участков, выявленных при визуализации или путем систематического отбора проб железы. </w:t>
      </w:r>
      <w:r w:rsidRPr="00CD77EA">
        <w:rPr>
          <w:color w:val="000000" w:themeColor="text1"/>
          <w:sz w:val="28"/>
          <w:szCs w:val="28"/>
        </w:rPr>
        <w:t>Гистологическая оценка позволило</w:t>
      </w:r>
      <w:r w:rsidR="002249C2" w:rsidRPr="00CD77EA">
        <w:rPr>
          <w:color w:val="000000" w:themeColor="text1"/>
          <w:sz w:val="28"/>
          <w:szCs w:val="28"/>
        </w:rPr>
        <w:t xml:space="preserve"> оценить различные параметры, включая степень опухоли (оценка Глисона), объем опухоли, периневральную инвазию и наличие экстрапростатического распространения. Оценка Глисона, основанная на архитектурных закономерностях, наблюдае</w:t>
      </w:r>
      <w:r w:rsidRPr="00CD77EA">
        <w:rPr>
          <w:color w:val="000000" w:themeColor="text1"/>
          <w:sz w:val="28"/>
          <w:szCs w:val="28"/>
        </w:rPr>
        <w:t>мых в опухолевой ткани, являлась</w:t>
      </w:r>
      <w:r w:rsidR="002249C2" w:rsidRPr="00CD77EA">
        <w:rPr>
          <w:color w:val="000000" w:themeColor="text1"/>
          <w:sz w:val="28"/>
          <w:szCs w:val="28"/>
        </w:rPr>
        <w:t xml:space="preserve"> важным прогностическим показателем, который определяет решения о лечении и предсказывает исход заболевания.</w:t>
      </w:r>
    </w:p>
    <w:p w14:paraId="37B145BD" w14:textId="77777777" w:rsidR="00441B58" w:rsidRPr="00CD77EA" w:rsidRDefault="00441B58" w:rsidP="00920302">
      <w:pPr>
        <w:pStyle w:val="Default"/>
        <w:tabs>
          <w:tab w:val="left" w:pos="993"/>
        </w:tabs>
        <w:ind w:firstLine="540"/>
        <w:jc w:val="both"/>
        <w:rPr>
          <w:color w:val="000000" w:themeColor="text1"/>
          <w:sz w:val="28"/>
          <w:szCs w:val="28"/>
        </w:rPr>
      </w:pPr>
      <w:r w:rsidRPr="00CD77EA">
        <w:rPr>
          <w:color w:val="000000" w:themeColor="text1"/>
          <w:sz w:val="28"/>
          <w:szCs w:val="28"/>
        </w:rPr>
        <w:t>Гистологическое исследование начина</w:t>
      </w:r>
      <w:r w:rsidR="00B36786" w:rsidRPr="00CD77EA">
        <w:rPr>
          <w:color w:val="000000" w:themeColor="text1"/>
          <w:sz w:val="28"/>
          <w:szCs w:val="28"/>
        </w:rPr>
        <w:t>лось</w:t>
      </w:r>
      <w:r w:rsidRPr="00CD77EA">
        <w:rPr>
          <w:color w:val="000000" w:themeColor="text1"/>
          <w:sz w:val="28"/>
          <w:szCs w:val="28"/>
        </w:rPr>
        <w:t xml:space="preserve"> со сбора образцов тканей, с помощью трансректальной биопсии под ультразвуковым контролем или хирургической резекции, такой как радикальная простатэктомия. После получения образцов тканей их обрабатыва</w:t>
      </w:r>
      <w:r w:rsidR="00B36786" w:rsidRPr="00CD77EA">
        <w:rPr>
          <w:color w:val="000000" w:themeColor="text1"/>
          <w:sz w:val="28"/>
          <w:szCs w:val="28"/>
        </w:rPr>
        <w:t>ли</w:t>
      </w:r>
      <w:r w:rsidRPr="00CD77EA">
        <w:rPr>
          <w:color w:val="000000" w:themeColor="text1"/>
          <w:sz w:val="28"/>
          <w:szCs w:val="28"/>
        </w:rPr>
        <w:t xml:space="preserve"> и залива</w:t>
      </w:r>
      <w:r w:rsidR="00B36786" w:rsidRPr="00CD77EA">
        <w:rPr>
          <w:color w:val="000000" w:themeColor="text1"/>
          <w:sz w:val="28"/>
          <w:szCs w:val="28"/>
        </w:rPr>
        <w:t>ли</w:t>
      </w:r>
      <w:r w:rsidRPr="00CD77EA">
        <w:rPr>
          <w:color w:val="000000" w:themeColor="text1"/>
          <w:sz w:val="28"/>
          <w:szCs w:val="28"/>
        </w:rPr>
        <w:t xml:space="preserve"> парафином, чтобы сохранить структуру. Затем из блоков ткани с помощью микротома выреза</w:t>
      </w:r>
      <w:r w:rsidR="00B36786" w:rsidRPr="00CD77EA">
        <w:rPr>
          <w:color w:val="000000" w:themeColor="text1"/>
          <w:sz w:val="28"/>
          <w:szCs w:val="28"/>
        </w:rPr>
        <w:t>ли</w:t>
      </w:r>
      <w:r w:rsidRPr="00CD77EA">
        <w:rPr>
          <w:color w:val="000000" w:themeColor="text1"/>
          <w:sz w:val="28"/>
          <w:szCs w:val="28"/>
        </w:rPr>
        <w:t xml:space="preserve"> тонкие срезы, толщиной около 4–5 микрометров, и помеща</w:t>
      </w:r>
      <w:r w:rsidR="00B36786" w:rsidRPr="00CD77EA">
        <w:rPr>
          <w:color w:val="000000" w:themeColor="text1"/>
          <w:sz w:val="28"/>
          <w:szCs w:val="28"/>
        </w:rPr>
        <w:t>ли</w:t>
      </w:r>
      <w:r w:rsidRPr="00CD77EA">
        <w:rPr>
          <w:color w:val="000000" w:themeColor="text1"/>
          <w:sz w:val="28"/>
          <w:szCs w:val="28"/>
        </w:rPr>
        <w:t xml:space="preserve"> на предметные стекла.</w:t>
      </w:r>
      <w:r w:rsidR="00B36786" w:rsidRPr="00CD77EA">
        <w:rPr>
          <w:color w:val="000000" w:themeColor="text1"/>
          <w:sz w:val="28"/>
          <w:szCs w:val="28"/>
        </w:rPr>
        <w:t xml:space="preserve"> </w:t>
      </w:r>
      <w:r w:rsidRPr="00CD77EA">
        <w:rPr>
          <w:color w:val="000000" w:themeColor="text1"/>
          <w:sz w:val="28"/>
          <w:szCs w:val="28"/>
        </w:rPr>
        <w:t>Подготовленные срезы тканей затем подверг</w:t>
      </w:r>
      <w:r w:rsidR="00B36786" w:rsidRPr="00CD77EA">
        <w:rPr>
          <w:color w:val="000000" w:themeColor="text1"/>
          <w:sz w:val="28"/>
          <w:szCs w:val="28"/>
        </w:rPr>
        <w:t>ли</w:t>
      </w:r>
      <w:r w:rsidRPr="00CD77EA">
        <w:rPr>
          <w:color w:val="000000" w:themeColor="text1"/>
          <w:sz w:val="28"/>
          <w:szCs w:val="28"/>
        </w:rPr>
        <w:t xml:space="preserve"> окрашиванию, чтобы выделить клеточные структуры и выявить аномалии, указы</w:t>
      </w:r>
      <w:r w:rsidR="00B36786" w:rsidRPr="00CD77EA">
        <w:rPr>
          <w:color w:val="000000" w:themeColor="text1"/>
          <w:sz w:val="28"/>
          <w:szCs w:val="28"/>
        </w:rPr>
        <w:t>вающие на рак простаты (</w:t>
      </w:r>
      <w:r w:rsidRPr="00CD77EA">
        <w:rPr>
          <w:color w:val="000000" w:themeColor="text1"/>
          <w:sz w:val="28"/>
          <w:szCs w:val="28"/>
        </w:rPr>
        <w:t>окрашивание гематоксилином и эозином (H&amp;E), которое придает синий цвет ядрам клеток (гематоксилин) и розовый цвет цитоплазме и другим тканевым компонентам (эозин)</w:t>
      </w:r>
      <w:r w:rsidR="00B36786" w:rsidRPr="00CD77EA">
        <w:rPr>
          <w:color w:val="000000" w:themeColor="text1"/>
          <w:sz w:val="28"/>
          <w:szCs w:val="28"/>
        </w:rPr>
        <w:t>)</w:t>
      </w:r>
      <w:r w:rsidRPr="00CD77EA">
        <w:rPr>
          <w:color w:val="000000" w:themeColor="text1"/>
          <w:sz w:val="28"/>
          <w:szCs w:val="28"/>
        </w:rPr>
        <w:t>. Это окрашивание позволяет визуализировать клеточную архитектуру и обнаружить аномалии в ткани простаты.</w:t>
      </w:r>
      <w:r w:rsidR="00B36786" w:rsidRPr="00CD77EA">
        <w:rPr>
          <w:color w:val="000000" w:themeColor="text1"/>
          <w:sz w:val="28"/>
          <w:szCs w:val="28"/>
        </w:rPr>
        <w:t xml:space="preserve"> Под микроскопом были исследованы</w:t>
      </w:r>
      <w:r w:rsidRPr="00CD77EA">
        <w:rPr>
          <w:color w:val="000000" w:themeColor="text1"/>
          <w:sz w:val="28"/>
          <w:szCs w:val="28"/>
        </w:rPr>
        <w:t xml:space="preserve"> окрашенные срезы тканей на предмет различных гистологических особенностей, связанных с раком простаты. Эти особенности включают наличие атипичных клеток, архитектурные изменения, такие как скученность и дезорганизация желез, а также наличие инвазии опухоли в окружающие ткани, такие как капсула предстательной железы или периневральные пространства.</w:t>
      </w:r>
      <w:r w:rsidR="00B36786" w:rsidRPr="00CD77EA">
        <w:rPr>
          <w:color w:val="000000" w:themeColor="text1"/>
          <w:sz w:val="28"/>
          <w:szCs w:val="28"/>
        </w:rPr>
        <w:t xml:space="preserve"> </w:t>
      </w:r>
      <w:r w:rsidRPr="00CD77EA">
        <w:rPr>
          <w:color w:val="000000" w:themeColor="text1"/>
          <w:sz w:val="28"/>
          <w:szCs w:val="28"/>
        </w:rPr>
        <w:t xml:space="preserve">Одним из ключевых аспектов гистологического исследования является классификация рака простаты на основе системы </w:t>
      </w:r>
      <w:r w:rsidRPr="00CD77EA">
        <w:rPr>
          <w:color w:val="000000" w:themeColor="text1"/>
          <w:sz w:val="28"/>
          <w:szCs w:val="28"/>
        </w:rPr>
        <w:lastRenderedPageBreak/>
        <w:t xml:space="preserve">классификации Глисона. Эта система присваивает раку простаты степень от 1 до 5 на основе структурных особенностей, наблюдаемых в образцах тканей. Степень 1 представляет собой хорошо дифференцированные опухоли с железистой структурой, напоминающей нормальную ткань простаты, тогда как степень 5 представляет собой низкодифференцированные опухоли с небольшим образованием желез или вообще без них. Наиболее распространенному паттерну, наблюдаемому в образце ткани, присваивается первичный уровень, а второму по распространенности паттерну присваивается вторичный уровень. </w:t>
      </w:r>
      <w:r w:rsidR="00B36786" w:rsidRPr="00CD77EA">
        <w:rPr>
          <w:color w:val="000000" w:themeColor="text1"/>
          <w:sz w:val="28"/>
          <w:szCs w:val="28"/>
        </w:rPr>
        <w:t>Затем эти две оценки суммировались</w:t>
      </w:r>
      <w:r w:rsidRPr="00CD77EA">
        <w:rPr>
          <w:color w:val="000000" w:themeColor="text1"/>
          <w:sz w:val="28"/>
          <w:szCs w:val="28"/>
        </w:rPr>
        <w:t>, чтобы получить оценку Глисона, которая варьируется от 2 до 10. Более высокие оценки Глисона указывают на более агрессивные опухоли и худший прогноз.</w:t>
      </w:r>
    </w:p>
    <w:p w14:paraId="26CD4272" w14:textId="0FE5F510" w:rsidR="00441B58" w:rsidRPr="00CD77EA" w:rsidRDefault="00441B58" w:rsidP="00920302">
      <w:pPr>
        <w:pStyle w:val="Default"/>
        <w:tabs>
          <w:tab w:val="left" w:pos="993"/>
        </w:tabs>
        <w:ind w:firstLine="540"/>
        <w:jc w:val="both"/>
        <w:rPr>
          <w:color w:val="000000" w:themeColor="text1"/>
          <w:sz w:val="28"/>
          <w:szCs w:val="28"/>
        </w:rPr>
      </w:pPr>
      <w:r w:rsidRPr="00CD77EA">
        <w:rPr>
          <w:color w:val="000000" w:themeColor="text1"/>
          <w:sz w:val="28"/>
          <w:szCs w:val="28"/>
        </w:rPr>
        <w:t xml:space="preserve">Помимо классификации, гистологическое исследование </w:t>
      </w:r>
      <w:r w:rsidR="00451903" w:rsidRPr="00CD77EA">
        <w:rPr>
          <w:color w:val="000000" w:themeColor="text1"/>
          <w:sz w:val="28"/>
          <w:szCs w:val="28"/>
        </w:rPr>
        <w:t>предоставило</w:t>
      </w:r>
      <w:r w:rsidRPr="00CD77EA">
        <w:rPr>
          <w:color w:val="000000" w:themeColor="text1"/>
          <w:sz w:val="28"/>
          <w:szCs w:val="28"/>
        </w:rPr>
        <w:t xml:space="preserve"> информацию о стадии рака простаты, которая относится к степени распространения опухоли за пределы предстательной железы. Эта информация имеет решающее значение для определения соответствующего подхода к лечению и прогнозирования прогноза пациента. Стадирование обычно выполняется с использованием системы TNM (опухоль, узел, метастаз), которая классифицирует </w:t>
      </w:r>
      <w:r w:rsidR="003154EF" w:rsidRPr="00CD77EA">
        <w:rPr>
          <w:color w:val="000000" w:themeColor="text1"/>
          <w:sz w:val="28"/>
          <w:szCs w:val="28"/>
        </w:rPr>
        <w:t>РПЖ</w:t>
      </w:r>
      <w:r w:rsidRPr="00CD77EA">
        <w:rPr>
          <w:color w:val="000000" w:themeColor="text1"/>
          <w:sz w:val="28"/>
          <w:szCs w:val="28"/>
        </w:rPr>
        <w:t xml:space="preserve"> на основе размера и распространенности первичной опухоли (T), поражения регионарных лимфатических узлов (N) и наличия отдаленных метастазов (М).</w:t>
      </w:r>
    </w:p>
    <w:p w14:paraId="0610186B" w14:textId="77777777" w:rsidR="00CD77EA" w:rsidRPr="00CD77EA" w:rsidRDefault="00CD77EA" w:rsidP="00920302">
      <w:pPr>
        <w:pStyle w:val="Default"/>
        <w:tabs>
          <w:tab w:val="left" w:pos="993"/>
        </w:tabs>
        <w:ind w:firstLine="540"/>
        <w:jc w:val="both"/>
        <w:rPr>
          <w:color w:val="000000" w:themeColor="text1"/>
          <w:sz w:val="28"/>
          <w:szCs w:val="28"/>
        </w:rPr>
      </w:pPr>
    </w:p>
    <w:p w14:paraId="2408A329" w14:textId="76F524AD" w:rsidR="00063F4C" w:rsidRPr="00CD77EA" w:rsidRDefault="00627AD7" w:rsidP="00920302">
      <w:pPr>
        <w:pStyle w:val="a7"/>
        <w:tabs>
          <w:tab w:val="left" w:pos="993"/>
        </w:tabs>
        <w:spacing w:after="0" w:line="240" w:lineRule="auto"/>
        <w:ind w:left="0" w:firstLine="540"/>
        <w:contextualSpacing w:val="0"/>
        <w:jc w:val="both"/>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t>2.</w:t>
      </w:r>
      <w:r w:rsidR="00B91226" w:rsidRPr="00CD77EA">
        <w:rPr>
          <w:rFonts w:ascii="Times New Roman" w:hAnsi="Times New Roman" w:cs="Times New Roman"/>
          <w:b/>
          <w:color w:val="000000" w:themeColor="text1"/>
          <w:sz w:val="28"/>
          <w:szCs w:val="28"/>
        </w:rPr>
        <w:t>4</w:t>
      </w:r>
      <w:r w:rsidRPr="00CD77EA">
        <w:rPr>
          <w:rFonts w:ascii="Times New Roman" w:hAnsi="Times New Roman" w:cs="Times New Roman"/>
          <w:b/>
          <w:color w:val="000000" w:themeColor="text1"/>
          <w:sz w:val="28"/>
          <w:szCs w:val="28"/>
        </w:rPr>
        <w:t xml:space="preserve"> </w:t>
      </w:r>
      <w:r w:rsidR="00063F4C" w:rsidRPr="00CD77EA">
        <w:rPr>
          <w:rFonts w:ascii="Times New Roman" w:hAnsi="Times New Roman" w:cs="Times New Roman"/>
          <w:b/>
          <w:color w:val="000000" w:themeColor="text1"/>
          <w:sz w:val="28"/>
          <w:szCs w:val="28"/>
        </w:rPr>
        <w:t xml:space="preserve">Сбор клинического материала </w:t>
      </w:r>
    </w:p>
    <w:p w14:paraId="7A681C7B" w14:textId="77777777" w:rsidR="00243F3E" w:rsidRPr="00CD77EA" w:rsidRDefault="00D97E18" w:rsidP="00920302">
      <w:pPr>
        <w:pStyle w:val="a7"/>
        <w:tabs>
          <w:tab w:val="left" w:pos="993"/>
        </w:tabs>
        <w:spacing w:after="0" w:line="240" w:lineRule="auto"/>
        <w:ind w:left="0" w:firstLine="540"/>
        <w:contextualSpacing w:val="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Сбор клинического материала проводился путем взятия периферической крови и опухолевой ткани во время многоточечной трансректальной пункционной биопсии предстательной железы либо оперативного вмешательства</w:t>
      </w:r>
      <w:r w:rsidR="008A4DC5" w:rsidRPr="00CD77EA">
        <w:rPr>
          <w:rFonts w:ascii="Times New Roman" w:hAnsi="Times New Roman" w:cs="Times New Roman"/>
          <w:color w:val="000000" w:themeColor="text1"/>
          <w:sz w:val="28"/>
          <w:szCs w:val="28"/>
        </w:rPr>
        <w:t xml:space="preserve">. </w:t>
      </w:r>
      <w:r w:rsidR="00243F3E" w:rsidRPr="00CD77EA">
        <w:rPr>
          <w:rFonts w:ascii="Times New Roman" w:hAnsi="Times New Roman" w:cs="Times New Roman"/>
          <w:color w:val="000000" w:themeColor="text1"/>
          <w:sz w:val="28"/>
          <w:szCs w:val="28"/>
        </w:rPr>
        <w:t>Описание метода:</w:t>
      </w:r>
    </w:p>
    <w:p w14:paraId="07198A8E" w14:textId="77777777" w:rsidR="00243F3E" w:rsidRPr="00CD77EA" w:rsidRDefault="00243F3E" w:rsidP="00920302">
      <w:pPr>
        <w:pStyle w:val="Default"/>
        <w:tabs>
          <w:tab w:val="left" w:pos="993"/>
        </w:tabs>
        <w:ind w:firstLine="540"/>
        <w:jc w:val="both"/>
        <w:rPr>
          <w:color w:val="000000" w:themeColor="text1"/>
          <w:sz w:val="28"/>
          <w:szCs w:val="28"/>
        </w:rPr>
      </w:pPr>
      <w:r w:rsidRPr="00CD77EA">
        <w:rPr>
          <w:color w:val="000000" w:themeColor="text1"/>
          <w:sz w:val="28"/>
          <w:szCs w:val="28"/>
        </w:rPr>
        <w:t>В зоне локализации опухоли были выполнены три игольные биопсии. Все процедуры проводили в асептической среде. Сразу все три биоптические ткани полностью промывали в фосфатном буфере без Ca2+ и Mg2+, а затем высушивали избыток жидкости впитывающей бумагой. Каждую из трех биопсий наносили на сухую нитроцеллюлозную мембрану (0,2 мкм Protran, Whatman plc, Кент, Великобритания) и оставляли прилипать примерно на 30 секунд. Затем аккуратно извлекли пинцетом ткань, вытягивая ее с одного конца. Лишние части, без отпечатка, были удалены с нитроцеллюлозных мембран. Полученные отпечатки биопсии хранились в сухом боксе при -20°C до обработки.</w:t>
      </w:r>
    </w:p>
    <w:p w14:paraId="0CAA8FFF" w14:textId="77777777" w:rsidR="00CA2FFF" w:rsidRPr="00CD77EA" w:rsidRDefault="00CA2FFF" w:rsidP="00920302">
      <w:pPr>
        <w:pStyle w:val="Default"/>
        <w:tabs>
          <w:tab w:val="left" w:pos="993"/>
        </w:tabs>
        <w:ind w:firstLine="540"/>
        <w:jc w:val="both"/>
        <w:rPr>
          <w:color w:val="000000" w:themeColor="text1"/>
          <w:sz w:val="28"/>
          <w:szCs w:val="28"/>
          <w:lang w:val="kk-KZ"/>
        </w:rPr>
      </w:pPr>
    </w:p>
    <w:p w14:paraId="66B273CF" w14:textId="7C37AF6F" w:rsidR="00243F3E" w:rsidRPr="00CD77EA" w:rsidRDefault="00707547" w:rsidP="00920302">
      <w:pPr>
        <w:pStyle w:val="Default"/>
        <w:tabs>
          <w:tab w:val="left" w:pos="993"/>
        </w:tabs>
        <w:ind w:firstLine="540"/>
        <w:jc w:val="both"/>
        <w:rPr>
          <w:bCs/>
          <w:color w:val="000000" w:themeColor="text1"/>
          <w:sz w:val="28"/>
          <w:szCs w:val="28"/>
        </w:rPr>
      </w:pPr>
      <w:r w:rsidRPr="00CD77EA">
        <w:rPr>
          <w:bCs/>
          <w:color w:val="000000" w:themeColor="text1"/>
          <w:sz w:val="28"/>
          <w:szCs w:val="28"/>
        </w:rPr>
        <w:t>2.</w:t>
      </w:r>
      <w:r w:rsidR="00B91226" w:rsidRPr="00CD77EA">
        <w:rPr>
          <w:bCs/>
          <w:color w:val="000000" w:themeColor="text1"/>
          <w:sz w:val="28"/>
          <w:szCs w:val="28"/>
        </w:rPr>
        <w:t>4</w:t>
      </w:r>
      <w:r w:rsidRPr="00CD77EA">
        <w:rPr>
          <w:bCs/>
          <w:color w:val="000000" w:themeColor="text1"/>
          <w:sz w:val="28"/>
          <w:szCs w:val="28"/>
        </w:rPr>
        <w:t xml:space="preserve">.1 </w:t>
      </w:r>
      <w:r w:rsidR="00243F3E" w:rsidRPr="00CD77EA">
        <w:rPr>
          <w:bCs/>
          <w:color w:val="000000" w:themeColor="text1"/>
          <w:sz w:val="28"/>
          <w:szCs w:val="28"/>
        </w:rPr>
        <w:t>Иммуногистохимия</w:t>
      </w:r>
    </w:p>
    <w:p w14:paraId="6711B7B8" w14:textId="77777777" w:rsidR="00243F3E" w:rsidRPr="00CD77EA" w:rsidRDefault="00243F3E" w:rsidP="00920302">
      <w:pPr>
        <w:pStyle w:val="Default"/>
        <w:tabs>
          <w:tab w:val="left" w:pos="993"/>
        </w:tabs>
        <w:ind w:firstLine="540"/>
        <w:jc w:val="both"/>
        <w:rPr>
          <w:color w:val="000000" w:themeColor="text1"/>
          <w:sz w:val="28"/>
          <w:szCs w:val="28"/>
        </w:rPr>
      </w:pPr>
      <w:r w:rsidRPr="00CD77EA">
        <w:rPr>
          <w:color w:val="000000" w:themeColor="text1"/>
          <w:sz w:val="28"/>
          <w:szCs w:val="28"/>
        </w:rPr>
        <w:t xml:space="preserve">Три основных игольчатых биоптата фиксировали в 4% формальдегиде в 0,1 М фосфатном буфере, pH 7,2 и заливали в парафин. Закрепленные на предметном стекле срезы ткани инкубировали с первичными антителами против MMP2 или против MMP9 (Санта-Круз, Калифорния, США) в течение 1 часа при комнатной температуре. Связывание антител выявляли с использованием набора «антиполивалентный HRP/диаминобензидин» системы </w:t>
      </w:r>
      <w:r w:rsidRPr="00CD77EA">
        <w:rPr>
          <w:color w:val="000000" w:themeColor="text1"/>
          <w:sz w:val="28"/>
          <w:szCs w:val="28"/>
        </w:rPr>
        <w:lastRenderedPageBreak/>
        <w:t>обнаружения Ultra-Vision согласно инструкции производителя. Каждый случай оценивался вслепую двумя независимыми читателями (А.А. и П.Г.). Количество клеток, экспрессирующих маркер, оценивали с использованием полуколичественной трехбалльной шкалы (оценка 0 = 0%, оценка 1 = 0–50% или оценка 2 &gt;50%). Случаи, в которых два наблюдателя получили разные результаты, рассматривались коллективно и был достигнут консенсус.</w:t>
      </w:r>
    </w:p>
    <w:p w14:paraId="2DC200C9" w14:textId="77777777" w:rsidR="00243F3E" w:rsidRPr="00CD77EA" w:rsidRDefault="00243F3E" w:rsidP="00920302">
      <w:pPr>
        <w:pStyle w:val="Default"/>
        <w:tabs>
          <w:tab w:val="left" w:pos="993"/>
        </w:tabs>
        <w:ind w:firstLine="540"/>
        <w:jc w:val="both"/>
        <w:rPr>
          <w:color w:val="000000" w:themeColor="text1"/>
          <w:sz w:val="28"/>
          <w:szCs w:val="28"/>
        </w:rPr>
      </w:pPr>
      <w:r w:rsidRPr="00CD77EA">
        <w:rPr>
          <w:color w:val="000000" w:themeColor="text1"/>
          <w:sz w:val="28"/>
          <w:szCs w:val="28"/>
        </w:rPr>
        <w:t>Морфологическая интерпретация биоптата осуществляется в соответствии с общепринятыми международными стандартами и классификацией с указанием суммы баллов по Глисону.</w:t>
      </w:r>
    </w:p>
    <w:p w14:paraId="442C533F" w14:textId="77777777" w:rsidR="00CD77EA" w:rsidRPr="00CD77EA" w:rsidRDefault="00CD77EA" w:rsidP="00920302">
      <w:pPr>
        <w:pStyle w:val="Default"/>
        <w:tabs>
          <w:tab w:val="left" w:pos="993"/>
        </w:tabs>
        <w:ind w:firstLine="540"/>
        <w:jc w:val="both"/>
        <w:rPr>
          <w:color w:val="000000" w:themeColor="text1"/>
          <w:sz w:val="28"/>
          <w:szCs w:val="28"/>
        </w:rPr>
      </w:pPr>
    </w:p>
    <w:p w14:paraId="7FD539A5" w14:textId="454A5D9F" w:rsidR="00063F4C" w:rsidRPr="00CD77EA" w:rsidRDefault="00707547" w:rsidP="00920302">
      <w:pPr>
        <w:pStyle w:val="a7"/>
        <w:tabs>
          <w:tab w:val="left" w:pos="993"/>
        </w:tabs>
        <w:spacing w:after="0" w:line="240" w:lineRule="auto"/>
        <w:ind w:left="0" w:firstLine="540"/>
        <w:contextualSpacing w:val="0"/>
        <w:jc w:val="both"/>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t>2.</w:t>
      </w:r>
      <w:r w:rsidR="00DA7292" w:rsidRPr="00CD77EA">
        <w:rPr>
          <w:rFonts w:ascii="Times New Roman" w:hAnsi="Times New Roman" w:cs="Times New Roman"/>
          <w:b/>
          <w:color w:val="000000" w:themeColor="text1"/>
          <w:sz w:val="28"/>
          <w:szCs w:val="28"/>
        </w:rPr>
        <w:t>5</w:t>
      </w:r>
      <w:r w:rsidRPr="00CD77EA">
        <w:rPr>
          <w:rFonts w:ascii="Times New Roman" w:hAnsi="Times New Roman" w:cs="Times New Roman"/>
          <w:b/>
          <w:color w:val="000000" w:themeColor="text1"/>
          <w:sz w:val="28"/>
          <w:szCs w:val="28"/>
        </w:rPr>
        <w:t xml:space="preserve"> </w:t>
      </w:r>
      <w:r w:rsidR="00063F4C" w:rsidRPr="00CD77EA">
        <w:rPr>
          <w:rFonts w:ascii="Times New Roman" w:hAnsi="Times New Roman" w:cs="Times New Roman"/>
          <w:b/>
          <w:color w:val="000000" w:themeColor="text1"/>
          <w:sz w:val="28"/>
          <w:szCs w:val="28"/>
        </w:rPr>
        <w:t xml:space="preserve">Молекулярно-генетическое исследование </w:t>
      </w:r>
    </w:p>
    <w:p w14:paraId="32116DF2" w14:textId="77777777" w:rsidR="00D97E18" w:rsidRPr="00CD77EA" w:rsidRDefault="00D97E18" w:rsidP="00920302">
      <w:pPr>
        <w:pStyle w:val="a7"/>
        <w:tabs>
          <w:tab w:val="left" w:pos="993"/>
        </w:tabs>
        <w:spacing w:after="0" w:line="240" w:lineRule="auto"/>
        <w:ind w:left="0" w:firstLine="540"/>
        <w:contextualSpacing w:val="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Образцы периферической крови для молекулярно-генетического исследования были получены с использованием вакуумной системы для забора крови в стерильные пробирки VenoSafe с этилендиаминтетрауксусной кислотой (этилендиаминтетраацетат, ЭДТА) номинальным объемом 5 мл. Образцы опухолевой ткани были собраны в стерильные пробирки (NUNC, Eppendorf) с физиологическим раствором (фосфатно-солевой буфер, 1xPBS), заморожены (-20</w:t>
      </w:r>
      <w:r w:rsidRPr="00CD77EA">
        <w:rPr>
          <w:rFonts w:ascii="Times New Roman" w:hAnsi="Times New Roman" w:cs="Times New Roman"/>
          <w:color w:val="000000" w:themeColor="text1"/>
          <w:sz w:val="28"/>
          <w:szCs w:val="28"/>
          <w:vertAlign w:val="superscript"/>
        </w:rPr>
        <w:t>0</w:t>
      </w:r>
      <w:r w:rsidRPr="00CD77EA">
        <w:rPr>
          <w:rFonts w:ascii="Times New Roman" w:hAnsi="Times New Roman" w:cs="Times New Roman"/>
          <w:color w:val="000000" w:themeColor="text1"/>
          <w:sz w:val="28"/>
          <w:szCs w:val="28"/>
        </w:rPr>
        <w:t>С) и транспортированы в молекулярно-генетическую лабораторию с использованием переносного хладоконтейнера.</w:t>
      </w:r>
      <w:r w:rsidRPr="00CD77EA">
        <w:rPr>
          <w:rFonts w:ascii="Times New Roman" w:hAnsi="Times New Roman" w:cs="Times New Roman"/>
          <w:color w:val="000000" w:themeColor="text1"/>
          <w:sz w:val="28"/>
          <w:szCs w:val="28"/>
        </w:rPr>
        <w:tab/>
      </w:r>
    </w:p>
    <w:p w14:paraId="61B3B241" w14:textId="77777777" w:rsidR="00D97E18" w:rsidRPr="00CD77EA" w:rsidRDefault="00D97E18" w:rsidP="00920302">
      <w:pPr>
        <w:shd w:val="clear" w:color="auto" w:fill="FFFFFF"/>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Для определения мутаций в биоматериале было проведено выделение ДНК из образцов крови, операционного материала. Экстракция геномной ДНК из биологического материала (лимфоциты периферической крови, клетки опухолевой ткани) проводилась стандартным фенол-хлороформным методом или с применением специальных наборов реактивов: GeneJet» (Thermo Scientific, США), или QIAamp DNA MiniKit (Qiagen, США) и «ДНК-СОРБ-В». </w:t>
      </w:r>
    </w:p>
    <w:p w14:paraId="45CA638B" w14:textId="77777777" w:rsidR="00D97E18" w:rsidRPr="00CD77EA" w:rsidRDefault="00D97E18" w:rsidP="00920302">
      <w:pPr>
        <w:tabs>
          <w:tab w:val="left" w:pos="993"/>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Количественная и качественная оценка выделенных образцов ДНК проводилась через сутки после выделения (+4°С), на спектрофотометре </w:t>
      </w:r>
      <w:r w:rsidRPr="00CD77EA">
        <w:rPr>
          <w:rFonts w:ascii="Times New Roman" w:hAnsi="Times New Roman" w:cs="Times New Roman"/>
          <w:i/>
          <w:color w:val="000000" w:themeColor="text1"/>
          <w:sz w:val="28"/>
          <w:szCs w:val="28"/>
        </w:rPr>
        <w:t>(Biophotometer plus, Eppendorf Германия)</w:t>
      </w:r>
      <w:r w:rsidRPr="00CD77EA">
        <w:rPr>
          <w:rFonts w:ascii="Times New Roman" w:hAnsi="Times New Roman" w:cs="Times New Roman"/>
          <w:color w:val="000000" w:themeColor="text1"/>
          <w:sz w:val="28"/>
          <w:szCs w:val="28"/>
        </w:rPr>
        <w:t xml:space="preserve">. Для спектрофотометрического анализа проводили измерение адсорбции водных растворов ДНК при трех длинах волн: 260 нм, 280 нм и 320 нм. Чистоту (наличие примесей РНК и белка) препарата ДНК (D) определяли по коэффициенту: К=D260/D280. Для чистой ДНК К=1,8 или 1,8, для РНК соответствующий показатель – 2,0, для белка – 1,6 и ниже. </w:t>
      </w:r>
    </w:p>
    <w:p w14:paraId="0059B5F9" w14:textId="77777777" w:rsidR="00D97E18" w:rsidRPr="00CD77EA" w:rsidRDefault="00D97E18" w:rsidP="00920302">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Размер молекул ДНК, также как наличие примесей РНК определяли методом электрофореза в 1,4% агарозном геле (90В, 60 мА, 1 час) после окрашивания бромистым этидием. Визуализация ДНК, РНК проводилась с использованием трансиллюминатора в ультрафиолетовом свете. </w:t>
      </w:r>
    </w:p>
    <w:p w14:paraId="0CA6C935" w14:textId="77777777" w:rsidR="00D97E18" w:rsidRPr="00CD77EA" w:rsidRDefault="00D97E18" w:rsidP="00920302">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Выделенные и очищенные образцы ДНК были разделены по аликвотам и хранились в морозильной камере при -20°С.</w:t>
      </w:r>
    </w:p>
    <w:p w14:paraId="7581AF1F" w14:textId="77777777" w:rsidR="00D97E18" w:rsidRPr="00CD77EA" w:rsidRDefault="00D97E18" w:rsidP="00920302">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Генотипирование BRCA1_5283insC, BRCA1_185delAG и BRCA2_6174delT было проведено методом мультиплексной полимеразной цепной реакции, с использованием аллель-специфичных праймеров. Метод основан на использовании трех праймеров, специфичных как к нормальному аллелю гена, так и к мутантному (один общий праймер, один специфичный для мутантного </w:t>
      </w:r>
      <w:r w:rsidRPr="00CD77EA">
        <w:rPr>
          <w:rFonts w:ascii="Times New Roman" w:hAnsi="Times New Roman" w:cs="Times New Roman"/>
          <w:color w:val="000000" w:themeColor="text1"/>
          <w:sz w:val="28"/>
          <w:szCs w:val="28"/>
        </w:rPr>
        <w:lastRenderedPageBreak/>
        <w:t xml:space="preserve">аллеля, и один специфичный для нормального аллеля). Праймеры разработаны таким образом, что полученные продукты амплификации имеют генотип-специфичный размер и легко выявляются на полиакриламидном геле. Нуклеотидные последовательности праймеров для детекции трех основных мутаций и размеры ПЦР продуктов приведены в таблице </w:t>
      </w:r>
      <w:r w:rsidR="00F62ED7" w:rsidRPr="00CD77EA">
        <w:rPr>
          <w:rFonts w:ascii="Times New Roman" w:hAnsi="Times New Roman" w:cs="Times New Roman"/>
          <w:color w:val="000000" w:themeColor="text1"/>
          <w:sz w:val="28"/>
          <w:szCs w:val="28"/>
        </w:rPr>
        <w:t>4</w:t>
      </w:r>
      <w:r w:rsidRPr="00CD77EA">
        <w:rPr>
          <w:rFonts w:ascii="Times New Roman" w:hAnsi="Times New Roman" w:cs="Times New Roman"/>
          <w:color w:val="000000" w:themeColor="text1"/>
          <w:sz w:val="28"/>
          <w:szCs w:val="28"/>
        </w:rPr>
        <w:t xml:space="preserve">.  </w:t>
      </w:r>
    </w:p>
    <w:p w14:paraId="0B2841AD" w14:textId="77777777" w:rsidR="00D97E18" w:rsidRPr="00CD77EA" w:rsidRDefault="00D97E18" w:rsidP="00920302">
      <w:pPr>
        <w:spacing w:after="0" w:line="240" w:lineRule="auto"/>
        <w:ind w:firstLine="567"/>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Амплификацию проводили в 20 мкл реакционной смеси, содержащей 50 нг геномной ДНК, 10 мкл 2× PCR Мастер Микса (0.05 U/µLTaqДНК полимеразы, реакционный буфер, 4 mM MgCl2, 0.4 mM каждого dNTP (Thermo Scientific)) и 5 пикомоль каждого праймера, в зависимости от типа мутации. Условия ПЦР: начальная денатурация 3 мин при 95°C, 35 циклов денатурации 15 сек при 95ºC, отжиг 20 сек при 57º</w:t>
      </w:r>
      <w:r w:rsidR="003830A3"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C и элонгация 30 сек при 72ºC.</w:t>
      </w:r>
    </w:p>
    <w:p w14:paraId="226C3323" w14:textId="77777777" w:rsidR="00D97E18" w:rsidRPr="00CD77EA" w:rsidRDefault="00D97E18" w:rsidP="00920302">
      <w:pPr>
        <w:spacing w:after="0" w:line="240" w:lineRule="auto"/>
        <w:ind w:firstLine="567"/>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Визуализацию амплификатов проводили в полиакриломидном геле с применением системы гeль-документирования Quantum ST5 (Vilber Lourmat, Германия).</w:t>
      </w:r>
    </w:p>
    <w:p w14:paraId="2BF27C6A" w14:textId="77777777" w:rsidR="00126F37" w:rsidRPr="00CD77EA" w:rsidRDefault="00126F37" w:rsidP="007554EC">
      <w:pPr>
        <w:spacing w:after="0" w:line="240" w:lineRule="auto"/>
        <w:jc w:val="both"/>
        <w:rPr>
          <w:rFonts w:ascii="Times New Roman" w:hAnsi="Times New Roman" w:cs="Times New Roman"/>
          <w:color w:val="000000" w:themeColor="text1"/>
          <w:sz w:val="28"/>
          <w:szCs w:val="28"/>
        </w:rPr>
      </w:pPr>
    </w:p>
    <w:p w14:paraId="109BB8EA" w14:textId="738271DF" w:rsidR="00126F37" w:rsidRPr="00CD77EA" w:rsidRDefault="00D97E18" w:rsidP="007554EC">
      <w:pPr>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Таблица </w:t>
      </w:r>
      <w:r w:rsidR="00F62ED7" w:rsidRPr="00CD77EA">
        <w:rPr>
          <w:rFonts w:ascii="Times New Roman" w:hAnsi="Times New Roman" w:cs="Times New Roman"/>
          <w:color w:val="000000" w:themeColor="text1"/>
          <w:sz w:val="28"/>
          <w:szCs w:val="28"/>
        </w:rPr>
        <w:t>4</w:t>
      </w:r>
      <w:r w:rsidR="00CD77EA"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 Нуклеотидные последовательности праймеров для детекции трех мутаций</w:t>
      </w:r>
    </w:p>
    <w:p w14:paraId="2D88FDB2" w14:textId="77777777" w:rsidR="00CD77EA" w:rsidRPr="00CD77EA" w:rsidRDefault="00CD77EA" w:rsidP="007554EC">
      <w:pPr>
        <w:spacing w:after="0" w:line="240" w:lineRule="auto"/>
        <w:jc w:val="both"/>
        <w:rPr>
          <w:rFonts w:ascii="Times New Roman" w:hAnsi="Times New Roman" w:cs="Times New Roman"/>
          <w:color w:val="000000" w:themeColor="text1"/>
          <w:sz w:val="28"/>
          <w:szCs w:val="28"/>
        </w:rPr>
      </w:pPr>
    </w:p>
    <w:tbl>
      <w:tblPr>
        <w:tblStyle w:val="a6"/>
        <w:tblW w:w="9639" w:type="dxa"/>
        <w:tblInd w:w="108" w:type="dxa"/>
        <w:tblLook w:val="04A0" w:firstRow="1" w:lastRow="0" w:firstColumn="1" w:lastColumn="0" w:noHBand="0" w:noVBand="1"/>
      </w:tblPr>
      <w:tblGrid>
        <w:gridCol w:w="1924"/>
        <w:gridCol w:w="5811"/>
        <w:gridCol w:w="1904"/>
      </w:tblGrid>
      <w:tr w:rsidR="00CD77EA" w:rsidRPr="00CD77EA" w14:paraId="27E9F4AD" w14:textId="77777777" w:rsidTr="00CD77EA">
        <w:trPr>
          <w:trHeight w:val="78"/>
        </w:trPr>
        <w:tc>
          <w:tcPr>
            <w:tcW w:w="1924" w:type="dxa"/>
            <w:vAlign w:val="center"/>
          </w:tcPr>
          <w:p w14:paraId="4111AAA5" w14:textId="77777777" w:rsidR="00D97E18" w:rsidRPr="00CD77EA" w:rsidRDefault="00D97E18" w:rsidP="007554EC">
            <w:pPr>
              <w:ind w:firstLine="33"/>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Праймер</w:t>
            </w:r>
          </w:p>
        </w:tc>
        <w:tc>
          <w:tcPr>
            <w:tcW w:w="5811" w:type="dxa"/>
            <w:vAlign w:val="center"/>
          </w:tcPr>
          <w:p w14:paraId="5DCC5A46" w14:textId="77777777" w:rsidR="00D97E18" w:rsidRPr="00CD77EA" w:rsidRDefault="00D97E18" w:rsidP="007554EC">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Последовательность праймеров</w:t>
            </w:r>
          </w:p>
        </w:tc>
        <w:tc>
          <w:tcPr>
            <w:tcW w:w="1904" w:type="dxa"/>
            <w:vAlign w:val="center"/>
          </w:tcPr>
          <w:p w14:paraId="17516059" w14:textId="31E87DF9" w:rsidR="00126F37" w:rsidRPr="00CD77EA" w:rsidRDefault="00D97E18" w:rsidP="007554EC">
            <w:pPr>
              <w:ind w:hanging="2"/>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Размер ПЦР продукта</w:t>
            </w:r>
          </w:p>
        </w:tc>
      </w:tr>
      <w:tr w:rsidR="00CD77EA" w:rsidRPr="00CD77EA" w14:paraId="243EF20C" w14:textId="77777777" w:rsidTr="00CD77EA">
        <w:tc>
          <w:tcPr>
            <w:tcW w:w="7735" w:type="dxa"/>
            <w:gridSpan w:val="2"/>
          </w:tcPr>
          <w:p w14:paraId="555C491E"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BRCA1 185delAG</w:t>
            </w:r>
          </w:p>
        </w:tc>
        <w:tc>
          <w:tcPr>
            <w:tcW w:w="1904" w:type="dxa"/>
          </w:tcPr>
          <w:p w14:paraId="506DED8C" w14:textId="77777777" w:rsidR="00D97E18" w:rsidRPr="00CD77EA" w:rsidRDefault="00D97E18" w:rsidP="007554EC">
            <w:pPr>
              <w:ind w:hanging="2"/>
              <w:jc w:val="center"/>
              <w:rPr>
                <w:rFonts w:ascii="Times New Roman" w:hAnsi="Times New Roman" w:cs="Times New Roman"/>
                <w:color w:val="000000" w:themeColor="text1"/>
                <w:sz w:val="24"/>
                <w:szCs w:val="24"/>
              </w:rPr>
            </w:pPr>
          </w:p>
        </w:tc>
      </w:tr>
      <w:tr w:rsidR="00CD77EA" w:rsidRPr="00CD77EA" w14:paraId="61A82E3C" w14:textId="77777777" w:rsidTr="00CD77EA">
        <w:tc>
          <w:tcPr>
            <w:tcW w:w="1924" w:type="dxa"/>
          </w:tcPr>
          <w:p w14:paraId="1DD87633" w14:textId="77777777" w:rsidR="00D97E18" w:rsidRPr="00CD77EA" w:rsidRDefault="00D97E18" w:rsidP="007554EC">
            <w:pPr>
              <w:ind w:firstLine="33"/>
              <w:jc w:val="both"/>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Common forward</w:t>
            </w:r>
          </w:p>
        </w:tc>
        <w:tc>
          <w:tcPr>
            <w:tcW w:w="5811" w:type="dxa"/>
          </w:tcPr>
          <w:p w14:paraId="143B5314"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 ggttggcagcaatatgtgaa</w:t>
            </w:r>
          </w:p>
        </w:tc>
        <w:tc>
          <w:tcPr>
            <w:tcW w:w="1904" w:type="dxa"/>
          </w:tcPr>
          <w:p w14:paraId="42EEE3DB" w14:textId="77777777" w:rsidR="00D97E18" w:rsidRPr="00CD77EA" w:rsidRDefault="00D97E18" w:rsidP="007554EC">
            <w:pPr>
              <w:ind w:hanging="2"/>
              <w:jc w:val="center"/>
              <w:rPr>
                <w:rFonts w:ascii="Times New Roman" w:hAnsi="Times New Roman" w:cs="Times New Roman"/>
                <w:color w:val="000000" w:themeColor="text1"/>
                <w:sz w:val="24"/>
                <w:szCs w:val="24"/>
              </w:rPr>
            </w:pPr>
          </w:p>
        </w:tc>
      </w:tr>
      <w:tr w:rsidR="00CD77EA" w:rsidRPr="00CD77EA" w14:paraId="27745A46" w14:textId="77777777" w:rsidTr="00CD77EA">
        <w:tc>
          <w:tcPr>
            <w:tcW w:w="1924" w:type="dxa"/>
          </w:tcPr>
          <w:p w14:paraId="0C02A04C" w14:textId="77777777" w:rsidR="00D97E18" w:rsidRPr="00CD77EA" w:rsidRDefault="00D97E18" w:rsidP="007554EC">
            <w:pPr>
              <w:ind w:firstLine="33"/>
              <w:jc w:val="both"/>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Wild-type reverse</w:t>
            </w:r>
          </w:p>
        </w:tc>
        <w:tc>
          <w:tcPr>
            <w:tcW w:w="5811" w:type="dxa"/>
          </w:tcPr>
          <w:p w14:paraId="5BCC37AF"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 gctgacttaccagatgggactctc</w:t>
            </w:r>
          </w:p>
        </w:tc>
        <w:tc>
          <w:tcPr>
            <w:tcW w:w="1904" w:type="dxa"/>
          </w:tcPr>
          <w:p w14:paraId="448117A1" w14:textId="77777777" w:rsidR="00D97E18" w:rsidRPr="00CD77EA" w:rsidRDefault="00D97E18" w:rsidP="007554EC">
            <w:pPr>
              <w:ind w:hanging="2"/>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335 bp</w:t>
            </w:r>
          </w:p>
        </w:tc>
      </w:tr>
      <w:tr w:rsidR="00CD77EA" w:rsidRPr="00CD77EA" w14:paraId="0E9A4AC8" w14:textId="77777777" w:rsidTr="00CD77EA">
        <w:tc>
          <w:tcPr>
            <w:tcW w:w="1924" w:type="dxa"/>
          </w:tcPr>
          <w:p w14:paraId="35B800A7" w14:textId="77777777" w:rsidR="00D97E18" w:rsidRPr="00CD77EA" w:rsidRDefault="00D97E18" w:rsidP="007554EC">
            <w:pPr>
              <w:ind w:firstLine="33"/>
              <w:jc w:val="both"/>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Mutant reverse</w:t>
            </w:r>
          </w:p>
        </w:tc>
        <w:tc>
          <w:tcPr>
            <w:tcW w:w="5811" w:type="dxa"/>
          </w:tcPr>
          <w:p w14:paraId="6EFDDC9C"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 cccaaattaatacactcttgtcgtgacttaccagatgggacagta</w:t>
            </w:r>
          </w:p>
        </w:tc>
        <w:tc>
          <w:tcPr>
            <w:tcW w:w="1904" w:type="dxa"/>
          </w:tcPr>
          <w:p w14:paraId="1C0533A0" w14:textId="77777777" w:rsidR="00D97E18" w:rsidRPr="00CD77EA" w:rsidRDefault="00D97E18" w:rsidP="007554EC">
            <w:pPr>
              <w:ind w:hanging="2"/>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354 bp</w:t>
            </w:r>
          </w:p>
        </w:tc>
      </w:tr>
      <w:tr w:rsidR="00CD77EA" w:rsidRPr="00CD77EA" w14:paraId="7B734EA0" w14:textId="77777777" w:rsidTr="00CD77EA">
        <w:tc>
          <w:tcPr>
            <w:tcW w:w="7735" w:type="dxa"/>
            <w:gridSpan w:val="2"/>
          </w:tcPr>
          <w:p w14:paraId="5033A356"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BRCA1 5382insC</w:t>
            </w:r>
          </w:p>
        </w:tc>
        <w:tc>
          <w:tcPr>
            <w:tcW w:w="1904" w:type="dxa"/>
          </w:tcPr>
          <w:p w14:paraId="680DFB6C" w14:textId="77777777" w:rsidR="00D97E18" w:rsidRPr="00CD77EA" w:rsidRDefault="00D97E18" w:rsidP="007554EC">
            <w:pPr>
              <w:ind w:hanging="2"/>
              <w:jc w:val="center"/>
              <w:rPr>
                <w:rFonts w:ascii="Times New Roman" w:hAnsi="Times New Roman" w:cs="Times New Roman"/>
                <w:color w:val="000000" w:themeColor="text1"/>
                <w:sz w:val="24"/>
                <w:szCs w:val="24"/>
              </w:rPr>
            </w:pPr>
          </w:p>
        </w:tc>
      </w:tr>
      <w:tr w:rsidR="00CD77EA" w:rsidRPr="00CD77EA" w14:paraId="52385F2B" w14:textId="77777777" w:rsidTr="00CD77EA">
        <w:tc>
          <w:tcPr>
            <w:tcW w:w="1924" w:type="dxa"/>
          </w:tcPr>
          <w:p w14:paraId="119C3BA6" w14:textId="77777777" w:rsidR="00D97E18" w:rsidRPr="00CD77EA" w:rsidRDefault="00D97E18" w:rsidP="007554EC">
            <w:pPr>
              <w:ind w:firstLine="33"/>
              <w:jc w:val="both"/>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Common reverse</w:t>
            </w:r>
          </w:p>
        </w:tc>
        <w:tc>
          <w:tcPr>
            <w:tcW w:w="5811" w:type="dxa"/>
          </w:tcPr>
          <w:p w14:paraId="31A91BF5"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 gacgggaatccaaattacacag</w:t>
            </w:r>
          </w:p>
        </w:tc>
        <w:tc>
          <w:tcPr>
            <w:tcW w:w="1904" w:type="dxa"/>
          </w:tcPr>
          <w:p w14:paraId="3FA258E0" w14:textId="77777777" w:rsidR="00D97E18" w:rsidRPr="00CD77EA" w:rsidRDefault="00D97E18" w:rsidP="007554EC">
            <w:pPr>
              <w:ind w:hanging="2"/>
              <w:jc w:val="center"/>
              <w:rPr>
                <w:rFonts w:ascii="Times New Roman" w:hAnsi="Times New Roman" w:cs="Times New Roman"/>
                <w:color w:val="000000" w:themeColor="text1"/>
                <w:sz w:val="24"/>
                <w:szCs w:val="24"/>
              </w:rPr>
            </w:pPr>
          </w:p>
        </w:tc>
      </w:tr>
      <w:tr w:rsidR="00CD77EA" w:rsidRPr="00CD77EA" w14:paraId="34BB01AD" w14:textId="77777777" w:rsidTr="00CD77EA">
        <w:tc>
          <w:tcPr>
            <w:tcW w:w="1924" w:type="dxa"/>
          </w:tcPr>
          <w:p w14:paraId="57A7CDA3" w14:textId="77777777" w:rsidR="00D97E18" w:rsidRPr="00CD77EA" w:rsidRDefault="00D97E18" w:rsidP="007554EC">
            <w:pPr>
              <w:ind w:firstLine="33"/>
              <w:jc w:val="both"/>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Wild-type forward</w:t>
            </w:r>
          </w:p>
        </w:tc>
        <w:tc>
          <w:tcPr>
            <w:tcW w:w="5811" w:type="dxa"/>
          </w:tcPr>
          <w:p w14:paraId="5B88B7F6"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 aaagcgagcaagagaatcgca</w:t>
            </w:r>
          </w:p>
        </w:tc>
        <w:tc>
          <w:tcPr>
            <w:tcW w:w="1904" w:type="dxa"/>
          </w:tcPr>
          <w:p w14:paraId="270638BA" w14:textId="77777777" w:rsidR="00D97E18" w:rsidRPr="00CD77EA" w:rsidRDefault="00D97E18" w:rsidP="007554EC">
            <w:pPr>
              <w:ind w:hanging="2"/>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271 bp</w:t>
            </w:r>
          </w:p>
        </w:tc>
      </w:tr>
      <w:tr w:rsidR="00CD77EA" w:rsidRPr="00CD77EA" w14:paraId="3ABE1915" w14:textId="77777777" w:rsidTr="00CD77EA">
        <w:tc>
          <w:tcPr>
            <w:tcW w:w="1924" w:type="dxa"/>
          </w:tcPr>
          <w:p w14:paraId="053C15FB" w14:textId="77777777" w:rsidR="00D97E18" w:rsidRPr="00CD77EA" w:rsidRDefault="00D97E18" w:rsidP="007554EC">
            <w:pPr>
              <w:ind w:firstLine="33"/>
              <w:jc w:val="both"/>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Mutant forward</w:t>
            </w:r>
          </w:p>
        </w:tc>
        <w:tc>
          <w:tcPr>
            <w:tcW w:w="5811" w:type="dxa"/>
          </w:tcPr>
          <w:p w14:paraId="6D23E046"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5’aatcgaagaaaccaccaaagtccttagcgagcaagagaatcacc</w:t>
            </w:r>
          </w:p>
        </w:tc>
        <w:tc>
          <w:tcPr>
            <w:tcW w:w="1904" w:type="dxa"/>
          </w:tcPr>
          <w:p w14:paraId="145FD013" w14:textId="77777777" w:rsidR="00D97E18" w:rsidRPr="00CD77EA" w:rsidRDefault="00D97E18" w:rsidP="007554EC">
            <w:pPr>
              <w:ind w:hanging="2"/>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295 bp</w:t>
            </w:r>
          </w:p>
        </w:tc>
      </w:tr>
      <w:tr w:rsidR="00CD77EA" w:rsidRPr="00CD77EA" w14:paraId="60E4C892" w14:textId="77777777" w:rsidTr="00CD77EA">
        <w:tc>
          <w:tcPr>
            <w:tcW w:w="7735" w:type="dxa"/>
            <w:gridSpan w:val="2"/>
          </w:tcPr>
          <w:p w14:paraId="29D50C9A"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BRCA2 6174delT</w:t>
            </w:r>
          </w:p>
        </w:tc>
        <w:tc>
          <w:tcPr>
            <w:tcW w:w="1904" w:type="dxa"/>
          </w:tcPr>
          <w:p w14:paraId="6D513ED8" w14:textId="77777777" w:rsidR="00D97E18" w:rsidRPr="00CD77EA" w:rsidRDefault="00D97E18" w:rsidP="007554EC">
            <w:pPr>
              <w:ind w:hanging="2"/>
              <w:jc w:val="center"/>
              <w:rPr>
                <w:rFonts w:ascii="Times New Roman" w:hAnsi="Times New Roman" w:cs="Times New Roman"/>
                <w:color w:val="000000" w:themeColor="text1"/>
                <w:sz w:val="24"/>
                <w:szCs w:val="24"/>
              </w:rPr>
            </w:pPr>
          </w:p>
        </w:tc>
      </w:tr>
      <w:tr w:rsidR="00CD77EA" w:rsidRPr="00CD77EA" w14:paraId="2918B7BF" w14:textId="77777777" w:rsidTr="00CD77EA">
        <w:tc>
          <w:tcPr>
            <w:tcW w:w="1924" w:type="dxa"/>
          </w:tcPr>
          <w:p w14:paraId="43EF7CA7" w14:textId="77777777" w:rsidR="00D97E18" w:rsidRPr="00CD77EA" w:rsidRDefault="00D97E18" w:rsidP="007554EC">
            <w:pPr>
              <w:ind w:firstLine="33"/>
              <w:jc w:val="both"/>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Common reverse</w:t>
            </w:r>
          </w:p>
        </w:tc>
        <w:tc>
          <w:tcPr>
            <w:tcW w:w="5811" w:type="dxa"/>
          </w:tcPr>
          <w:p w14:paraId="558DF6EC"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 agctggtctgaatgttcgttact</w:t>
            </w:r>
          </w:p>
        </w:tc>
        <w:tc>
          <w:tcPr>
            <w:tcW w:w="1904" w:type="dxa"/>
          </w:tcPr>
          <w:p w14:paraId="424696EC" w14:textId="77777777" w:rsidR="00D97E18" w:rsidRPr="00CD77EA" w:rsidRDefault="00D97E18" w:rsidP="007554EC">
            <w:pPr>
              <w:ind w:hanging="2"/>
              <w:jc w:val="center"/>
              <w:rPr>
                <w:rFonts w:ascii="Times New Roman" w:hAnsi="Times New Roman" w:cs="Times New Roman"/>
                <w:color w:val="000000" w:themeColor="text1"/>
                <w:sz w:val="24"/>
                <w:szCs w:val="24"/>
              </w:rPr>
            </w:pPr>
          </w:p>
        </w:tc>
      </w:tr>
      <w:tr w:rsidR="00CD77EA" w:rsidRPr="00CD77EA" w14:paraId="22A7166A" w14:textId="77777777" w:rsidTr="00CD77EA">
        <w:tc>
          <w:tcPr>
            <w:tcW w:w="1924" w:type="dxa"/>
          </w:tcPr>
          <w:p w14:paraId="344DF653" w14:textId="77777777" w:rsidR="00D97E18" w:rsidRPr="00CD77EA" w:rsidRDefault="00D97E18" w:rsidP="007554EC">
            <w:pPr>
              <w:ind w:firstLine="33"/>
              <w:jc w:val="both"/>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Wild-type forward</w:t>
            </w:r>
          </w:p>
        </w:tc>
        <w:tc>
          <w:tcPr>
            <w:tcW w:w="5811" w:type="dxa"/>
          </w:tcPr>
          <w:p w14:paraId="2DEFA31F"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 gtgggatttttagcacagctagt</w:t>
            </w:r>
          </w:p>
        </w:tc>
        <w:tc>
          <w:tcPr>
            <w:tcW w:w="1904" w:type="dxa"/>
          </w:tcPr>
          <w:p w14:paraId="5D51B55A" w14:textId="77777777" w:rsidR="00D97E18" w:rsidRPr="00CD77EA" w:rsidRDefault="00D97E18" w:rsidP="007554EC">
            <w:pPr>
              <w:ind w:hanging="2"/>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151 bp</w:t>
            </w:r>
          </w:p>
        </w:tc>
      </w:tr>
      <w:tr w:rsidR="00CD77EA" w:rsidRPr="00CD77EA" w14:paraId="4F6FC5C0" w14:textId="77777777" w:rsidTr="00CD77EA">
        <w:tc>
          <w:tcPr>
            <w:tcW w:w="1924" w:type="dxa"/>
          </w:tcPr>
          <w:p w14:paraId="7F139661" w14:textId="77777777" w:rsidR="00D97E18" w:rsidRPr="00CD77EA" w:rsidRDefault="00D97E18" w:rsidP="007554EC">
            <w:pPr>
              <w:ind w:firstLine="33"/>
              <w:jc w:val="both"/>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Mutant forward</w:t>
            </w:r>
          </w:p>
        </w:tc>
        <w:tc>
          <w:tcPr>
            <w:tcW w:w="5811" w:type="dxa"/>
          </w:tcPr>
          <w:p w14:paraId="2D7CF815" w14:textId="77777777" w:rsidR="00D97E18" w:rsidRPr="00CD77EA" w:rsidRDefault="00D97E18" w:rsidP="007554EC">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 cagtctcatctgcaaatacttcagggatttttagcacagcatgg</w:t>
            </w:r>
          </w:p>
        </w:tc>
        <w:tc>
          <w:tcPr>
            <w:tcW w:w="1904" w:type="dxa"/>
          </w:tcPr>
          <w:p w14:paraId="2E460663" w14:textId="77777777" w:rsidR="00D97E18" w:rsidRPr="00CD77EA" w:rsidRDefault="00D97E18" w:rsidP="007554EC">
            <w:pPr>
              <w:ind w:hanging="2"/>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171 bp</w:t>
            </w:r>
          </w:p>
        </w:tc>
      </w:tr>
      <w:tr w:rsidR="00CD77EA" w:rsidRPr="00CD77EA" w14:paraId="07D202B8" w14:textId="77777777" w:rsidTr="00CD77EA">
        <w:tc>
          <w:tcPr>
            <w:tcW w:w="9639" w:type="dxa"/>
            <w:gridSpan w:val="3"/>
          </w:tcPr>
          <w:p w14:paraId="0E024306" w14:textId="671DAE49" w:rsidR="00D97E18" w:rsidRPr="00CD77EA" w:rsidRDefault="00D97E18" w:rsidP="00CD77EA">
            <w:pPr>
              <w:ind w:firstLine="462"/>
              <w:jc w:val="both"/>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Примечание</w:t>
            </w:r>
            <w:r w:rsidR="00CD77EA" w:rsidRPr="00CD77EA">
              <w:rPr>
                <w:rFonts w:ascii="Times New Roman" w:hAnsi="Times New Roman" w:cs="Times New Roman"/>
                <w:color w:val="000000" w:themeColor="text1"/>
                <w:sz w:val="24"/>
                <w:szCs w:val="24"/>
              </w:rPr>
              <w:t xml:space="preserve"> -</w:t>
            </w:r>
            <w:r w:rsidRPr="00CD77EA">
              <w:rPr>
                <w:rFonts w:ascii="Times New Roman" w:hAnsi="Times New Roman" w:cs="Times New Roman"/>
                <w:color w:val="000000" w:themeColor="text1"/>
                <w:sz w:val="24"/>
                <w:szCs w:val="24"/>
              </w:rPr>
              <w:t xml:space="preserve"> Wild – «дикий тип», Mutant - «мутантный тип»</w:t>
            </w:r>
          </w:p>
        </w:tc>
      </w:tr>
    </w:tbl>
    <w:p w14:paraId="1EBEEF8A" w14:textId="77777777" w:rsidR="00126F37" w:rsidRPr="00CD77EA" w:rsidRDefault="00126F37" w:rsidP="007554EC">
      <w:pPr>
        <w:shd w:val="clear" w:color="auto" w:fill="FFFFFF"/>
        <w:spacing w:after="0" w:line="240" w:lineRule="auto"/>
        <w:ind w:firstLine="720"/>
        <w:jc w:val="both"/>
        <w:rPr>
          <w:rFonts w:ascii="Times New Roman" w:hAnsi="Times New Roman" w:cs="Times New Roman"/>
          <w:color w:val="000000" w:themeColor="text1"/>
          <w:sz w:val="28"/>
          <w:szCs w:val="28"/>
        </w:rPr>
      </w:pPr>
    </w:p>
    <w:p w14:paraId="1DF8386F" w14:textId="775BF60C" w:rsidR="00D97E18" w:rsidRPr="00CD77EA" w:rsidRDefault="00D97E18" w:rsidP="00CD77EA">
      <w:pPr>
        <w:shd w:val="clear" w:color="auto" w:fill="FFFFFF"/>
        <w:spacing w:after="0" w:line="240" w:lineRule="auto"/>
        <w:ind w:firstLine="567"/>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С целью сопоставления возможностей использования различных методов молекулярно-генетического исследования проведено </w:t>
      </w:r>
      <w:r w:rsidR="00991E7D" w:rsidRPr="00CD77EA">
        <w:rPr>
          <w:rFonts w:ascii="Times New Roman" w:hAnsi="Times New Roman" w:cs="Times New Roman"/>
          <w:color w:val="000000" w:themeColor="text1"/>
          <w:sz w:val="28"/>
          <w:szCs w:val="28"/>
        </w:rPr>
        <w:t xml:space="preserve">массивное </w:t>
      </w:r>
      <w:r w:rsidRPr="00CD77EA">
        <w:rPr>
          <w:rFonts w:ascii="Times New Roman" w:hAnsi="Times New Roman" w:cs="Times New Roman"/>
          <w:color w:val="000000" w:themeColor="text1"/>
          <w:sz w:val="28"/>
          <w:szCs w:val="28"/>
        </w:rPr>
        <w:t xml:space="preserve">параллельное секвенирование (NGS) на платформе MiSeq (Illumina). Подготовка библиотек проводилась с использованием наборов реактивовTruSight Rapid Capture и TruSight Cancer Sequencing Panel (Illumina) согласно протоколу производителя. TruSight Cancer Panel (Illumina, San Diego, CA, USA) – полная система для анализа более чем 1700 экзонов  94 генов (255 kb генома человека) и 284 замен единичных пар оснований (SNP), ассоциированных с различными типами рака согласно </w:t>
      </w:r>
      <w:proofErr w:type="gramStart"/>
      <w:r w:rsidRPr="00CD77EA">
        <w:rPr>
          <w:rFonts w:ascii="Times New Roman" w:hAnsi="Times New Roman" w:cs="Times New Roman"/>
          <w:color w:val="000000" w:themeColor="text1"/>
          <w:sz w:val="28"/>
          <w:szCs w:val="28"/>
        </w:rPr>
        <w:t>широко масштабным</w:t>
      </w:r>
      <w:proofErr w:type="gramEnd"/>
      <w:r w:rsidRPr="00CD77EA">
        <w:rPr>
          <w:rFonts w:ascii="Times New Roman" w:hAnsi="Times New Roman" w:cs="Times New Roman"/>
          <w:color w:val="000000" w:themeColor="text1"/>
          <w:sz w:val="28"/>
          <w:szCs w:val="28"/>
        </w:rPr>
        <w:t xml:space="preserve"> ассоциативным полногеномным исследованиям </w:t>
      </w:r>
      <w:r w:rsidRPr="00CD77EA">
        <w:rPr>
          <w:rFonts w:ascii="Times New Roman" w:hAnsi="Times New Roman" w:cs="Times New Roman"/>
          <w:color w:val="000000" w:themeColor="text1"/>
          <w:sz w:val="28"/>
          <w:szCs w:val="28"/>
        </w:rPr>
        <w:lastRenderedPageBreak/>
        <w:t xml:space="preserve">(GWAS). Проведена биоинформатическая обработка полученных данных (сборка, картирование на референсный геном, идентификация уникальных вариантов, выявление кандидатных генов, дифференцировка обнаруженных мутации с точки зрения патогенности, оценка типа мутации и ее наследования, сегрегация мутации вместе с фенотипом заболеванием). Результаты секвенирования, представленные выровненными последовательностями в виде VCF-файлов анализировались с использованием программного обеспечения Variant Studio Data Analysis v.2.2 (Illumina). В качестве допустимого порогового значения качества секвенирования (Q-score) был выбран показатель 30, что соответствует уровню частоты ошибок 1:1000. Для исключения нуклеотидных вариантов низкого качества были установлены следующие параметры фильтрации: глубина считывания &gt;50x, глубина альтернативного считывания &gt;20x и показатель качества &gt;100. Варианты, удовлетворяющие критериям указанных параметров фильтрации, были включены в исследование. </w:t>
      </w:r>
    </w:p>
    <w:p w14:paraId="5699AFBF" w14:textId="77777777" w:rsidR="00D97E18" w:rsidRPr="00CD77EA" w:rsidRDefault="00D97E18" w:rsidP="00CD77EA">
      <w:pPr>
        <w:shd w:val="clear" w:color="auto" w:fill="FFFFFF"/>
        <w:spacing w:after="0" w:line="240" w:lineRule="auto"/>
        <w:ind w:firstLine="567"/>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Все этапы биоинформационного анализа, процессинга и вычислительные расчеты выполнялись с использованием рабочей станции HPZ440 (Intel (R) Xeon (R) CPU E5-1603 v3@ 2.80GHz 2.80Gb, 64Gb RAM) на базе «Института общей генетики и цитологии» КН МОН РК.</w:t>
      </w:r>
    </w:p>
    <w:p w14:paraId="60F81FC8" w14:textId="77777777" w:rsidR="00F80573" w:rsidRPr="00CD77EA" w:rsidRDefault="00D97E18" w:rsidP="00CD77EA">
      <w:pPr>
        <w:tabs>
          <w:tab w:val="left" w:pos="993"/>
        </w:tabs>
        <w:spacing w:after="0" w:line="240" w:lineRule="auto"/>
        <w:ind w:firstLine="567"/>
        <w:jc w:val="both"/>
        <w:rPr>
          <w:rFonts w:ascii="Times New Roman" w:eastAsia="Arial Unicode MS" w:hAnsi="Times New Roman" w:cs="Times New Roman"/>
          <w:bCs/>
          <w:color w:val="000000" w:themeColor="text1"/>
          <w:sz w:val="28"/>
          <w:szCs w:val="28"/>
          <w:lang w:eastAsia="en-US" w:bidi="en-US"/>
        </w:rPr>
      </w:pPr>
      <w:r w:rsidRPr="00CD77EA">
        <w:rPr>
          <w:rFonts w:ascii="Times New Roman" w:hAnsi="Times New Roman" w:cs="Times New Roman"/>
          <w:bCs/>
          <w:color w:val="000000" w:themeColor="text1"/>
          <w:sz w:val="28"/>
          <w:szCs w:val="28"/>
        </w:rPr>
        <w:t xml:space="preserve">Пациенты были проинформированы о характере, целях исследования, подписаны письменные информированные согласия об участии в проведении исследования. </w:t>
      </w:r>
      <w:r w:rsidR="00CE792E" w:rsidRPr="00CD77EA">
        <w:rPr>
          <w:rFonts w:ascii="Times New Roman" w:eastAsia="Arial Unicode MS" w:hAnsi="Times New Roman" w:cs="Times New Roman"/>
          <w:bCs/>
          <w:color w:val="000000" w:themeColor="text1"/>
          <w:sz w:val="28"/>
          <w:szCs w:val="28"/>
          <w:lang w:eastAsia="en-US" w:bidi="en-US"/>
        </w:rPr>
        <w:t xml:space="preserve">Проведено формирование статистических баз данных социологических опросов (анкеты </w:t>
      </w:r>
      <w:r w:rsidR="003E4F0F" w:rsidRPr="00CD77EA">
        <w:rPr>
          <w:rFonts w:ascii="Times New Roman" w:hAnsi="Times New Roman" w:cs="Times New Roman"/>
          <w:bCs/>
          <w:color w:val="000000" w:themeColor="text1"/>
          <w:sz w:val="28"/>
          <w:szCs w:val="28"/>
        </w:rPr>
        <w:t>в программе Microsoft Excel</w:t>
      </w:r>
      <w:r w:rsidR="00991E7D" w:rsidRPr="00CD77EA">
        <w:rPr>
          <w:rFonts w:ascii="Times New Roman" w:hAnsi="Times New Roman" w:cs="Times New Roman"/>
          <w:bCs/>
          <w:color w:val="000000" w:themeColor="text1"/>
          <w:sz w:val="28"/>
          <w:szCs w:val="28"/>
        </w:rPr>
        <w:t>)</w:t>
      </w:r>
      <w:r w:rsidR="00CE792E" w:rsidRPr="00CD77EA">
        <w:rPr>
          <w:rFonts w:ascii="Times New Roman" w:eastAsia="Arial Unicode MS" w:hAnsi="Times New Roman" w:cs="Times New Roman"/>
          <w:bCs/>
          <w:color w:val="000000" w:themeColor="text1"/>
          <w:sz w:val="28"/>
          <w:szCs w:val="28"/>
          <w:lang w:eastAsia="en-US" w:bidi="en-US"/>
        </w:rPr>
        <w:t xml:space="preserve">. Проведена их </w:t>
      </w:r>
      <w:r w:rsidR="00CE792E" w:rsidRPr="00CD77EA">
        <w:rPr>
          <w:rFonts w:ascii="Times New Roman" w:eastAsia="Arial Unicode MS" w:hAnsi="Times New Roman" w:cs="Times New Roman"/>
          <w:color w:val="000000" w:themeColor="text1"/>
          <w:sz w:val="28"/>
          <w:szCs w:val="28"/>
          <w:lang w:eastAsia="en-US" w:bidi="en-US"/>
        </w:rPr>
        <w:t>статистическая обработка методами вариационной статистики</w:t>
      </w:r>
      <w:r w:rsidR="00991E7D" w:rsidRPr="00CD77EA">
        <w:rPr>
          <w:rFonts w:ascii="Times New Roman" w:hAnsi="Times New Roman" w:cs="Times New Roman"/>
          <w:bCs/>
          <w:color w:val="000000" w:themeColor="text1"/>
          <w:sz w:val="28"/>
          <w:szCs w:val="28"/>
        </w:rPr>
        <w:t xml:space="preserve"> на программах Microsoft Excel и </w:t>
      </w:r>
      <w:r w:rsidR="00CE792E" w:rsidRPr="00CD77EA">
        <w:rPr>
          <w:rFonts w:ascii="Times New Roman" w:hAnsi="Times New Roman" w:cs="Times New Roman"/>
          <w:bCs/>
          <w:color w:val="000000" w:themeColor="text1"/>
          <w:sz w:val="28"/>
          <w:szCs w:val="28"/>
        </w:rPr>
        <w:t>SPSS Statistics</w:t>
      </w:r>
      <w:r w:rsidR="00CE792E" w:rsidRPr="00CD77EA">
        <w:rPr>
          <w:rFonts w:ascii="Times New Roman" w:eastAsia="Arial Unicode MS" w:hAnsi="Times New Roman" w:cs="Times New Roman"/>
          <w:color w:val="000000" w:themeColor="text1"/>
          <w:sz w:val="28"/>
          <w:szCs w:val="28"/>
          <w:lang w:eastAsia="en-US" w:bidi="en-US"/>
        </w:rPr>
        <w:t xml:space="preserve">. Данные, полученные в ходе исследования, подчиняются закону нормального распределения данных, были использованы параметрические тесты для статистического анализа, была определена вероятность 95% для исключения систематической ошибки исследования, для сравнения различий использовался </w:t>
      </w:r>
      <w:r w:rsidR="00902D6B" w:rsidRPr="00CD77EA">
        <w:rPr>
          <w:rFonts w:ascii="Times New Roman" w:eastAsia="Arial Unicode MS" w:hAnsi="Times New Roman" w:cs="Times New Roman"/>
          <w:bCs/>
          <w:color w:val="000000" w:themeColor="text1"/>
          <w:sz w:val="28"/>
          <w:szCs w:val="28"/>
          <w:lang w:eastAsia="en-US" w:bidi="en-US"/>
        </w:rPr>
        <w:t>χ</w:t>
      </w:r>
      <w:r w:rsidR="00902D6B" w:rsidRPr="00CD77EA">
        <w:rPr>
          <w:rFonts w:ascii="Times New Roman" w:eastAsia="Arial Unicode MS" w:hAnsi="Times New Roman" w:cs="Times New Roman"/>
          <w:bCs/>
          <w:color w:val="000000" w:themeColor="text1"/>
          <w:sz w:val="28"/>
          <w:szCs w:val="28"/>
          <w:vertAlign w:val="superscript"/>
          <w:lang w:eastAsia="en-US" w:bidi="en-US"/>
        </w:rPr>
        <w:t>2</w:t>
      </w:r>
      <w:r w:rsidR="00902D6B" w:rsidRPr="00CD77EA">
        <w:rPr>
          <w:rFonts w:ascii="Times New Roman" w:eastAsia="Arial Unicode MS" w:hAnsi="Times New Roman" w:cs="Times New Roman"/>
          <w:bCs/>
          <w:color w:val="000000" w:themeColor="text1"/>
          <w:sz w:val="28"/>
          <w:szCs w:val="28"/>
          <w:lang w:eastAsia="en-US" w:bidi="en-US"/>
        </w:rPr>
        <w:t xml:space="preserve"> </w:t>
      </w:r>
      <w:r w:rsidR="00CE792E" w:rsidRPr="00CD77EA">
        <w:rPr>
          <w:rFonts w:ascii="Times New Roman" w:eastAsia="Arial Unicode MS" w:hAnsi="Times New Roman" w:cs="Times New Roman"/>
          <w:color w:val="000000" w:themeColor="text1"/>
          <w:sz w:val="28"/>
          <w:szCs w:val="28"/>
          <w:lang w:eastAsia="en-US" w:bidi="en-US"/>
        </w:rPr>
        <w:t>Пирсона, для определения клинической значимости определение параметров: отношение рисков (</w:t>
      </w:r>
      <w:r w:rsidR="00CE792E" w:rsidRPr="00CD77EA">
        <w:rPr>
          <w:rFonts w:ascii="Times New Roman" w:eastAsia="Arial Unicode MS" w:hAnsi="Times New Roman" w:cs="Times New Roman"/>
          <w:bCs/>
          <w:color w:val="000000" w:themeColor="text1"/>
          <w:sz w:val="28"/>
          <w:szCs w:val="28"/>
          <w:lang w:eastAsia="en-US" w:bidi="en-US"/>
        </w:rPr>
        <w:t xml:space="preserve">RR), отношение шансов (OR). </w:t>
      </w:r>
    </w:p>
    <w:p w14:paraId="29E81CFD" w14:textId="77777777" w:rsidR="00F71280" w:rsidRPr="00CD77EA" w:rsidRDefault="00F71280" w:rsidP="00DA7292">
      <w:pPr>
        <w:tabs>
          <w:tab w:val="left" w:pos="993"/>
        </w:tabs>
        <w:spacing w:after="0" w:line="240" w:lineRule="auto"/>
        <w:ind w:firstLine="567"/>
        <w:jc w:val="both"/>
        <w:rPr>
          <w:rFonts w:ascii="Times New Roman" w:eastAsia="Arial Unicode MS" w:hAnsi="Times New Roman" w:cs="Times New Roman"/>
          <w:bCs/>
          <w:color w:val="000000" w:themeColor="text1"/>
          <w:sz w:val="28"/>
          <w:szCs w:val="28"/>
          <w:lang w:eastAsia="en-US" w:bidi="en-US"/>
        </w:rPr>
      </w:pPr>
    </w:p>
    <w:p w14:paraId="6F43D430" w14:textId="09FD038E" w:rsidR="00DA7292" w:rsidRPr="00CD77EA" w:rsidRDefault="00F71280" w:rsidP="00DA7292">
      <w:pPr>
        <w:pStyle w:val="a9"/>
        <w:ind w:firstLine="567"/>
        <w:jc w:val="both"/>
        <w:rPr>
          <w:b/>
          <w:color w:val="000000" w:themeColor="text1"/>
          <w:sz w:val="28"/>
          <w:szCs w:val="28"/>
        </w:rPr>
      </w:pPr>
      <w:r w:rsidRPr="00CD77EA">
        <w:rPr>
          <w:b/>
          <w:bCs/>
          <w:color w:val="000000" w:themeColor="text1"/>
          <w:sz w:val="28"/>
          <w:szCs w:val="28"/>
        </w:rPr>
        <w:t>2.</w:t>
      </w:r>
      <w:r w:rsidR="00DA7292" w:rsidRPr="00CD77EA">
        <w:rPr>
          <w:b/>
          <w:bCs/>
          <w:color w:val="000000" w:themeColor="text1"/>
          <w:sz w:val="28"/>
          <w:szCs w:val="28"/>
        </w:rPr>
        <w:t>6</w:t>
      </w:r>
      <w:r w:rsidRPr="00CD77EA">
        <w:rPr>
          <w:b/>
          <w:bCs/>
          <w:color w:val="000000" w:themeColor="text1"/>
          <w:sz w:val="28"/>
          <w:szCs w:val="28"/>
        </w:rPr>
        <w:t xml:space="preserve"> </w:t>
      </w:r>
      <w:r w:rsidRPr="00CD77EA">
        <w:rPr>
          <w:b/>
          <w:color w:val="000000" w:themeColor="text1"/>
          <w:sz w:val="28"/>
          <w:szCs w:val="28"/>
        </w:rPr>
        <w:t xml:space="preserve">Генетическое исследование пациента </w:t>
      </w:r>
      <w:r w:rsidR="00DA7292" w:rsidRPr="00CD77EA">
        <w:rPr>
          <w:b/>
          <w:color w:val="000000" w:themeColor="text1"/>
          <w:sz w:val="28"/>
          <w:szCs w:val="28"/>
        </w:rPr>
        <w:t>на мутации, ассоциированные с раком предстательной железы</w:t>
      </w:r>
    </w:p>
    <w:p w14:paraId="25A81548" w14:textId="33AC2CEA" w:rsidR="00F71280" w:rsidRPr="00CD77EA" w:rsidRDefault="00F71280" w:rsidP="00DA7292">
      <w:pPr>
        <w:pStyle w:val="ab"/>
        <w:spacing w:after="0" w:line="240" w:lineRule="auto"/>
        <w:ind w:firstLine="567"/>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 xml:space="preserve">Было проведено полное исследование одного пациента (анализ ДНК лейкоцитов венозной крови). Целевое парноконцевое секвенирование проводилось на приборе MiSeq (Illumina) с использованием панели TruSightCancer, с целью поиска мутаций, ассоциированных с развитием злокачественных образований в 94 генах: AIP,ALK, APC,APC,ATM, BAP1,BLM, BMPR1A, BRCA1, BRCA2, BRIP1, BUB1B, CDC73,CDH1, CDK4, CDKN1C, CDKN2A, CEBPA, CEP57, CHEK2, CYLD, DDB2, DICER1, DIS3L2, EGFR, EPCAM, ERCC2, ERCC3, ERCC4, ERCC5, EXT1, EXT2, EZH2, FANCA, FANCB, FANCC, FANCD2, FANCE, FANCF, FANCG, FANCI, FANCL, FANCM, FH, FLCN, GATA2, GPC3, HNF1A, HRAS,KIT, MAX, MEN1, MET, MLH1, MSH2, MSH6, MUTYH, NBN, NF1, NF2, NSD1, PALB2, PHOX2B, </w:t>
      </w:r>
      <w:r w:rsidRPr="00CD77EA">
        <w:rPr>
          <w:rFonts w:ascii="Times New Roman" w:hAnsi="Times New Roman"/>
          <w:color w:val="000000" w:themeColor="text1"/>
          <w:sz w:val="28"/>
          <w:szCs w:val="28"/>
        </w:rPr>
        <w:lastRenderedPageBreak/>
        <w:t xml:space="preserve">PMS1, PMS2, PRF1, PRKAR1A, PTCH1, PTEN, RAD51C, RAD51D, RB1, RECQL4, RET, RHBDF2, RUNX1, SBDS, SDHAF2, SDHB, SDHC, SDHD, SLX4, SMAD4, SMARCB1, STK11, SUFU,TMEM127, TP53, TSC1, TSC2, VHL, WRN, WT1, XPA, XPC в образцах венозной крови методом NGS </w:t>
      </w:r>
    </w:p>
    <w:p w14:paraId="3C45424C" w14:textId="3CC0ACA6" w:rsidR="00F71280" w:rsidRPr="00CD77EA" w:rsidRDefault="00F71280" w:rsidP="00F71280">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Данные NGS были проанализированы с помощью программного обеспечения MiSeq Reporter v.2.4. Аннотация полученных данных проводилась при помощи SnpEff. Генетические варианты аннотированы в соответствии с принятой номенклатурой Human GenomeVariation Society на основе рекомендаций международной организации по изучению генома человека HGNC.  Для интерпретации результатов использовались геномные базы данных: Single NucleotidePolymorphism Database dbSNP, CliVar database</w:t>
      </w:r>
      <w:r w:rsidR="007A0886" w:rsidRPr="00CD77EA">
        <w:rPr>
          <w:rFonts w:ascii="Times New Roman" w:hAnsi="Times New Roman" w:cs="Times New Roman"/>
          <w:color w:val="000000" w:themeColor="text1"/>
          <w:sz w:val="28"/>
          <w:szCs w:val="28"/>
        </w:rPr>
        <w:t xml:space="preserve"> </w:t>
      </w:r>
      <w:r w:rsidR="007A0886" w:rsidRPr="00CD77EA">
        <w:rPr>
          <w:rFonts w:ascii="Times New Roman" w:hAnsi="Times New Roman" w:cs="Times New Roman"/>
          <w:color w:val="000000" w:themeColor="text1"/>
          <w:sz w:val="28"/>
          <w:szCs w:val="28"/>
          <w:lang w:val="en-US"/>
        </w:rPr>
        <w:t>SNP</w:t>
      </w:r>
      <w:r w:rsidRPr="00CD77EA">
        <w:rPr>
          <w:rFonts w:ascii="Times New Roman" w:hAnsi="Times New Roman" w:cs="Times New Roman"/>
          <w:color w:val="000000" w:themeColor="text1"/>
          <w:sz w:val="28"/>
          <w:szCs w:val="28"/>
        </w:rPr>
        <w:t>, LOVD - Leiden Open Variation Database</w:t>
      </w:r>
    </w:p>
    <w:p w14:paraId="3F821806" w14:textId="77777777" w:rsidR="00F71280" w:rsidRPr="00CD77EA" w:rsidRDefault="00F71280" w:rsidP="000F4B0A">
      <w:pPr>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Использованные базы данных:</w:t>
      </w:r>
    </w:p>
    <w:p w14:paraId="7CE08547" w14:textId="77777777" w:rsidR="00F71280" w:rsidRPr="00CD77EA" w:rsidRDefault="005B1760" w:rsidP="00CD77EA">
      <w:pPr>
        <w:spacing w:after="0" w:line="240" w:lineRule="auto"/>
        <w:ind w:firstLine="567"/>
        <w:jc w:val="both"/>
        <w:rPr>
          <w:rFonts w:ascii="Times New Roman" w:hAnsi="Times New Roman" w:cs="Times New Roman"/>
          <w:color w:val="000000" w:themeColor="text1"/>
          <w:sz w:val="28"/>
          <w:szCs w:val="28"/>
        </w:rPr>
      </w:pPr>
      <w:hyperlink r:id="rId10" w:history="1">
        <w:r w:rsidR="00F71280" w:rsidRPr="00CD77EA">
          <w:rPr>
            <w:rStyle w:val="afe"/>
            <w:rFonts w:ascii="Times New Roman" w:hAnsi="Times New Roman" w:cs="Times New Roman"/>
            <w:color w:val="000000" w:themeColor="text1"/>
            <w:sz w:val="28"/>
            <w:szCs w:val="28"/>
            <w:u w:val="none"/>
          </w:rPr>
          <w:t>https://varsome.com/variant/hg19/rs81002823?annotation-mode=germline</w:t>
        </w:r>
      </w:hyperlink>
    </w:p>
    <w:p w14:paraId="7E18B085" w14:textId="6D5862BC" w:rsidR="00F71280" w:rsidRPr="00CD77EA" w:rsidRDefault="005B1760" w:rsidP="00CD77EA">
      <w:pPr>
        <w:spacing w:after="0" w:line="240" w:lineRule="auto"/>
        <w:ind w:firstLine="567"/>
        <w:jc w:val="both"/>
        <w:rPr>
          <w:rFonts w:ascii="Times New Roman" w:hAnsi="Times New Roman" w:cs="Times New Roman"/>
          <w:color w:val="000000" w:themeColor="text1"/>
          <w:sz w:val="28"/>
          <w:szCs w:val="28"/>
        </w:rPr>
      </w:pPr>
      <w:hyperlink r:id="rId11" w:anchor="clinical_significance" w:history="1">
        <w:r w:rsidR="00F71280" w:rsidRPr="00CD77EA">
          <w:rPr>
            <w:rStyle w:val="afe"/>
            <w:rFonts w:ascii="Times New Roman" w:hAnsi="Times New Roman" w:cs="Times New Roman"/>
            <w:color w:val="000000" w:themeColor="text1"/>
            <w:sz w:val="28"/>
            <w:szCs w:val="28"/>
            <w:u w:val="none"/>
          </w:rPr>
          <w:t>https://www.ncbi.nlm.nih.gov/snp/rs81002823#clinical_significance</w:t>
        </w:r>
      </w:hyperlink>
    </w:p>
    <w:p w14:paraId="1438CF76" w14:textId="77777777" w:rsidR="00F71280" w:rsidRPr="00CD77EA" w:rsidRDefault="00F71280" w:rsidP="00F71280">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Метрики качества анализа: </w:t>
      </w:r>
      <w:proofErr w:type="gramStart"/>
      <w:r w:rsidRPr="00CD77EA">
        <w:rPr>
          <w:rFonts w:ascii="Times New Roman" w:hAnsi="Times New Roman" w:cs="Times New Roman"/>
          <w:color w:val="000000" w:themeColor="text1"/>
          <w:sz w:val="28"/>
          <w:szCs w:val="28"/>
        </w:rPr>
        <w:t>Всего получено 16 000 000  прочтения на образец, с медианным кратным значением покрытия целевых регионов изучаемых генов 4574.0;  77.08% % целевых регионов (основных транскриптов NM_007294.3 и  NM_000059.3 согласно базе  RefSeq:</w:t>
      </w:r>
      <w:proofErr w:type="gramEnd"/>
      <w:r w:rsidRPr="00CD77EA">
        <w:rPr>
          <w:rFonts w:ascii="Times New Roman" w:hAnsi="Times New Roman" w:cs="Times New Roman"/>
          <w:color w:val="000000" w:themeColor="text1"/>
          <w:sz w:val="28"/>
          <w:szCs w:val="28"/>
        </w:rPr>
        <w:t xml:space="preserve"> </w:t>
      </w:r>
      <w:proofErr w:type="gramStart"/>
      <w:r w:rsidRPr="00CD77EA">
        <w:rPr>
          <w:rFonts w:ascii="Times New Roman" w:hAnsi="Times New Roman" w:cs="Times New Roman"/>
          <w:color w:val="000000" w:themeColor="text1"/>
          <w:sz w:val="28"/>
          <w:szCs w:val="28"/>
        </w:rPr>
        <w:t>NCBI Reference Sequence Database - NIH) проанализировано с кратным покрытием не меньше 729.0 на нуклеотид исследуемой панели генов.</w:t>
      </w:r>
      <w:proofErr w:type="gramEnd"/>
    </w:p>
    <w:p w14:paraId="3992A1F9" w14:textId="77777777" w:rsidR="000F4B0A" w:rsidRPr="00CD77EA" w:rsidRDefault="00F71280" w:rsidP="000F4B0A">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Методика исследования:</w:t>
      </w:r>
    </w:p>
    <w:p w14:paraId="3BBB1005" w14:textId="495CA25A" w:rsidR="00F71280" w:rsidRPr="00CD77EA" w:rsidRDefault="00F71280" w:rsidP="00CD77EA">
      <w:pPr>
        <w:tabs>
          <w:tab w:val="left" w:pos="993"/>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1)</w:t>
      </w:r>
      <w:r w:rsidRPr="00CD77EA">
        <w:rPr>
          <w:rFonts w:ascii="Times New Roman" w:hAnsi="Times New Roman" w:cs="Times New Roman"/>
          <w:color w:val="000000" w:themeColor="text1"/>
          <w:sz w:val="28"/>
          <w:szCs w:val="28"/>
        </w:rPr>
        <w:tab/>
        <w:t>Выделение ДНК проведено с помощью наборов реагентов  ReliaPrep™ Blood gDNA Miniprep System (производство Promega, США) по протоколам производителя.</w:t>
      </w:r>
    </w:p>
    <w:p w14:paraId="1262573A" w14:textId="77777777" w:rsidR="00F71280" w:rsidRPr="00CD77EA" w:rsidRDefault="00F71280" w:rsidP="00CD77EA">
      <w:pPr>
        <w:tabs>
          <w:tab w:val="left" w:pos="993"/>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2)</w:t>
      </w:r>
      <w:r w:rsidRPr="00CD77EA">
        <w:rPr>
          <w:rFonts w:ascii="Times New Roman" w:hAnsi="Times New Roman" w:cs="Times New Roman"/>
          <w:color w:val="000000" w:themeColor="text1"/>
          <w:sz w:val="28"/>
          <w:szCs w:val="28"/>
        </w:rPr>
        <w:tab/>
        <w:t>Контроль качества ДНК выполнен на спектрофотометре (NanoDropOne, Thermo Scientific™), флуориметрическое измерение концентрации Qubit (Thermo Fisher).</w:t>
      </w:r>
    </w:p>
    <w:p w14:paraId="61B90384" w14:textId="77777777" w:rsidR="00F71280" w:rsidRPr="00CD77EA" w:rsidRDefault="00F71280" w:rsidP="00CD77EA">
      <w:pPr>
        <w:tabs>
          <w:tab w:val="left" w:pos="993"/>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3)</w:t>
      </w:r>
      <w:r w:rsidRPr="00CD77EA">
        <w:rPr>
          <w:rFonts w:ascii="Times New Roman" w:hAnsi="Times New Roman" w:cs="Times New Roman"/>
          <w:color w:val="000000" w:themeColor="text1"/>
          <w:sz w:val="28"/>
          <w:szCs w:val="28"/>
        </w:rPr>
        <w:tab/>
        <w:t>Подготовка библиотеки фрагментов ДНК осуществлена с помощью наборов реагентов Illumina® DNA Prep with Enrichment.</w:t>
      </w:r>
    </w:p>
    <w:p w14:paraId="11C8C8AE" w14:textId="77777777" w:rsidR="00F71280" w:rsidRPr="00CD77EA" w:rsidRDefault="00F71280" w:rsidP="00920302">
      <w:pPr>
        <w:tabs>
          <w:tab w:val="left" w:pos="993"/>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4)</w:t>
      </w:r>
      <w:r w:rsidRPr="00CD77EA">
        <w:rPr>
          <w:rFonts w:ascii="Times New Roman" w:hAnsi="Times New Roman" w:cs="Times New Roman"/>
          <w:color w:val="000000" w:themeColor="text1"/>
          <w:sz w:val="28"/>
          <w:szCs w:val="28"/>
        </w:rPr>
        <w:tab/>
        <w:t>Контроль качества библиотеки фрагментов ДНК проведен с помощью капиллярного гель-электрофореза на Bioanalyzer 2100 (Agilent).</w:t>
      </w:r>
    </w:p>
    <w:p w14:paraId="5EC77A00" w14:textId="77777777" w:rsidR="00F71280" w:rsidRPr="00CD77EA" w:rsidRDefault="00F71280" w:rsidP="00920302">
      <w:pPr>
        <w:tabs>
          <w:tab w:val="left" w:pos="993"/>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5)</w:t>
      </w:r>
      <w:r w:rsidRPr="00CD77EA">
        <w:rPr>
          <w:rFonts w:ascii="Times New Roman" w:hAnsi="Times New Roman" w:cs="Times New Roman"/>
          <w:color w:val="000000" w:themeColor="text1"/>
          <w:sz w:val="28"/>
          <w:szCs w:val="28"/>
        </w:rPr>
        <w:tab/>
        <w:t>Секвенирование проведено на приборе MiSeq, Illumina по протоколу производителя.</w:t>
      </w:r>
    </w:p>
    <w:p w14:paraId="25A03415" w14:textId="77777777" w:rsidR="00F71280" w:rsidRPr="00CD77EA" w:rsidRDefault="00F71280" w:rsidP="00920302">
      <w:pPr>
        <w:tabs>
          <w:tab w:val="left" w:pos="993"/>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6)</w:t>
      </w:r>
      <w:r w:rsidRPr="00CD77EA">
        <w:rPr>
          <w:rFonts w:ascii="Times New Roman" w:hAnsi="Times New Roman" w:cs="Times New Roman"/>
          <w:color w:val="000000" w:themeColor="text1"/>
          <w:sz w:val="28"/>
          <w:szCs w:val="28"/>
        </w:rPr>
        <w:tab/>
        <w:t>Анализ данных проведен при помощи программы MiSeq Reporter v.2.4.</w:t>
      </w:r>
    </w:p>
    <w:p w14:paraId="0DFADA8E" w14:textId="77777777" w:rsidR="00F71280" w:rsidRPr="00CD77EA" w:rsidRDefault="00F71280" w:rsidP="00920302">
      <w:pPr>
        <w:tabs>
          <w:tab w:val="left" w:pos="993"/>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7)</w:t>
      </w:r>
      <w:r w:rsidRPr="00CD77EA">
        <w:rPr>
          <w:rFonts w:ascii="Times New Roman" w:hAnsi="Times New Roman" w:cs="Times New Roman"/>
          <w:color w:val="000000" w:themeColor="text1"/>
          <w:sz w:val="28"/>
          <w:szCs w:val="28"/>
        </w:rPr>
        <w:tab/>
        <w:t>Аннотация вариантов проведена в соответствии с принятой номенклатурой Human GenomeVariation Society на основе рекомендаций международной организации по изучению генома человека HGNC.</w:t>
      </w:r>
    </w:p>
    <w:p w14:paraId="6B9F33A7" w14:textId="77777777" w:rsidR="00F71280" w:rsidRDefault="00F71280" w:rsidP="00920302">
      <w:pPr>
        <w:tabs>
          <w:tab w:val="left" w:pos="993"/>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8)</w:t>
      </w:r>
      <w:r w:rsidRPr="00CD77EA">
        <w:rPr>
          <w:rFonts w:ascii="Times New Roman" w:hAnsi="Times New Roman" w:cs="Times New Roman"/>
          <w:color w:val="000000" w:themeColor="text1"/>
          <w:sz w:val="28"/>
          <w:szCs w:val="28"/>
        </w:rPr>
        <w:tab/>
        <w:t>Интерпретация вариантов выполнена путем сравнения клинических данных с результатами аннотации и после чего определены ассоциированные с фенотипом варианты.</w:t>
      </w:r>
    </w:p>
    <w:p w14:paraId="0944FDDE" w14:textId="77777777" w:rsidR="00CD77EA" w:rsidRDefault="00CD77EA" w:rsidP="00920302">
      <w:pPr>
        <w:tabs>
          <w:tab w:val="left" w:pos="993"/>
        </w:tabs>
        <w:spacing w:after="0" w:line="240" w:lineRule="auto"/>
        <w:ind w:firstLine="540"/>
        <w:jc w:val="both"/>
        <w:rPr>
          <w:rFonts w:ascii="Times New Roman" w:hAnsi="Times New Roman" w:cs="Times New Roman"/>
          <w:color w:val="000000" w:themeColor="text1"/>
          <w:sz w:val="28"/>
          <w:szCs w:val="28"/>
        </w:rPr>
      </w:pPr>
    </w:p>
    <w:p w14:paraId="481AC831" w14:textId="77777777" w:rsidR="00CD77EA" w:rsidRDefault="00CD77EA" w:rsidP="00920302">
      <w:pPr>
        <w:tabs>
          <w:tab w:val="left" w:pos="993"/>
        </w:tabs>
        <w:spacing w:after="0" w:line="240" w:lineRule="auto"/>
        <w:ind w:firstLine="540"/>
        <w:jc w:val="both"/>
        <w:rPr>
          <w:rFonts w:ascii="Times New Roman" w:hAnsi="Times New Roman" w:cs="Times New Roman"/>
          <w:color w:val="000000" w:themeColor="text1"/>
          <w:sz w:val="28"/>
          <w:szCs w:val="28"/>
        </w:rPr>
      </w:pPr>
    </w:p>
    <w:p w14:paraId="0B257D9E" w14:textId="77777777" w:rsidR="00CD77EA" w:rsidRPr="00CD77EA" w:rsidRDefault="00CD77EA" w:rsidP="00920302">
      <w:pPr>
        <w:tabs>
          <w:tab w:val="left" w:pos="993"/>
        </w:tabs>
        <w:spacing w:after="0" w:line="240" w:lineRule="auto"/>
        <w:ind w:firstLine="540"/>
        <w:jc w:val="both"/>
        <w:rPr>
          <w:rFonts w:ascii="Times New Roman" w:hAnsi="Times New Roman" w:cs="Times New Roman"/>
          <w:color w:val="000000" w:themeColor="text1"/>
          <w:sz w:val="28"/>
          <w:szCs w:val="28"/>
        </w:rPr>
      </w:pPr>
    </w:p>
    <w:p w14:paraId="51EEEE7F" w14:textId="314A44AA" w:rsidR="003526FE" w:rsidRPr="00CD77EA" w:rsidRDefault="003526FE" w:rsidP="003526FE">
      <w:pPr>
        <w:pStyle w:val="Default"/>
        <w:tabs>
          <w:tab w:val="left" w:pos="993"/>
        </w:tabs>
        <w:ind w:firstLine="540"/>
        <w:jc w:val="both"/>
        <w:rPr>
          <w:b/>
          <w:color w:val="000000" w:themeColor="text1"/>
          <w:sz w:val="28"/>
          <w:szCs w:val="28"/>
        </w:rPr>
      </w:pPr>
      <w:r w:rsidRPr="00CD77EA">
        <w:rPr>
          <w:b/>
          <w:color w:val="000000" w:themeColor="text1"/>
          <w:sz w:val="28"/>
          <w:szCs w:val="28"/>
        </w:rPr>
        <w:lastRenderedPageBreak/>
        <w:t>2.</w:t>
      </w:r>
      <w:r w:rsidR="00DA7292" w:rsidRPr="00CD77EA">
        <w:rPr>
          <w:b/>
          <w:color w:val="000000" w:themeColor="text1"/>
          <w:sz w:val="28"/>
          <w:szCs w:val="28"/>
        </w:rPr>
        <w:t>7</w:t>
      </w:r>
      <w:r w:rsidRPr="00CD77EA">
        <w:rPr>
          <w:b/>
          <w:color w:val="000000" w:themeColor="text1"/>
          <w:sz w:val="28"/>
          <w:szCs w:val="28"/>
        </w:rPr>
        <w:t xml:space="preserve"> Статистический анализ </w:t>
      </w:r>
    </w:p>
    <w:p w14:paraId="56406503" w14:textId="77777777" w:rsidR="003526FE" w:rsidRPr="00CD77EA" w:rsidRDefault="003526FE" w:rsidP="003526FE">
      <w:pPr>
        <w:pStyle w:val="Default"/>
        <w:tabs>
          <w:tab w:val="left" w:pos="993"/>
        </w:tabs>
        <w:ind w:firstLine="540"/>
        <w:jc w:val="both"/>
        <w:rPr>
          <w:color w:val="000000" w:themeColor="text1"/>
          <w:sz w:val="28"/>
          <w:szCs w:val="28"/>
        </w:rPr>
      </w:pPr>
      <w:r w:rsidRPr="00CD77EA">
        <w:rPr>
          <w:color w:val="000000" w:themeColor="text1"/>
          <w:sz w:val="28"/>
          <w:szCs w:val="28"/>
        </w:rPr>
        <w:t>Статистический анализ и обработку данных проводили с использованием программного обеспечения SPSS 22.0 с использованием алгоритмов стандартного отклонения. Использовались различные методы медицинской статистики, включая дисперсионный анализ, расчет критерия Стьюдента и корреляционный анализ. Количественные результаты выражали как среднее значение (M) ± стандартное отклонение (m). Для сравнения средних значений использовался двусторонний t-критерий Стьюдента, а качественные переменные описывались с использованием абсолютных (n) и относительных (%) значений. Статистическая значимость была установлена на уровне p &lt;0,05. Для сравнений с участием более трех групп использовался F-тест (метод дисперсионных рядов), значимость которого определялась путем сравнения значений F с критическим значением f. Для анализа изменений показателей распространенности и смертности применялись методы медицинской статистики.</w:t>
      </w:r>
    </w:p>
    <w:p w14:paraId="7F700CFC" w14:textId="77777777" w:rsidR="003526FE" w:rsidRPr="00CD77EA" w:rsidRDefault="003526FE" w:rsidP="003526FE">
      <w:pPr>
        <w:pStyle w:val="Default"/>
        <w:tabs>
          <w:tab w:val="left" w:pos="993"/>
        </w:tabs>
        <w:ind w:firstLine="540"/>
        <w:jc w:val="both"/>
        <w:rPr>
          <w:color w:val="000000" w:themeColor="text1"/>
          <w:sz w:val="28"/>
          <w:szCs w:val="28"/>
        </w:rPr>
      </w:pPr>
      <w:r w:rsidRPr="00CD77EA">
        <w:rPr>
          <w:color w:val="000000" w:themeColor="text1"/>
          <w:sz w:val="28"/>
          <w:szCs w:val="28"/>
        </w:rPr>
        <w:t>Анализ распространённости РПЖ осуществлялся с помощью стандартного статистического моделирования с использованием линий тренда, в частности линейных моделей, которые продемонстрировали высокую степень значимости и точности. Надежность выбранной модели оценивалась с помощью показателя R2, значения которого близки к 1, что указывает на ее сильное соответствие. Выбранная тенденция затем использовалась для прогнозирования распространенности на 2017–2025 годы. Для оценки силы и статистической значимости связи между двумя переменными применялась параметрическая статистика, а именно коэффициент корреляции Пирсона (rxy или Rxy). Интерпретация коэффициентов корреляции основывалась на их абсолютных значениях, причем более высокие абсолютные значения указывают на более сильную связь между переменными.</w:t>
      </w:r>
    </w:p>
    <w:p w14:paraId="08AF2B24" w14:textId="77777777" w:rsidR="003526FE" w:rsidRPr="00CD77EA" w:rsidRDefault="003526FE" w:rsidP="003526FE">
      <w:pPr>
        <w:spacing w:after="0" w:line="240" w:lineRule="auto"/>
        <w:ind w:firstLine="540"/>
        <w:jc w:val="both"/>
        <w:rPr>
          <w:rFonts w:ascii="Times New Roman" w:hAnsi="Times New Roman" w:cs="Times New Roman"/>
          <w:bCs/>
          <w:color w:val="000000" w:themeColor="text1"/>
          <w:sz w:val="28"/>
          <w:szCs w:val="28"/>
        </w:rPr>
      </w:pPr>
      <w:r w:rsidRPr="00CD77EA">
        <w:rPr>
          <w:rFonts w:ascii="Times New Roman" w:hAnsi="Times New Roman" w:cs="Times New Roman"/>
          <w:bCs/>
          <w:color w:val="000000" w:themeColor="text1"/>
          <w:sz w:val="28"/>
          <w:szCs w:val="28"/>
        </w:rPr>
        <w:t>Заболеваемость и смертность рассчитывались на 100 000 (0/0000) мужского населения. Классификация МКБ-10 применялась для классификации рака по стадиям с последующим кодированием как I-II, III и IV. Ранжировались все области страны по уровням заболеваемости и смертности от минимального до максимального. Общая 5-летняя выживаемость рассчитывалась как отношение числа пациентов, которые были живы и находились под наблюдением на конец календарного года, к общему числу пациентов на конец календарного года. На следующем этапе анализа оценивался восходящий тренд (рост заболеваемости и смертности) и нисходящий тренд (снижение заболеваемости и смертности) с помощью простой линейной регрессии. Используемое уравнение стандартной модели было следующим:</w:t>
      </w:r>
    </w:p>
    <w:p w14:paraId="4316C6D7" w14:textId="77777777" w:rsidR="003526FE" w:rsidRPr="00CD77EA" w:rsidRDefault="003526FE" w:rsidP="003526FE">
      <w:pPr>
        <w:spacing w:after="0" w:line="240" w:lineRule="auto"/>
        <w:ind w:firstLine="540"/>
        <w:jc w:val="both"/>
        <w:rPr>
          <w:rFonts w:ascii="Times New Roman" w:hAnsi="Times New Roman" w:cs="Times New Roman"/>
          <w:bCs/>
          <w:color w:val="000000" w:themeColor="text1"/>
          <w:sz w:val="28"/>
          <w:szCs w:val="28"/>
        </w:rPr>
      </w:pPr>
    </w:p>
    <w:p w14:paraId="5BD6F9E0" w14:textId="77777777" w:rsidR="003526FE" w:rsidRPr="00CD77EA" w:rsidRDefault="003526FE" w:rsidP="003526FE">
      <w:pPr>
        <w:spacing w:after="0" w:line="240" w:lineRule="auto"/>
        <w:ind w:firstLine="540"/>
        <w:jc w:val="center"/>
        <w:rPr>
          <w:rFonts w:ascii="Times New Roman" w:hAnsi="Times New Roman" w:cs="Times New Roman"/>
          <w:bCs/>
          <w:i/>
          <w:color w:val="000000" w:themeColor="text1"/>
          <w:sz w:val="28"/>
          <w:szCs w:val="28"/>
        </w:rPr>
      </w:pPr>
      <w:r w:rsidRPr="00CD77EA">
        <w:rPr>
          <w:rFonts w:ascii="Times New Roman" w:hAnsi="Times New Roman" w:cs="Times New Roman"/>
          <w:bCs/>
          <w:i/>
          <w:color w:val="000000" w:themeColor="text1"/>
          <w:sz w:val="28"/>
          <w:szCs w:val="28"/>
        </w:rPr>
        <w:t>Y=β0+β1*X+ɛ</w:t>
      </w:r>
    </w:p>
    <w:p w14:paraId="613CE30F" w14:textId="77777777" w:rsidR="003526FE" w:rsidRPr="00CD77EA" w:rsidRDefault="003526FE" w:rsidP="003526FE">
      <w:pPr>
        <w:spacing w:after="0" w:line="240" w:lineRule="auto"/>
        <w:ind w:firstLine="540"/>
        <w:jc w:val="both"/>
        <w:rPr>
          <w:rFonts w:ascii="Times New Roman" w:hAnsi="Times New Roman" w:cs="Times New Roman"/>
          <w:bCs/>
          <w:color w:val="000000" w:themeColor="text1"/>
          <w:sz w:val="28"/>
          <w:szCs w:val="28"/>
        </w:rPr>
      </w:pPr>
    </w:p>
    <w:p w14:paraId="77DFAABC" w14:textId="77777777" w:rsidR="003526FE" w:rsidRPr="00CD77EA" w:rsidRDefault="003526FE" w:rsidP="003526FE">
      <w:pPr>
        <w:spacing w:after="0" w:line="240" w:lineRule="auto"/>
        <w:ind w:firstLine="540"/>
        <w:jc w:val="both"/>
        <w:rPr>
          <w:rFonts w:ascii="Times New Roman" w:hAnsi="Times New Roman" w:cs="Times New Roman"/>
          <w:bCs/>
          <w:color w:val="000000" w:themeColor="text1"/>
          <w:sz w:val="28"/>
          <w:szCs w:val="28"/>
        </w:rPr>
      </w:pPr>
      <w:r w:rsidRPr="00CD77EA">
        <w:rPr>
          <w:rFonts w:ascii="Times New Roman" w:hAnsi="Times New Roman" w:cs="Times New Roman"/>
          <w:bCs/>
          <w:color w:val="000000" w:themeColor="text1"/>
          <w:sz w:val="28"/>
          <w:szCs w:val="28"/>
        </w:rPr>
        <w:t xml:space="preserve">где </w:t>
      </w:r>
      <w:r w:rsidRPr="00CD77EA">
        <w:rPr>
          <w:rFonts w:ascii="Times New Roman" w:hAnsi="Times New Roman" w:cs="Times New Roman"/>
          <w:bCs/>
          <w:i/>
          <w:color w:val="000000" w:themeColor="text1"/>
          <w:sz w:val="28"/>
          <w:szCs w:val="28"/>
        </w:rPr>
        <w:t>Y</w:t>
      </w:r>
      <w:r w:rsidRPr="00CD77EA">
        <w:rPr>
          <w:rFonts w:ascii="Times New Roman" w:hAnsi="Times New Roman" w:cs="Times New Roman"/>
          <w:bCs/>
          <w:color w:val="000000" w:themeColor="text1"/>
          <w:sz w:val="28"/>
          <w:szCs w:val="28"/>
        </w:rPr>
        <w:t xml:space="preserve"> — значение зависимой переменной, </w:t>
      </w:r>
      <w:r w:rsidRPr="00CD77EA">
        <w:rPr>
          <w:rFonts w:ascii="Times New Roman" w:hAnsi="Times New Roman" w:cs="Times New Roman"/>
          <w:bCs/>
          <w:i/>
          <w:color w:val="000000" w:themeColor="text1"/>
          <w:sz w:val="28"/>
          <w:szCs w:val="28"/>
        </w:rPr>
        <w:t>X</w:t>
      </w:r>
      <w:r w:rsidRPr="00CD77EA">
        <w:rPr>
          <w:rFonts w:ascii="Times New Roman" w:hAnsi="Times New Roman" w:cs="Times New Roman"/>
          <w:bCs/>
          <w:color w:val="000000" w:themeColor="text1"/>
          <w:sz w:val="28"/>
          <w:szCs w:val="28"/>
        </w:rPr>
        <w:t xml:space="preserve"> — значение предикторной переменной, </w:t>
      </w:r>
      <w:r w:rsidRPr="00CD77EA">
        <w:rPr>
          <w:rFonts w:ascii="Times New Roman" w:hAnsi="Times New Roman" w:cs="Times New Roman"/>
          <w:bCs/>
          <w:i/>
          <w:color w:val="000000" w:themeColor="text1"/>
          <w:sz w:val="28"/>
          <w:szCs w:val="28"/>
        </w:rPr>
        <w:t>β0</w:t>
      </w:r>
      <w:r w:rsidRPr="00CD77EA">
        <w:rPr>
          <w:rFonts w:ascii="Times New Roman" w:hAnsi="Times New Roman" w:cs="Times New Roman"/>
          <w:bCs/>
          <w:color w:val="000000" w:themeColor="text1"/>
          <w:sz w:val="28"/>
          <w:szCs w:val="28"/>
        </w:rPr>
        <w:t xml:space="preserve"> — константа, </w:t>
      </w:r>
      <w:r w:rsidRPr="00CD77EA">
        <w:rPr>
          <w:rFonts w:ascii="Times New Roman" w:hAnsi="Times New Roman" w:cs="Times New Roman"/>
          <w:bCs/>
          <w:i/>
          <w:color w:val="000000" w:themeColor="text1"/>
          <w:sz w:val="28"/>
          <w:szCs w:val="28"/>
        </w:rPr>
        <w:t xml:space="preserve">β1 </w:t>
      </w:r>
      <w:r w:rsidRPr="00CD77EA">
        <w:rPr>
          <w:rFonts w:ascii="Times New Roman" w:hAnsi="Times New Roman" w:cs="Times New Roman"/>
          <w:bCs/>
          <w:color w:val="000000" w:themeColor="text1"/>
          <w:sz w:val="28"/>
          <w:szCs w:val="28"/>
        </w:rPr>
        <w:t>— коэффициент регрессии, а ɛ — случайная ошибка.</w:t>
      </w:r>
    </w:p>
    <w:p w14:paraId="5AA5EAE7" w14:textId="77777777" w:rsidR="003526FE" w:rsidRPr="00CD77EA" w:rsidRDefault="003526FE" w:rsidP="003526FE">
      <w:pPr>
        <w:spacing w:after="0" w:line="240" w:lineRule="auto"/>
        <w:ind w:firstLine="540"/>
        <w:jc w:val="both"/>
        <w:rPr>
          <w:rFonts w:ascii="Times New Roman" w:hAnsi="Times New Roman" w:cs="Times New Roman"/>
          <w:bCs/>
          <w:color w:val="000000" w:themeColor="text1"/>
          <w:sz w:val="28"/>
          <w:szCs w:val="28"/>
        </w:rPr>
      </w:pPr>
      <w:r w:rsidRPr="00CD77EA">
        <w:rPr>
          <w:rFonts w:ascii="Times New Roman" w:hAnsi="Times New Roman" w:cs="Times New Roman"/>
          <w:bCs/>
          <w:color w:val="000000" w:themeColor="text1"/>
          <w:sz w:val="28"/>
          <w:szCs w:val="28"/>
        </w:rPr>
        <w:lastRenderedPageBreak/>
        <w:t>Результаты статистических тестов были представлены в виде средних арифметических значений за период исследования и нестандартизированных коэффициентов линейной регрессии (В) с 95% доверительным интервалом (ДИ). Для каждого коэффициента регрессии оценивались уровни статистической значимости. Все статистические анализы проводились с помощью программного обеспечения SPSS, версия. 20.0 (IBM Corp., Армонк, Нью-Йорк, США).</w:t>
      </w:r>
    </w:p>
    <w:p w14:paraId="20E69BE3" w14:textId="77777777" w:rsidR="0049280B" w:rsidRPr="00CD77EA" w:rsidRDefault="0049280B" w:rsidP="00F773B2">
      <w:pPr>
        <w:pStyle w:val="a9"/>
        <w:spacing w:line="276" w:lineRule="auto"/>
        <w:ind w:firstLine="540"/>
        <w:jc w:val="both"/>
        <w:rPr>
          <w:b/>
          <w:color w:val="000000" w:themeColor="text1"/>
          <w:sz w:val="28"/>
          <w:szCs w:val="28"/>
        </w:rPr>
      </w:pPr>
    </w:p>
    <w:p w14:paraId="7FB51643" w14:textId="77777777" w:rsidR="00CD77EA" w:rsidRDefault="00CD77EA" w:rsidP="00F773B2">
      <w:pPr>
        <w:pStyle w:val="a9"/>
        <w:spacing w:line="276" w:lineRule="auto"/>
        <w:ind w:firstLine="540"/>
        <w:jc w:val="both"/>
        <w:rPr>
          <w:b/>
          <w:color w:val="000000" w:themeColor="text1"/>
          <w:sz w:val="28"/>
          <w:szCs w:val="28"/>
        </w:rPr>
      </w:pPr>
      <w:r>
        <w:rPr>
          <w:b/>
          <w:color w:val="000000" w:themeColor="text1"/>
          <w:sz w:val="28"/>
          <w:szCs w:val="28"/>
        </w:rPr>
        <w:br w:type="page"/>
      </w:r>
    </w:p>
    <w:p w14:paraId="34451E12" w14:textId="719F19FE" w:rsidR="000E75EB" w:rsidRPr="00CD77EA" w:rsidRDefault="000E75EB" w:rsidP="00F773B2">
      <w:pPr>
        <w:pStyle w:val="a9"/>
        <w:spacing w:line="276" w:lineRule="auto"/>
        <w:ind w:firstLine="540"/>
        <w:jc w:val="both"/>
        <w:rPr>
          <w:b/>
          <w:color w:val="000000" w:themeColor="text1"/>
          <w:sz w:val="28"/>
          <w:szCs w:val="28"/>
        </w:rPr>
      </w:pPr>
      <w:r w:rsidRPr="00CD77EA">
        <w:rPr>
          <w:b/>
          <w:color w:val="000000" w:themeColor="text1"/>
          <w:sz w:val="28"/>
          <w:szCs w:val="28"/>
        </w:rPr>
        <w:lastRenderedPageBreak/>
        <w:t>3 РЕЗУЛЬТАТЫ СОБСТВЕННЫХ ИССЛЕДОВАНИЙ</w:t>
      </w:r>
    </w:p>
    <w:p w14:paraId="5A9F6EC8" w14:textId="77777777" w:rsidR="000E75EB" w:rsidRPr="00CD77EA" w:rsidRDefault="000E75EB" w:rsidP="00F773B2">
      <w:pPr>
        <w:pStyle w:val="ab"/>
        <w:spacing w:after="0"/>
        <w:ind w:firstLine="540"/>
        <w:jc w:val="both"/>
        <w:rPr>
          <w:rFonts w:ascii="Times New Roman" w:hAnsi="Times New Roman"/>
          <w:b/>
          <w:bCs/>
          <w:color w:val="000000" w:themeColor="text1"/>
          <w:sz w:val="28"/>
          <w:szCs w:val="28"/>
        </w:rPr>
      </w:pPr>
    </w:p>
    <w:p w14:paraId="3169CB1E" w14:textId="76BD5C6B" w:rsidR="003E4F0F" w:rsidRPr="00CD77EA" w:rsidRDefault="003E4F0F" w:rsidP="00F773B2">
      <w:pPr>
        <w:pStyle w:val="ab"/>
        <w:spacing w:after="0" w:line="240" w:lineRule="auto"/>
        <w:ind w:firstLine="540"/>
        <w:jc w:val="both"/>
        <w:rPr>
          <w:rFonts w:ascii="Times New Roman" w:hAnsi="Times New Roman"/>
          <w:b/>
          <w:bCs/>
          <w:color w:val="000000" w:themeColor="text1"/>
          <w:sz w:val="28"/>
          <w:szCs w:val="28"/>
        </w:rPr>
      </w:pPr>
      <w:r w:rsidRPr="00CD77EA">
        <w:rPr>
          <w:rFonts w:ascii="Times New Roman" w:hAnsi="Times New Roman"/>
          <w:b/>
          <w:bCs/>
          <w:color w:val="000000" w:themeColor="text1"/>
          <w:sz w:val="28"/>
          <w:szCs w:val="28"/>
        </w:rPr>
        <w:t xml:space="preserve">3.1 </w:t>
      </w:r>
      <w:r w:rsidR="00F04131" w:rsidRPr="00CD77EA">
        <w:rPr>
          <w:rFonts w:ascii="Times New Roman" w:hAnsi="Times New Roman"/>
          <w:b/>
          <w:bCs/>
          <w:color w:val="000000" w:themeColor="text1"/>
          <w:sz w:val="28"/>
          <w:szCs w:val="28"/>
        </w:rPr>
        <w:t xml:space="preserve">Оценка распространенности </w:t>
      </w:r>
      <w:r w:rsidR="00DA7292" w:rsidRPr="00CD77EA">
        <w:rPr>
          <w:rFonts w:ascii="Times New Roman" w:eastAsia="Calibri" w:hAnsi="Times New Roman"/>
          <w:b/>
          <w:color w:val="000000" w:themeColor="text1"/>
          <w:sz w:val="28"/>
          <w:szCs w:val="28"/>
        </w:rPr>
        <w:t>рака предстательной железы</w:t>
      </w:r>
      <w:r w:rsidR="00F04131" w:rsidRPr="00CD77EA">
        <w:rPr>
          <w:rFonts w:ascii="Times New Roman" w:hAnsi="Times New Roman"/>
          <w:b/>
          <w:bCs/>
          <w:color w:val="000000" w:themeColor="text1"/>
          <w:sz w:val="28"/>
          <w:szCs w:val="28"/>
        </w:rPr>
        <w:t xml:space="preserve"> в мире в зависимости от этнической принадлежности</w:t>
      </w:r>
      <w:r w:rsidR="00F42B5F" w:rsidRPr="00CD77EA">
        <w:rPr>
          <w:rFonts w:ascii="Times New Roman" w:hAnsi="Times New Roman"/>
          <w:b/>
          <w:bCs/>
          <w:color w:val="000000" w:themeColor="text1"/>
          <w:sz w:val="28"/>
          <w:szCs w:val="28"/>
        </w:rPr>
        <w:t xml:space="preserve"> (обзор литературы)</w:t>
      </w:r>
    </w:p>
    <w:p w14:paraId="42A21D48" w14:textId="77777777" w:rsidR="00F42B5F" w:rsidRPr="00CD77EA" w:rsidRDefault="00F42B5F" w:rsidP="00F42B5F">
      <w:pPr>
        <w:pStyle w:val="BasicText"/>
        <w:spacing w:after="0" w:line="240" w:lineRule="auto"/>
        <w:ind w:firstLine="540"/>
        <w:jc w:val="both"/>
        <w:rPr>
          <w:rFonts w:ascii="Times New Roman" w:hAnsi="Times New Roman" w:cs="Times New Roman"/>
          <w:color w:val="000000" w:themeColor="text1"/>
          <w:sz w:val="28"/>
          <w:szCs w:val="28"/>
          <w:lang w:val="ru-RU"/>
        </w:rPr>
      </w:pPr>
      <w:r w:rsidRPr="00CD77EA">
        <w:rPr>
          <w:rFonts w:ascii="Times New Roman" w:hAnsi="Times New Roman" w:cs="Times New Roman"/>
          <w:color w:val="000000" w:themeColor="text1"/>
          <w:sz w:val="28"/>
          <w:szCs w:val="28"/>
          <w:lang w:val="ru-RU"/>
        </w:rPr>
        <w:t xml:space="preserve">Для литературного обзора изучены электронные базы данных PubMed, Web of Science, Scopus, Russian Science Citation Index и Кохрановской библиотеки без ограничений по языку за период </w:t>
      </w:r>
      <w:r w:rsidR="001B4795" w:rsidRPr="00CD77EA">
        <w:rPr>
          <w:rFonts w:ascii="Times New Roman" w:hAnsi="Times New Roman" w:cs="Times New Roman"/>
          <w:color w:val="000000" w:themeColor="text1"/>
          <w:sz w:val="28"/>
          <w:szCs w:val="28"/>
          <w:lang w:val="ru-RU"/>
        </w:rPr>
        <w:t>2010</w:t>
      </w:r>
      <w:r w:rsidRPr="00CD77EA">
        <w:rPr>
          <w:rFonts w:ascii="Times New Roman" w:hAnsi="Times New Roman" w:cs="Times New Roman"/>
          <w:color w:val="000000" w:themeColor="text1"/>
          <w:sz w:val="28"/>
          <w:szCs w:val="28"/>
          <w:lang w:val="ru-RU"/>
        </w:rPr>
        <w:t>-20</w:t>
      </w:r>
      <w:r w:rsidR="005F5B9C" w:rsidRPr="00CD77EA">
        <w:rPr>
          <w:rFonts w:ascii="Times New Roman" w:hAnsi="Times New Roman" w:cs="Times New Roman"/>
          <w:color w:val="000000" w:themeColor="text1"/>
          <w:sz w:val="28"/>
          <w:szCs w:val="28"/>
          <w:lang w:val="ru-RU"/>
        </w:rPr>
        <w:t>23/24</w:t>
      </w:r>
      <w:r w:rsidRPr="00CD77EA">
        <w:rPr>
          <w:rFonts w:ascii="Times New Roman" w:hAnsi="Times New Roman" w:cs="Times New Roman"/>
          <w:color w:val="000000" w:themeColor="text1"/>
          <w:sz w:val="28"/>
          <w:szCs w:val="28"/>
          <w:lang w:val="ru-RU"/>
        </w:rPr>
        <w:t xml:space="preserve"> годов, по следующим ключевым словам: «рак простаты», «мутации», «гены», «этнические особенности».</w:t>
      </w:r>
    </w:p>
    <w:p w14:paraId="604A35C3" w14:textId="77777777" w:rsidR="00F42B5F" w:rsidRPr="00CD77EA" w:rsidRDefault="00F42B5F" w:rsidP="00F42B5F">
      <w:pPr>
        <w:pStyle w:val="Default"/>
        <w:tabs>
          <w:tab w:val="left" w:pos="993"/>
        </w:tabs>
        <w:ind w:firstLine="540"/>
        <w:jc w:val="both"/>
        <w:rPr>
          <w:bCs/>
          <w:color w:val="000000" w:themeColor="text1"/>
          <w:sz w:val="28"/>
          <w:szCs w:val="28"/>
        </w:rPr>
      </w:pPr>
      <w:r w:rsidRPr="00CD77EA">
        <w:rPr>
          <w:bCs/>
          <w:i/>
          <w:color w:val="000000" w:themeColor="text1"/>
          <w:sz w:val="28"/>
          <w:szCs w:val="28"/>
        </w:rPr>
        <w:t xml:space="preserve">Процесс сбора данных: </w:t>
      </w:r>
      <w:r w:rsidRPr="00CD77EA">
        <w:rPr>
          <w:bCs/>
          <w:color w:val="000000" w:themeColor="text1"/>
          <w:sz w:val="28"/>
          <w:szCs w:val="28"/>
        </w:rPr>
        <w:t>Два независимых рецензента проверяли названия и аннотации на предмет соответствия требованиям. Затем полнотекстовые статьи оценивались на предмет включения в соответствии с критериями отбора. Разногласия разрешались путем обсуждения или решения третьей стороны.</w:t>
      </w:r>
    </w:p>
    <w:p w14:paraId="19FD552E" w14:textId="77777777" w:rsidR="00F42B5F" w:rsidRPr="00CD77EA" w:rsidRDefault="00F42B5F" w:rsidP="00F42B5F">
      <w:pPr>
        <w:pStyle w:val="Default"/>
        <w:tabs>
          <w:tab w:val="left" w:pos="993"/>
        </w:tabs>
        <w:ind w:firstLine="540"/>
        <w:jc w:val="both"/>
        <w:rPr>
          <w:bCs/>
          <w:color w:val="000000" w:themeColor="text1"/>
          <w:sz w:val="28"/>
          <w:szCs w:val="28"/>
        </w:rPr>
      </w:pPr>
      <w:r w:rsidRPr="00CD77EA">
        <w:rPr>
          <w:bCs/>
          <w:i/>
          <w:color w:val="000000" w:themeColor="text1"/>
          <w:sz w:val="28"/>
          <w:szCs w:val="28"/>
        </w:rPr>
        <w:t xml:space="preserve">Оценка качества: </w:t>
      </w:r>
      <w:r w:rsidRPr="00CD77EA">
        <w:rPr>
          <w:bCs/>
          <w:color w:val="000000" w:themeColor="text1"/>
          <w:sz w:val="28"/>
          <w:szCs w:val="28"/>
        </w:rPr>
        <w:t>Качество каждого включенного исследования оценивалось с использованием инструмента оценки качества для наблюдательных когортных и перекрестных исследований, разработанного Национальными институтами здравоохранения. Оценка проводилась двумя независимыми рецензентами, а любые разногласия разрешались путем обсуждения или решения третьей стороны.</w:t>
      </w:r>
    </w:p>
    <w:p w14:paraId="26B9894C" w14:textId="77777777" w:rsidR="00F42B5F" w:rsidRPr="00CD77EA" w:rsidRDefault="00F42B5F" w:rsidP="00F42B5F">
      <w:pPr>
        <w:pStyle w:val="Default"/>
        <w:tabs>
          <w:tab w:val="left" w:pos="993"/>
        </w:tabs>
        <w:ind w:firstLine="540"/>
        <w:jc w:val="both"/>
        <w:rPr>
          <w:bCs/>
          <w:color w:val="000000" w:themeColor="text1"/>
          <w:sz w:val="28"/>
          <w:szCs w:val="28"/>
        </w:rPr>
      </w:pPr>
      <w:r w:rsidRPr="00CD77EA">
        <w:rPr>
          <w:bCs/>
          <w:i/>
          <w:color w:val="000000" w:themeColor="text1"/>
          <w:sz w:val="28"/>
          <w:szCs w:val="28"/>
        </w:rPr>
        <w:t>Критерии включения:</w:t>
      </w:r>
      <w:r w:rsidRPr="00CD77EA">
        <w:rPr>
          <w:bCs/>
          <w:color w:val="000000" w:themeColor="text1"/>
          <w:sz w:val="28"/>
          <w:szCs w:val="28"/>
        </w:rPr>
        <w:t xml:space="preserve"> Исследования, опубликованные в рецензируемых журналах с января 2010 г. по февраль 2024 г. Исследования, посвященные организационным и функциональным диагностики в многопрофильных стационарах больных с рака простаты. Исследования, оценивающие эффективность и/или удовлетворенность пациентов, связанные с раком простаты. Исследования опубликованы на английском языке.</w:t>
      </w:r>
    </w:p>
    <w:p w14:paraId="36D4FC4E" w14:textId="77777777" w:rsidR="00F42B5F" w:rsidRPr="00CD77EA" w:rsidRDefault="00F42B5F" w:rsidP="00F42B5F">
      <w:pPr>
        <w:pStyle w:val="Default"/>
        <w:tabs>
          <w:tab w:val="left" w:pos="993"/>
        </w:tabs>
        <w:ind w:firstLine="540"/>
        <w:jc w:val="both"/>
        <w:rPr>
          <w:bCs/>
          <w:color w:val="000000" w:themeColor="text1"/>
          <w:sz w:val="28"/>
          <w:szCs w:val="28"/>
        </w:rPr>
      </w:pPr>
      <w:r w:rsidRPr="00CD77EA">
        <w:rPr>
          <w:bCs/>
          <w:i/>
          <w:color w:val="000000" w:themeColor="text1"/>
          <w:sz w:val="28"/>
          <w:szCs w:val="28"/>
        </w:rPr>
        <w:t>Критерий исключения:</w:t>
      </w:r>
      <w:r w:rsidRPr="00CD77EA">
        <w:rPr>
          <w:bCs/>
          <w:color w:val="000000" w:themeColor="text1"/>
          <w:sz w:val="28"/>
          <w:szCs w:val="28"/>
        </w:rPr>
        <w:t xml:space="preserve"> Нерецензируемые статьи, доклады на конференциях и мнения. Исследования были сосредоточены исключительно на технических аспектах радиологии без обсуждения организационных или функциональных элементов. Исследования, не связанные с РПЖ.</w:t>
      </w:r>
    </w:p>
    <w:p w14:paraId="23E0120E" w14:textId="77777777" w:rsidR="00F42B5F" w:rsidRPr="00CD77EA" w:rsidRDefault="00F42B5F" w:rsidP="00F42B5F">
      <w:pPr>
        <w:pStyle w:val="Default"/>
        <w:tabs>
          <w:tab w:val="left" w:pos="993"/>
        </w:tabs>
        <w:ind w:firstLine="540"/>
        <w:jc w:val="both"/>
        <w:rPr>
          <w:bCs/>
          <w:color w:val="000000" w:themeColor="text1"/>
          <w:sz w:val="28"/>
          <w:szCs w:val="28"/>
        </w:rPr>
      </w:pPr>
      <w:r w:rsidRPr="00CD77EA">
        <w:rPr>
          <w:bCs/>
          <w:i/>
          <w:color w:val="000000" w:themeColor="text1"/>
          <w:sz w:val="28"/>
          <w:szCs w:val="28"/>
        </w:rPr>
        <w:t>Риск предвзятости в оценке:</w:t>
      </w:r>
      <w:r w:rsidRPr="00CD77EA">
        <w:rPr>
          <w:bCs/>
          <w:color w:val="000000" w:themeColor="text1"/>
          <w:sz w:val="28"/>
          <w:szCs w:val="28"/>
        </w:rPr>
        <w:t xml:space="preserve"> Риск систематической ошибки оценивался с использованием инструмента Кокрановского сотрудничества для рандомизированных исследований для интервенционных исследований и инструмента ROBINS-I для нерандомизированных исследований. Результаты оценки риска систематической ошибки были использованы при синтезе и интерпретации данных.</w:t>
      </w:r>
    </w:p>
    <w:p w14:paraId="66217521" w14:textId="2A329DA4" w:rsidR="00F04131" w:rsidRPr="00CD77EA" w:rsidRDefault="00F42B5F" w:rsidP="00F773B2">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Согласно анализу имеющихся на данный момент литературных данных, </w:t>
      </w:r>
      <w:r w:rsidR="00F04131" w:rsidRPr="00CD77EA">
        <w:rPr>
          <w:rFonts w:ascii="Times New Roman" w:eastAsia="Calibri" w:hAnsi="Times New Roman" w:cs="Times New Roman"/>
          <w:color w:val="000000" w:themeColor="text1"/>
          <w:sz w:val="28"/>
          <w:szCs w:val="28"/>
        </w:rPr>
        <w:t xml:space="preserve">РПЖ является вторым наиболее распространенным раком у мужчин во всем мире и </w:t>
      </w:r>
      <w:r w:rsidR="00EE1C2C" w:rsidRPr="00CD77EA">
        <w:rPr>
          <w:rFonts w:ascii="Times New Roman" w:eastAsia="Calibri" w:hAnsi="Times New Roman" w:cs="Times New Roman"/>
          <w:color w:val="000000" w:themeColor="text1"/>
          <w:sz w:val="28"/>
          <w:szCs w:val="28"/>
        </w:rPr>
        <w:t>шестым</w:t>
      </w:r>
      <w:r w:rsidR="00F04131" w:rsidRPr="00CD77EA">
        <w:rPr>
          <w:rFonts w:ascii="Times New Roman" w:eastAsia="Calibri" w:hAnsi="Times New Roman" w:cs="Times New Roman"/>
          <w:color w:val="000000" w:themeColor="text1"/>
          <w:sz w:val="28"/>
          <w:szCs w:val="28"/>
        </w:rPr>
        <w:t xml:space="preserve"> среди причин онко</w:t>
      </w:r>
      <w:r w:rsidR="00991E7D" w:rsidRPr="00CD77EA">
        <w:rPr>
          <w:rFonts w:ascii="Times New Roman" w:eastAsia="Calibri" w:hAnsi="Times New Roman" w:cs="Times New Roman"/>
          <w:color w:val="000000" w:themeColor="text1"/>
          <w:sz w:val="28"/>
          <w:szCs w:val="28"/>
        </w:rPr>
        <w:t>-</w:t>
      </w:r>
      <w:r w:rsidR="00F04131" w:rsidRPr="00CD77EA">
        <w:rPr>
          <w:rFonts w:ascii="Times New Roman" w:eastAsia="Calibri" w:hAnsi="Times New Roman" w:cs="Times New Roman"/>
          <w:color w:val="000000" w:themeColor="text1"/>
          <w:sz w:val="28"/>
          <w:szCs w:val="28"/>
        </w:rPr>
        <w:t xml:space="preserve">смертности </w:t>
      </w:r>
      <w:r w:rsidR="00991E7D" w:rsidRPr="00CD77EA">
        <w:rPr>
          <w:rFonts w:ascii="Times New Roman" w:eastAsia="Calibri" w:hAnsi="Times New Roman" w:cs="Times New Roman"/>
          <w:color w:val="000000" w:themeColor="text1"/>
          <w:sz w:val="28"/>
          <w:szCs w:val="28"/>
        </w:rPr>
        <w:fldChar w:fldCharType="begin">
          <w:fldData xml:space="preserve">PEVuZE5vdGU+PENpdGU+PEF1dGhvcj5TaGFoPC9BdXRob3I+PFllYXI+MjAyMjwvWWVhcj48UmVj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PEVuZE5vdGU+PENpdGU+PEF1dGhvcj5TaGFoPC9BdXRob3I+PFllYXI+MjAyMjwvWWVhcj48UmVj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991E7D" w:rsidRPr="00CD77EA">
        <w:rPr>
          <w:rFonts w:ascii="Times New Roman" w:eastAsia="Calibri" w:hAnsi="Times New Roman" w:cs="Times New Roman"/>
          <w:color w:val="000000" w:themeColor="text1"/>
          <w:sz w:val="28"/>
          <w:szCs w:val="28"/>
        </w:rPr>
      </w:r>
      <w:r w:rsidR="00991E7D"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50" w:tooltip="Shah, 2022 #73060" w:history="1">
        <w:r w:rsidR="00CB01BF" w:rsidRPr="00CD77EA">
          <w:rPr>
            <w:rFonts w:ascii="Times New Roman" w:eastAsia="Calibri" w:hAnsi="Times New Roman" w:cs="Times New Roman"/>
            <w:noProof/>
            <w:color w:val="000000" w:themeColor="text1"/>
            <w:sz w:val="28"/>
            <w:szCs w:val="28"/>
          </w:rPr>
          <w:t>150</w:t>
        </w:r>
      </w:hyperlink>
      <w:r w:rsidR="00CB01BF" w:rsidRPr="00CD77EA">
        <w:rPr>
          <w:rFonts w:ascii="Times New Roman" w:eastAsia="Calibri" w:hAnsi="Times New Roman" w:cs="Times New Roman"/>
          <w:noProof/>
          <w:color w:val="000000" w:themeColor="text1"/>
          <w:sz w:val="28"/>
          <w:szCs w:val="28"/>
        </w:rPr>
        <w:t>,</w:t>
      </w:r>
      <w:hyperlink w:anchor="_ENREF_151" w:tooltip="Versteegh, 2022 #73096" w:history="1">
        <w:r w:rsidR="00CB01BF" w:rsidRPr="00CD77EA">
          <w:rPr>
            <w:rFonts w:ascii="Times New Roman" w:eastAsia="Calibri" w:hAnsi="Times New Roman" w:cs="Times New Roman"/>
            <w:noProof/>
            <w:color w:val="000000" w:themeColor="text1"/>
            <w:sz w:val="28"/>
            <w:szCs w:val="28"/>
          </w:rPr>
          <w:t>151</w:t>
        </w:r>
      </w:hyperlink>
      <w:r w:rsidR="00CB01BF" w:rsidRPr="00CD77EA">
        <w:rPr>
          <w:rFonts w:ascii="Times New Roman" w:eastAsia="Calibri" w:hAnsi="Times New Roman" w:cs="Times New Roman"/>
          <w:noProof/>
          <w:color w:val="000000" w:themeColor="text1"/>
          <w:sz w:val="28"/>
          <w:szCs w:val="28"/>
        </w:rPr>
        <w:t>]</w:t>
      </w:r>
      <w:r w:rsidR="00991E7D" w:rsidRPr="00CD77EA">
        <w:rPr>
          <w:rFonts w:ascii="Times New Roman" w:eastAsia="Calibri" w:hAnsi="Times New Roman" w:cs="Times New Roman"/>
          <w:color w:val="000000" w:themeColor="text1"/>
          <w:sz w:val="28"/>
          <w:szCs w:val="28"/>
        </w:rPr>
        <w:fldChar w:fldCharType="end"/>
      </w:r>
      <w:r w:rsidR="00F04131" w:rsidRPr="00CD77EA">
        <w:rPr>
          <w:rFonts w:ascii="Times New Roman" w:eastAsia="Calibri" w:hAnsi="Times New Roman" w:cs="Times New Roman"/>
          <w:color w:val="000000" w:themeColor="text1"/>
          <w:sz w:val="28"/>
          <w:szCs w:val="28"/>
        </w:rPr>
        <w:t xml:space="preserve">. </w:t>
      </w:r>
      <w:r w:rsidR="00F04131" w:rsidRPr="00CD77EA">
        <w:rPr>
          <w:rFonts w:ascii="Times New Roman" w:hAnsi="Times New Roman" w:cs="Times New Roman"/>
          <w:color w:val="000000" w:themeColor="text1"/>
          <w:sz w:val="28"/>
          <w:szCs w:val="28"/>
          <w:shd w:val="clear" w:color="auto" w:fill="FFFFFF"/>
        </w:rPr>
        <w:t>Столь широкое распространение рака простаты ставит его в ряд наиболее важных социальных проблем современности. </w:t>
      </w:r>
      <w:r w:rsidR="00F04131" w:rsidRPr="00CD77EA">
        <w:rPr>
          <w:rFonts w:ascii="Times New Roman" w:eastAsia="Calibri" w:hAnsi="Times New Roman" w:cs="Times New Roman"/>
          <w:color w:val="000000" w:themeColor="text1"/>
          <w:sz w:val="28"/>
          <w:szCs w:val="28"/>
        </w:rPr>
        <w:t xml:space="preserve">Несмотря на высокую распространенность, этиология РПЖ неизвестна. Установленными факторами риска являются возраст (большинство случаев РПЖ диагностируется у мужчин в возрасте старше 70 лет), этническая принадлежность (РПЖ наблюдается чаще среди афроамериканцев по сравнению с белыми и азиатами) и семейный анамнез </w:t>
      </w:r>
      <w:r w:rsidR="000806BB" w:rsidRPr="00CD77EA">
        <w:rPr>
          <w:rFonts w:ascii="Times New Roman" w:eastAsia="Calibri" w:hAnsi="Times New Roman" w:cs="Times New Roman"/>
          <w:color w:val="000000" w:themeColor="text1"/>
          <w:sz w:val="28"/>
          <w:szCs w:val="28"/>
        </w:rPr>
        <w:lastRenderedPageBreak/>
        <w:fldChar w:fldCharType="begin"/>
      </w:r>
      <w:r w:rsidR="00CB01BF" w:rsidRPr="00CD77EA">
        <w:rPr>
          <w:rFonts w:ascii="Times New Roman" w:eastAsia="Calibri" w:hAnsi="Times New Roman" w:cs="Times New Roman"/>
          <w:color w:val="000000" w:themeColor="text1"/>
          <w:sz w:val="28"/>
          <w:szCs w:val="28"/>
        </w:rPr>
        <w:instrText xml:space="preserve"> ADDIN EN.CITE &lt;EndNote&gt;&lt;Cite&gt;&lt;Author&gt;Rebbeck&lt;/Author&gt;&lt;Year&gt;2018&lt;/Year&gt;&lt;RecNum&gt;73263&lt;/RecNum&gt;&lt;DisplayText&gt;[152]&lt;/DisplayText&gt;&lt;record&gt;&lt;rec-number&gt;73263&lt;/rec-number&gt;&lt;foreign-keys&gt;&lt;key app="EN" db-id="d0xww2xflf5d0aesrssxexekafa9za2s2zee"&gt;73263&lt;/key&gt;&lt;/foreign-keys&gt;&lt;ref-type name="Journal Article"&gt;17&lt;/ref-type&gt;&lt;contributors&gt;&lt;authors&gt;&lt;author&gt;Rebbeck, Timothy R.&lt;/author&gt;&lt;/authors&gt;&lt;/contributors&gt;&lt;titles&gt;&lt;title&gt;Prostate Cancer Disparities by Race and Ethnicity: From Nucleotide to Neighborhood&lt;/title&gt;&lt;secondary-title&gt;Cold Spring Harbor Perspectives in Medicine&lt;/secondary-title&gt;&lt;/titles&gt;&lt;periodical&gt;&lt;full-title&gt;Cold Spring Harbor Perspectives in Medicine&lt;/full-title&gt;&lt;abbr-1&gt;Csh Perspect Med&lt;/abbr-1&gt;&lt;/periodical&gt;&lt;pages&gt;a030387&lt;/pages&gt;&lt;volume&gt;8&lt;/volume&gt;&lt;number&gt;9&lt;/number&gt;&lt;dates&gt;&lt;year&gt;2018&lt;/year&gt;&lt;/dates&gt;&lt;isbn&gt;2157-1422&lt;/isbn&gt;&lt;urls&gt;&lt;/urls&gt;&lt;electronic-resource-num&gt;10.1101/cshperspect.a030387&lt;/electronic-resource-num&gt;&lt;/record&gt;&lt;/Cite&gt;&lt;/EndNote&gt;</w:instrText>
      </w:r>
      <w:r w:rsidR="000806BB"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52" w:tooltip="Rebbeck, 2018 #73263" w:history="1">
        <w:r w:rsidR="00CB01BF" w:rsidRPr="00CD77EA">
          <w:rPr>
            <w:rFonts w:ascii="Times New Roman" w:eastAsia="Calibri" w:hAnsi="Times New Roman" w:cs="Times New Roman"/>
            <w:noProof/>
            <w:color w:val="000000" w:themeColor="text1"/>
            <w:sz w:val="28"/>
            <w:szCs w:val="28"/>
          </w:rPr>
          <w:t>152</w:t>
        </w:r>
      </w:hyperlink>
      <w:r w:rsidR="00CB01BF" w:rsidRPr="00CD77EA">
        <w:rPr>
          <w:rFonts w:ascii="Times New Roman" w:eastAsia="Calibri" w:hAnsi="Times New Roman" w:cs="Times New Roman"/>
          <w:noProof/>
          <w:color w:val="000000" w:themeColor="text1"/>
          <w:sz w:val="28"/>
          <w:szCs w:val="28"/>
        </w:rPr>
        <w:t>]</w:t>
      </w:r>
      <w:r w:rsidR="000806BB" w:rsidRPr="00CD77EA">
        <w:rPr>
          <w:rFonts w:ascii="Times New Roman" w:eastAsia="Calibri" w:hAnsi="Times New Roman" w:cs="Times New Roman"/>
          <w:color w:val="000000" w:themeColor="text1"/>
          <w:sz w:val="28"/>
          <w:szCs w:val="28"/>
        </w:rPr>
        <w:fldChar w:fldCharType="end"/>
      </w:r>
      <w:r w:rsidR="000C2CE8" w:rsidRPr="00CD77EA">
        <w:rPr>
          <w:rFonts w:ascii="Times New Roman" w:eastAsia="Calibri" w:hAnsi="Times New Roman" w:cs="Times New Roman"/>
          <w:color w:val="000000" w:themeColor="text1"/>
          <w:sz w:val="28"/>
          <w:szCs w:val="28"/>
        </w:rPr>
        <w:t xml:space="preserve"> (</w:t>
      </w:r>
      <w:r w:rsidR="00DE5F12" w:rsidRPr="00CD77EA">
        <w:rPr>
          <w:rFonts w:ascii="Times New Roman" w:eastAsia="Calibri" w:hAnsi="Times New Roman" w:cs="Times New Roman"/>
          <w:color w:val="000000" w:themeColor="text1"/>
          <w:sz w:val="28"/>
          <w:szCs w:val="28"/>
        </w:rPr>
        <w:t>р</w:t>
      </w:r>
      <w:r w:rsidR="000C2CE8" w:rsidRPr="00CD77EA">
        <w:rPr>
          <w:rFonts w:ascii="Times New Roman" w:eastAsia="Calibri" w:hAnsi="Times New Roman" w:cs="Times New Roman"/>
          <w:color w:val="000000" w:themeColor="text1"/>
          <w:sz w:val="28"/>
          <w:szCs w:val="28"/>
        </w:rPr>
        <w:t xml:space="preserve">исунок </w:t>
      </w:r>
      <w:r w:rsidR="00DE5F12" w:rsidRPr="00CD77EA">
        <w:rPr>
          <w:rFonts w:ascii="Times New Roman" w:eastAsia="Calibri" w:hAnsi="Times New Roman" w:cs="Times New Roman"/>
          <w:color w:val="000000" w:themeColor="text1"/>
          <w:sz w:val="28"/>
          <w:szCs w:val="28"/>
        </w:rPr>
        <w:t>2</w:t>
      </w:r>
      <w:r w:rsidR="000C2CE8" w:rsidRPr="00CD77EA">
        <w:rPr>
          <w:rFonts w:ascii="Times New Roman" w:eastAsia="Calibri" w:hAnsi="Times New Roman" w:cs="Times New Roman"/>
          <w:color w:val="000000" w:themeColor="text1"/>
          <w:sz w:val="28"/>
          <w:szCs w:val="28"/>
        </w:rPr>
        <w:t>)</w:t>
      </w:r>
      <w:r w:rsidR="00F04131" w:rsidRPr="00CD77EA">
        <w:rPr>
          <w:rFonts w:ascii="Times New Roman" w:eastAsia="Calibri" w:hAnsi="Times New Roman" w:cs="Times New Roman"/>
          <w:color w:val="000000" w:themeColor="text1"/>
          <w:sz w:val="28"/>
          <w:szCs w:val="28"/>
        </w:rPr>
        <w:t xml:space="preserve">. В последние три десятилетия уровень заболеваемости РПЖ возрос, главным образом, за счет более широкого использования в диагностике ПСА </w:t>
      </w:r>
      <w:r w:rsidR="00EC74F2" w:rsidRPr="00CD77EA">
        <w:rPr>
          <w:rFonts w:ascii="Times New Roman" w:eastAsia="Calibri" w:hAnsi="Times New Roman" w:cs="Times New Roman"/>
          <w:color w:val="000000" w:themeColor="text1"/>
          <w:sz w:val="28"/>
          <w:szCs w:val="28"/>
        </w:rPr>
        <w:fldChar w:fldCharType="begin">
          <w:fldData xml:space="preserve">PEVuZE5vdGU+PENpdGU+PEF1dGhvcj5kZSBWb3M8L0F1dGhvcj48WWVhcj4yMDIzPC9ZZWFyPjxS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PEVuZE5vdGU+PENpdGU+PEF1dGhvcj5kZSBWb3M8L0F1dGhvcj48WWVhcj4yMDIzPC9ZZWFyPjxS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EC74F2" w:rsidRPr="00CD77EA">
        <w:rPr>
          <w:rFonts w:ascii="Times New Roman" w:eastAsia="Calibri" w:hAnsi="Times New Roman" w:cs="Times New Roman"/>
          <w:color w:val="000000" w:themeColor="text1"/>
          <w:sz w:val="28"/>
          <w:szCs w:val="28"/>
        </w:rPr>
      </w:r>
      <w:r w:rsidR="00EC74F2"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53" w:tooltip="de Vos, 2023 #73376" w:history="1">
        <w:r w:rsidR="00CB01BF" w:rsidRPr="00CD77EA">
          <w:rPr>
            <w:rFonts w:ascii="Times New Roman" w:eastAsia="Calibri" w:hAnsi="Times New Roman" w:cs="Times New Roman"/>
            <w:noProof/>
            <w:color w:val="000000" w:themeColor="text1"/>
            <w:sz w:val="28"/>
            <w:szCs w:val="28"/>
          </w:rPr>
          <w:t>153</w:t>
        </w:r>
      </w:hyperlink>
      <w:r w:rsidR="00CB01BF" w:rsidRPr="00CD77EA">
        <w:rPr>
          <w:rFonts w:ascii="Times New Roman" w:eastAsia="Calibri" w:hAnsi="Times New Roman" w:cs="Times New Roman"/>
          <w:noProof/>
          <w:color w:val="000000" w:themeColor="text1"/>
          <w:sz w:val="28"/>
          <w:szCs w:val="28"/>
        </w:rPr>
        <w:t>,</w:t>
      </w:r>
      <w:hyperlink w:anchor="_ENREF_154" w:tooltip="Tidd-Johnson, 2022 #73385" w:history="1">
        <w:r w:rsidR="00CB01BF" w:rsidRPr="00CD77EA">
          <w:rPr>
            <w:rFonts w:ascii="Times New Roman" w:eastAsia="Calibri" w:hAnsi="Times New Roman" w:cs="Times New Roman"/>
            <w:noProof/>
            <w:color w:val="000000" w:themeColor="text1"/>
            <w:sz w:val="28"/>
            <w:szCs w:val="28"/>
          </w:rPr>
          <w:t>154</w:t>
        </w:r>
      </w:hyperlink>
      <w:r w:rsidR="00CB01BF" w:rsidRPr="00CD77EA">
        <w:rPr>
          <w:rFonts w:ascii="Times New Roman" w:eastAsia="Calibri" w:hAnsi="Times New Roman" w:cs="Times New Roman"/>
          <w:noProof/>
          <w:color w:val="000000" w:themeColor="text1"/>
          <w:sz w:val="28"/>
          <w:szCs w:val="28"/>
        </w:rPr>
        <w:t>]</w:t>
      </w:r>
      <w:r w:rsidR="00EC74F2" w:rsidRPr="00CD77EA">
        <w:rPr>
          <w:rFonts w:ascii="Times New Roman" w:eastAsia="Calibri" w:hAnsi="Times New Roman" w:cs="Times New Roman"/>
          <w:color w:val="000000" w:themeColor="text1"/>
          <w:sz w:val="28"/>
          <w:szCs w:val="28"/>
        </w:rPr>
        <w:fldChar w:fldCharType="end"/>
      </w:r>
      <w:r w:rsidR="00F04131" w:rsidRPr="00CD77EA">
        <w:rPr>
          <w:rFonts w:ascii="Times New Roman" w:eastAsia="Calibri" w:hAnsi="Times New Roman" w:cs="Times New Roman"/>
          <w:color w:val="000000" w:themeColor="text1"/>
          <w:sz w:val="28"/>
          <w:szCs w:val="28"/>
        </w:rPr>
        <w:t xml:space="preserve">. Учитывая, что скрининг с использованием ПСА в основном внедрялся в развитых странах </w:t>
      </w:r>
      <w:r w:rsidR="00EC74F2" w:rsidRPr="00CD77EA">
        <w:rPr>
          <w:rFonts w:ascii="Times New Roman" w:eastAsia="Calibri" w:hAnsi="Times New Roman" w:cs="Times New Roman"/>
          <w:color w:val="000000" w:themeColor="text1"/>
          <w:sz w:val="28"/>
          <w:szCs w:val="28"/>
        </w:rPr>
        <w:fldChar w:fldCharType="begin">
          <w:fldData xml:space="preserve">PEVuZE5vdGU+PENpdGU+PEF1dGhvcj5TYXJrYXI8L0F1dGhvcj48WWVhcj4yMDIyPC9ZZWFyPjxS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PEVuZE5vdGU+PENpdGU+PEF1dGhvcj5TYXJrYXI8L0F1dGhvcj48WWVhcj4yMDIyPC9ZZWFyPjxS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EC74F2" w:rsidRPr="00CD77EA">
        <w:rPr>
          <w:rFonts w:ascii="Times New Roman" w:eastAsia="Calibri" w:hAnsi="Times New Roman" w:cs="Times New Roman"/>
          <w:color w:val="000000" w:themeColor="text1"/>
          <w:sz w:val="28"/>
          <w:szCs w:val="28"/>
        </w:rPr>
      </w:r>
      <w:r w:rsidR="00EC74F2"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55" w:tooltip="Sarkar, 2022 #73932" w:history="1">
        <w:r w:rsidR="00CB01BF" w:rsidRPr="00CD77EA">
          <w:rPr>
            <w:rFonts w:ascii="Times New Roman" w:eastAsia="Calibri" w:hAnsi="Times New Roman" w:cs="Times New Roman"/>
            <w:noProof/>
            <w:color w:val="000000" w:themeColor="text1"/>
            <w:sz w:val="28"/>
            <w:szCs w:val="28"/>
          </w:rPr>
          <w:t>155-157</w:t>
        </w:r>
      </w:hyperlink>
      <w:r w:rsidR="00CB01BF" w:rsidRPr="00CD77EA">
        <w:rPr>
          <w:rFonts w:ascii="Times New Roman" w:eastAsia="Calibri" w:hAnsi="Times New Roman" w:cs="Times New Roman"/>
          <w:noProof/>
          <w:color w:val="000000" w:themeColor="text1"/>
          <w:sz w:val="28"/>
          <w:szCs w:val="28"/>
        </w:rPr>
        <w:t>]</w:t>
      </w:r>
      <w:r w:rsidR="00EC74F2" w:rsidRPr="00CD77EA">
        <w:rPr>
          <w:rFonts w:ascii="Times New Roman" w:eastAsia="Calibri" w:hAnsi="Times New Roman" w:cs="Times New Roman"/>
          <w:color w:val="000000" w:themeColor="text1"/>
          <w:sz w:val="28"/>
          <w:szCs w:val="28"/>
        </w:rPr>
        <w:fldChar w:fldCharType="end"/>
      </w:r>
      <w:r w:rsidR="00F04131" w:rsidRPr="00CD77EA">
        <w:rPr>
          <w:rFonts w:ascii="Times New Roman" w:eastAsia="Calibri" w:hAnsi="Times New Roman" w:cs="Times New Roman"/>
          <w:color w:val="000000" w:themeColor="text1"/>
          <w:sz w:val="28"/>
          <w:szCs w:val="28"/>
        </w:rPr>
        <w:t>, закономерным являются интерес к особенностям распространения РПЖ на современном этапе, его взаимосвязь, в том числе агрессивных форм, с этническими и генетическими характеристиками.</w:t>
      </w:r>
    </w:p>
    <w:p w14:paraId="2C976F39" w14:textId="77777777" w:rsidR="000C2CE8" w:rsidRPr="00CD77EA" w:rsidRDefault="000C2CE8" w:rsidP="00F773B2">
      <w:pPr>
        <w:spacing w:after="0" w:line="240" w:lineRule="auto"/>
        <w:ind w:firstLine="540"/>
        <w:jc w:val="both"/>
        <w:rPr>
          <w:rFonts w:ascii="Times New Roman" w:eastAsia="Calibri" w:hAnsi="Times New Roman" w:cs="Times New Roman"/>
          <w:color w:val="000000" w:themeColor="text1"/>
          <w:sz w:val="28"/>
          <w:szCs w:val="28"/>
        </w:rPr>
      </w:pPr>
    </w:p>
    <w:p w14:paraId="48929754" w14:textId="77777777" w:rsidR="000C2CE8" w:rsidRPr="00CD77EA" w:rsidRDefault="000C2CE8" w:rsidP="000C2CE8">
      <w:pPr>
        <w:spacing w:after="0" w:line="240" w:lineRule="auto"/>
        <w:jc w:val="center"/>
        <w:rPr>
          <w:rFonts w:ascii="Times New Roman" w:eastAsia="Calibri" w:hAnsi="Times New Roman" w:cs="Times New Roman"/>
          <w:color w:val="000000" w:themeColor="text1"/>
          <w:sz w:val="28"/>
          <w:szCs w:val="28"/>
        </w:rPr>
      </w:pPr>
      <w:r w:rsidRPr="00CD77EA">
        <w:rPr>
          <w:rFonts w:ascii="Times New Roman" w:eastAsia="Calibri" w:hAnsi="Times New Roman" w:cs="Times New Roman"/>
          <w:noProof/>
          <w:color w:val="000000" w:themeColor="text1"/>
          <w:sz w:val="28"/>
          <w:szCs w:val="28"/>
        </w:rPr>
        <w:drawing>
          <wp:inline distT="0" distB="0" distL="0" distR="0" wp14:anchorId="147F289D" wp14:editId="2E6B043C">
            <wp:extent cx="5467739" cy="37778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к факторы.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9500" cy="3779066"/>
                    </a:xfrm>
                    <a:prstGeom prst="rect">
                      <a:avLst/>
                    </a:prstGeom>
                  </pic:spPr>
                </pic:pic>
              </a:graphicData>
            </a:graphic>
          </wp:inline>
        </w:drawing>
      </w:r>
    </w:p>
    <w:p w14:paraId="3AC43F24" w14:textId="77777777" w:rsidR="000C2CE8" w:rsidRPr="00CD77EA" w:rsidRDefault="000C2CE8" w:rsidP="00F773B2">
      <w:pPr>
        <w:spacing w:after="0" w:line="240" w:lineRule="auto"/>
        <w:ind w:firstLine="540"/>
        <w:jc w:val="both"/>
        <w:rPr>
          <w:rFonts w:ascii="Times New Roman" w:eastAsia="Calibri" w:hAnsi="Times New Roman" w:cs="Times New Roman"/>
          <w:color w:val="000000" w:themeColor="text1"/>
          <w:sz w:val="28"/>
          <w:szCs w:val="28"/>
        </w:rPr>
      </w:pPr>
    </w:p>
    <w:p w14:paraId="15B728D0" w14:textId="03122E2F" w:rsidR="000C2CE8" w:rsidRPr="00CD77EA" w:rsidRDefault="000C2CE8" w:rsidP="000C2CE8">
      <w:pPr>
        <w:spacing w:after="0" w:line="240" w:lineRule="auto"/>
        <w:jc w:val="center"/>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Рисунок </w:t>
      </w:r>
      <w:r w:rsidR="00DE5F12" w:rsidRPr="00CD77EA">
        <w:rPr>
          <w:rFonts w:ascii="Times New Roman" w:eastAsia="Calibri" w:hAnsi="Times New Roman" w:cs="Times New Roman"/>
          <w:color w:val="000000" w:themeColor="text1"/>
          <w:sz w:val="28"/>
          <w:szCs w:val="28"/>
        </w:rPr>
        <w:t>2</w:t>
      </w:r>
      <w:r w:rsidRPr="00CD77EA">
        <w:rPr>
          <w:rFonts w:ascii="Times New Roman" w:eastAsia="Calibri" w:hAnsi="Times New Roman" w:cs="Times New Roman"/>
          <w:color w:val="000000" w:themeColor="text1"/>
          <w:sz w:val="28"/>
          <w:szCs w:val="28"/>
        </w:rPr>
        <w:t xml:space="preserve"> – Факторы риска возникновения рака простаты</w:t>
      </w:r>
    </w:p>
    <w:p w14:paraId="1D4BBB54" w14:textId="77777777" w:rsidR="000C2CE8" w:rsidRPr="00CD77EA" w:rsidRDefault="000C2CE8" w:rsidP="00CD77EA">
      <w:pPr>
        <w:spacing w:after="0" w:line="240" w:lineRule="auto"/>
        <w:jc w:val="both"/>
        <w:rPr>
          <w:rFonts w:ascii="Times New Roman" w:eastAsia="Calibri" w:hAnsi="Times New Roman" w:cs="Times New Roman"/>
          <w:color w:val="000000" w:themeColor="text1"/>
          <w:sz w:val="28"/>
          <w:szCs w:val="28"/>
        </w:rPr>
      </w:pPr>
    </w:p>
    <w:p w14:paraId="7D5E4FD7" w14:textId="236533C7" w:rsidR="00524F1E" w:rsidRPr="00CD77EA" w:rsidRDefault="0094426E" w:rsidP="00F773B2">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Согласно данным Globocan </w:t>
      </w:r>
      <w:r w:rsidR="00EC74F2" w:rsidRPr="00CD77EA">
        <w:rPr>
          <w:rFonts w:ascii="Times New Roman" w:eastAsia="Calibri" w:hAnsi="Times New Roman" w:cs="Times New Roman"/>
          <w:color w:val="000000" w:themeColor="text1"/>
          <w:sz w:val="28"/>
          <w:szCs w:val="28"/>
        </w:rPr>
        <w:fldChar w:fldCharType="begin">
          <w:fldData xml:space="preserve">PEVuZE5vdGU+PENpdGU+PEF1dGhvcj5CcmF5PC9BdXRob3I+PFllYXI+MjAyMjwvWWVhcj48UmVj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PEVuZE5vdGU+PENpdGU+PEF1dGhvcj5CcmF5PC9BdXRob3I+PFllYXI+MjAyMjwvWWVhcj48UmVj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EC74F2" w:rsidRPr="00CD77EA">
        <w:rPr>
          <w:rFonts w:ascii="Times New Roman" w:eastAsia="Calibri" w:hAnsi="Times New Roman" w:cs="Times New Roman"/>
          <w:color w:val="000000" w:themeColor="text1"/>
          <w:sz w:val="28"/>
          <w:szCs w:val="28"/>
        </w:rPr>
      </w:r>
      <w:r w:rsidR="00EC74F2"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58" w:tooltip="Bray, 2022 #73997" w:history="1">
        <w:r w:rsidR="00CB01BF" w:rsidRPr="00CD77EA">
          <w:rPr>
            <w:rFonts w:ascii="Times New Roman" w:eastAsia="Calibri" w:hAnsi="Times New Roman" w:cs="Times New Roman"/>
            <w:noProof/>
            <w:color w:val="000000" w:themeColor="text1"/>
            <w:sz w:val="28"/>
            <w:szCs w:val="28"/>
          </w:rPr>
          <w:t>158</w:t>
        </w:r>
      </w:hyperlink>
      <w:r w:rsidR="00CB01BF" w:rsidRPr="00CD77EA">
        <w:rPr>
          <w:rFonts w:ascii="Times New Roman" w:eastAsia="Calibri" w:hAnsi="Times New Roman" w:cs="Times New Roman"/>
          <w:noProof/>
          <w:color w:val="000000" w:themeColor="text1"/>
          <w:sz w:val="28"/>
          <w:szCs w:val="28"/>
        </w:rPr>
        <w:t>]</w:t>
      </w:r>
      <w:r w:rsidR="00EC74F2"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rPr>
        <w:t>, в 20</w:t>
      </w:r>
      <w:r w:rsidR="00617EC3" w:rsidRPr="00CD77EA">
        <w:rPr>
          <w:rFonts w:ascii="Times New Roman" w:eastAsia="Calibri" w:hAnsi="Times New Roman" w:cs="Times New Roman"/>
          <w:color w:val="000000" w:themeColor="text1"/>
          <w:sz w:val="28"/>
          <w:szCs w:val="28"/>
        </w:rPr>
        <w:t>2</w:t>
      </w:r>
      <w:r w:rsidR="000467D4" w:rsidRPr="00CD77EA">
        <w:rPr>
          <w:rFonts w:ascii="Times New Roman" w:eastAsia="Calibri" w:hAnsi="Times New Roman" w:cs="Times New Roman"/>
          <w:color w:val="000000" w:themeColor="text1"/>
          <w:sz w:val="28"/>
          <w:szCs w:val="28"/>
        </w:rPr>
        <w:t>2</w:t>
      </w:r>
      <w:r w:rsidRPr="00CD77EA">
        <w:rPr>
          <w:rFonts w:ascii="Times New Roman" w:eastAsia="Calibri" w:hAnsi="Times New Roman" w:cs="Times New Roman"/>
          <w:color w:val="000000" w:themeColor="text1"/>
          <w:sz w:val="28"/>
          <w:szCs w:val="28"/>
        </w:rPr>
        <w:t xml:space="preserve"> году число впервые зарегистрированных случаев РПЖ составило </w:t>
      </w:r>
      <w:r w:rsidR="00EC74F2" w:rsidRPr="00CD77EA">
        <w:rPr>
          <w:rFonts w:ascii="Times New Roman" w:eastAsia="Calibri" w:hAnsi="Times New Roman" w:cs="Times New Roman"/>
          <w:color w:val="000000" w:themeColor="text1"/>
          <w:sz w:val="28"/>
          <w:szCs w:val="28"/>
        </w:rPr>
        <w:t>1</w:t>
      </w:r>
      <w:r w:rsidR="000467D4" w:rsidRPr="00CD77EA">
        <w:rPr>
          <w:rFonts w:ascii="Times New Roman" w:eastAsia="Calibri" w:hAnsi="Times New Roman" w:cs="Times New Roman"/>
          <w:color w:val="000000" w:themeColor="text1"/>
          <w:sz w:val="28"/>
          <w:szCs w:val="28"/>
        </w:rPr>
        <w:t> </w:t>
      </w:r>
      <w:r w:rsidR="00EC74F2" w:rsidRPr="00CD77EA">
        <w:rPr>
          <w:rFonts w:ascii="Times New Roman" w:eastAsia="Calibri" w:hAnsi="Times New Roman" w:cs="Times New Roman"/>
          <w:color w:val="000000" w:themeColor="text1"/>
          <w:sz w:val="28"/>
          <w:szCs w:val="28"/>
        </w:rPr>
        <w:t>4</w:t>
      </w:r>
      <w:r w:rsidR="000467D4" w:rsidRPr="00CD77EA">
        <w:rPr>
          <w:rFonts w:ascii="Times New Roman" w:eastAsia="Calibri" w:hAnsi="Times New Roman" w:cs="Times New Roman"/>
          <w:color w:val="000000" w:themeColor="text1"/>
          <w:sz w:val="28"/>
          <w:szCs w:val="28"/>
        </w:rPr>
        <w:t>67 854</w:t>
      </w:r>
      <w:r w:rsidR="00EC74F2" w:rsidRPr="00CD77EA">
        <w:rPr>
          <w:rFonts w:ascii="Times New Roman" w:eastAsia="Calibri" w:hAnsi="Times New Roman" w:cs="Times New Roman"/>
          <w:color w:val="000000" w:themeColor="text1"/>
          <w:sz w:val="28"/>
          <w:szCs w:val="28"/>
        </w:rPr>
        <w:t xml:space="preserve"> </w:t>
      </w:r>
      <w:r w:rsidRPr="00CD77EA">
        <w:rPr>
          <w:rFonts w:ascii="Times New Roman" w:eastAsia="Calibri" w:hAnsi="Times New Roman" w:cs="Times New Roman"/>
          <w:color w:val="000000" w:themeColor="text1"/>
          <w:sz w:val="28"/>
          <w:szCs w:val="28"/>
        </w:rPr>
        <w:t xml:space="preserve">случаев или </w:t>
      </w:r>
      <w:r w:rsidR="00EC74F2" w:rsidRPr="00CD77EA">
        <w:rPr>
          <w:rFonts w:ascii="Times New Roman" w:eastAsia="Calibri" w:hAnsi="Times New Roman" w:cs="Times New Roman"/>
          <w:color w:val="000000" w:themeColor="text1"/>
          <w:sz w:val="28"/>
          <w:szCs w:val="28"/>
        </w:rPr>
        <w:t>7.</w:t>
      </w:r>
      <w:r w:rsidR="000467D4" w:rsidRPr="00CD77EA">
        <w:rPr>
          <w:rFonts w:ascii="Times New Roman" w:eastAsia="Calibri" w:hAnsi="Times New Roman" w:cs="Times New Roman"/>
          <w:color w:val="000000" w:themeColor="text1"/>
          <w:sz w:val="28"/>
          <w:szCs w:val="28"/>
        </w:rPr>
        <w:t>4</w:t>
      </w:r>
      <w:r w:rsidRPr="00CD77EA">
        <w:rPr>
          <w:rFonts w:ascii="Times New Roman" w:eastAsia="Calibri" w:hAnsi="Times New Roman" w:cs="Times New Roman"/>
          <w:color w:val="000000" w:themeColor="text1"/>
          <w:sz w:val="28"/>
          <w:szCs w:val="28"/>
        </w:rPr>
        <w:t>% от всех случаев злокачественных новообразований.</w:t>
      </w:r>
      <w:r w:rsidR="00EC74F2" w:rsidRPr="00CD77EA">
        <w:rPr>
          <w:rFonts w:ascii="Times New Roman" w:eastAsia="Calibri" w:hAnsi="Times New Roman" w:cs="Times New Roman"/>
          <w:color w:val="000000" w:themeColor="text1"/>
          <w:sz w:val="28"/>
          <w:szCs w:val="28"/>
        </w:rPr>
        <w:t xml:space="preserve"> По заболеваемости среди </w:t>
      </w:r>
      <w:r w:rsidR="00E067D3" w:rsidRPr="00CD77EA">
        <w:rPr>
          <w:rFonts w:ascii="Times New Roman" w:eastAsia="Calibri" w:hAnsi="Times New Roman" w:cs="Times New Roman"/>
          <w:color w:val="000000" w:themeColor="text1"/>
          <w:sz w:val="28"/>
          <w:szCs w:val="28"/>
        </w:rPr>
        <w:t xml:space="preserve">мужчин </w:t>
      </w:r>
      <w:r w:rsidR="00EC74F2" w:rsidRPr="00CD77EA">
        <w:rPr>
          <w:rFonts w:ascii="Times New Roman" w:eastAsia="Calibri" w:hAnsi="Times New Roman" w:cs="Times New Roman"/>
          <w:color w:val="000000" w:themeColor="text1"/>
          <w:sz w:val="28"/>
          <w:szCs w:val="28"/>
        </w:rPr>
        <w:t xml:space="preserve">рак легких занимает первое место (39 на 100 000), а </w:t>
      </w:r>
      <w:r w:rsidR="003154EF" w:rsidRPr="00CD77EA">
        <w:rPr>
          <w:rFonts w:ascii="Times New Roman" w:eastAsia="Calibri" w:hAnsi="Times New Roman" w:cs="Times New Roman"/>
          <w:color w:val="000000" w:themeColor="text1"/>
          <w:sz w:val="28"/>
          <w:szCs w:val="28"/>
        </w:rPr>
        <w:t>РПЖ</w:t>
      </w:r>
      <w:r w:rsidR="00EC74F2" w:rsidRPr="00CD77EA">
        <w:rPr>
          <w:rFonts w:ascii="Times New Roman" w:eastAsia="Calibri" w:hAnsi="Times New Roman" w:cs="Times New Roman"/>
          <w:color w:val="000000" w:themeColor="text1"/>
          <w:sz w:val="28"/>
          <w:szCs w:val="28"/>
        </w:rPr>
        <w:t xml:space="preserve"> — второе место (37,5 на 100 000) в странах с более высоким </w:t>
      </w:r>
      <w:r w:rsidR="00E067D3" w:rsidRPr="00CD77EA">
        <w:rPr>
          <w:rFonts w:ascii="Times New Roman" w:eastAsia="Calibri" w:hAnsi="Times New Roman" w:cs="Times New Roman"/>
          <w:color w:val="000000" w:themeColor="text1"/>
          <w:sz w:val="28"/>
          <w:szCs w:val="28"/>
        </w:rPr>
        <w:t>индексом развития</w:t>
      </w:r>
      <w:r w:rsidR="00EC74F2" w:rsidRPr="00CD77EA">
        <w:rPr>
          <w:rFonts w:ascii="Times New Roman" w:eastAsia="Calibri" w:hAnsi="Times New Roman" w:cs="Times New Roman"/>
          <w:color w:val="000000" w:themeColor="text1"/>
          <w:sz w:val="28"/>
          <w:szCs w:val="28"/>
        </w:rPr>
        <w:t xml:space="preserve">, и наоборот в странах с более низким </w:t>
      </w:r>
      <w:r w:rsidR="00E067D3" w:rsidRPr="00CD77EA">
        <w:rPr>
          <w:rFonts w:ascii="Times New Roman" w:eastAsia="Calibri" w:hAnsi="Times New Roman" w:cs="Times New Roman"/>
          <w:color w:val="000000" w:themeColor="text1"/>
          <w:sz w:val="28"/>
          <w:szCs w:val="28"/>
        </w:rPr>
        <w:t xml:space="preserve">индексом развития </w:t>
      </w:r>
      <w:r w:rsidR="00EC74F2" w:rsidRPr="00CD77EA">
        <w:rPr>
          <w:rFonts w:ascii="Times New Roman" w:eastAsia="Calibri" w:hAnsi="Times New Roman" w:cs="Times New Roman"/>
          <w:color w:val="000000" w:themeColor="text1"/>
          <w:sz w:val="28"/>
          <w:szCs w:val="28"/>
        </w:rPr>
        <w:t>(11,3 на 100 000 для рака простаты и 10,3 на 100 000 больных раком легких).</w:t>
      </w:r>
      <w:r w:rsidRPr="00CD77EA">
        <w:rPr>
          <w:rFonts w:ascii="Times New Roman" w:eastAsia="Calibri" w:hAnsi="Times New Roman" w:cs="Times New Roman"/>
          <w:color w:val="000000" w:themeColor="text1"/>
          <w:sz w:val="28"/>
          <w:szCs w:val="28"/>
        </w:rPr>
        <w:t xml:space="preserve"> Причем РПЖ занимает 1 место в структуре онкозаболеваемости в 118 странах мира: Северной и Южной Америки, Западной Европы, Африки, а также в Австралии и Новой Зеландии (рисунок </w:t>
      </w:r>
      <w:r w:rsidR="00DE5F12" w:rsidRPr="00CD77EA">
        <w:rPr>
          <w:rFonts w:ascii="Times New Roman" w:eastAsia="Calibri" w:hAnsi="Times New Roman" w:cs="Times New Roman"/>
          <w:color w:val="000000" w:themeColor="text1"/>
          <w:sz w:val="28"/>
          <w:szCs w:val="28"/>
        </w:rPr>
        <w:t>3</w:t>
      </w:r>
      <w:r w:rsidRPr="00CD77EA">
        <w:rPr>
          <w:rFonts w:ascii="Times New Roman" w:eastAsia="Calibri" w:hAnsi="Times New Roman" w:cs="Times New Roman"/>
          <w:color w:val="000000" w:themeColor="text1"/>
          <w:sz w:val="28"/>
          <w:szCs w:val="28"/>
        </w:rPr>
        <w:t xml:space="preserve">). </w:t>
      </w:r>
    </w:p>
    <w:p w14:paraId="2629F281" w14:textId="58802A1E" w:rsidR="00076768" w:rsidRPr="00CD77EA" w:rsidRDefault="00076768" w:rsidP="00F773B2">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На рисунке </w:t>
      </w:r>
      <w:r w:rsidR="00DE5F12" w:rsidRPr="00CD77EA">
        <w:rPr>
          <w:rFonts w:ascii="Times New Roman" w:eastAsia="Calibri" w:hAnsi="Times New Roman" w:cs="Times New Roman"/>
          <w:color w:val="000000" w:themeColor="text1"/>
          <w:sz w:val="28"/>
          <w:szCs w:val="28"/>
        </w:rPr>
        <w:t>4</w:t>
      </w:r>
      <w:r w:rsidRPr="00CD77EA">
        <w:rPr>
          <w:rFonts w:ascii="Times New Roman" w:eastAsia="Calibri" w:hAnsi="Times New Roman" w:cs="Times New Roman"/>
          <w:color w:val="000000" w:themeColor="text1"/>
          <w:sz w:val="28"/>
          <w:szCs w:val="28"/>
        </w:rPr>
        <w:t xml:space="preserve"> представлена структура онкозаболеваний по континентам, занимающих первые 5 ранговых мест в зависимости от пола. Из 5 континентов РПЖ занимает первое место среди мужской онкозаболеваемости: в странах Северной и Южной Америки удельный вес РПЖ составляет 26,3%, в Австралии и Океании – 24,6%, в Европы – 21,8%, в странах Африки – 18,7%. </w:t>
      </w:r>
      <w:r w:rsidRPr="00CD77EA">
        <w:rPr>
          <w:rFonts w:ascii="Times New Roman" w:eastAsia="Calibri" w:hAnsi="Times New Roman" w:cs="Times New Roman"/>
          <w:color w:val="000000" w:themeColor="text1"/>
          <w:sz w:val="28"/>
          <w:szCs w:val="28"/>
        </w:rPr>
        <w:lastRenderedPageBreak/>
        <w:t>Лишь на азиатском континенте РПЖ не входит в пят</w:t>
      </w:r>
      <w:r w:rsidR="00657E37" w:rsidRPr="00CD77EA">
        <w:rPr>
          <w:rFonts w:ascii="Times New Roman" w:eastAsia="Calibri" w:hAnsi="Times New Roman" w:cs="Times New Roman"/>
          <w:color w:val="000000" w:themeColor="text1"/>
          <w:sz w:val="28"/>
          <w:szCs w:val="28"/>
        </w:rPr>
        <w:t xml:space="preserve">ерку </w:t>
      </w:r>
      <w:r w:rsidRPr="00CD77EA">
        <w:rPr>
          <w:rFonts w:ascii="Times New Roman" w:eastAsia="Calibri" w:hAnsi="Times New Roman" w:cs="Times New Roman"/>
          <w:color w:val="000000" w:themeColor="text1"/>
          <w:sz w:val="28"/>
          <w:szCs w:val="28"/>
        </w:rPr>
        <w:t>основных онкозаболеваний.</w:t>
      </w:r>
    </w:p>
    <w:p w14:paraId="3248FB08" w14:textId="49DD61BB" w:rsidR="00B343B5" w:rsidRPr="00CD77EA" w:rsidRDefault="00B343B5" w:rsidP="00F773B2">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В структуре смертности среди мужского населения РПЖ </w:t>
      </w:r>
      <w:r w:rsidR="00EE1C2C" w:rsidRPr="00CD77EA">
        <w:rPr>
          <w:rFonts w:ascii="Times New Roman" w:eastAsia="Calibri" w:hAnsi="Times New Roman" w:cs="Times New Roman"/>
          <w:color w:val="000000" w:themeColor="text1"/>
          <w:sz w:val="28"/>
          <w:szCs w:val="28"/>
        </w:rPr>
        <w:t xml:space="preserve">занимает </w:t>
      </w:r>
      <w:r w:rsidR="0001141C" w:rsidRPr="00CD77EA">
        <w:rPr>
          <w:rFonts w:ascii="Times New Roman" w:eastAsia="Calibri" w:hAnsi="Times New Roman" w:cs="Times New Roman"/>
          <w:color w:val="000000" w:themeColor="text1"/>
          <w:sz w:val="28"/>
          <w:szCs w:val="28"/>
        </w:rPr>
        <w:t xml:space="preserve">5 </w:t>
      </w:r>
      <w:r w:rsidRPr="00CD77EA">
        <w:rPr>
          <w:rFonts w:ascii="Times New Roman" w:eastAsia="Calibri" w:hAnsi="Times New Roman" w:cs="Times New Roman"/>
          <w:color w:val="000000" w:themeColor="text1"/>
          <w:sz w:val="28"/>
          <w:szCs w:val="28"/>
        </w:rPr>
        <w:t xml:space="preserve">место – </w:t>
      </w:r>
      <w:r w:rsidR="0001141C" w:rsidRPr="00CD77EA">
        <w:rPr>
          <w:rFonts w:ascii="Times New Roman" w:eastAsia="Calibri" w:hAnsi="Times New Roman" w:cs="Times New Roman"/>
          <w:color w:val="000000" w:themeColor="text1"/>
          <w:sz w:val="28"/>
          <w:szCs w:val="28"/>
        </w:rPr>
        <w:t>397 430</w:t>
      </w:r>
      <w:r w:rsidRPr="00CD77EA">
        <w:rPr>
          <w:rFonts w:ascii="Times New Roman" w:eastAsia="Calibri" w:hAnsi="Times New Roman" w:cs="Times New Roman"/>
          <w:color w:val="000000" w:themeColor="text1"/>
          <w:sz w:val="28"/>
          <w:szCs w:val="28"/>
        </w:rPr>
        <w:t xml:space="preserve"> случаев (</w:t>
      </w:r>
      <w:r w:rsidR="0001141C" w:rsidRPr="00CD77EA">
        <w:rPr>
          <w:rFonts w:ascii="Times New Roman" w:eastAsia="Calibri" w:hAnsi="Times New Roman" w:cs="Times New Roman"/>
          <w:color w:val="000000" w:themeColor="text1"/>
          <w:sz w:val="28"/>
          <w:szCs w:val="28"/>
        </w:rPr>
        <w:t>7,3</w:t>
      </w:r>
      <w:r w:rsidRPr="00CD77EA">
        <w:rPr>
          <w:rFonts w:ascii="Times New Roman" w:eastAsia="Calibri" w:hAnsi="Times New Roman" w:cs="Times New Roman"/>
          <w:color w:val="000000" w:themeColor="text1"/>
          <w:sz w:val="28"/>
          <w:szCs w:val="28"/>
        </w:rPr>
        <w:t>%) в год. РПЖ лидирует в структуре онкосмертности в 5</w:t>
      </w:r>
      <w:r w:rsidR="00456E00" w:rsidRPr="00CD77EA">
        <w:rPr>
          <w:rFonts w:ascii="Times New Roman" w:eastAsia="Calibri" w:hAnsi="Times New Roman" w:cs="Times New Roman"/>
          <w:color w:val="000000" w:themeColor="text1"/>
          <w:sz w:val="28"/>
          <w:szCs w:val="28"/>
        </w:rPr>
        <w:t>2</w:t>
      </w:r>
      <w:r w:rsidRPr="00CD77EA">
        <w:rPr>
          <w:rFonts w:ascii="Times New Roman" w:eastAsia="Calibri" w:hAnsi="Times New Roman" w:cs="Times New Roman"/>
          <w:color w:val="000000" w:themeColor="text1"/>
          <w:sz w:val="28"/>
          <w:szCs w:val="28"/>
        </w:rPr>
        <w:t xml:space="preserve"> странах – преимущественно в странах Африки и Центральной Америки, а также в Швеции, Перу и Папуа – Новой Гвинее (рисунок </w:t>
      </w:r>
      <w:r w:rsidR="00DE5F12" w:rsidRPr="00CD77EA">
        <w:rPr>
          <w:rFonts w:ascii="Times New Roman" w:eastAsia="Calibri" w:hAnsi="Times New Roman" w:cs="Times New Roman"/>
          <w:color w:val="000000" w:themeColor="text1"/>
          <w:sz w:val="28"/>
          <w:szCs w:val="28"/>
        </w:rPr>
        <w:t>5</w:t>
      </w:r>
      <w:r w:rsidRPr="00CD77EA">
        <w:rPr>
          <w:rFonts w:ascii="Times New Roman" w:eastAsia="Calibri" w:hAnsi="Times New Roman" w:cs="Times New Roman"/>
          <w:color w:val="000000" w:themeColor="text1"/>
          <w:sz w:val="28"/>
          <w:szCs w:val="28"/>
        </w:rPr>
        <w:t xml:space="preserve">). Безусловно, внедрение диагностических технологий раннего выявления РПЖ с помощью ПСА оказало влияние на уровень смертности, что наглядно представлено на картограммах заболеваемости и смертности от РПЖ: РПЖ лидирует среди причин смертности в странах с низким доступом к определению ПСА (исключение составляет Швеция). </w:t>
      </w:r>
    </w:p>
    <w:p w14:paraId="0A6F9BB9" w14:textId="77777777" w:rsidR="00456E00" w:rsidRPr="00CD77EA" w:rsidRDefault="00456E00" w:rsidP="00F773B2">
      <w:pPr>
        <w:spacing w:after="0" w:line="240" w:lineRule="auto"/>
        <w:ind w:firstLine="540"/>
        <w:jc w:val="both"/>
        <w:rPr>
          <w:rFonts w:ascii="Times New Roman" w:eastAsia="Calibri" w:hAnsi="Times New Roman" w:cs="Times New Roman"/>
          <w:color w:val="000000" w:themeColor="text1"/>
          <w:sz w:val="28"/>
          <w:szCs w:val="28"/>
        </w:rPr>
      </w:pPr>
    </w:p>
    <w:p w14:paraId="41CA407B" w14:textId="166A8B7C" w:rsidR="00456E00" w:rsidRPr="00CD77EA" w:rsidRDefault="00456E00" w:rsidP="00CD77EA">
      <w:pPr>
        <w:spacing w:after="0" w:line="240" w:lineRule="auto"/>
        <w:jc w:val="center"/>
        <w:rPr>
          <w:rFonts w:ascii="Times New Roman" w:eastAsia="Calibri" w:hAnsi="Times New Roman" w:cs="Times New Roman"/>
          <w:color w:val="000000" w:themeColor="text1"/>
          <w:sz w:val="28"/>
          <w:szCs w:val="28"/>
        </w:rPr>
      </w:pPr>
      <w:r w:rsidRPr="00CD77EA">
        <w:rPr>
          <w:noProof/>
          <w:color w:val="000000" w:themeColor="text1"/>
        </w:rPr>
        <w:drawing>
          <wp:inline distT="0" distB="0" distL="0" distR="0" wp14:anchorId="2CBB9265" wp14:editId="218536D4">
            <wp:extent cx="5939790" cy="379984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3799840"/>
                    </a:xfrm>
                    <a:prstGeom prst="rect">
                      <a:avLst/>
                    </a:prstGeom>
                    <a:noFill/>
                    <a:ln>
                      <a:noFill/>
                    </a:ln>
                  </pic:spPr>
                </pic:pic>
              </a:graphicData>
            </a:graphic>
          </wp:inline>
        </w:drawing>
      </w:r>
    </w:p>
    <w:p w14:paraId="34D33647" w14:textId="77777777" w:rsidR="00076768" w:rsidRPr="00CD77EA" w:rsidRDefault="00076768" w:rsidP="005E4632">
      <w:pPr>
        <w:spacing w:after="0" w:line="240" w:lineRule="auto"/>
        <w:ind w:firstLine="567"/>
        <w:jc w:val="both"/>
        <w:rPr>
          <w:rFonts w:ascii="Times New Roman" w:eastAsia="Calibri" w:hAnsi="Times New Roman" w:cs="Times New Roman"/>
          <w:color w:val="000000" w:themeColor="text1"/>
          <w:sz w:val="28"/>
          <w:szCs w:val="28"/>
        </w:rPr>
      </w:pPr>
    </w:p>
    <w:p w14:paraId="1F3746D3" w14:textId="775208A2" w:rsidR="0094426E" w:rsidRPr="00CD77EA" w:rsidRDefault="0094426E" w:rsidP="005E4632">
      <w:pPr>
        <w:spacing w:after="0" w:line="240" w:lineRule="auto"/>
        <w:jc w:val="center"/>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Рисунок </w:t>
      </w:r>
      <w:r w:rsidR="00DE5F12" w:rsidRPr="00CD77EA">
        <w:rPr>
          <w:rFonts w:ascii="Times New Roman" w:eastAsia="Calibri" w:hAnsi="Times New Roman" w:cs="Times New Roman"/>
          <w:color w:val="000000" w:themeColor="text1"/>
          <w:sz w:val="28"/>
          <w:szCs w:val="28"/>
        </w:rPr>
        <w:t>3</w:t>
      </w:r>
      <w:r w:rsidRPr="00CD77EA">
        <w:rPr>
          <w:rFonts w:ascii="Times New Roman" w:eastAsia="Calibri" w:hAnsi="Times New Roman" w:cs="Times New Roman"/>
          <w:color w:val="000000" w:themeColor="text1"/>
          <w:sz w:val="28"/>
          <w:szCs w:val="28"/>
        </w:rPr>
        <w:t xml:space="preserve"> – Злокачественные новообразования, занимающие первое место в структуре онкозаболеваемости среди мужчин, на 100 тыс населения, по странам мира</w:t>
      </w:r>
      <w:r w:rsidR="00617EC3" w:rsidRPr="00CD77EA">
        <w:rPr>
          <w:rFonts w:ascii="Times New Roman" w:eastAsia="Calibri" w:hAnsi="Times New Roman" w:cs="Times New Roman"/>
          <w:color w:val="000000" w:themeColor="text1"/>
          <w:sz w:val="28"/>
          <w:szCs w:val="28"/>
        </w:rPr>
        <w:t>. GLOBOCAN</w:t>
      </w:r>
    </w:p>
    <w:p w14:paraId="26A4BF88" w14:textId="77777777" w:rsidR="00BF6090" w:rsidRPr="00CD77EA" w:rsidRDefault="00BF6090" w:rsidP="005E4632">
      <w:pPr>
        <w:spacing w:after="0" w:line="240" w:lineRule="auto"/>
        <w:jc w:val="center"/>
        <w:rPr>
          <w:rFonts w:ascii="Times New Roman" w:eastAsia="Calibri" w:hAnsi="Times New Roman" w:cs="Times New Roman"/>
          <w:color w:val="000000" w:themeColor="text1"/>
          <w:sz w:val="28"/>
          <w:szCs w:val="28"/>
        </w:rPr>
      </w:pPr>
    </w:p>
    <w:p w14:paraId="195484B3" w14:textId="77777777" w:rsidR="00524F1E" w:rsidRPr="00CD77EA" w:rsidRDefault="00216595" w:rsidP="00CD77EA">
      <w:pPr>
        <w:spacing w:after="0" w:line="240" w:lineRule="auto"/>
        <w:jc w:val="center"/>
        <w:rPr>
          <w:rFonts w:ascii="Times New Roman" w:eastAsia="Calibri" w:hAnsi="Times New Roman" w:cs="Times New Roman"/>
          <w:color w:val="000000" w:themeColor="text1"/>
          <w:sz w:val="28"/>
          <w:szCs w:val="28"/>
        </w:rPr>
      </w:pPr>
      <w:r w:rsidRPr="00CD77EA">
        <w:rPr>
          <w:rFonts w:ascii="Times New Roman" w:eastAsia="Calibri" w:hAnsi="Times New Roman" w:cs="Times New Roman"/>
          <w:noProof/>
          <w:color w:val="000000" w:themeColor="text1"/>
          <w:sz w:val="28"/>
          <w:szCs w:val="28"/>
        </w:rPr>
        <w:lastRenderedPageBreak/>
        <w:drawing>
          <wp:inline distT="0" distB="0" distL="0" distR="0" wp14:anchorId="348764FD" wp14:editId="493A1534">
            <wp:extent cx="5625656" cy="30746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626699" cy="3075175"/>
                    </a:xfrm>
                    <a:prstGeom prst="rect">
                      <a:avLst/>
                    </a:prstGeom>
                    <a:noFill/>
                  </pic:spPr>
                </pic:pic>
              </a:graphicData>
            </a:graphic>
          </wp:inline>
        </w:drawing>
      </w:r>
    </w:p>
    <w:p w14:paraId="5A7374A8" w14:textId="77777777" w:rsidR="00BF6090" w:rsidRPr="00CD77EA" w:rsidRDefault="00BF6090" w:rsidP="005E4632">
      <w:pPr>
        <w:spacing w:after="0" w:line="240" w:lineRule="auto"/>
        <w:jc w:val="center"/>
        <w:rPr>
          <w:rFonts w:ascii="Times New Roman" w:eastAsia="Calibri" w:hAnsi="Times New Roman" w:cs="Times New Roman"/>
          <w:color w:val="000000" w:themeColor="text1"/>
          <w:sz w:val="28"/>
          <w:szCs w:val="28"/>
        </w:rPr>
      </w:pPr>
    </w:p>
    <w:p w14:paraId="1A4F42A0" w14:textId="31D24B46" w:rsidR="00BF6090" w:rsidRPr="00CD77EA" w:rsidRDefault="00BF6090" w:rsidP="005E4632">
      <w:pPr>
        <w:spacing w:after="0" w:line="240" w:lineRule="auto"/>
        <w:jc w:val="center"/>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Рисунок </w:t>
      </w:r>
      <w:r w:rsidR="00DE5F12" w:rsidRPr="00CD77EA">
        <w:rPr>
          <w:rFonts w:ascii="Times New Roman" w:eastAsia="Calibri" w:hAnsi="Times New Roman" w:cs="Times New Roman"/>
          <w:color w:val="000000" w:themeColor="text1"/>
          <w:sz w:val="28"/>
          <w:szCs w:val="28"/>
        </w:rPr>
        <w:t>4</w:t>
      </w:r>
      <w:r w:rsidRPr="00CD77EA">
        <w:rPr>
          <w:rFonts w:ascii="Times New Roman" w:eastAsia="Calibri" w:hAnsi="Times New Roman" w:cs="Times New Roman"/>
          <w:color w:val="000000" w:themeColor="text1"/>
          <w:sz w:val="28"/>
          <w:szCs w:val="28"/>
        </w:rPr>
        <w:t xml:space="preserve"> – Злокачественные новообразования, занимающие первые 5 ранговых мест онкозаболеваемости, по полу и </w:t>
      </w:r>
      <w:r w:rsidR="00076768" w:rsidRPr="00CD77EA">
        <w:rPr>
          <w:rFonts w:ascii="Times New Roman" w:eastAsia="Calibri" w:hAnsi="Times New Roman" w:cs="Times New Roman"/>
          <w:color w:val="000000" w:themeColor="text1"/>
          <w:sz w:val="28"/>
          <w:szCs w:val="28"/>
        </w:rPr>
        <w:t>континентам</w:t>
      </w:r>
      <w:r w:rsidRPr="00CD77EA">
        <w:rPr>
          <w:rFonts w:ascii="Times New Roman" w:eastAsia="Calibri" w:hAnsi="Times New Roman" w:cs="Times New Roman"/>
          <w:color w:val="000000" w:themeColor="text1"/>
          <w:sz w:val="28"/>
          <w:szCs w:val="28"/>
        </w:rPr>
        <w:t>. GLOBOCAN, 20</w:t>
      </w:r>
      <w:r w:rsidR="00617EC3" w:rsidRPr="00CD77EA">
        <w:rPr>
          <w:rFonts w:ascii="Times New Roman" w:eastAsia="Calibri" w:hAnsi="Times New Roman" w:cs="Times New Roman"/>
          <w:color w:val="000000" w:themeColor="text1"/>
          <w:sz w:val="28"/>
          <w:szCs w:val="28"/>
        </w:rPr>
        <w:t>2</w:t>
      </w:r>
      <w:r w:rsidR="008C21FA" w:rsidRPr="00CD77EA">
        <w:rPr>
          <w:rFonts w:ascii="Times New Roman" w:eastAsia="Calibri" w:hAnsi="Times New Roman" w:cs="Times New Roman"/>
          <w:color w:val="000000" w:themeColor="text1"/>
          <w:sz w:val="28"/>
          <w:szCs w:val="28"/>
        </w:rPr>
        <w:t>2</w:t>
      </w:r>
    </w:p>
    <w:p w14:paraId="14EFF25A" w14:textId="77777777" w:rsidR="008C21FA" w:rsidRPr="00CD77EA" w:rsidRDefault="008C21FA" w:rsidP="00CD77EA">
      <w:pPr>
        <w:spacing w:after="0" w:line="240" w:lineRule="auto"/>
        <w:rPr>
          <w:rFonts w:ascii="Times New Roman" w:eastAsia="Calibri" w:hAnsi="Times New Roman" w:cs="Times New Roman"/>
          <w:color w:val="000000" w:themeColor="text1"/>
          <w:sz w:val="28"/>
          <w:szCs w:val="28"/>
        </w:rPr>
      </w:pPr>
    </w:p>
    <w:p w14:paraId="6DBBB5AF" w14:textId="1E1E4759" w:rsidR="00BF6090" w:rsidRPr="00CD77EA" w:rsidRDefault="00456E00" w:rsidP="00CD77EA">
      <w:pPr>
        <w:spacing w:after="0" w:line="240" w:lineRule="auto"/>
        <w:jc w:val="center"/>
        <w:rPr>
          <w:rFonts w:ascii="Times New Roman" w:eastAsia="Calibri" w:hAnsi="Times New Roman" w:cs="Times New Roman"/>
          <w:color w:val="000000" w:themeColor="text1"/>
          <w:sz w:val="28"/>
          <w:szCs w:val="28"/>
        </w:rPr>
      </w:pPr>
      <w:r w:rsidRPr="00CD77EA">
        <w:rPr>
          <w:noProof/>
          <w:color w:val="000000" w:themeColor="text1"/>
        </w:rPr>
        <w:drawing>
          <wp:inline distT="0" distB="0" distL="0" distR="0" wp14:anchorId="17BCB480" wp14:editId="6C43C7DE">
            <wp:extent cx="5939790" cy="37973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797300"/>
                    </a:xfrm>
                    <a:prstGeom prst="rect">
                      <a:avLst/>
                    </a:prstGeom>
                    <a:noFill/>
                    <a:ln>
                      <a:noFill/>
                    </a:ln>
                  </pic:spPr>
                </pic:pic>
              </a:graphicData>
            </a:graphic>
          </wp:inline>
        </w:drawing>
      </w:r>
    </w:p>
    <w:p w14:paraId="5535F84E" w14:textId="7F577180" w:rsidR="0094426E" w:rsidRPr="00CD77EA" w:rsidRDefault="0094426E" w:rsidP="005E4632">
      <w:pPr>
        <w:spacing w:after="0" w:line="240" w:lineRule="auto"/>
        <w:jc w:val="both"/>
        <w:rPr>
          <w:rFonts w:ascii="Times New Roman" w:eastAsia="Calibri" w:hAnsi="Times New Roman" w:cs="Times New Roman"/>
          <w:color w:val="000000" w:themeColor="text1"/>
          <w:sz w:val="28"/>
          <w:szCs w:val="28"/>
        </w:rPr>
      </w:pPr>
    </w:p>
    <w:p w14:paraId="3DEA13EF" w14:textId="77777777" w:rsidR="00CD77EA" w:rsidRDefault="00524F1E" w:rsidP="005E4632">
      <w:pPr>
        <w:spacing w:after="0" w:line="240" w:lineRule="auto"/>
        <w:jc w:val="center"/>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Рисунок </w:t>
      </w:r>
      <w:r w:rsidR="00DE5F12" w:rsidRPr="00CD77EA">
        <w:rPr>
          <w:rFonts w:ascii="Times New Roman" w:eastAsia="Calibri" w:hAnsi="Times New Roman" w:cs="Times New Roman"/>
          <w:color w:val="000000" w:themeColor="text1"/>
          <w:sz w:val="28"/>
          <w:szCs w:val="28"/>
        </w:rPr>
        <w:t>5</w:t>
      </w:r>
      <w:r w:rsidRPr="00CD77EA">
        <w:rPr>
          <w:rFonts w:ascii="Times New Roman" w:eastAsia="Calibri" w:hAnsi="Times New Roman" w:cs="Times New Roman"/>
          <w:color w:val="000000" w:themeColor="text1"/>
          <w:sz w:val="28"/>
          <w:szCs w:val="28"/>
        </w:rPr>
        <w:t xml:space="preserve"> – Злокачественные новообразования, занимающие первое место в структуре онкосмертности среди мужчин, на 100 тыс</w:t>
      </w:r>
      <w:r w:rsidR="003A27E2" w:rsidRPr="00CD77EA">
        <w:rPr>
          <w:rFonts w:ascii="Times New Roman" w:eastAsia="Calibri" w:hAnsi="Times New Roman" w:cs="Times New Roman"/>
          <w:color w:val="000000" w:themeColor="text1"/>
          <w:sz w:val="28"/>
          <w:szCs w:val="28"/>
        </w:rPr>
        <w:t>.</w:t>
      </w:r>
      <w:r w:rsidRPr="00CD77EA">
        <w:rPr>
          <w:rFonts w:ascii="Times New Roman" w:eastAsia="Calibri" w:hAnsi="Times New Roman" w:cs="Times New Roman"/>
          <w:color w:val="000000" w:themeColor="text1"/>
          <w:sz w:val="28"/>
          <w:szCs w:val="28"/>
        </w:rPr>
        <w:t xml:space="preserve"> населения, по странам мира</w:t>
      </w:r>
      <w:r w:rsidR="003A27E2" w:rsidRPr="00CD77EA">
        <w:rPr>
          <w:rFonts w:ascii="Times New Roman" w:eastAsia="Calibri" w:hAnsi="Times New Roman" w:cs="Times New Roman"/>
          <w:color w:val="000000" w:themeColor="text1"/>
          <w:sz w:val="28"/>
          <w:szCs w:val="28"/>
        </w:rPr>
        <w:t xml:space="preserve">. GLOBOCAN </w:t>
      </w:r>
    </w:p>
    <w:p w14:paraId="4E479F49" w14:textId="77777777" w:rsidR="00CD77EA" w:rsidRDefault="00CD77EA" w:rsidP="005E4632">
      <w:pPr>
        <w:spacing w:after="0" w:line="240" w:lineRule="auto"/>
        <w:jc w:val="center"/>
        <w:rPr>
          <w:rFonts w:ascii="Times New Roman" w:eastAsia="Calibri" w:hAnsi="Times New Roman" w:cs="Times New Roman"/>
          <w:color w:val="000000" w:themeColor="text1"/>
          <w:sz w:val="28"/>
          <w:szCs w:val="28"/>
        </w:rPr>
      </w:pPr>
    </w:p>
    <w:p w14:paraId="12839A63" w14:textId="69496429" w:rsidR="00524F1E" w:rsidRPr="00CD77EA" w:rsidRDefault="00CD77EA" w:rsidP="00CD77EA">
      <w:pPr>
        <w:spacing w:after="0" w:line="240" w:lineRule="auto"/>
        <w:ind w:firstLine="567"/>
        <w:rPr>
          <w:rFonts w:ascii="Times New Roman" w:eastAsia="Calibri" w:hAnsi="Times New Roman" w:cs="Times New Roman"/>
          <w:color w:val="000000" w:themeColor="text1"/>
          <w:sz w:val="24"/>
          <w:szCs w:val="24"/>
        </w:rPr>
      </w:pPr>
      <w:r w:rsidRPr="00CD77EA">
        <w:rPr>
          <w:rFonts w:ascii="Times New Roman" w:eastAsia="Calibri" w:hAnsi="Times New Roman" w:cs="Times New Roman"/>
          <w:color w:val="000000" w:themeColor="text1"/>
          <w:sz w:val="24"/>
          <w:szCs w:val="24"/>
        </w:rPr>
        <w:t xml:space="preserve">Примечание – Источник </w:t>
      </w:r>
      <w:r w:rsidR="003A27E2" w:rsidRPr="00CD77EA">
        <w:rPr>
          <w:rFonts w:ascii="Times New Roman" w:eastAsia="Calibri" w:hAnsi="Times New Roman" w:cs="Times New Roman"/>
          <w:color w:val="000000" w:themeColor="text1"/>
          <w:sz w:val="24"/>
          <w:szCs w:val="24"/>
        </w:rPr>
        <w:fldChar w:fldCharType="begin"/>
      </w:r>
      <w:r w:rsidR="00CB01BF" w:rsidRPr="00CD77EA">
        <w:rPr>
          <w:rFonts w:ascii="Times New Roman" w:eastAsia="Calibri" w:hAnsi="Times New Roman" w:cs="Times New Roman"/>
          <w:color w:val="000000" w:themeColor="text1"/>
          <w:sz w:val="24"/>
          <w:szCs w:val="24"/>
        </w:rPr>
        <w:instrText xml:space="preserve"> ADDIN EN.CITE &lt;EndNote&gt;&lt;Cite&gt;&lt;Author&gt;Sung&lt;/Author&gt;&lt;Year&gt;2021&lt;/Year&gt;&lt;RecNum&gt;73998&lt;/RecNum&gt;&lt;DisplayText&gt;[159]&lt;/DisplayText&gt;&lt;record&gt;&lt;rec-number&gt;73998&lt;/rec-number&gt;&lt;foreign-keys&gt;&lt;key app="EN" db-id="d0xww2xflf5d0aesrssxexekafa9za2s2zee"&gt;73998&lt;/key&gt;&lt;/foreign-keys&gt;&lt;ref-type name="Journal Article"&gt;17&lt;/ref-type&gt;&lt;contributors&gt;&lt;authors&gt;&lt;author&gt;Sung, Hyuna&lt;/author&gt;&lt;author&gt;Ferlay, Jacques&lt;/author&gt;&lt;author&gt;Siegel, Rebecca L.&lt;/author&gt;&lt;author&gt;Laversanne, Mathieu&lt;/author&gt;&lt;author&gt;Soerjomataram, Isabelle&lt;/author&gt;&lt;author&gt;Jemal, Ahmedin&lt;/author&gt;&lt;author&gt;Bray, Freddie&lt;/author&gt;&lt;/authors&gt;&lt;/contributors&gt;&lt;titles&gt;&lt;title&gt;Global Cancer Statistics 2020: GLOBOCAN Estimates of Incidence and Mortality Worldwide for 36 Cancers in 185 Countries&lt;/title&gt;&lt;secondary-title&gt;CA: a cancer journal for clinicians&lt;/secondary-title&gt;&lt;/titles&gt;&lt;periodical&gt;&lt;full-title&gt;CA: a cancer journal for clinicians&lt;/full-title&gt;&lt;abbr-1&gt;CA Cancer J Clin&lt;/abbr-1&gt;&lt;/periodical&gt;&lt;pages&gt;209-249&lt;/pages&gt;&lt;volume&gt;71&lt;/volume&gt;&lt;number&gt;3&lt;/number&gt;&lt;dates&gt;&lt;year&gt;2021&lt;/year&gt;&lt;/dates&gt;&lt;isbn&gt;0007-9235&amp;#xD;1542-4863&lt;/isbn&gt;&lt;urls&gt;&lt;/urls&gt;&lt;electronic-resource-num&gt;10.3322/caac.21660&lt;/electronic-resource-num&gt;&lt;/record&gt;&lt;/Cite&gt;&lt;/EndNote&gt;</w:instrText>
      </w:r>
      <w:r w:rsidR="003A27E2" w:rsidRPr="00CD77EA">
        <w:rPr>
          <w:rFonts w:ascii="Times New Roman" w:eastAsia="Calibri" w:hAnsi="Times New Roman" w:cs="Times New Roman"/>
          <w:color w:val="000000" w:themeColor="text1"/>
          <w:sz w:val="24"/>
          <w:szCs w:val="24"/>
        </w:rPr>
        <w:fldChar w:fldCharType="separate"/>
      </w:r>
      <w:r w:rsidR="00CB01BF" w:rsidRPr="00CD77EA">
        <w:rPr>
          <w:rFonts w:ascii="Times New Roman" w:eastAsia="Calibri" w:hAnsi="Times New Roman" w:cs="Times New Roman"/>
          <w:noProof/>
          <w:color w:val="000000" w:themeColor="text1"/>
          <w:sz w:val="24"/>
          <w:szCs w:val="24"/>
        </w:rPr>
        <w:t>[</w:t>
      </w:r>
      <w:hyperlink w:anchor="_ENREF_159" w:tooltip="Sung, 2021 #73998" w:history="1">
        <w:r w:rsidR="00CB01BF" w:rsidRPr="00CD77EA">
          <w:rPr>
            <w:rFonts w:ascii="Times New Roman" w:eastAsia="Calibri" w:hAnsi="Times New Roman" w:cs="Times New Roman"/>
            <w:noProof/>
            <w:color w:val="000000" w:themeColor="text1"/>
            <w:sz w:val="24"/>
            <w:szCs w:val="24"/>
          </w:rPr>
          <w:t>159</w:t>
        </w:r>
      </w:hyperlink>
      <w:r w:rsidR="00CB01BF" w:rsidRPr="00CD77EA">
        <w:rPr>
          <w:rFonts w:ascii="Times New Roman" w:eastAsia="Calibri" w:hAnsi="Times New Roman" w:cs="Times New Roman"/>
          <w:noProof/>
          <w:color w:val="000000" w:themeColor="text1"/>
          <w:sz w:val="24"/>
          <w:szCs w:val="24"/>
        </w:rPr>
        <w:t>]</w:t>
      </w:r>
      <w:r w:rsidR="003A27E2" w:rsidRPr="00CD77EA">
        <w:rPr>
          <w:rFonts w:ascii="Times New Roman" w:eastAsia="Calibri" w:hAnsi="Times New Roman" w:cs="Times New Roman"/>
          <w:color w:val="000000" w:themeColor="text1"/>
          <w:sz w:val="24"/>
          <w:szCs w:val="24"/>
        </w:rPr>
        <w:fldChar w:fldCharType="end"/>
      </w:r>
    </w:p>
    <w:p w14:paraId="5DC67778" w14:textId="77777777" w:rsidR="0094426E" w:rsidRPr="00CD77EA" w:rsidRDefault="0094426E" w:rsidP="005E4632">
      <w:pPr>
        <w:spacing w:after="0" w:line="240" w:lineRule="auto"/>
        <w:ind w:firstLine="567"/>
        <w:jc w:val="both"/>
        <w:rPr>
          <w:rFonts w:ascii="Times New Roman" w:eastAsia="Calibri" w:hAnsi="Times New Roman" w:cs="Times New Roman"/>
          <w:color w:val="000000" w:themeColor="text1"/>
          <w:sz w:val="28"/>
          <w:szCs w:val="28"/>
        </w:rPr>
      </w:pPr>
    </w:p>
    <w:p w14:paraId="21E21694" w14:textId="77777777" w:rsidR="00076768" w:rsidRPr="00CD77EA" w:rsidRDefault="00076768" w:rsidP="000C207D">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lastRenderedPageBreak/>
        <w:t>Вместе с тем высокая распространенность РПЖ в странах с низким уровнем средней продолжительности жизни (страны Африки, Центральной и Южной Америки) свидетельствует о высоком влияние расовых и этнических признаков на предрасположенность к возникновению заболевания.</w:t>
      </w:r>
      <w:r w:rsidR="00214A71" w:rsidRPr="00CD77EA">
        <w:rPr>
          <w:rFonts w:ascii="Times New Roman" w:eastAsia="Calibri" w:hAnsi="Times New Roman" w:cs="Times New Roman"/>
          <w:color w:val="000000" w:themeColor="text1"/>
          <w:sz w:val="28"/>
          <w:szCs w:val="28"/>
        </w:rPr>
        <w:t xml:space="preserve"> На рисунке</w:t>
      </w:r>
      <w:r w:rsidRPr="00CD77EA">
        <w:rPr>
          <w:rFonts w:ascii="Times New Roman" w:eastAsia="Calibri" w:hAnsi="Times New Roman" w:cs="Times New Roman"/>
          <w:color w:val="000000" w:themeColor="text1"/>
          <w:sz w:val="28"/>
          <w:szCs w:val="28"/>
        </w:rPr>
        <w:t xml:space="preserve"> </w:t>
      </w:r>
      <w:r w:rsidR="0017405F" w:rsidRPr="00CD77EA">
        <w:rPr>
          <w:rFonts w:ascii="Times New Roman" w:eastAsia="Calibri" w:hAnsi="Times New Roman" w:cs="Times New Roman"/>
          <w:color w:val="000000" w:themeColor="text1"/>
          <w:sz w:val="28"/>
          <w:szCs w:val="28"/>
        </w:rPr>
        <w:t>3</w:t>
      </w:r>
      <w:r w:rsidRPr="00CD77EA">
        <w:rPr>
          <w:rFonts w:ascii="Times New Roman" w:eastAsia="Calibri" w:hAnsi="Times New Roman" w:cs="Times New Roman"/>
          <w:color w:val="000000" w:themeColor="text1"/>
          <w:sz w:val="28"/>
          <w:szCs w:val="28"/>
        </w:rPr>
        <w:t xml:space="preserve"> представлены эпидемиологические характеристики РПЖ в различных странах. </w:t>
      </w:r>
    </w:p>
    <w:p w14:paraId="7988F963" w14:textId="09202AD0" w:rsidR="001A1B30" w:rsidRPr="00CD77EA" w:rsidRDefault="00C7647D" w:rsidP="00214A71">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Определяется тенденция роста заболеваемости РПЖ даже в азиатских странах, где до этого была низкая заболеваемость [21</w:t>
      </w:r>
      <w:r w:rsidR="00A1778D">
        <w:rPr>
          <w:rFonts w:ascii="Times New Roman" w:eastAsia="Calibri" w:hAnsi="Times New Roman" w:cs="Times New Roman"/>
          <w:color w:val="000000" w:themeColor="text1"/>
          <w:sz w:val="28"/>
          <w:szCs w:val="28"/>
        </w:rPr>
        <w:t>,р. 13</w:t>
      </w:r>
      <w:r w:rsidRPr="00CD77EA">
        <w:rPr>
          <w:rFonts w:ascii="Times New Roman" w:eastAsia="Calibri" w:hAnsi="Times New Roman" w:cs="Times New Roman"/>
          <w:color w:val="000000" w:themeColor="text1"/>
          <w:sz w:val="28"/>
          <w:szCs w:val="28"/>
        </w:rPr>
        <w:t xml:space="preserve">]. Исходя из этого, возникает необходимость в уточнении причин этого роста. </w:t>
      </w:r>
      <w:r w:rsidR="00214A71" w:rsidRPr="00CD77EA">
        <w:rPr>
          <w:rFonts w:ascii="Times New Roman" w:eastAsia="Calibri" w:hAnsi="Times New Roman" w:cs="Times New Roman"/>
          <w:color w:val="000000" w:themeColor="text1"/>
          <w:sz w:val="28"/>
          <w:szCs w:val="28"/>
        </w:rPr>
        <w:t xml:space="preserve">Данные исследований о влиянии расового фактора на распространение РПЖ </w:t>
      </w:r>
      <w:r w:rsidR="00A3147D" w:rsidRPr="00CD77EA">
        <w:rPr>
          <w:rFonts w:ascii="Times New Roman" w:eastAsia="Calibri" w:hAnsi="Times New Roman" w:cs="Times New Roman"/>
          <w:color w:val="000000" w:themeColor="text1"/>
          <w:sz w:val="28"/>
          <w:szCs w:val="28"/>
        </w:rPr>
        <w:t xml:space="preserve">в разных группах </w:t>
      </w:r>
      <w:r w:rsidR="00214A71" w:rsidRPr="00CD77EA">
        <w:rPr>
          <w:rFonts w:ascii="Times New Roman" w:eastAsia="Calibri" w:hAnsi="Times New Roman" w:cs="Times New Roman"/>
          <w:color w:val="000000" w:themeColor="text1"/>
          <w:sz w:val="28"/>
          <w:szCs w:val="28"/>
        </w:rPr>
        <w:t xml:space="preserve">представлены в </w:t>
      </w:r>
      <w:r w:rsidR="003154EF" w:rsidRPr="00CD77EA">
        <w:rPr>
          <w:rFonts w:ascii="Times New Roman" w:eastAsia="Calibri" w:hAnsi="Times New Roman" w:cs="Times New Roman"/>
          <w:color w:val="000000" w:themeColor="text1"/>
          <w:sz w:val="28"/>
          <w:szCs w:val="28"/>
        </w:rPr>
        <w:t>т</w:t>
      </w:r>
      <w:r w:rsidR="00214A71" w:rsidRPr="00CD77EA">
        <w:rPr>
          <w:rFonts w:ascii="Times New Roman" w:eastAsia="Calibri" w:hAnsi="Times New Roman" w:cs="Times New Roman"/>
          <w:color w:val="000000" w:themeColor="text1"/>
          <w:sz w:val="28"/>
          <w:szCs w:val="28"/>
        </w:rPr>
        <w:t xml:space="preserve">аблице </w:t>
      </w:r>
      <w:r w:rsidR="00E85525" w:rsidRPr="00CD77EA">
        <w:rPr>
          <w:rFonts w:ascii="Times New Roman" w:eastAsia="Calibri" w:hAnsi="Times New Roman" w:cs="Times New Roman"/>
          <w:color w:val="000000" w:themeColor="text1"/>
          <w:sz w:val="28"/>
          <w:szCs w:val="28"/>
        </w:rPr>
        <w:t>5</w:t>
      </w:r>
      <w:r w:rsidR="00214A71" w:rsidRPr="00CD77EA">
        <w:rPr>
          <w:rFonts w:ascii="Times New Roman" w:eastAsia="Calibri" w:hAnsi="Times New Roman" w:cs="Times New Roman"/>
          <w:color w:val="000000" w:themeColor="text1"/>
          <w:sz w:val="28"/>
          <w:szCs w:val="28"/>
        </w:rPr>
        <w:t>.</w:t>
      </w:r>
    </w:p>
    <w:p w14:paraId="16D45210" w14:textId="3217150D" w:rsidR="00C7647D" w:rsidRPr="00CD77EA" w:rsidRDefault="00C7647D" w:rsidP="000C207D">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Сущест</w:t>
      </w:r>
      <w:r w:rsidR="003A27E2" w:rsidRPr="00CD77EA">
        <w:rPr>
          <w:rFonts w:ascii="Times New Roman" w:eastAsia="Calibri" w:hAnsi="Times New Roman" w:cs="Times New Roman"/>
          <w:color w:val="000000" w:themeColor="text1"/>
          <w:sz w:val="28"/>
          <w:szCs w:val="28"/>
        </w:rPr>
        <w:t>вующая многофакторность риска</w:t>
      </w:r>
      <w:r w:rsidRPr="00CD77EA">
        <w:rPr>
          <w:rFonts w:ascii="Times New Roman" w:eastAsia="Calibri" w:hAnsi="Times New Roman" w:cs="Times New Roman"/>
          <w:color w:val="000000" w:themeColor="text1"/>
          <w:sz w:val="28"/>
          <w:szCs w:val="28"/>
        </w:rPr>
        <w:t xml:space="preserve"> (изменение образа жизни, рациона питания, генетических факторов) усложняет определение причин роста заболеваемости в Азиатских странах</w:t>
      </w:r>
      <w:r w:rsidR="003A27E2" w:rsidRPr="00CD77EA">
        <w:rPr>
          <w:rFonts w:ascii="Times New Roman" w:eastAsia="Calibri" w:hAnsi="Times New Roman" w:cs="Times New Roman"/>
          <w:color w:val="000000" w:themeColor="text1"/>
          <w:sz w:val="28"/>
          <w:szCs w:val="28"/>
        </w:rPr>
        <w:t xml:space="preserve"> </w:t>
      </w:r>
      <w:r w:rsidR="003A27E2" w:rsidRPr="00CD77EA">
        <w:rPr>
          <w:rFonts w:ascii="Times New Roman" w:eastAsia="Calibri" w:hAnsi="Times New Roman" w:cs="Times New Roman"/>
          <w:color w:val="000000" w:themeColor="text1"/>
          <w:sz w:val="28"/>
          <w:szCs w:val="28"/>
        </w:rPr>
        <w:fldChar w:fldCharType="begin">
          <w:fldData xml:space="preserve">PEVuZE5vdGU+PENpdGU+PEF1dGhvcj5XaXRocm93PC9BdXRob3I+PFllYXI+MjAyMjwvWWVhcj48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PEVuZE5vdGU+PENpdGU+PEF1dGhvcj5XaXRocm93PC9BdXRob3I+PFllYXI+MjAyMjwvWWVhcj48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3A27E2" w:rsidRPr="00CD77EA">
        <w:rPr>
          <w:rFonts w:ascii="Times New Roman" w:eastAsia="Calibri" w:hAnsi="Times New Roman" w:cs="Times New Roman"/>
          <w:color w:val="000000" w:themeColor="text1"/>
          <w:sz w:val="28"/>
          <w:szCs w:val="28"/>
        </w:rPr>
      </w:r>
      <w:r w:rsidR="003A27E2"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60" w:tooltip="Withrow, 2022 #71425" w:history="1">
        <w:r w:rsidR="00CB01BF" w:rsidRPr="00CD77EA">
          <w:rPr>
            <w:rFonts w:ascii="Times New Roman" w:eastAsia="Calibri" w:hAnsi="Times New Roman" w:cs="Times New Roman"/>
            <w:noProof/>
            <w:color w:val="000000" w:themeColor="text1"/>
            <w:sz w:val="28"/>
            <w:szCs w:val="28"/>
          </w:rPr>
          <w:t>160</w:t>
        </w:r>
      </w:hyperlink>
      <w:r w:rsidR="00CB01BF" w:rsidRPr="00CD77EA">
        <w:rPr>
          <w:rFonts w:ascii="Times New Roman" w:eastAsia="Calibri" w:hAnsi="Times New Roman" w:cs="Times New Roman"/>
          <w:noProof/>
          <w:color w:val="000000" w:themeColor="text1"/>
          <w:sz w:val="28"/>
          <w:szCs w:val="28"/>
        </w:rPr>
        <w:t>,</w:t>
      </w:r>
      <w:hyperlink w:anchor="_ENREF_161" w:tooltip="Pilleron, 2022 #71426" w:history="1">
        <w:r w:rsidR="00CB01BF" w:rsidRPr="00CD77EA">
          <w:rPr>
            <w:rFonts w:ascii="Times New Roman" w:eastAsia="Calibri" w:hAnsi="Times New Roman" w:cs="Times New Roman"/>
            <w:noProof/>
            <w:color w:val="000000" w:themeColor="text1"/>
            <w:sz w:val="28"/>
            <w:szCs w:val="28"/>
          </w:rPr>
          <w:t>161</w:t>
        </w:r>
      </w:hyperlink>
      <w:r w:rsidR="00CB01BF" w:rsidRPr="00CD77EA">
        <w:rPr>
          <w:rFonts w:ascii="Times New Roman" w:eastAsia="Calibri" w:hAnsi="Times New Roman" w:cs="Times New Roman"/>
          <w:noProof/>
          <w:color w:val="000000" w:themeColor="text1"/>
          <w:sz w:val="28"/>
          <w:szCs w:val="28"/>
        </w:rPr>
        <w:t>]</w:t>
      </w:r>
      <w:r w:rsidR="003A27E2"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rPr>
        <w:t xml:space="preserve">. Возможно, что рост заболеваемости может быть связан с неуклонно растущим качеством диагностики на ранних стадиях заболевания. На данный момент замечено снижение смертности в Австралии, Новой Зеландии и Японии с 1990-х годов, вероятно, из-за улучшения ранней диагностики и качества лечения. Тем не менее, показатели смертности и заболеваемости увеличиваются в большинстве азиатских стран. Во многих исследованиях авторами сообщается наличие как врожденных, так и приобретенных факторов риска в канцерогенезе РПЖ. </w:t>
      </w:r>
    </w:p>
    <w:p w14:paraId="0B683E73" w14:textId="77777777" w:rsidR="00465D51" w:rsidRPr="00CD77EA" w:rsidRDefault="00465D51" w:rsidP="000C207D">
      <w:pPr>
        <w:spacing w:after="0" w:line="240" w:lineRule="auto"/>
        <w:ind w:firstLine="540"/>
        <w:jc w:val="both"/>
        <w:rPr>
          <w:rFonts w:ascii="Times New Roman" w:eastAsia="Calibri" w:hAnsi="Times New Roman" w:cs="Times New Roman"/>
          <w:color w:val="000000" w:themeColor="text1"/>
          <w:sz w:val="28"/>
          <w:szCs w:val="28"/>
        </w:rPr>
      </w:pPr>
    </w:p>
    <w:p w14:paraId="393087FC" w14:textId="6C5D6B78" w:rsidR="00465D51" w:rsidRPr="00CD77EA" w:rsidRDefault="004147A7" w:rsidP="00A3147D">
      <w:pPr>
        <w:spacing w:after="0" w:line="240" w:lineRule="auto"/>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Таблица </w:t>
      </w:r>
      <w:r w:rsidR="00E85525" w:rsidRPr="00CD77EA">
        <w:rPr>
          <w:rFonts w:ascii="Times New Roman" w:eastAsia="Calibri" w:hAnsi="Times New Roman" w:cs="Times New Roman"/>
          <w:color w:val="000000" w:themeColor="text1"/>
          <w:sz w:val="28"/>
          <w:szCs w:val="28"/>
        </w:rPr>
        <w:t>5</w:t>
      </w:r>
      <w:r w:rsidR="00CD77EA">
        <w:rPr>
          <w:rFonts w:ascii="Times New Roman" w:eastAsia="Calibri" w:hAnsi="Times New Roman" w:cs="Times New Roman"/>
          <w:color w:val="000000" w:themeColor="text1"/>
          <w:sz w:val="28"/>
          <w:szCs w:val="28"/>
        </w:rPr>
        <w:t xml:space="preserve"> -</w:t>
      </w:r>
      <w:r w:rsidRPr="00CD77EA">
        <w:rPr>
          <w:rFonts w:ascii="Times New Roman" w:eastAsia="Calibri" w:hAnsi="Times New Roman" w:cs="Times New Roman"/>
          <w:color w:val="000000" w:themeColor="text1"/>
          <w:sz w:val="28"/>
          <w:szCs w:val="28"/>
        </w:rPr>
        <w:t xml:space="preserve"> Данные </w:t>
      </w:r>
      <w:r w:rsidR="00705DCE" w:rsidRPr="00CD77EA">
        <w:rPr>
          <w:rFonts w:ascii="Times New Roman" w:eastAsia="Calibri" w:hAnsi="Times New Roman" w:cs="Times New Roman"/>
          <w:color w:val="000000" w:themeColor="text1"/>
          <w:sz w:val="28"/>
          <w:szCs w:val="28"/>
        </w:rPr>
        <w:t xml:space="preserve">научных </w:t>
      </w:r>
      <w:r w:rsidRPr="00CD77EA">
        <w:rPr>
          <w:rFonts w:ascii="Times New Roman" w:eastAsia="Calibri" w:hAnsi="Times New Roman" w:cs="Times New Roman"/>
          <w:color w:val="000000" w:themeColor="text1"/>
          <w:sz w:val="28"/>
          <w:szCs w:val="28"/>
        </w:rPr>
        <w:t xml:space="preserve">исследований </w:t>
      </w:r>
      <w:r w:rsidR="00A3147D" w:rsidRPr="00CD77EA">
        <w:rPr>
          <w:rFonts w:ascii="Times New Roman" w:eastAsia="Calibri" w:hAnsi="Times New Roman" w:cs="Times New Roman"/>
          <w:color w:val="000000" w:themeColor="text1"/>
          <w:sz w:val="28"/>
          <w:szCs w:val="28"/>
        </w:rPr>
        <w:t>о влиянии расового фактора на распространение РПЖ</w:t>
      </w:r>
    </w:p>
    <w:p w14:paraId="15DDAFF5" w14:textId="77777777" w:rsidR="004147A7" w:rsidRPr="00CD77EA" w:rsidRDefault="004147A7" w:rsidP="00465D51">
      <w:pPr>
        <w:spacing w:after="0" w:line="240" w:lineRule="auto"/>
        <w:jc w:val="both"/>
        <w:rPr>
          <w:rFonts w:ascii="Times New Roman" w:eastAsia="Calibri" w:hAnsi="Times New Roman" w:cs="Times New Roman"/>
          <w:color w:val="000000" w:themeColor="text1"/>
          <w:sz w:val="28"/>
          <w:szCs w:val="28"/>
        </w:rPr>
      </w:pPr>
    </w:p>
    <w:tbl>
      <w:tblPr>
        <w:tblStyle w:val="a6"/>
        <w:tblpPr w:leftFromText="180" w:rightFromText="180" w:vertAnchor="text" w:tblpXSpec="center" w:tblpY="1"/>
        <w:tblW w:w="9640" w:type="dxa"/>
        <w:tblLayout w:type="fixed"/>
        <w:tblLook w:val="04A0" w:firstRow="1" w:lastRow="0" w:firstColumn="1" w:lastColumn="0" w:noHBand="0" w:noVBand="1"/>
      </w:tblPr>
      <w:tblGrid>
        <w:gridCol w:w="1101"/>
        <w:gridCol w:w="1417"/>
        <w:gridCol w:w="1985"/>
        <w:gridCol w:w="2551"/>
        <w:gridCol w:w="2586"/>
      </w:tblGrid>
      <w:tr w:rsidR="00CD77EA" w:rsidRPr="00CD77EA" w14:paraId="2997D33B" w14:textId="77777777" w:rsidTr="00CD77EA">
        <w:trPr>
          <w:trHeight w:val="134"/>
        </w:trPr>
        <w:tc>
          <w:tcPr>
            <w:tcW w:w="1101" w:type="dxa"/>
          </w:tcPr>
          <w:p w14:paraId="74B40292" w14:textId="77777777" w:rsidR="00465D51" w:rsidRPr="00CD77EA" w:rsidRDefault="00465D51" w:rsidP="00CD77EA">
            <w:pPr>
              <w:rPr>
                <w:rFonts w:ascii="Times New Roman" w:hAnsi="Times New Roman" w:cs="Times New Roman"/>
                <w:bCs/>
                <w:color w:val="000000" w:themeColor="text1"/>
                <w:sz w:val="24"/>
                <w:szCs w:val="24"/>
              </w:rPr>
            </w:pPr>
          </w:p>
          <w:p w14:paraId="4C655488" w14:textId="77777777" w:rsidR="00465D51" w:rsidRPr="00CD77EA" w:rsidRDefault="008F4BE5"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Авторы исслед.</w:t>
            </w:r>
          </w:p>
        </w:tc>
        <w:tc>
          <w:tcPr>
            <w:tcW w:w="1417" w:type="dxa"/>
          </w:tcPr>
          <w:p w14:paraId="6668C5FD" w14:textId="77777777" w:rsidR="00465D51" w:rsidRPr="00CD77EA" w:rsidRDefault="008F4BE5" w:rsidP="00CD77EA">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Количество пациентов</w:t>
            </w:r>
          </w:p>
        </w:tc>
        <w:tc>
          <w:tcPr>
            <w:tcW w:w="1985" w:type="dxa"/>
          </w:tcPr>
          <w:p w14:paraId="5C8059EB" w14:textId="77777777" w:rsidR="00465D51" w:rsidRPr="00CD77EA" w:rsidRDefault="008F4BE5" w:rsidP="00CD77EA">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Методы анализа</w:t>
            </w:r>
          </w:p>
        </w:tc>
        <w:tc>
          <w:tcPr>
            <w:tcW w:w="2551" w:type="dxa"/>
          </w:tcPr>
          <w:p w14:paraId="43067280" w14:textId="77777777" w:rsidR="00465D51" w:rsidRPr="00CD77EA" w:rsidRDefault="008F4BE5" w:rsidP="00CD77EA">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Результаты</w:t>
            </w:r>
          </w:p>
        </w:tc>
        <w:tc>
          <w:tcPr>
            <w:tcW w:w="2586" w:type="dxa"/>
          </w:tcPr>
          <w:p w14:paraId="69636214" w14:textId="77777777" w:rsidR="00465D51" w:rsidRPr="00CD77EA" w:rsidRDefault="00465D51" w:rsidP="00CD77EA">
            <w:pPr>
              <w:jc w:val="center"/>
              <w:rPr>
                <w:rFonts w:ascii="Times New Roman" w:hAnsi="Times New Roman" w:cs="Times New Roman"/>
                <w:bCs/>
                <w:color w:val="000000" w:themeColor="text1"/>
                <w:sz w:val="24"/>
                <w:szCs w:val="24"/>
              </w:rPr>
            </w:pPr>
          </w:p>
          <w:p w14:paraId="2A0C013A" w14:textId="41DF6F9C" w:rsidR="00465D51" w:rsidRPr="00CD77EA" w:rsidRDefault="005E6866" w:rsidP="00CD77EA">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Выводы</w:t>
            </w:r>
          </w:p>
        </w:tc>
      </w:tr>
      <w:tr w:rsidR="00CD77EA" w:rsidRPr="00CD77EA" w14:paraId="2ECADA94" w14:textId="77777777" w:rsidTr="00CD77EA">
        <w:tc>
          <w:tcPr>
            <w:tcW w:w="1101" w:type="dxa"/>
          </w:tcPr>
          <w:p w14:paraId="319346B8" w14:textId="37301DA8"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417" w:type="dxa"/>
          </w:tcPr>
          <w:p w14:paraId="7A0CCE51" w14:textId="4BEE9138"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1985" w:type="dxa"/>
          </w:tcPr>
          <w:p w14:paraId="5853F295" w14:textId="1A45ED5C"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2551" w:type="dxa"/>
          </w:tcPr>
          <w:p w14:paraId="278E3365" w14:textId="07AF9800"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2586" w:type="dxa"/>
          </w:tcPr>
          <w:p w14:paraId="1556676F" w14:textId="7666E69A"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r>
      <w:tr w:rsidR="00CD77EA" w:rsidRPr="00CD77EA" w14:paraId="1DC3D35F" w14:textId="77777777" w:rsidTr="00CD77EA">
        <w:tc>
          <w:tcPr>
            <w:tcW w:w="1101" w:type="dxa"/>
            <w:tcBorders>
              <w:bottom w:val="single" w:sz="4" w:space="0" w:color="auto"/>
            </w:tcBorders>
          </w:tcPr>
          <w:p w14:paraId="408F4B03" w14:textId="77EB123B" w:rsidR="000B5A88" w:rsidRPr="00A1778D" w:rsidRDefault="000B5A88" w:rsidP="00CD77EA">
            <w:pPr>
              <w:rPr>
                <w:rFonts w:ascii="Times New Roman" w:hAnsi="Times New Roman" w:cs="Times New Roman"/>
                <w:bCs/>
                <w:color w:val="000000" w:themeColor="text1"/>
                <w:sz w:val="24"/>
                <w:szCs w:val="24"/>
                <w:lang w:val="en-US"/>
              </w:rPr>
            </w:pPr>
            <w:r w:rsidRPr="00A1778D">
              <w:rPr>
                <w:rFonts w:ascii="Times New Roman" w:hAnsi="Times New Roman" w:cs="Times New Roman"/>
                <w:bCs/>
                <w:color w:val="000000" w:themeColor="text1"/>
                <w:sz w:val="24"/>
                <w:szCs w:val="24"/>
                <w:lang w:val="en-US"/>
              </w:rPr>
              <w:t xml:space="preserve">(Ledet, Burgess et al. 2021) </w:t>
            </w:r>
            <w:r w:rsidRPr="00CD77EA">
              <w:rPr>
                <w:rFonts w:ascii="Times New Roman" w:hAnsi="Times New Roman" w:cs="Times New Roman"/>
                <w:bCs/>
                <w:color w:val="000000" w:themeColor="text1"/>
                <w:sz w:val="24"/>
                <w:szCs w:val="24"/>
              </w:rPr>
              <w:fldChar w:fldCharType="begin">
                <w:fldData xml:space="preserve">PEVuZE5vdGU+PENpdGU+PEF1dGhvcj5MZWRldDwvQXV0aG9yPjxZZWFyPjIwMjE8L1llYXI+PFJl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</w:fldData>
              </w:fldChar>
            </w:r>
            <w:r w:rsidR="00CB01BF" w:rsidRPr="00A1778D">
              <w:rPr>
                <w:rFonts w:ascii="Times New Roman" w:hAnsi="Times New Roman" w:cs="Times New Roman"/>
                <w:bCs/>
                <w:color w:val="000000" w:themeColor="text1"/>
                <w:sz w:val="24"/>
                <w:szCs w:val="24"/>
                <w:lang w:val="en-US"/>
              </w:rPr>
              <w:instrText xml:space="preserve"> ADDIN EN.CITE </w:instrText>
            </w:r>
            <w:r w:rsidR="00CB01BF" w:rsidRPr="00CD77EA">
              <w:rPr>
                <w:rFonts w:ascii="Times New Roman" w:hAnsi="Times New Roman" w:cs="Times New Roman"/>
                <w:bCs/>
                <w:color w:val="000000" w:themeColor="text1"/>
                <w:sz w:val="24"/>
                <w:szCs w:val="24"/>
              </w:rPr>
              <w:fldChar w:fldCharType="begin">
                <w:fldData xml:space="preserve">PEVuZE5vdGU+PENpdGU+PEF1dGhvcj5MZWRldDwvQXV0aG9yPjxZZWFyPjIwMjE8L1llYXI+PFJl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</w:fldData>
              </w:fldChar>
            </w:r>
            <w:r w:rsidR="00CB01BF" w:rsidRPr="00A1778D">
              <w:rPr>
                <w:rFonts w:ascii="Times New Roman" w:hAnsi="Times New Roman" w:cs="Times New Roman"/>
                <w:bCs/>
                <w:color w:val="000000" w:themeColor="text1"/>
                <w:sz w:val="24"/>
                <w:szCs w:val="24"/>
                <w:lang w:val="en-US"/>
              </w:rPr>
              <w:instrText xml:space="preserve"> ADDIN EN.CITE.DATA </w:instrText>
            </w:r>
            <w:r w:rsidR="00CB01BF" w:rsidRPr="00CD77EA">
              <w:rPr>
                <w:rFonts w:ascii="Times New Roman" w:hAnsi="Times New Roman" w:cs="Times New Roman"/>
                <w:bCs/>
                <w:color w:val="000000" w:themeColor="text1"/>
                <w:sz w:val="24"/>
                <w:szCs w:val="24"/>
              </w:rPr>
            </w:r>
            <w:r w:rsidR="00CB01BF" w:rsidRPr="00CD77EA">
              <w:rPr>
                <w:rFonts w:ascii="Times New Roman" w:hAnsi="Times New Roman" w:cs="Times New Roman"/>
                <w:bCs/>
                <w:color w:val="000000" w:themeColor="text1"/>
                <w:sz w:val="24"/>
                <w:szCs w:val="24"/>
              </w:rPr>
              <w:fldChar w:fldCharType="end"/>
            </w:r>
            <w:r w:rsidRPr="00CD77EA">
              <w:rPr>
                <w:rFonts w:ascii="Times New Roman" w:hAnsi="Times New Roman" w:cs="Times New Roman"/>
                <w:bCs/>
                <w:color w:val="000000" w:themeColor="text1"/>
                <w:sz w:val="24"/>
                <w:szCs w:val="24"/>
              </w:rPr>
            </w:r>
            <w:r w:rsidRPr="00CD77EA">
              <w:rPr>
                <w:rFonts w:ascii="Times New Roman" w:hAnsi="Times New Roman" w:cs="Times New Roman"/>
                <w:bCs/>
                <w:color w:val="000000" w:themeColor="text1"/>
                <w:sz w:val="24"/>
                <w:szCs w:val="24"/>
              </w:rPr>
              <w:fldChar w:fldCharType="separate"/>
            </w:r>
            <w:r w:rsidR="00CB01BF" w:rsidRPr="00A1778D">
              <w:rPr>
                <w:rFonts w:ascii="Times New Roman" w:hAnsi="Times New Roman" w:cs="Times New Roman"/>
                <w:bCs/>
                <w:noProof/>
                <w:color w:val="000000" w:themeColor="text1"/>
                <w:sz w:val="24"/>
                <w:szCs w:val="24"/>
                <w:lang w:val="en-US"/>
              </w:rPr>
              <w:t>[</w:t>
            </w:r>
            <w:hyperlink w:anchor="_ENREF_37" w:tooltip="Ledet, 2021 #78216" w:history="1">
              <w:r w:rsidR="00CB01BF" w:rsidRPr="00A1778D">
                <w:rPr>
                  <w:rFonts w:ascii="Times New Roman" w:hAnsi="Times New Roman" w:cs="Times New Roman"/>
                  <w:bCs/>
                  <w:noProof/>
                  <w:color w:val="000000" w:themeColor="text1"/>
                  <w:sz w:val="24"/>
                  <w:szCs w:val="24"/>
                  <w:lang w:val="en-US"/>
                </w:rPr>
                <w:t>37</w:t>
              </w:r>
            </w:hyperlink>
            <w:r w:rsidR="00A1778D" w:rsidRPr="00A1778D">
              <w:rPr>
                <w:rFonts w:ascii="Times New Roman" w:hAnsi="Times New Roman" w:cs="Times New Roman"/>
                <w:sz w:val="24"/>
                <w:szCs w:val="24"/>
                <w:lang w:val="en-US"/>
              </w:rPr>
              <w:t>,</w:t>
            </w:r>
            <w:r w:rsidR="00A1778D" w:rsidRPr="00A1778D">
              <w:rPr>
                <w:rFonts w:ascii="Times New Roman" w:hAnsi="Times New Roman" w:cs="Times New Roman"/>
                <w:sz w:val="24"/>
                <w:szCs w:val="24"/>
              </w:rPr>
              <w:t>р</w:t>
            </w:r>
            <w:r w:rsidR="00A1778D" w:rsidRPr="00A1778D">
              <w:rPr>
                <w:rFonts w:ascii="Times New Roman" w:hAnsi="Times New Roman" w:cs="Times New Roman"/>
                <w:sz w:val="24"/>
                <w:szCs w:val="24"/>
                <w:lang w:val="en-US"/>
              </w:rPr>
              <w:t>. 5</w:t>
            </w:r>
            <w:r w:rsidR="00CB01BF" w:rsidRPr="00A1778D">
              <w:rPr>
                <w:rFonts w:ascii="Times New Roman" w:hAnsi="Times New Roman" w:cs="Times New Roman"/>
                <w:bCs/>
                <w:noProof/>
                <w:color w:val="000000" w:themeColor="text1"/>
                <w:sz w:val="24"/>
                <w:szCs w:val="24"/>
                <w:lang w:val="en-US"/>
              </w:rPr>
              <w:t>]</w:t>
            </w:r>
            <w:r w:rsidRPr="00CD77EA">
              <w:rPr>
                <w:rFonts w:ascii="Times New Roman" w:hAnsi="Times New Roman" w:cs="Times New Roman"/>
                <w:bCs/>
                <w:color w:val="000000" w:themeColor="text1"/>
                <w:sz w:val="24"/>
                <w:szCs w:val="24"/>
              </w:rPr>
              <w:fldChar w:fldCharType="end"/>
            </w:r>
          </w:p>
        </w:tc>
        <w:tc>
          <w:tcPr>
            <w:tcW w:w="1417" w:type="dxa"/>
            <w:tcBorders>
              <w:bottom w:val="single" w:sz="4" w:space="0" w:color="auto"/>
            </w:tcBorders>
          </w:tcPr>
          <w:p w14:paraId="543D7DFE" w14:textId="77777777" w:rsidR="000B5A88" w:rsidRPr="00CD77EA" w:rsidRDefault="000B5A8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867 пациентов</w:t>
            </w:r>
          </w:p>
        </w:tc>
        <w:tc>
          <w:tcPr>
            <w:tcW w:w="1985" w:type="dxa"/>
            <w:tcBorders>
              <w:bottom w:val="single" w:sz="4" w:space="0" w:color="auto"/>
            </w:tcBorders>
          </w:tcPr>
          <w:p w14:paraId="56175330" w14:textId="77777777" w:rsidR="000B5A88" w:rsidRPr="00CD77EA" w:rsidRDefault="000B5A8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Были проанализированы генетические результаты зародышевой линии, клинические параметры и семейные истории между двумя популяциями.</w:t>
            </w:r>
          </w:p>
        </w:tc>
        <w:tc>
          <w:tcPr>
            <w:tcW w:w="2551" w:type="dxa"/>
            <w:tcBorders>
              <w:bottom w:val="single" w:sz="4" w:space="0" w:color="auto"/>
            </w:tcBorders>
          </w:tcPr>
          <w:p w14:paraId="57DF3114" w14:textId="77777777" w:rsidR="000B5A88" w:rsidRPr="00CD77EA" w:rsidRDefault="000B5A8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 xml:space="preserve">Не было </w:t>
            </w:r>
            <w:r w:rsidR="00C63ACA" w:rsidRPr="00CD77EA">
              <w:rPr>
                <w:rFonts w:ascii="Times New Roman" w:hAnsi="Times New Roman" w:cs="Times New Roman"/>
                <w:bCs/>
                <w:color w:val="000000" w:themeColor="text1"/>
                <w:sz w:val="24"/>
                <w:szCs w:val="24"/>
                <w:shd w:val="clear" w:color="auto" w:fill="FFFFFF"/>
              </w:rPr>
              <w:t xml:space="preserve">обнаружено </w:t>
            </w:r>
            <w:r w:rsidRPr="00CD77EA">
              <w:rPr>
                <w:rFonts w:ascii="Times New Roman" w:hAnsi="Times New Roman" w:cs="Times New Roman"/>
                <w:bCs/>
                <w:color w:val="000000" w:themeColor="text1"/>
                <w:sz w:val="24"/>
                <w:szCs w:val="24"/>
                <w:shd w:val="clear" w:color="auto" w:fill="FFFFFF"/>
              </w:rPr>
              <w:t>значительной разницы в вероятности патогенных или вероятно-патогенных вариантов (PV/LPV) между афроамериканцами и пациентами европеоидной расы. У афроамериканских пациентов чаще встречался вариант неизвестного значения, чем у европеоидов.</w:t>
            </w:r>
          </w:p>
        </w:tc>
        <w:tc>
          <w:tcPr>
            <w:tcW w:w="2586" w:type="dxa"/>
            <w:tcBorders>
              <w:bottom w:val="single" w:sz="4" w:space="0" w:color="auto"/>
            </w:tcBorders>
          </w:tcPr>
          <w:p w14:paraId="286AA189" w14:textId="77777777" w:rsidR="000B5A88" w:rsidRPr="00CD77EA" w:rsidRDefault="000B5A8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У пациентов с метастатическим раком простаты PV/LPV тестируемых генов не различались в зависимости от расы, PV/LPV BRCA1 чаще встречались в подгруппе афроамериканцев. Однако PV/LPV в генах репарации ДНК, не относящихся к BRCA, реже встречаются у афроамериканцев.</w:t>
            </w:r>
          </w:p>
        </w:tc>
      </w:tr>
      <w:tr w:rsidR="00CD77EA" w:rsidRPr="00CD77EA" w14:paraId="344101C4" w14:textId="77777777" w:rsidTr="00CD77EA">
        <w:trPr>
          <w:trHeight w:val="645"/>
        </w:trPr>
        <w:tc>
          <w:tcPr>
            <w:tcW w:w="1101" w:type="dxa"/>
            <w:tcBorders>
              <w:bottom w:val="nil"/>
            </w:tcBorders>
          </w:tcPr>
          <w:p w14:paraId="551975C2" w14:textId="6440A954" w:rsidR="000B5A88" w:rsidRPr="00CD77EA" w:rsidRDefault="000B5A8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(Zhang and Zhang </w:t>
            </w:r>
          </w:p>
        </w:tc>
        <w:tc>
          <w:tcPr>
            <w:tcW w:w="1417" w:type="dxa"/>
            <w:tcBorders>
              <w:bottom w:val="nil"/>
            </w:tcBorders>
          </w:tcPr>
          <w:p w14:paraId="4CC7764E" w14:textId="48CBE454" w:rsidR="000B5A88" w:rsidRPr="00CD77EA" w:rsidRDefault="000B5A88" w:rsidP="00CD77EA">
            <w:pPr>
              <w:jc w:val="both"/>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41 830 неиспаноязычных </w:t>
            </w:r>
          </w:p>
        </w:tc>
        <w:tc>
          <w:tcPr>
            <w:tcW w:w="1985" w:type="dxa"/>
            <w:tcBorders>
              <w:bottom w:val="nil"/>
            </w:tcBorders>
          </w:tcPr>
          <w:p w14:paraId="1B127E95" w14:textId="051D2BD7" w:rsidR="000B5A88" w:rsidRPr="00CD77EA" w:rsidRDefault="000B5A88" w:rsidP="00CD77EA">
            <w:pPr>
              <w:jc w:val="both"/>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Уникальный анализ данных анкеты по</w:t>
            </w:r>
          </w:p>
        </w:tc>
        <w:tc>
          <w:tcPr>
            <w:tcW w:w="2551" w:type="dxa"/>
            <w:tcBorders>
              <w:bottom w:val="nil"/>
            </w:tcBorders>
          </w:tcPr>
          <w:p w14:paraId="15023E84" w14:textId="364B8923" w:rsidR="000B5A88" w:rsidRPr="00CD77EA" w:rsidRDefault="00C63ACA" w:rsidP="00CD77EA">
            <w:pPr>
              <w:jc w:val="both"/>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Между н</w:t>
            </w:r>
            <w:r w:rsidR="000B5A88" w:rsidRPr="00CD77EA">
              <w:rPr>
                <w:rFonts w:ascii="Times New Roman" w:hAnsi="Times New Roman" w:cs="Times New Roman"/>
                <w:bCs/>
                <w:color w:val="000000" w:themeColor="text1"/>
                <w:sz w:val="24"/>
                <w:szCs w:val="24"/>
              </w:rPr>
              <w:t>ераковыми группами AA и EA были значительными.</w:t>
            </w:r>
          </w:p>
        </w:tc>
        <w:tc>
          <w:tcPr>
            <w:tcW w:w="2586" w:type="dxa"/>
            <w:tcBorders>
              <w:bottom w:val="nil"/>
            </w:tcBorders>
          </w:tcPr>
          <w:p w14:paraId="1225191C" w14:textId="3A03A16D" w:rsidR="000B5A88" w:rsidRPr="00CD77EA" w:rsidRDefault="000B5A88" w:rsidP="00CD77EA">
            <w:pPr>
              <w:jc w:val="both"/>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Было обнаружено, что диета АА была «здоровой» с точки</w:t>
            </w:r>
          </w:p>
        </w:tc>
      </w:tr>
    </w:tbl>
    <w:p w14:paraId="47DA91B3" w14:textId="0C687EFF"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Продолжение  таблицы  5</w:t>
      </w:r>
    </w:p>
    <w:p w14:paraId="105002CE"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40" w:type="dxa"/>
        <w:tblLayout w:type="fixed"/>
        <w:tblLook w:val="04A0" w:firstRow="1" w:lastRow="0" w:firstColumn="1" w:lastColumn="0" w:noHBand="0" w:noVBand="1"/>
      </w:tblPr>
      <w:tblGrid>
        <w:gridCol w:w="1101"/>
        <w:gridCol w:w="1417"/>
        <w:gridCol w:w="1985"/>
        <w:gridCol w:w="2551"/>
        <w:gridCol w:w="2586"/>
      </w:tblGrid>
      <w:tr w:rsidR="00CD77EA" w:rsidRPr="00CD77EA" w14:paraId="0F2F41D7" w14:textId="77777777" w:rsidTr="00CD77EA">
        <w:trPr>
          <w:trHeight w:val="165"/>
        </w:trPr>
        <w:tc>
          <w:tcPr>
            <w:tcW w:w="1101" w:type="dxa"/>
          </w:tcPr>
          <w:p w14:paraId="4F91B569" w14:textId="56B6152D"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417" w:type="dxa"/>
          </w:tcPr>
          <w:p w14:paraId="23E96D64" w14:textId="2257548A"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1985" w:type="dxa"/>
          </w:tcPr>
          <w:p w14:paraId="4D164C8D" w14:textId="0B52E8E9"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551" w:type="dxa"/>
          </w:tcPr>
          <w:p w14:paraId="6B83920A" w14:textId="06BDDDA8"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586" w:type="dxa"/>
          </w:tcPr>
          <w:p w14:paraId="31867B26" w14:textId="3CED338C"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4A6C763A" w14:textId="77777777" w:rsidTr="00CD77EA">
        <w:trPr>
          <w:trHeight w:val="165"/>
        </w:trPr>
        <w:tc>
          <w:tcPr>
            <w:tcW w:w="1101" w:type="dxa"/>
            <w:tcBorders>
              <w:bottom w:val="single" w:sz="4" w:space="0" w:color="auto"/>
            </w:tcBorders>
          </w:tcPr>
          <w:p w14:paraId="1E0295FC" w14:textId="22B2FE82"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2023)</w:t>
            </w:r>
          </w:p>
          <w:p w14:paraId="27D688E4"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&lt;EndNote&gt;&lt;Cite&gt;&lt;Author&gt;Zhang&lt;/Author&gt;&lt;Year&gt;2023&lt;/Year&gt;&lt;RecNum&gt;82962&lt;/RecNum&gt;&lt;DisplayText&gt;[162]&lt;/DisplayText&gt;&lt;record&gt;&lt;rec-number&gt;82962&lt;/rec-number&gt;&lt;foreign-keys&gt;&lt;key app="EN" db-id="d0xww2xflf5d0aesrssxexekafa9za2s2zee"&gt;82962&lt;/key&gt;&lt;/foreign-keys&gt;&lt;ref-type name="Journal Article"&gt;17&lt;/ref-type&gt;&lt;contributors&gt;&lt;authors&gt;&lt;author&gt;Zhang, Wensheng&lt;/author&gt;&lt;author&gt;Zhang, Kun&lt;/author&gt;&lt;/authors&gt;&lt;/contributors&gt;&lt;titles&gt;&lt;title&gt;Quantifying the Contributions of Environmental Factors to Prostate Cancer and Detecting Risk-Related Diet Metrics and Racial Disparities&lt;/title&gt;&lt;secondary-title&gt;Cancer informatics&lt;/secondary-title&gt;&lt;/titles&gt;&lt;periodical&gt;&lt;full-title&gt;Cancer informatics&lt;/full-title&gt;&lt;abbr-1&gt;Cancer Inform&lt;/abbr-1&gt;&lt;/periodical&gt;&lt;pages&gt;117693512311680&lt;/pages&gt;&lt;volume&gt;22&lt;/volume&gt;&lt;dates&gt;&lt;year&gt;2023&lt;/year&gt;&lt;/dates&gt;&lt;isbn&gt;1176-9351&amp;#xD;1176-9351&lt;/isbn&gt;&lt;urls&gt;&lt;/urls&gt;&lt;electronic-resource-num&gt;10.1177/11769351231168006&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62" w:tooltip="Zhang, 2023 #82962" w:history="1">
              <w:r w:rsidRPr="00CD77EA">
                <w:rPr>
                  <w:rFonts w:ascii="Times New Roman" w:hAnsi="Times New Roman" w:cs="Times New Roman"/>
                  <w:bCs/>
                  <w:noProof/>
                  <w:color w:val="000000" w:themeColor="text1"/>
                  <w:sz w:val="24"/>
                  <w:szCs w:val="24"/>
                </w:rPr>
                <w:t>162</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417" w:type="dxa"/>
            <w:tcBorders>
              <w:bottom w:val="single" w:sz="4" w:space="0" w:color="auto"/>
            </w:tcBorders>
          </w:tcPr>
          <w:p w14:paraId="6C4E6ADE" w14:textId="77777777" w:rsidR="00CD77EA" w:rsidRPr="00CD77EA" w:rsidRDefault="00CD77EA" w:rsidP="00CD77EA">
            <w:pPr>
              <w:jc w:val="both"/>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мужчин европейского происхождения (EA) и 1282 неиспаноязычных афроамериканца (AA) мужчин</w:t>
            </w:r>
          </w:p>
        </w:tc>
        <w:tc>
          <w:tcPr>
            <w:tcW w:w="1985" w:type="dxa"/>
            <w:tcBorders>
              <w:bottom w:val="single" w:sz="4" w:space="0" w:color="auto"/>
            </w:tcBorders>
          </w:tcPr>
          <w:p w14:paraId="1766B0E6" w14:textId="77777777" w:rsidR="00CD77EA" w:rsidRPr="00CD77EA" w:rsidRDefault="00CD77EA" w:rsidP="00CD77EA">
            <w:pPr>
              <w:jc w:val="both"/>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 истории диеты. Переменные в регрессионных моделях включали возраст на момент включения в исследование, расу, семейный анамнез рака простаты (PCa-fh</w:t>
            </w:r>
            <w:proofErr w:type="gramStart"/>
            <w:r w:rsidRPr="00CD77EA">
              <w:rPr>
                <w:rFonts w:ascii="Times New Roman" w:hAnsi="Times New Roman" w:cs="Times New Roman"/>
                <w:bCs/>
                <w:color w:val="000000" w:themeColor="text1"/>
                <w:sz w:val="24"/>
                <w:szCs w:val="24"/>
              </w:rPr>
              <w:t xml:space="preserve"> )</w:t>
            </w:r>
            <w:proofErr w:type="gramEnd"/>
            <w:r w:rsidRPr="00CD77EA">
              <w:rPr>
                <w:rFonts w:ascii="Times New Roman" w:hAnsi="Times New Roman" w:cs="Times New Roman"/>
                <w:bCs/>
                <w:color w:val="000000" w:themeColor="text1"/>
                <w:sz w:val="24"/>
                <w:szCs w:val="24"/>
              </w:rPr>
              <w:t>, диабет в анамнезе, ИМТ, образ жизни (курение и употребление кофе), семейное положение и конкретные питательный/пищевой фактор</w:t>
            </w:r>
          </w:p>
        </w:tc>
        <w:tc>
          <w:tcPr>
            <w:tcW w:w="2551" w:type="dxa"/>
            <w:tcBorders>
              <w:bottom w:val="single" w:sz="4" w:space="0" w:color="auto"/>
            </w:tcBorders>
          </w:tcPr>
          <w:p w14:paraId="447E2483" w14:textId="77777777" w:rsidR="00CD77EA" w:rsidRPr="00CD77EA" w:rsidRDefault="00CD77EA" w:rsidP="00CD77EA">
            <w:pPr>
              <w:jc w:val="both"/>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 Однако различия между группой рака АА и группой рака EA у птиц, получавших диету и получавших дополнительный витамин B6, были незначительными.</w:t>
            </w:r>
          </w:p>
          <w:p w14:paraId="599D30E9" w14:textId="77777777" w:rsidR="00CD77EA" w:rsidRPr="00CD77EA" w:rsidRDefault="00CD77EA" w:rsidP="00CD77EA">
            <w:pPr>
              <w:jc w:val="both"/>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В целом расовые различия были умеренными по макронутриентам, но существенными по пищевым ингредиентам и дополнительным микроэлементам.</w:t>
            </w:r>
          </w:p>
        </w:tc>
        <w:tc>
          <w:tcPr>
            <w:tcW w:w="2586" w:type="dxa"/>
            <w:tcBorders>
              <w:bottom w:val="single" w:sz="4" w:space="0" w:color="auto"/>
            </w:tcBorders>
          </w:tcPr>
          <w:p w14:paraId="7E6A2DD0" w14:textId="77777777" w:rsidR="00CD77EA" w:rsidRPr="00CD77EA" w:rsidRDefault="00CD77EA" w:rsidP="00CD77EA">
            <w:pPr>
              <w:jc w:val="both"/>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 зрения относительно более низкого уровня белка и жира и была «нездоровой» в том смысле, что она чаще содержала мясные субпродукты. Для расшифровки расового неравенства в возникновении РПЖ следует считать, что значение этих результатов ограничено. Распространенность рака простаты в популяции АА более чем в 1,5 раза превышает распространенность в популяции ЭА.</w:t>
            </w:r>
          </w:p>
        </w:tc>
      </w:tr>
      <w:tr w:rsidR="00CD77EA" w:rsidRPr="00CD77EA" w14:paraId="32E01F27" w14:textId="77777777" w:rsidTr="00CD77EA">
        <w:trPr>
          <w:trHeight w:val="6915"/>
        </w:trPr>
        <w:tc>
          <w:tcPr>
            <w:tcW w:w="1101" w:type="dxa"/>
            <w:tcBorders>
              <w:bottom w:val="nil"/>
            </w:tcBorders>
          </w:tcPr>
          <w:p w14:paraId="3CED97B1"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(Epstein, Syed et al. 2023)</w:t>
            </w:r>
          </w:p>
          <w:p w14:paraId="01E132D4" w14:textId="3AC7F4BC"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&lt;EndNote&gt;&lt;Cite&gt;&lt;Author&gt;Epstein&lt;/Author&gt;&lt;Year&gt;2023&lt;/Year&gt;&lt;RecNum&gt;82963&lt;/RecNum&gt;&lt;DisplayText&gt;[163]&lt;/DisplayText&gt;&lt;record&gt;&lt;rec-number&gt;82963&lt;/rec-number&gt;&lt;foreign-keys&gt;&lt;key app="EN" db-id="d0xww2xflf5d0aesrssxexekafa9za2s2zee"&gt;82963&lt;/key&gt;&lt;/foreign-keys&gt;&lt;ref-type name="Journal Article"&gt;17&lt;/ref-type&gt;&lt;contributors&gt;&lt;authors&gt;&lt;author&gt;Epstein, Matthew&lt;/author&gt;&lt;author&gt;Syed, Kaynaat&lt;/author&gt;&lt;author&gt;Danella, John&lt;/author&gt;&lt;author&gt;Ginzburg, Serge&lt;/author&gt;&lt;author&gt;Belkoff, Laurence&lt;/author&gt;&lt;author&gt;Tomaszewski, Jeffrey&lt;/author&gt;&lt;author&gt;Trabulsi, Edouard&lt;/author&gt;&lt;author&gt;Singer, Eric A.&lt;/author&gt;&lt;author&gt;Jacobs, Bruce L.&lt;/author&gt;&lt;author&gt;Raman, Jay D.&lt;/author&gt;&lt;author&gt;Guzzo, Thomas J.&lt;/author&gt;&lt;author&gt;Uzzo, Robert&lt;/author&gt;&lt;author&gt;Reese, Adam C.&lt;/author&gt;&lt;/authors&gt;&lt;/contributors&gt;&lt;titles&gt;&lt;title&gt;Model risk scores may underestimate rate of biochemical recurrence in African American men with localized prostate cancer: a cohort analysis of over 3000 men&lt;/title&gt;&lt;secondary-title&gt;Prostate Cancer and Prostatic Diseases&lt;/secondary-title&gt;&lt;/titles&gt;&lt;periodical&gt;&lt;full-title&gt;Prostate Cancer and Prostatic Diseases&lt;/full-title&gt;&lt;abbr-1&gt;Prostate Cancer P D&lt;/abbr-1&gt;&lt;/periodical&gt;&lt;pages&gt;257-263&lt;/pages&gt;&lt;volume&gt;27&lt;/volume&gt;&lt;number&gt;2&lt;/number&gt;&lt;dates&gt;&lt;year&gt;2023&lt;/year&gt;&lt;/dates&gt;&lt;isbn&gt;1365-7852&amp;#xD;1476-5608&lt;/isbn&gt;&lt;urls&gt;&lt;/urls&gt;&lt;electronic-resource-num&gt;10.1038/s41391-023-00727-6&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63" w:tooltip="Epstein, 2023 #82963" w:history="1">
              <w:r w:rsidRPr="00CD77EA">
                <w:rPr>
                  <w:rFonts w:ascii="Times New Roman" w:hAnsi="Times New Roman" w:cs="Times New Roman"/>
                  <w:bCs/>
                  <w:noProof/>
                  <w:color w:val="000000" w:themeColor="text1"/>
                  <w:sz w:val="24"/>
                  <w:szCs w:val="24"/>
                </w:rPr>
                <w:t>163</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417" w:type="dxa"/>
            <w:tcBorders>
              <w:bottom w:val="nil"/>
            </w:tcBorders>
          </w:tcPr>
          <w:p w14:paraId="3767941B"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5029 мужчин</w:t>
            </w:r>
          </w:p>
        </w:tc>
        <w:tc>
          <w:tcPr>
            <w:tcW w:w="1985" w:type="dxa"/>
            <w:tcBorders>
              <w:bottom w:val="nil"/>
            </w:tcBorders>
          </w:tcPr>
          <w:p w14:paraId="1BA9A648" w14:textId="6C1A4C2E"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Был проведен ретроспективный обзор мужчин, перенесших простатэктомию (РП). Модели регрессии пропорциональных рисков Кокса использовались для сравнения частоты биохимических рецидивов (BCR) после РП, а модели логистической регрессии использовались для сравнения показателей неблагоприятной патологии (AP) после РП между </w:t>
            </w:r>
          </w:p>
        </w:tc>
        <w:tc>
          <w:tcPr>
            <w:tcW w:w="2551" w:type="dxa"/>
            <w:tcBorders>
              <w:bottom w:val="nil"/>
            </w:tcBorders>
          </w:tcPr>
          <w:p w14:paraId="565CD3CC" w14:textId="633A2BCE"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Двухлетняя выживаемость без BCR была ниже при ААМ (72,5%) по сравнению с КМ (79,0%), с отношением рисков (ОР) 1,38. Частота BCR была значительно выше при AAM по сравнению с CM после корректировки на MSKCC перед операцией. После корректировки номограмм CAPRA и CAPRA-S наблюдалась тенденция к более высоким показателям BCR среди ААМ, которая не достигла статистической значимости. Частота </w:t>
            </w:r>
          </w:p>
        </w:tc>
        <w:tc>
          <w:tcPr>
            <w:tcW w:w="2586" w:type="dxa"/>
            <w:tcBorders>
              <w:bottom w:val="nil"/>
            </w:tcBorders>
          </w:tcPr>
          <w:p w14:paraId="4236296D"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ААМ может иметь более высокие показатели BCR и AP после РП, чем предсказывают номограммы CAPRA и MSKCC. Соответственно, ААМ может принести пользу при более тщательном послеоперационном наблюдении и с большей вероятностью потребует спасительной терапии.</w:t>
            </w:r>
          </w:p>
        </w:tc>
      </w:tr>
    </w:tbl>
    <w:p w14:paraId="7E66201B" w14:textId="77777777" w:rsidR="00CD77EA" w:rsidRDefault="00CD77EA">
      <w:r>
        <w:br w:type="page"/>
      </w:r>
    </w:p>
    <w:p w14:paraId="7CAA7743" w14:textId="63F3888D"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Продолжение  таблицы  5</w:t>
      </w:r>
    </w:p>
    <w:p w14:paraId="4429963A"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40" w:type="dxa"/>
        <w:tblLayout w:type="fixed"/>
        <w:tblLook w:val="04A0" w:firstRow="1" w:lastRow="0" w:firstColumn="1" w:lastColumn="0" w:noHBand="0" w:noVBand="1"/>
      </w:tblPr>
      <w:tblGrid>
        <w:gridCol w:w="1101"/>
        <w:gridCol w:w="1417"/>
        <w:gridCol w:w="1985"/>
        <w:gridCol w:w="2551"/>
        <w:gridCol w:w="2586"/>
      </w:tblGrid>
      <w:tr w:rsidR="00CD77EA" w:rsidRPr="00CD77EA" w14:paraId="26DFC82C" w14:textId="77777777" w:rsidTr="00CD77EA">
        <w:trPr>
          <w:trHeight w:val="255"/>
        </w:trPr>
        <w:tc>
          <w:tcPr>
            <w:tcW w:w="1101" w:type="dxa"/>
          </w:tcPr>
          <w:p w14:paraId="52C1F337" w14:textId="10EAE18E"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417" w:type="dxa"/>
          </w:tcPr>
          <w:p w14:paraId="759C554D" w14:textId="1DDBB0CC"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1985" w:type="dxa"/>
          </w:tcPr>
          <w:p w14:paraId="09816064" w14:textId="101A3C08"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551" w:type="dxa"/>
          </w:tcPr>
          <w:p w14:paraId="435B81B8" w14:textId="597DC20A"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586" w:type="dxa"/>
          </w:tcPr>
          <w:p w14:paraId="288C3BD3" w14:textId="4889F03E"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6D2629B1" w14:textId="77777777" w:rsidTr="00CD77EA">
        <w:trPr>
          <w:trHeight w:val="255"/>
        </w:trPr>
        <w:tc>
          <w:tcPr>
            <w:tcW w:w="1101" w:type="dxa"/>
          </w:tcPr>
          <w:p w14:paraId="5E51216F" w14:textId="6ABA0BDD" w:rsidR="00CD77EA" w:rsidRPr="00CD77EA" w:rsidRDefault="00CD77EA" w:rsidP="00CD77EA">
            <w:pPr>
              <w:rPr>
                <w:rFonts w:ascii="Times New Roman" w:hAnsi="Times New Roman" w:cs="Times New Roman"/>
                <w:bCs/>
                <w:color w:val="000000" w:themeColor="text1"/>
                <w:sz w:val="24"/>
                <w:szCs w:val="24"/>
              </w:rPr>
            </w:pPr>
          </w:p>
        </w:tc>
        <w:tc>
          <w:tcPr>
            <w:tcW w:w="1417" w:type="dxa"/>
          </w:tcPr>
          <w:p w14:paraId="697C975B" w14:textId="77777777" w:rsidR="00CD77EA" w:rsidRPr="00CD77EA" w:rsidRDefault="00CD77EA" w:rsidP="00CD77EA">
            <w:pPr>
              <w:rPr>
                <w:rFonts w:ascii="Times New Roman" w:hAnsi="Times New Roman" w:cs="Times New Roman"/>
                <w:bCs/>
                <w:color w:val="000000" w:themeColor="text1"/>
                <w:sz w:val="24"/>
                <w:szCs w:val="24"/>
              </w:rPr>
            </w:pPr>
          </w:p>
        </w:tc>
        <w:tc>
          <w:tcPr>
            <w:tcW w:w="1985" w:type="dxa"/>
          </w:tcPr>
          <w:p w14:paraId="6BC77DCF"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афроамериканцами (ААМ) и мужчинами европеоидной расы (СМ).</w:t>
            </w:r>
          </w:p>
        </w:tc>
        <w:tc>
          <w:tcPr>
            <w:tcW w:w="2551" w:type="dxa"/>
          </w:tcPr>
          <w:p w14:paraId="5F3262C9"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AP была значительно выше при ААМ по сравнению с CM после поправки на номограммы CAPRA и MSKCC.</w:t>
            </w:r>
          </w:p>
        </w:tc>
        <w:tc>
          <w:tcPr>
            <w:tcW w:w="2586" w:type="dxa"/>
          </w:tcPr>
          <w:p w14:paraId="2B04AB23" w14:textId="77777777" w:rsidR="00CD77EA" w:rsidRPr="00CD77EA" w:rsidRDefault="00CD77EA" w:rsidP="00CD77EA">
            <w:pPr>
              <w:rPr>
                <w:rFonts w:ascii="Times New Roman" w:hAnsi="Times New Roman" w:cs="Times New Roman"/>
                <w:bCs/>
                <w:color w:val="000000" w:themeColor="text1"/>
                <w:sz w:val="24"/>
                <w:szCs w:val="24"/>
              </w:rPr>
            </w:pPr>
          </w:p>
        </w:tc>
      </w:tr>
      <w:tr w:rsidR="00CD77EA" w:rsidRPr="00CD77EA" w14:paraId="42620299" w14:textId="77777777" w:rsidTr="00CD77EA">
        <w:tc>
          <w:tcPr>
            <w:tcW w:w="1101" w:type="dxa"/>
            <w:tcBorders>
              <w:bottom w:val="single" w:sz="4" w:space="0" w:color="auto"/>
            </w:tcBorders>
          </w:tcPr>
          <w:p w14:paraId="5B17EBDD" w14:textId="77777777" w:rsidR="00CD77EA" w:rsidRPr="00A1778D" w:rsidRDefault="00CD77EA" w:rsidP="00CD77EA">
            <w:pPr>
              <w:rPr>
                <w:rFonts w:ascii="Times New Roman" w:hAnsi="Times New Roman" w:cs="Times New Roman"/>
                <w:bCs/>
                <w:color w:val="000000" w:themeColor="text1"/>
                <w:sz w:val="24"/>
                <w:szCs w:val="24"/>
                <w:lang w:val="en-US"/>
              </w:rPr>
            </w:pPr>
            <w:r w:rsidRPr="00A1778D">
              <w:rPr>
                <w:rFonts w:ascii="Times New Roman" w:hAnsi="Times New Roman" w:cs="Times New Roman"/>
                <w:bCs/>
                <w:color w:val="000000" w:themeColor="text1"/>
                <w:sz w:val="24"/>
                <w:szCs w:val="24"/>
                <w:lang w:val="en-US"/>
              </w:rPr>
              <w:t>(Owens, Dressler et al. 2024)</w:t>
            </w:r>
          </w:p>
          <w:p w14:paraId="3FC06F2D" w14:textId="238CA650" w:rsidR="00CD77EA" w:rsidRPr="00A1778D" w:rsidRDefault="00CD77EA" w:rsidP="00CD77EA">
            <w:pPr>
              <w:rPr>
                <w:rFonts w:ascii="Times New Roman" w:hAnsi="Times New Roman" w:cs="Times New Roman"/>
                <w:bCs/>
                <w:color w:val="000000" w:themeColor="text1"/>
                <w:sz w:val="24"/>
                <w:szCs w:val="24"/>
                <w:lang w:val="en-US"/>
              </w:rPr>
            </w:pPr>
            <w:r w:rsidRPr="00CD77EA">
              <w:rPr>
                <w:rFonts w:ascii="Times New Roman" w:hAnsi="Times New Roman" w:cs="Times New Roman"/>
                <w:bCs/>
                <w:color w:val="000000" w:themeColor="text1"/>
                <w:sz w:val="24"/>
                <w:szCs w:val="24"/>
              </w:rPr>
              <w:fldChar w:fldCharType="begin"/>
            </w:r>
            <w:r w:rsidRPr="00A1778D">
              <w:rPr>
                <w:rFonts w:ascii="Times New Roman" w:hAnsi="Times New Roman" w:cs="Times New Roman"/>
                <w:bCs/>
                <w:color w:val="000000" w:themeColor="text1"/>
                <w:sz w:val="24"/>
                <w:szCs w:val="24"/>
                <w:lang w:val="en-US"/>
              </w:rPr>
              <w:instrText xml:space="preserve"> ADDIN EN.CITE &lt;EndNote&gt;&lt;Cite&gt;&lt;Author&gt;Owens&lt;/Author&gt;&lt;Year&gt;2024&lt;/Year&gt;&lt;RecNum&gt;82964&lt;/RecNum&gt;&lt;DisplayText&gt;[42]&lt;/DisplayText&gt;&lt;record&gt;&lt;rec-number&gt;82964&lt;/rec-number&gt;&lt;foreign-keys&gt;&lt;key app="EN" db-id="d0xww2xflf5d0aesrssxexekafa9za2s2zee"&gt;82964&lt;/key&gt;&lt;/foreign-keys&gt;&lt;ref-type name="Journal Article"&gt;17&lt;/ref-type&gt;&lt;contributors&gt;&lt;authors&gt;&lt;author&gt;Owens, Otis L.&lt;/author&gt;&lt;author&gt;Dressler, Emily V.&lt;/author&gt;&lt;author&gt;Mayfield, Andrew&lt;/author&gt;&lt;author&gt;Winkfield, Karen M.&lt;/author&gt;&lt;author&gt;Krane, L. Spencer&lt;/author&gt;&lt;author&gt;Foust, Melyssa&lt;/author&gt;&lt;author&gt;Sandberg, Joanne C.&lt;/author&gt;&lt;/authors&gt;&lt;/contributors&gt;&lt;titles&gt;&lt;title&gt;Considerations from employed African-American and white prostate cancer survivors on prostate cancer treatment and survivorship: a qualitative analysis&lt;/title&gt;&lt;secondary-title&gt;Ethnicity &amp;amp; Health&lt;/secondary-title&gt;&lt;/titles&gt;&lt;periodical&gt;&lt;full-title&gt;Ethnicity &amp;amp; Health&lt;/full-title&gt;&lt;abbr-1&gt;Ethnic Health&lt;/abbr-1&gt;&lt;/periodical&gt;&lt;pages&gt;309-327&lt;/pages&gt;&lt;volume&gt;29&lt;/volume&gt;&lt;number&gt;3&lt;/number&gt;&lt;dates&gt;&lt;year&gt;2024&lt;/year&gt;&lt;/dates&gt;&lt;isbn&gt;1355-7858&amp;#xD;1465-3419&lt;/isbn&gt;&lt;urls&gt;&lt;/urls&gt;&lt;electronic-resource-num&gt;10.1080/13557858.2024.2312422&lt;/electronic-resource-num&gt;&lt;/record&gt;&lt;/Cite&gt;&lt;/EndNote&gt;</w:instrText>
            </w:r>
            <w:r w:rsidRPr="00CD77EA">
              <w:rPr>
                <w:rFonts w:ascii="Times New Roman" w:hAnsi="Times New Roman" w:cs="Times New Roman"/>
                <w:bCs/>
                <w:color w:val="000000" w:themeColor="text1"/>
                <w:sz w:val="24"/>
                <w:szCs w:val="24"/>
              </w:rPr>
              <w:fldChar w:fldCharType="separate"/>
            </w:r>
            <w:r w:rsidRPr="00A1778D">
              <w:rPr>
                <w:rFonts w:ascii="Times New Roman" w:hAnsi="Times New Roman" w:cs="Times New Roman"/>
                <w:bCs/>
                <w:noProof/>
                <w:color w:val="000000" w:themeColor="text1"/>
                <w:sz w:val="24"/>
                <w:szCs w:val="24"/>
                <w:lang w:val="en-US"/>
              </w:rPr>
              <w:t>[</w:t>
            </w:r>
            <w:hyperlink w:anchor="_ENREF_42" w:tooltip="Owens, 2024 #82964" w:history="1">
              <w:r w:rsidRPr="00A1778D">
                <w:rPr>
                  <w:rFonts w:ascii="Times New Roman" w:hAnsi="Times New Roman" w:cs="Times New Roman"/>
                  <w:bCs/>
                  <w:noProof/>
                  <w:color w:val="000000" w:themeColor="text1"/>
                  <w:sz w:val="24"/>
                  <w:szCs w:val="24"/>
                  <w:lang w:val="en-US"/>
                </w:rPr>
                <w:t>42</w:t>
              </w:r>
            </w:hyperlink>
            <w:r w:rsidR="00A1778D" w:rsidRPr="00A1778D">
              <w:rPr>
                <w:rFonts w:ascii="Times New Roman" w:hAnsi="Times New Roman" w:cs="Times New Roman"/>
                <w:sz w:val="24"/>
                <w:szCs w:val="24"/>
                <w:lang w:val="en-US"/>
              </w:rPr>
              <w:t>,</w:t>
            </w:r>
            <w:r w:rsidR="00A1778D" w:rsidRPr="00A1778D">
              <w:rPr>
                <w:rFonts w:ascii="Times New Roman" w:hAnsi="Times New Roman" w:cs="Times New Roman"/>
                <w:sz w:val="24"/>
                <w:szCs w:val="24"/>
              </w:rPr>
              <w:t>р</w:t>
            </w:r>
            <w:r w:rsidR="00A1778D" w:rsidRPr="00E55ED2">
              <w:rPr>
                <w:rFonts w:ascii="Times New Roman" w:hAnsi="Times New Roman" w:cs="Times New Roman"/>
                <w:sz w:val="24"/>
                <w:szCs w:val="24"/>
                <w:lang w:val="en-US"/>
              </w:rPr>
              <w:t>. 309</w:t>
            </w:r>
            <w:r w:rsidRPr="00A1778D">
              <w:rPr>
                <w:rFonts w:ascii="Times New Roman" w:hAnsi="Times New Roman" w:cs="Times New Roman"/>
                <w:bCs/>
                <w:noProof/>
                <w:color w:val="000000" w:themeColor="text1"/>
                <w:sz w:val="24"/>
                <w:szCs w:val="24"/>
                <w:lang w:val="en-US"/>
              </w:rPr>
              <w:t>]</w:t>
            </w:r>
            <w:r w:rsidRPr="00CD77EA">
              <w:rPr>
                <w:rFonts w:ascii="Times New Roman" w:hAnsi="Times New Roman" w:cs="Times New Roman"/>
                <w:bCs/>
                <w:color w:val="000000" w:themeColor="text1"/>
                <w:sz w:val="24"/>
                <w:szCs w:val="24"/>
              </w:rPr>
              <w:fldChar w:fldCharType="end"/>
            </w:r>
          </w:p>
        </w:tc>
        <w:tc>
          <w:tcPr>
            <w:tcW w:w="1417" w:type="dxa"/>
            <w:tcBorders>
              <w:bottom w:val="single" w:sz="4" w:space="0" w:color="auto"/>
            </w:tcBorders>
          </w:tcPr>
          <w:p w14:paraId="5475EEC8"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45 мужчин (черные/афроамериканцы и белые, пережившие рак простаты)</w:t>
            </w:r>
          </w:p>
        </w:tc>
        <w:tc>
          <w:tcPr>
            <w:tcW w:w="1985" w:type="dxa"/>
            <w:tcBorders>
              <w:bottom w:val="single" w:sz="4" w:space="0" w:color="auto"/>
            </w:tcBorders>
          </w:tcPr>
          <w:p w14:paraId="4B565BE7"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В исследовании использовался качественный/феноменологический подход.</w:t>
            </w:r>
          </w:p>
        </w:tc>
        <w:tc>
          <w:tcPr>
            <w:tcW w:w="2551" w:type="dxa"/>
            <w:tcBorders>
              <w:bottom w:val="single" w:sz="4" w:space="0" w:color="auto"/>
            </w:tcBorders>
          </w:tcPr>
          <w:p w14:paraId="4B108050"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Соображения относительно семьи/друзей подчеркивали важность инструментальной (например, помощи в поиске информации) и эмоциональной поддержки (например, поощрения). Соображения работодателя/коллеги чаще всего касались приспособлений/поддержки, связанных с работой, и предотвращения стигматизации пострадавшего. Соображения для медицинских работников обычно включали предоставление беспристрастной и простой информации о вариантах лечения и побочных эффектах.</w:t>
            </w:r>
          </w:p>
        </w:tc>
        <w:tc>
          <w:tcPr>
            <w:tcW w:w="2586" w:type="dxa"/>
            <w:tcBorders>
              <w:bottom w:val="single" w:sz="4" w:space="0" w:color="auto"/>
            </w:tcBorders>
          </w:tcPr>
          <w:p w14:paraId="53175D45"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Никаких серьезных различий по расовому признаку не существовало. Потребности работающих людей, переживших рак простаты, независимо от их расы или типа лечения, обычно связаны с их желанием получить информационную, инструментальную и/или эмоциональную поддержку со стороны семьи/друзей, работодателей/коллег и поставщиков медицинских услуг. Запрошенная поддержка чаще всего связана с побочными эффектами лечения рака простаты.</w:t>
            </w:r>
          </w:p>
        </w:tc>
      </w:tr>
      <w:tr w:rsidR="00CD77EA" w:rsidRPr="00CD77EA" w14:paraId="3567945A" w14:textId="77777777" w:rsidTr="00CD77EA">
        <w:trPr>
          <w:trHeight w:val="3450"/>
        </w:trPr>
        <w:tc>
          <w:tcPr>
            <w:tcW w:w="1101" w:type="dxa"/>
            <w:tcBorders>
              <w:bottom w:val="nil"/>
            </w:tcBorders>
          </w:tcPr>
          <w:p w14:paraId="450A7BF4"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(Wu, Yang et al. 2022)</w:t>
            </w:r>
          </w:p>
          <w:p w14:paraId="3E420759" w14:textId="77777777" w:rsidR="00CD77EA" w:rsidRPr="00CD77EA" w:rsidRDefault="00CD77EA" w:rsidP="00CD77EA">
            <w:pPr>
              <w:rPr>
                <w:rFonts w:ascii="Times New Roman" w:hAnsi="Times New Roman" w:cs="Times New Roman"/>
                <w:bCs/>
                <w:color w:val="000000" w:themeColor="text1"/>
                <w:sz w:val="24"/>
                <w:szCs w:val="24"/>
              </w:rPr>
            </w:pPr>
          </w:p>
          <w:p w14:paraId="0620B4A8" w14:textId="64EC193E"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&lt;EndNote&gt;&lt;Cite&gt;&lt;Author&gt;Wu&lt;/Author&gt;&lt;Year&gt;2022&lt;/Year&gt;&lt;RecNum&gt;82965&lt;/RecNum&gt;&lt;DisplayText&gt;[164]&lt;/DisplayText&gt;&lt;record&gt;&lt;rec-number&gt;82965&lt;/rec-number&gt;&lt;foreign-keys&gt;&lt;key app="EN" db-id="d0xww2xflf5d0aesrssxexekafa9za2s2zee"&gt;82965&lt;/key&gt;&lt;/foreign-keys&gt;&lt;ref-type name="Journal Article"&gt;17&lt;/ref-type&gt;&lt;contributors&gt;&lt;authors&gt;&lt;author&gt;Wu, Di&lt;/author&gt;&lt;author&gt;Yang, Yaming&lt;/author&gt;&lt;author&gt;Jiang, Mingjuan&lt;/author&gt;&lt;author&gt;Yao, Ruizhi&lt;/author&gt;&lt;/authors&gt;&lt;/contributors&gt;&lt;titles&gt;&lt;title&gt;Competing risk of the specific mortality among Asian-American patients with prostate cancer: a surveillance, epidemiology, and end results analysis&lt;/title&gt;&lt;secondary-title&gt;Bmc Urology&lt;/secondary-title&gt;&lt;/titles&gt;&lt;periodical&gt;&lt;full-title&gt;Bmc Urology&lt;/full-title&gt;&lt;abbr-1&gt;Bmc Urol&lt;/abbr-1&gt;&lt;/periodical&gt;&lt;volume&gt;22&lt;/volume&gt;&lt;number&gt;1&lt;/number&gt;&lt;dates&gt;&lt;year&gt;2022&lt;/year&gt;&lt;/dates&gt;&lt;isbn&gt;1471-2490&lt;/isbn&gt;&lt;urls&gt;&lt;/urls&gt;&lt;electronic-resource-num&gt;10.1186/s12894-022-00992-y&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64" w:tooltip="Wu, 2022 #82965" w:history="1">
              <w:r w:rsidRPr="00CD77EA">
                <w:rPr>
                  <w:rFonts w:ascii="Times New Roman" w:hAnsi="Times New Roman" w:cs="Times New Roman"/>
                  <w:bCs/>
                  <w:noProof/>
                  <w:color w:val="000000" w:themeColor="text1"/>
                  <w:sz w:val="24"/>
                  <w:szCs w:val="24"/>
                </w:rPr>
                <w:t>164</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417" w:type="dxa"/>
            <w:tcBorders>
              <w:bottom w:val="nil"/>
            </w:tcBorders>
          </w:tcPr>
          <w:p w14:paraId="2FBF43E9"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В период с 2004 по 2015 год у 26 293 американцев азиатского происхождения был диагностирован РПЖ.</w:t>
            </w:r>
          </w:p>
        </w:tc>
        <w:tc>
          <w:tcPr>
            <w:tcW w:w="1985" w:type="dxa"/>
            <w:tcBorders>
              <w:bottom w:val="nil"/>
            </w:tcBorders>
          </w:tcPr>
          <w:p w14:paraId="579D01EF"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Многомерный анализ проводился с использованием пропорциональной модели Fine-gray. Анализ подгрупп проводился по стратификации риска по расе и возрасту.</w:t>
            </w:r>
          </w:p>
          <w:p w14:paraId="3D6001D2" w14:textId="77777777" w:rsidR="00CD77EA" w:rsidRPr="00CD77EA" w:rsidRDefault="00CD77EA" w:rsidP="00CD77EA">
            <w:pPr>
              <w:jc w:val="center"/>
              <w:rPr>
                <w:rFonts w:ascii="Times New Roman" w:hAnsi="Times New Roman" w:cs="Times New Roman"/>
                <w:bCs/>
                <w:color w:val="000000" w:themeColor="text1"/>
                <w:sz w:val="24"/>
                <w:szCs w:val="24"/>
              </w:rPr>
            </w:pPr>
          </w:p>
        </w:tc>
        <w:tc>
          <w:tcPr>
            <w:tcW w:w="2551" w:type="dxa"/>
            <w:tcBorders>
              <w:bottom w:val="nil"/>
            </w:tcBorders>
          </w:tcPr>
          <w:p w14:paraId="054782B0" w14:textId="17670285"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Возраст ≥ 65 лет [отношение рисков (ОР) = 1,509, 95% доверительный интервал (ДИ) 1,299–1,754), раса (ОР = 1,220, 95% ДИ 1,028–1,448), семейное положение (неженат, одинок или вдовец, ОР = 1,264, 95% ДИ 1,098–1,454), степень опухоли II (ОР = </w:t>
            </w:r>
          </w:p>
        </w:tc>
        <w:tc>
          <w:tcPr>
            <w:tcW w:w="2586" w:type="dxa"/>
            <w:tcBorders>
              <w:bottom w:val="nil"/>
            </w:tcBorders>
          </w:tcPr>
          <w:p w14:paraId="236D5BCD" w14:textId="3943410A"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Результаты исследования показали, что возраст, раса, семейное положение, степень опухоли (II), стадии AJCC (T3, T4, N1, M1) при постановке диагноза, лучевая терапия, положительные результаты регионарных узлов и </w:t>
            </w:r>
          </w:p>
        </w:tc>
      </w:tr>
    </w:tbl>
    <w:p w14:paraId="010FF4E7" w14:textId="68C99183"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Продолжение  таблицы  5</w:t>
      </w:r>
    </w:p>
    <w:p w14:paraId="114D29AA"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40" w:type="dxa"/>
        <w:tblLayout w:type="fixed"/>
        <w:tblLook w:val="04A0" w:firstRow="1" w:lastRow="0" w:firstColumn="1" w:lastColumn="0" w:noHBand="0" w:noVBand="1"/>
      </w:tblPr>
      <w:tblGrid>
        <w:gridCol w:w="1101"/>
        <w:gridCol w:w="1417"/>
        <w:gridCol w:w="1985"/>
        <w:gridCol w:w="2551"/>
        <w:gridCol w:w="2586"/>
      </w:tblGrid>
      <w:tr w:rsidR="00CD77EA" w:rsidRPr="00CD77EA" w14:paraId="3F4FC22E" w14:textId="77777777" w:rsidTr="00CD77EA">
        <w:trPr>
          <w:trHeight w:val="135"/>
        </w:trPr>
        <w:tc>
          <w:tcPr>
            <w:tcW w:w="1101" w:type="dxa"/>
          </w:tcPr>
          <w:p w14:paraId="019F1A4A" w14:textId="3789CC79"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417" w:type="dxa"/>
          </w:tcPr>
          <w:p w14:paraId="4FC034DD" w14:textId="3C75FD6C"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1985" w:type="dxa"/>
          </w:tcPr>
          <w:p w14:paraId="1BB8F408" w14:textId="1587EC4F"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551" w:type="dxa"/>
          </w:tcPr>
          <w:p w14:paraId="21768B82" w14:textId="1A813E89"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586" w:type="dxa"/>
          </w:tcPr>
          <w:p w14:paraId="5BD2C155" w14:textId="6B48CB35"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3DB9AE78" w14:textId="77777777" w:rsidTr="00CD77EA">
        <w:trPr>
          <w:trHeight w:val="135"/>
        </w:trPr>
        <w:tc>
          <w:tcPr>
            <w:tcW w:w="1101" w:type="dxa"/>
            <w:tcBorders>
              <w:bottom w:val="single" w:sz="4" w:space="0" w:color="auto"/>
            </w:tcBorders>
          </w:tcPr>
          <w:p w14:paraId="29648A94" w14:textId="29AA3069" w:rsidR="00CD77EA" w:rsidRPr="00CD77EA" w:rsidRDefault="00CD77EA" w:rsidP="00CD77EA">
            <w:pPr>
              <w:rPr>
                <w:rFonts w:ascii="Times New Roman" w:hAnsi="Times New Roman" w:cs="Times New Roman"/>
                <w:bCs/>
                <w:color w:val="000000" w:themeColor="text1"/>
                <w:sz w:val="24"/>
                <w:szCs w:val="24"/>
              </w:rPr>
            </w:pPr>
          </w:p>
        </w:tc>
        <w:tc>
          <w:tcPr>
            <w:tcW w:w="1417" w:type="dxa"/>
            <w:tcBorders>
              <w:bottom w:val="single" w:sz="4" w:space="0" w:color="auto"/>
            </w:tcBorders>
          </w:tcPr>
          <w:p w14:paraId="1125172D" w14:textId="77777777" w:rsidR="00CD77EA" w:rsidRPr="00CD77EA" w:rsidRDefault="00CD77EA" w:rsidP="00CD77EA">
            <w:pPr>
              <w:rPr>
                <w:rFonts w:ascii="Times New Roman" w:hAnsi="Times New Roman" w:cs="Times New Roman"/>
                <w:bCs/>
                <w:color w:val="000000" w:themeColor="text1"/>
                <w:sz w:val="24"/>
                <w:szCs w:val="24"/>
              </w:rPr>
            </w:pPr>
          </w:p>
        </w:tc>
        <w:tc>
          <w:tcPr>
            <w:tcW w:w="1985" w:type="dxa"/>
            <w:tcBorders>
              <w:bottom w:val="single" w:sz="4" w:space="0" w:color="auto"/>
            </w:tcBorders>
          </w:tcPr>
          <w:p w14:paraId="56F6D0CB" w14:textId="77777777" w:rsidR="00CD77EA" w:rsidRPr="00CD77EA" w:rsidRDefault="00CD77EA" w:rsidP="00CD77EA">
            <w:pPr>
              <w:jc w:val="center"/>
              <w:rPr>
                <w:rFonts w:ascii="Times New Roman" w:hAnsi="Times New Roman" w:cs="Times New Roman"/>
                <w:bCs/>
                <w:color w:val="000000" w:themeColor="text1"/>
                <w:sz w:val="24"/>
                <w:szCs w:val="24"/>
              </w:rPr>
            </w:pPr>
          </w:p>
        </w:tc>
        <w:tc>
          <w:tcPr>
            <w:tcW w:w="2551" w:type="dxa"/>
            <w:tcBorders>
              <w:bottom w:val="single" w:sz="4" w:space="0" w:color="auto"/>
            </w:tcBorders>
          </w:tcPr>
          <w:p w14:paraId="55B4E578"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3,520, 95% ДИ 2,915–4,250), стадия Американского объединенного комитета по раку (AJCC) (T3: ОР = 1,597, 95% ДИ 1,286–1,984; Т4: ОР = 2,446, 95% ДИ 1,796–3,331; N1: ОР = 1,504, 95% ДИ 1,176–1,924; M1: ОР = 9,875, 95% ДИ 8,204–11,887) при постановке диагноза, лучевая терапия (ОР = 1,892, 95%). ДИ 1,365–2,623), положительные результаты в региональных узлах (ОР = 2,498, 95% ДИ 1,906–3,274) увеличивают риск смертности от рака простаты у азиатско-американских пациентов с РПЖ, тогда как хирургический (ОР = 0,716, 95% ДИ 0,586–0,874) снижает риск.</w:t>
            </w:r>
          </w:p>
        </w:tc>
        <w:tc>
          <w:tcPr>
            <w:tcW w:w="2586" w:type="dxa"/>
            <w:tcBorders>
              <w:bottom w:val="single" w:sz="4" w:space="0" w:color="auto"/>
            </w:tcBorders>
          </w:tcPr>
          <w:p w14:paraId="17D411C0"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хирургическое вмешательство были связаны со специфической смертностью пациентов с РПЖ среди азиатских стран -Американцы.</w:t>
            </w:r>
          </w:p>
        </w:tc>
      </w:tr>
      <w:tr w:rsidR="00CD77EA" w:rsidRPr="00CD77EA" w14:paraId="74A03D45" w14:textId="77777777" w:rsidTr="00CD77EA">
        <w:trPr>
          <w:trHeight w:val="4440"/>
        </w:trPr>
        <w:tc>
          <w:tcPr>
            <w:tcW w:w="1101" w:type="dxa"/>
            <w:tcBorders>
              <w:bottom w:val="nil"/>
            </w:tcBorders>
          </w:tcPr>
          <w:p w14:paraId="61B3021B"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(Deuker, Stolzenbach et al. 2020)</w:t>
            </w:r>
          </w:p>
          <w:p w14:paraId="2B64B59A" w14:textId="7A135464"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&lt;EndNote&gt;&lt;Cite&gt;&lt;Author&gt;Deuker&lt;/Author&gt;&lt;Year&gt;2020&lt;/Year&gt;&lt;RecNum&gt;82966&lt;/RecNum&gt;&lt;DisplayText&gt;[165]&lt;/DisplayText&gt;&lt;record&gt;&lt;rec-number&gt;82966&lt;/rec-number&gt;&lt;foreign-keys&gt;&lt;key app="EN" db-id="d0xww2xflf5d0aesrssxexekafa9za2s2zee"&gt;82966&lt;/key&gt;&lt;/foreign-keys&gt;&lt;ref-type name="Journal Article"&gt;17&lt;/ref-type&gt;&lt;contributors&gt;&lt;authors&gt;&lt;author&gt;Deuker, Marina&lt;/author&gt;&lt;author&gt;Stolzenbach, L. Franziska&lt;/author&gt;&lt;author&gt;Pecoraro, Angela&lt;/author&gt;&lt;author&gt;Rosiello, Giuseppe&lt;/author&gt;&lt;author&gt;Luzzago, Stefano&lt;/author&gt;&lt;author&gt;Tian, Zhe&lt;/author&gt;&lt;author&gt;Saad, Fred&lt;/author&gt;&lt;author&gt;Chun, Felix K. H.&lt;/author&gt;&lt;author&gt;Karakiewicz, Pierre I.&lt;/author&gt;&lt;/authors&gt;&lt;/contributors&gt;&lt;titles&gt;&lt;title&gt;PSA, stage, grade and prostate cancer specific mortality in Asian American patients relative to Caucasians according to the United States Census Bureau race definitions&lt;/title&gt;&lt;secondary-title&gt;World journal of urology&lt;/secondary-title&gt;&lt;/titles&gt;&lt;periodical&gt;&lt;full-title&gt;World journal of urology&lt;/full-title&gt;&lt;abbr-1&gt;World J Urol&lt;/abbr-1&gt;&lt;/periodical&gt;&lt;pages&gt;787-796&lt;/pages&gt;&lt;volume&gt;39&lt;/volume&gt;&lt;number&gt;3&lt;/number&gt;&lt;dates&gt;&lt;year&gt;2020&lt;/year&gt;&lt;/dates&gt;&lt;isbn&gt;0724-4983&amp;#xD;1433-8726&lt;/isbn&gt;&lt;urls&gt;&lt;/urls&gt;&lt;electronic-resource-num&gt;10.1007/s00345-020-03242-8&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65" w:tooltip="Deuker, 2020 #82966" w:history="1">
              <w:r w:rsidRPr="00CD77EA">
                <w:rPr>
                  <w:rFonts w:ascii="Times New Roman" w:hAnsi="Times New Roman" w:cs="Times New Roman"/>
                  <w:bCs/>
                  <w:noProof/>
                  <w:color w:val="000000" w:themeColor="text1"/>
                  <w:sz w:val="24"/>
                  <w:szCs w:val="24"/>
                </w:rPr>
                <w:t>165</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417" w:type="dxa"/>
            <w:tcBorders>
              <w:bottom w:val="nil"/>
            </w:tcBorders>
          </w:tcPr>
          <w:p w14:paraId="5197AF15"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380 705 пациентов с РПЖ</w:t>
            </w:r>
          </w:p>
        </w:tc>
        <w:tc>
          <w:tcPr>
            <w:tcW w:w="1985" w:type="dxa"/>
            <w:tcBorders>
              <w:bottom w:val="nil"/>
            </w:tcBorders>
          </w:tcPr>
          <w:p w14:paraId="4324A62D" w14:textId="3AF8F2FB"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Описательная статистика, анализ временных тенденций, графики Каплана-Мейера и многомерные модели регрессии Кокса использовались для проверки различий при постановке диагноза, а также для </w:t>
            </w:r>
          </w:p>
        </w:tc>
        <w:tc>
          <w:tcPr>
            <w:tcW w:w="2551" w:type="dxa"/>
            <w:tcBorders>
              <w:bottom w:val="nil"/>
            </w:tcBorders>
          </w:tcPr>
          <w:p w14:paraId="7007D540" w14:textId="1E302BBF"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На долю «коренных жителей Гавайских островов или других островов Тихого океана» (NHOPI) приходилось 1877 (0,5%) против 23 343 (6,1%) оставшихся азиатов против 93,4% европеоидов. NHOPI неизменно имел худшие характеристики РПЖ на момент постановки диагноза. Показатели ПСА ≥ 20 нг/мл, </w:t>
            </w:r>
          </w:p>
        </w:tc>
        <w:tc>
          <w:tcPr>
            <w:tcW w:w="2586" w:type="dxa"/>
            <w:tcBorders>
              <w:bottom w:val="nil"/>
            </w:tcBorders>
          </w:tcPr>
          <w:p w14:paraId="778CEE55" w14:textId="73F33CB2"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Результаты исследования подтверждают достоверность различия между NHOPI и азиатскими пациентами в соответствии с рекомендацией Бюро переписи населения, поскольку эти две группы демонстрируют различия в характеристиках ПСА, степени и стадии при </w:t>
            </w:r>
          </w:p>
        </w:tc>
      </w:tr>
    </w:tbl>
    <w:p w14:paraId="08F83DBC" w14:textId="36651A4F" w:rsidR="00CD77EA" w:rsidRDefault="00CD77EA"/>
    <w:p w14:paraId="2FB54B1A" w14:textId="601A9B81"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Продолжение  таблицы  5</w:t>
      </w:r>
    </w:p>
    <w:p w14:paraId="7C2D067B"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40" w:type="dxa"/>
        <w:tblLayout w:type="fixed"/>
        <w:tblLook w:val="04A0" w:firstRow="1" w:lastRow="0" w:firstColumn="1" w:lastColumn="0" w:noHBand="0" w:noVBand="1"/>
      </w:tblPr>
      <w:tblGrid>
        <w:gridCol w:w="1101"/>
        <w:gridCol w:w="1417"/>
        <w:gridCol w:w="1985"/>
        <w:gridCol w:w="2551"/>
        <w:gridCol w:w="2586"/>
      </w:tblGrid>
      <w:tr w:rsidR="00CD77EA" w:rsidRPr="00CD77EA" w14:paraId="6B623E35" w14:textId="77777777" w:rsidTr="00CD77EA">
        <w:trPr>
          <w:trHeight w:val="240"/>
        </w:trPr>
        <w:tc>
          <w:tcPr>
            <w:tcW w:w="1101" w:type="dxa"/>
          </w:tcPr>
          <w:p w14:paraId="6AA767B9" w14:textId="6E14D17B"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417" w:type="dxa"/>
          </w:tcPr>
          <w:p w14:paraId="33430FA8" w14:textId="522300EE"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1985" w:type="dxa"/>
          </w:tcPr>
          <w:p w14:paraId="2EBC65A4" w14:textId="23E78979"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551" w:type="dxa"/>
          </w:tcPr>
          <w:p w14:paraId="0C94149B" w14:textId="0491A6BA"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586" w:type="dxa"/>
          </w:tcPr>
          <w:p w14:paraId="27E7317D" w14:textId="62B5D0C9"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4C2823F9" w14:textId="77777777" w:rsidTr="00CD77EA">
        <w:trPr>
          <w:trHeight w:val="240"/>
        </w:trPr>
        <w:tc>
          <w:tcPr>
            <w:tcW w:w="1101" w:type="dxa"/>
            <w:tcBorders>
              <w:bottom w:val="single" w:sz="4" w:space="0" w:color="auto"/>
            </w:tcBorders>
          </w:tcPr>
          <w:p w14:paraId="31A19718" w14:textId="3C183D66" w:rsidR="00CD77EA" w:rsidRPr="00CD77EA" w:rsidRDefault="00CD77EA" w:rsidP="00CD77EA">
            <w:pPr>
              <w:rPr>
                <w:rFonts w:ascii="Times New Roman" w:hAnsi="Times New Roman" w:cs="Times New Roman"/>
                <w:bCs/>
                <w:color w:val="000000" w:themeColor="text1"/>
                <w:sz w:val="24"/>
                <w:szCs w:val="24"/>
              </w:rPr>
            </w:pPr>
          </w:p>
        </w:tc>
        <w:tc>
          <w:tcPr>
            <w:tcW w:w="1417" w:type="dxa"/>
            <w:tcBorders>
              <w:bottom w:val="single" w:sz="4" w:space="0" w:color="auto"/>
            </w:tcBorders>
          </w:tcPr>
          <w:p w14:paraId="1F2E32A9" w14:textId="77777777" w:rsidR="00CD77EA" w:rsidRPr="00CD77EA" w:rsidRDefault="00CD77EA" w:rsidP="00CD77EA">
            <w:pPr>
              <w:rPr>
                <w:rFonts w:ascii="Times New Roman" w:hAnsi="Times New Roman" w:cs="Times New Roman"/>
                <w:bCs/>
                <w:color w:val="000000" w:themeColor="text1"/>
                <w:sz w:val="24"/>
                <w:szCs w:val="24"/>
              </w:rPr>
            </w:pPr>
          </w:p>
        </w:tc>
        <w:tc>
          <w:tcPr>
            <w:tcW w:w="1985" w:type="dxa"/>
            <w:tcBorders>
              <w:bottom w:val="single" w:sz="4" w:space="0" w:color="auto"/>
            </w:tcBorders>
          </w:tcPr>
          <w:p w14:paraId="4A5A470C"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определения смертности от рака (CSM) в соответствии с определением Бюро переписи населения как у неметастатических, так и у метастатических пациентов. по сравнению с 1:4 показателем склонности (PS), соответствующим контрольной группе европеоидной расы, идентифицированной в базе данных надзора, эпидемиологии и конечных результатов.</w:t>
            </w:r>
          </w:p>
        </w:tc>
        <w:tc>
          <w:tcPr>
            <w:tcW w:w="2551" w:type="dxa"/>
            <w:tcBorders>
              <w:bottom w:val="single" w:sz="4" w:space="0" w:color="auto"/>
            </w:tcBorders>
          </w:tcPr>
          <w:p w14:paraId="04648668"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Глисона ≥ 8, стадии T3/T4, N1 и M1 были самыми высокими для NHOPI, за ними следовали азиаты, за ними следовали европеоиды. Несмотря на худшие характеристики РПЖ на момент постановки диагноза, у NHOPI CSM не был хуже, чем у европеоидов. Более того, несмотря на худшие характеристики РПЖ, у азиатов наблюдался более благоприятный CSM, чем у европеоидов в сравнениях, которые были сосредоточены на неметастатических и метастатических пациентах.</w:t>
            </w:r>
          </w:p>
        </w:tc>
        <w:tc>
          <w:tcPr>
            <w:tcW w:w="2586" w:type="dxa"/>
            <w:tcBorders>
              <w:bottom w:val="single" w:sz="4" w:space="0" w:color="auto"/>
            </w:tcBorders>
          </w:tcPr>
          <w:p w14:paraId="1F84FE9A"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постановке диагноза в дополнение к различиям в CSM даже после сопоставления PS и многомерной корректировки.</w:t>
            </w:r>
          </w:p>
        </w:tc>
      </w:tr>
      <w:tr w:rsidR="00CD77EA" w:rsidRPr="00CD77EA" w14:paraId="5D83F14E" w14:textId="77777777" w:rsidTr="00CD77EA">
        <w:trPr>
          <w:trHeight w:val="6135"/>
        </w:trPr>
        <w:tc>
          <w:tcPr>
            <w:tcW w:w="1101" w:type="dxa"/>
            <w:tcBorders>
              <w:bottom w:val="nil"/>
            </w:tcBorders>
          </w:tcPr>
          <w:p w14:paraId="425B6CCA"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(Würnschimmel, Wenzel et al. 2021)</w:t>
            </w:r>
          </w:p>
          <w:p w14:paraId="48694A70" w14:textId="442C3822"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&lt;EndNote&gt;&lt;Cite&gt;&lt;Author&gt;Würnschimmel&lt;/Author&gt;&lt;Year&gt;2021&lt;/Year&gt;&lt;RecNum&gt;82967&lt;/RecNum&gt;&lt;DisplayText&gt;[166]&lt;/DisplayText&gt;&lt;record&gt;&lt;rec-number&gt;82967&lt;/rec-number&gt;&lt;foreign-keys&gt;&lt;key app="EN" db-id="d0xww2xflf5d0aesrssxexekafa9za2s2zee"&gt;82967&lt;/key&gt;&lt;/foreign-keys&gt;&lt;ref-type name="Journal Article"&gt;17&lt;/ref-type&gt;&lt;contributors&gt;&lt;authors&gt;&lt;author&gt;Würnschimmel, Christoph&lt;/author&gt;&lt;author&gt;Wenzel, Mike&lt;/author&gt;&lt;author&gt;Collà Ruvolo, Claudia&lt;/author&gt;&lt;author&gt;Nocera, Luigi&lt;/author&gt;&lt;author&gt;Tian, Zhe&lt;/author&gt;&lt;author&gt;Saad, Fred&lt;/author&gt;&lt;author&gt;Briganti, Alberto&lt;/author&gt;&lt;author&gt;Shariat, Shahrokh F.&lt;/author&gt;&lt;author&gt;Mandel, Philipp&lt;/author&gt;&lt;author&gt;Chun, Felix K. H.&lt;/author&gt;&lt;author&gt;Tilki, Derya&lt;/author&gt;&lt;author&gt;Graefen, Markus&lt;/author&gt;&lt;author&gt;Karakiewicz, Pierre I.&lt;/author&gt;&lt;/authors&gt;&lt;/contributors&gt;&lt;titles&gt;&lt;title&gt;Survival advantage of Asian metastatic prostate cancer patients treated with external beam radiotherapy over other races/ethnicities&lt;/title&gt;&lt;secondary-title&gt;World journal of urology&lt;/secondary-title&gt;&lt;/titles&gt;&lt;periodical&gt;&lt;full-title&gt;World journal of urology&lt;/full-title&gt;&lt;abbr-1&gt;World J Urol&lt;/abbr-1&gt;&lt;/periodical&gt;&lt;pages&gt;3781-3787&lt;/pages&gt;&lt;volume&gt;39&lt;/volume&gt;&lt;number&gt;10&lt;/number&gt;&lt;dates&gt;&lt;year&gt;2021&lt;/year&gt;&lt;/dates&gt;&lt;isbn&gt;0724-4983&amp;#xD;1433-8726&lt;/isbn&gt;&lt;urls&gt;&lt;/urls&gt;&lt;electronic-resource-num&gt;10.1007/s00345-021-03720-7&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66" w:tooltip="Würnschimmel, 2021 #82967" w:history="1">
              <w:r w:rsidRPr="00CD77EA">
                <w:rPr>
                  <w:rFonts w:ascii="Times New Roman" w:hAnsi="Times New Roman" w:cs="Times New Roman"/>
                  <w:bCs/>
                  <w:noProof/>
                  <w:color w:val="000000" w:themeColor="text1"/>
                  <w:sz w:val="24"/>
                  <w:szCs w:val="24"/>
                </w:rPr>
                <w:t>166</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417" w:type="dxa"/>
            <w:tcBorders>
              <w:bottom w:val="nil"/>
            </w:tcBorders>
          </w:tcPr>
          <w:p w14:paraId="0A59885A"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Группа из 4282 поддающихся оценке пациентов: 2737 европейцев, 797 афроамериканцев, 469 латиноамериканцев/латиноамериканцев и 252 азиата.</w:t>
            </w:r>
          </w:p>
          <w:p w14:paraId="27D09A1F" w14:textId="77777777" w:rsidR="00CD77EA" w:rsidRPr="00CD77EA" w:rsidRDefault="00CD77EA" w:rsidP="00CD77EA">
            <w:pPr>
              <w:rPr>
                <w:rFonts w:ascii="Times New Roman" w:hAnsi="Times New Roman" w:cs="Times New Roman"/>
                <w:bCs/>
                <w:color w:val="000000" w:themeColor="text1"/>
                <w:sz w:val="24"/>
                <w:szCs w:val="24"/>
              </w:rPr>
            </w:pPr>
          </w:p>
        </w:tc>
        <w:tc>
          <w:tcPr>
            <w:tcW w:w="1985" w:type="dxa"/>
            <w:tcBorders>
              <w:bottom w:val="nil"/>
            </w:tcBorders>
          </w:tcPr>
          <w:p w14:paraId="08B55E4C" w14:textId="65EF7F35"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мРПЖ европеоидной, афроамериканской, латиноамериканской/латиноамериканской и азиатской расы, получавших лечение ДЛТ в период с 2004 по 2016 год. Графики кумулятивной заболеваемости отображали CSM после поправки на OCM в зависимости от расы/расы. этническая </w:t>
            </w:r>
          </w:p>
        </w:tc>
        <w:tc>
          <w:tcPr>
            <w:tcW w:w="2551" w:type="dxa"/>
            <w:tcBorders>
              <w:bottom w:val="nil"/>
            </w:tcBorders>
          </w:tcPr>
          <w:p w14:paraId="30EF4494" w14:textId="26791342"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После сопоставления показателей склонности 3:1 и корректировки OCM у азиатов наблюдался более низкий CSM через 60 и 120 месяцев (48,2 и 60,0% соответственно) по сравнению с европеоидами (66,7 и 79,4% соответственно, p &lt;0,001). В многопараметрическом анализе, скорректированном OCM, азиатская раса/этническая принадлежность была связана с более низким CSM (HR 0,66, CI 0,52–0,83, p </w:t>
            </w:r>
          </w:p>
        </w:tc>
        <w:tc>
          <w:tcPr>
            <w:tcW w:w="2586" w:type="dxa"/>
            <w:tcBorders>
              <w:bottom w:val="nil"/>
            </w:tcBorders>
          </w:tcPr>
          <w:p w14:paraId="6626B9BB"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При лечении мРПЖ с помощью ДЛТ у азиатов наблюдается более низкий уровень CSM, чем у европеоидов, афроамериканцев и латиноамериканцев/латиноамериканцев. Это наблюдение может служить основанием для рассмотрения в схемах прогностической стратификации для пациентов с впервые диагностированным мРПЖ</w:t>
            </w:r>
            <w:proofErr w:type="gramStart"/>
            <w:r w:rsidRPr="00CD77EA">
              <w:rPr>
                <w:rFonts w:ascii="Times New Roman" w:hAnsi="Times New Roman" w:cs="Times New Roman"/>
                <w:bCs/>
                <w:color w:val="000000" w:themeColor="text1"/>
                <w:sz w:val="24"/>
                <w:szCs w:val="24"/>
              </w:rPr>
              <w:t xml:space="preserve"> .</w:t>
            </w:r>
            <w:proofErr w:type="gramEnd"/>
          </w:p>
          <w:p w14:paraId="76B01E36" w14:textId="77777777" w:rsidR="00CD77EA" w:rsidRPr="00CD77EA" w:rsidRDefault="00CD77EA" w:rsidP="00CD77EA">
            <w:pPr>
              <w:ind w:firstLine="720"/>
              <w:rPr>
                <w:rFonts w:ascii="Times New Roman" w:hAnsi="Times New Roman" w:cs="Times New Roman"/>
                <w:bCs/>
                <w:color w:val="000000" w:themeColor="text1"/>
                <w:sz w:val="24"/>
                <w:szCs w:val="24"/>
              </w:rPr>
            </w:pPr>
          </w:p>
        </w:tc>
      </w:tr>
    </w:tbl>
    <w:p w14:paraId="3C4D11D3" w14:textId="77777777" w:rsidR="00CD77EA" w:rsidRDefault="00CD77EA" w:rsidP="00CD77E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6446F412" w14:textId="73B1A08B"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Продолжение  таблицы  5</w:t>
      </w:r>
    </w:p>
    <w:p w14:paraId="54583605"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40" w:type="dxa"/>
        <w:tblLayout w:type="fixed"/>
        <w:tblLook w:val="04A0" w:firstRow="1" w:lastRow="0" w:firstColumn="1" w:lastColumn="0" w:noHBand="0" w:noVBand="1"/>
      </w:tblPr>
      <w:tblGrid>
        <w:gridCol w:w="1101"/>
        <w:gridCol w:w="1417"/>
        <w:gridCol w:w="1985"/>
        <w:gridCol w:w="2551"/>
        <w:gridCol w:w="2586"/>
      </w:tblGrid>
      <w:tr w:rsidR="00CD77EA" w:rsidRPr="00CD77EA" w14:paraId="6CC09F05" w14:textId="77777777" w:rsidTr="00CD77EA">
        <w:trPr>
          <w:trHeight w:val="195"/>
        </w:trPr>
        <w:tc>
          <w:tcPr>
            <w:tcW w:w="1101" w:type="dxa"/>
          </w:tcPr>
          <w:p w14:paraId="0FE270DC" w14:textId="42A9BF83"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417" w:type="dxa"/>
          </w:tcPr>
          <w:p w14:paraId="7D1069DB" w14:textId="0524E45A"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1985" w:type="dxa"/>
          </w:tcPr>
          <w:p w14:paraId="79B9F0C3" w14:textId="7359096A"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551" w:type="dxa"/>
          </w:tcPr>
          <w:p w14:paraId="6D5672EE" w14:textId="39CB149B"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586" w:type="dxa"/>
          </w:tcPr>
          <w:p w14:paraId="28840BAC" w14:textId="3EE243C4"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0E517483" w14:textId="77777777" w:rsidTr="00CD77EA">
        <w:trPr>
          <w:trHeight w:val="195"/>
        </w:trPr>
        <w:tc>
          <w:tcPr>
            <w:tcW w:w="1101" w:type="dxa"/>
            <w:tcBorders>
              <w:bottom w:val="single" w:sz="4" w:space="0" w:color="auto"/>
            </w:tcBorders>
          </w:tcPr>
          <w:p w14:paraId="0EF61060" w14:textId="14B0F8D6" w:rsidR="00CD77EA" w:rsidRPr="00CD77EA" w:rsidRDefault="00CD77EA" w:rsidP="00CD77EA">
            <w:pPr>
              <w:rPr>
                <w:rFonts w:ascii="Times New Roman" w:hAnsi="Times New Roman" w:cs="Times New Roman"/>
                <w:bCs/>
                <w:color w:val="000000" w:themeColor="text1"/>
                <w:sz w:val="24"/>
                <w:szCs w:val="24"/>
              </w:rPr>
            </w:pPr>
          </w:p>
        </w:tc>
        <w:tc>
          <w:tcPr>
            <w:tcW w:w="1417" w:type="dxa"/>
            <w:tcBorders>
              <w:bottom w:val="single" w:sz="4" w:space="0" w:color="auto"/>
            </w:tcBorders>
          </w:tcPr>
          <w:p w14:paraId="10DEF677" w14:textId="77777777" w:rsidR="00CD77EA" w:rsidRPr="00CD77EA" w:rsidRDefault="00CD77EA" w:rsidP="00CD77EA">
            <w:pPr>
              <w:rPr>
                <w:rFonts w:ascii="Times New Roman" w:hAnsi="Times New Roman" w:cs="Times New Roman"/>
                <w:bCs/>
                <w:color w:val="000000" w:themeColor="text1"/>
                <w:sz w:val="24"/>
                <w:szCs w:val="24"/>
              </w:rPr>
            </w:pPr>
          </w:p>
        </w:tc>
        <w:tc>
          <w:tcPr>
            <w:tcW w:w="1985" w:type="dxa"/>
            <w:tcBorders>
              <w:bottom w:val="single" w:sz="4" w:space="0" w:color="auto"/>
            </w:tcBorders>
          </w:tcPr>
          <w:p w14:paraId="54A1E090"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принадлежность. Сопоставление оценок склонности учитывало возраст пациента, ПСА, клинические стадии T и N, группы степени Глисона и подстадии M1. Скорректированный многомерный анализ OCM проверил на различия в CSM у афроамериканцев, латиноамериканцев/латиноамериканцев и азиатов по сравнению с европеоидами.</w:t>
            </w:r>
          </w:p>
        </w:tc>
        <w:tc>
          <w:tcPr>
            <w:tcW w:w="2551" w:type="dxa"/>
            <w:tcBorders>
              <w:bottom w:val="single" w:sz="4" w:space="0" w:color="auto"/>
            </w:tcBorders>
          </w:tcPr>
          <w:p w14:paraId="6130CA07"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&lt;0,001). И наоборот, афроамериканская и латиноамериканская/латиноамериканская раса/этническая принадлежность не влияли на CSM. Показатели ОКМ были сопоставимы между исследованными расами/этническими группами.</w:t>
            </w:r>
          </w:p>
        </w:tc>
        <w:tc>
          <w:tcPr>
            <w:tcW w:w="2586" w:type="dxa"/>
            <w:tcBorders>
              <w:bottom w:val="single" w:sz="4" w:space="0" w:color="auto"/>
            </w:tcBorders>
          </w:tcPr>
          <w:p w14:paraId="27C366F4" w14:textId="77777777" w:rsidR="00CD77EA" w:rsidRPr="00CD77EA" w:rsidRDefault="00CD77EA" w:rsidP="00CD77EA">
            <w:pPr>
              <w:rPr>
                <w:rFonts w:ascii="Times New Roman" w:hAnsi="Times New Roman" w:cs="Times New Roman"/>
                <w:bCs/>
                <w:color w:val="000000" w:themeColor="text1"/>
                <w:sz w:val="24"/>
                <w:szCs w:val="24"/>
              </w:rPr>
            </w:pPr>
          </w:p>
        </w:tc>
      </w:tr>
      <w:tr w:rsidR="00CD77EA" w:rsidRPr="00CD77EA" w14:paraId="63A46D12" w14:textId="77777777" w:rsidTr="00CD77EA">
        <w:trPr>
          <w:trHeight w:val="5910"/>
        </w:trPr>
        <w:tc>
          <w:tcPr>
            <w:tcW w:w="1101" w:type="dxa"/>
            <w:tcBorders>
              <w:bottom w:val="nil"/>
            </w:tcBorders>
          </w:tcPr>
          <w:p w14:paraId="29CD288F"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(Hoeh, Hohenhorst et al. 2021)</w:t>
            </w:r>
          </w:p>
          <w:p w14:paraId="3E99CD04" w14:textId="77777777" w:rsidR="00CD77EA" w:rsidRPr="00CD77EA" w:rsidRDefault="00CD77EA" w:rsidP="00CD77EA">
            <w:pPr>
              <w:rPr>
                <w:rFonts w:ascii="Times New Roman" w:hAnsi="Times New Roman" w:cs="Times New Roman"/>
                <w:bCs/>
                <w:color w:val="000000" w:themeColor="text1"/>
                <w:sz w:val="24"/>
                <w:szCs w:val="24"/>
              </w:rPr>
            </w:pPr>
          </w:p>
          <w:p w14:paraId="2D5AEED7" w14:textId="49376D42"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&lt;EndNote&gt;&lt;Cite&gt;&lt;Author&gt;Hoeh&lt;/Author&gt;&lt;Year&gt;2021&lt;/Year&gt;&lt;RecNum&gt;82968&lt;/RecNum&gt;&lt;DisplayText&gt;[167]&lt;/DisplayText&gt;&lt;record&gt;&lt;rec-number&gt;82968&lt;/rec-number&gt;&lt;foreign-keys&gt;&lt;key app="EN" db-id="d0xww2xflf5d0aesrssxexekafa9za2s2zee"&gt;82968&lt;/key&gt;&lt;/foreign-keys&gt;&lt;ref-type name="Journal Article"&gt;17&lt;/ref-type&gt;&lt;contributors&gt;&lt;authors&gt;&lt;author&gt;Hoeh, Benedikt&lt;/author&gt;&lt;author&gt;Hohenhorst, Jan L.&lt;/author&gt;&lt;author&gt;Flammia, Rocco&lt;/author&gt;&lt;author&gt;Horlemann, Benedikt&lt;/author&gt;&lt;author&gt;Sorce, Gabriele&lt;/author&gt;&lt;author&gt;Chierigo, Francesco&lt;/author&gt;&lt;author&gt;Tian, Zhe&lt;/author&gt;&lt;author&gt;Saad, Fred&lt;/author&gt;&lt;author&gt;Graefen, Markus&lt;/author&gt;&lt;author&gt;Gallucci, Michele&lt;/author&gt;&lt;author&gt;Briganti, Alberto&lt;/author&gt;&lt;author&gt;Terrone, Carlo&lt;/author&gt;&lt;author&gt;Shariat, Shahrokh F.&lt;/author&gt;&lt;author&gt;Kluth, Luis A.&lt;/author&gt;&lt;author&gt;Becker, Andreas&lt;/author&gt;&lt;author&gt;Chun, Felix K. H.&lt;/author&gt;&lt;author&gt;Karakiewicz, Pierre I.&lt;/author&gt;&lt;/authors&gt;&lt;/contributors&gt;&lt;titles&gt;&lt;title&gt;Cancer-specific mortality after radical prostatectomy vs external beam radiotherapy in high-risk Hispanic/Latino prostate cancer patients&lt;/title&gt;&lt;secondary-title&gt;International Urology and Nephrology&lt;/secondary-title&gt;&lt;/titles&gt;&lt;periodical&gt;&lt;full-title&gt;International Urology and Nephrology&lt;/full-title&gt;&lt;abbr-1&gt;Int Urol Nephrol&lt;/abbr-1&gt;&lt;/periodical&gt;&lt;pages&gt;81-87&lt;/pages&gt;&lt;volume&gt;54&lt;/volume&gt;&lt;number&gt;1&lt;/number&gt;&lt;dates&gt;&lt;year&gt;2021&lt;/year&gt;&lt;/dates&gt;&lt;isbn&gt;0301-1623&amp;#xD;1573-2584&lt;/isbn&gt;&lt;urls&gt;&lt;/urls&gt;&lt;electronic-resource-num&gt;10.1007/s11255-021-03055-7&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67" w:tooltip="Hoeh, 2021 #82968" w:history="1">
              <w:r w:rsidRPr="00CD77EA">
                <w:rPr>
                  <w:rFonts w:ascii="Times New Roman" w:hAnsi="Times New Roman" w:cs="Times New Roman"/>
                  <w:bCs/>
                  <w:noProof/>
                  <w:color w:val="000000" w:themeColor="text1"/>
                  <w:sz w:val="24"/>
                  <w:szCs w:val="24"/>
                </w:rPr>
                <w:t>167</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417" w:type="dxa"/>
            <w:tcBorders>
              <w:bottom w:val="nil"/>
            </w:tcBorders>
          </w:tcPr>
          <w:p w14:paraId="14898686"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2290 NCCN (Национальная комплексная онкологическая сеть) пациентов высокого риска (HR) латиноамериканского происхождения с раком простаты.</w:t>
            </w:r>
          </w:p>
        </w:tc>
        <w:tc>
          <w:tcPr>
            <w:tcW w:w="1985" w:type="dxa"/>
            <w:tcBorders>
              <w:bottom w:val="nil"/>
            </w:tcBorders>
          </w:tcPr>
          <w:p w14:paraId="7AFA830A" w14:textId="670949B4"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Графики кумулятивной заболеваемости и регрессионная модель конкурирующих рисков были протестированы на предмет различий CSM после поправки на смертность от других причин (OCM). Кроме того, графики кумулятивной заболеваемости и модели регрессии конкурирующих рисков были переработаны </w:t>
            </w:r>
          </w:p>
        </w:tc>
        <w:tc>
          <w:tcPr>
            <w:tcW w:w="2551" w:type="dxa"/>
            <w:tcBorders>
              <w:bottom w:val="nil"/>
            </w:tcBorders>
          </w:tcPr>
          <w:p w14:paraId="778217F5"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У пациентов с NCCN HR 5-летние показатели CSM для РП по сравнению с ДЛТ составляли 2,4 против 4,7%, что дает многомерное отношение рисков 0,37 (95% ДИ 0,19–0,73, p = 0,004) в пользу РП. Однако после сопоставления показателей склонности отношение рисков 0,54 больше не было статистически значимым.</w:t>
            </w:r>
          </w:p>
        </w:tc>
        <w:tc>
          <w:tcPr>
            <w:tcW w:w="2586" w:type="dxa"/>
            <w:tcBorders>
              <w:bottom w:val="nil"/>
            </w:tcBorders>
          </w:tcPr>
          <w:p w14:paraId="54DDFFA0" w14:textId="1E3ED0DF"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Без использования строжайшей корректировки с учетом популяционных различий пациенты латиноамериканского/латиноамериканского происхождения с высоким риском рака простаты NCCN, по-видимому, получают больше пользы от РП, чем от ДЛТ. Однако после самой строгой корректировки исходных характеристик пациентов и опухолей между когортами РП и ДЛТ кажущееся преимущество РП в </w:t>
            </w:r>
          </w:p>
        </w:tc>
      </w:tr>
    </w:tbl>
    <w:p w14:paraId="5A42E093" w14:textId="387D2290"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Продолжение  таблицы  5</w:t>
      </w:r>
    </w:p>
    <w:p w14:paraId="29937C43"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40" w:type="dxa"/>
        <w:tblLayout w:type="fixed"/>
        <w:tblLook w:val="04A0" w:firstRow="1" w:lastRow="0" w:firstColumn="1" w:lastColumn="0" w:noHBand="0" w:noVBand="1"/>
      </w:tblPr>
      <w:tblGrid>
        <w:gridCol w:w="1101"/>
        <w:gridCol w:w="1417"/>
        <w:gridCol w:w="1985"/>
        <w:gridCol w:w="2551"/>
        <w:gridCol w:w="2586"/>
      </w:tblGrid>
      <w:tr w:rsidR="00CD77EA" w:rsidRPr="00CD77EA" w14:paraId="71E25E3E" w14:textId="77777777" w:rsidTr="00CD77EA">
        <w:trPr>
          <w:trHeight w:val="150"/>
        </w:trPr>
        <w:tc>
          <w:tcPr>
            <w:tcW w:w="1101" w:type="dxa"/>
          </w:tcPr>
          <w:p w14:paraId="6BEBAD24" w14:textId="5C18F522"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417" w:type="dxa"/>
          </w:tcPr>
          <w:p w14:paraId="4B5E27A7" w14:textId="4480F271"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1985" w:type="dxa"/>
          </w:tcPr>
          <w:p w14:paraId="762408F5" w14:textId="21E1B1C5"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551" w:type="dxa"/>
          </w:tcPr>
          <w:p w14:paraId="5F78904B" w14:textId="6A6D8870"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586" w:type="dxa"/>
          </w:tcPr>
          <w:p w14:paraId="2F447FAA" w14:textId="07182189"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525D7974" w14:textId="77777777" w:rsidTr="00CD77EA">
        <w:trPr>
          <w:trHeight w:val="150"/>
        </w:trPr>
        <w:tc>
          <w:tcPr>
            <w:tcW w:w="1101" w:type="dxa"/>
          </w:tcPr>
          <w:p w14:paraId="440D6784" w14:textId="21BFE863" w:rsidR="00CD77EA" w:rsidRPr="00CD77EA" w:rsidRDefault="00CD77EA" w:rsidP="00CD77EA">
            <w:pPr>
              <w:rPr>
                <w:rFonts w:ascii="Times New Roman" w:hAnsi="Times New Roman" w:cs="Times New Roman"/>
                <w:bCs/>
                <w:color w:val="000000" w:themeColor="text1"/>
                <w:sz w:val="24"/>
                <w:szCs w:val="24"/>
              </w:rPr>
            </w:pPr>
          </w:p>
        </w:tc>
        <w:tc>
          <w:tcPr>
            <w:tcW w:w="1417" w:type="dxa"/>
          </w:tcPr>
          <w:p w14:paraId="5148FB2F" w14:textId="77777777" w:rsidR="00CD77EA" w:rsidRPr="00CD77EA" w:rsidRDefault="00CD77EA" w:rsidP="00CD77EA">
            <w:pPr>
              <w:rPr>
                <w:rFonts w:ascii="Times New Roman" w:hAnsi="Times New Roman" w:cs="Times New Roman"/>
                <w:bCs/>
                <w:color w:val="000000" w:themeColor="text1"/>
                <w:sz w:val="24"/>
                <w:szCs w:val="24"/>
              </w:rPr>
            </w:pPr>
          </w:p>
        </w:tc>
        <w:tc>
          <w:tcPr>
            <w:tcW w:w="1985" w:type="dxa"/>
          </w:tcPr>
          <w:p w14:paraId="77D917CE"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после сопоставления оценок предрасположенности 1:1 (в зависимости от возраста, ПСА, оценки Глисона при биопсии, стадии cT , стадии cN</w:t>
            </w:r>
            <w:proofErr w:type="gramStart"/>
            <w:r w:rsidRPr="00CD77EA">
              <w:rPr>
                <w:rFonts w:ascii="Times New Roman" w:hAnsi="Times New Roman" w:cs="Times New Roman"/>
                <w:bCs/>
                <w:color w:val="000000" w:themeColor="text1"/>
                <w:sz w:val="24"/>
                <w:szCs w:val="24"/>
              </w:rPr>
              <w:t xml:space="preserve"> )</w:t>
            </w:r>
            <w:proofErr w:type="gramEnd"/>
            <w:r w:rsidRPr="00CD77EA">
              <w:rPr>
                <w:rFonts w:ascii="Times New Roman" w:hAnsi="Times New Roman" w:cs="Times New Roman"/>
                <w:bCs/>
                <w:color w:val="000000" w:themeColor="text1"/>
                <w:sz w:val="24"/>
                <w:szCs w:val="24"/>
              </w:rPr>
              <w:t>.</w:t>
            </w:r>
          </w:p>
        </w:tc>
        <w:tc>
          <w:tcPr>
            <w:tcW w:w="2551" w:type="dxa"/>
          </w:tcPr>
          <w:p w14:paraId="5E7342F4" w14:textId="77777777" w:rsidR="00CD77EA" w:rsidRPr="00CD77EA" w:rsidRDefault="00CD77EA" w:rsidP="00CD77EA">
            <w:pPr>
              <w:rPr>
                <w:rFonts w:ascii="Times New Roman" w:hAnsi="Times New Roman" w:cs="Times New Roman"/>
                <w:bCs/>
                <w:color w:val="000000" w:themeColor="text1"/>
                <w:sz w:val="24"/>
                <w:szCs w:val="24"/>
              </w:rPr>
            </w:pPr>
          </w:p>
        </w:tc>
        <w:tc>
          <w:tcPr>
            <w:tcW w:w="2586" w:type="dxa"/>
          </w:tcPr>
          <w:p w14:paraId="06DC7412"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CSM больше не является статистически значимым. Для латиноамериканских/латиноамериканских пациентов с высоким риском NCCN любой метод лечения приводит к схожим результатам CSM.</w:t>
            </w:r>
          </w:p>
        </w:tc>
      </w:tr>
      <w:tr w:rsidR="00CD77EA" w:rsidRPr="00CD77EA" w14:paraId="11D28074" w14:textId="77777777" w:rsidTr="00CD77EA">
        <w:tc>
          <w:tcPr>
            <w:tcW w:w="1101" w:type="dxa"/>
            <w:tcBorders>
              <w:bottom w:val="single" w:sz="4" w:space="0" w:color="auto"/>
            </w:tcBorders>
          </w:tcPr>
          <w:p w14:paraId="35F94479"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(Stern, Ly et al. 2021)</w:t>
            </w:r>
          </w:p>
          <w:p w14:paraId="36C4B63E" w14:textId="77777777" w:rsidR="00CD77EA" w:rsidRPr="00CD77EA" w:rsidRDefault="00CD77EA" w:rsidP="00CD77EA">
            <w:pPr>
              <w:rPr>
                <w:rFonts w:ascii="Times New Roman" w:hAnsi="Times New Roman" w:cs="Times New Roman"/>
                <w:bCs/>
                <w:color w:val="000000" w:themeColor="text1"/>
                <w:sz w:val="24"/>
                <w:szCs w:val="24"/>
              </w:rPr>
            </w:pPr>
          </w:p>
          <w:p w14:paraId="33902BA9" w14:textId="7754A51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&lt;EndNote&gt;&lt;Cite&gt;&lt;Author&gt;Stern&lt;/Author&gt;&lt;Year&gt;2021&lt;/Year&gt;&lt;RecNum&gt;82970&lt;/RecNum&gt;&lt;DisplayText&gt;[168]&lt;/DisplayText&gt;&lt;record&gt;&lt;rec-number&gt;82970&lt;/rec-number&gt;&lt;foreign-keys&gt;&lt;key app="EN" db-id="d0xww2xflf5d0aesrssxexekafa9za2s2zee"&gt;82970&lt;/key&gt;&lt;/foreign-keys&gt;&lt;ref-type name="Journal Article"&gt;17&lt;/ref-type&gt;&lt;contributors&gt;&lt;authors&gt;&lt;author&gt;Stern, Noah&lt;/author&gt;&lt;author&gt;Ly, Tina Luu&lt;/author&gt;&lt;author&gt;Welk, Blayne&lt;/author&gt;&lt;author&gt;Chin, Joseph&lt;/author&gt;&lt;author&gt;Ballucci, Dale&lt;/author&gt;&lt;author&gt;Haan, Michael&lt;/author&gt;&lt;author&gt;Power, Nicholas&lt;/author&gt;&lt;/authors&gt;&lt;/contributors&gt;&lt;titles&gt;&lt;title&gt;Association of Race and Ethnicity With Prostate Cancer–Specific Mortality in Canada&lt;/title&gt;&lt;secondary-title&gt;Jama Network Open&lt;/secondary-title&gt;&lt;/titles&gt;&lt;periodical&gt;&lt;full-title&gt;Jama Network Open&lt;/full-title&gt;&lt;abbr-1&gt;Jama Netw Open&lt;/abbr-1&gt;&lt;/periodical&gt;&lt;pages&gt;e2136364&lt;/pages&gt;&lt;volume&gt;4&lt;/volume&gt;&lt;number&gt;12&lt;/number&gt;&lt;dates&gt;&lt;year&gt;2021&lt;/year&gt;&lt;/dates&gt;&lt;isbn&gt;2574-3805&lt;/isbn&gt;&lt;urls&gt;&lt;/urls&gt;&lt;electronic-resource-num&gt;10.1001/jamanetworkopen.2021.36364&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68" w:tooltip="Stern, 2021 #82970" w:history="1">
              <w:r w:rsidRPr="00CD77EA">
                <w:rPr>
                  <w:rFonts w:ascii="Times New Roman" w:hAnsi="Times New Roman" w:cs="Times New Roman"/>
                  <w:bCs/>
                  <w:noProof/>
                  <w:color w:val="000000" w:themeColor="text1"/>
                  <w:sz w:val="24"/>
                  <w:szCs w:val="24"/>
                </w:rPr>
                <w:t>168</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417" w:type="dxa"/>
            <w:tcBorders>
              <w:bottom w:val="single" w:sz="4" w:space="0" w:color="auto"/>
            </w:tcBorders>
          </w:tcPr>
          <w:p w14:paraId="3CE7C2A5"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51 530 мужчин с диагнозом рак простаты</w:t>
            </w:r>
          </w:p>
        </w:tc>
        <w:tc>
          <w:tcPr>
            <w:tcW w:w="1985" w:type="dxa"/>
            <w:tcBorders>
              <w:bottom w:val="single" w:sz="4" w:space="0" w:color="auto"/>
            </w:tcBorders>
          </w:tcPr>
          <w:p w14:paraId="2222FC06"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Когортное исследование. Для исследования были использованы наборы данных Статистического управления Канады.</w:t>
            </w:r>
          </w:p>
        </w:tc>
        <w:tc>
          <w:tcPr>
            <w:tcW w:w="2551" w:type="dxa"/>
            <w:tcBorders>
              <w:bottom w:val="single" w:sz="4" w:space="0" w:color="auto"/>
            </w:tcBorders>
          </w:tcPr>
          <w:p w14:paraId="332B41FB"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Среди мужчин из Южной Азии и мужчин из Восточной Азии был более низкий риск смертности от рака простаты по сравнению с контрольной группой, в которую входили белые; Белые и латиноамериканцы, арабы или жители Вест-Индии; Латиноамериканцы, арабы или жители Западной Азии с ответом, указывающим на европейское происхождение; или аборигены. Среди чернокожих мужчин повышенного риска смертности от рака простаты не наблюдалось.</w:t>
            </w:r>
          </w:p>
        </w:tc>
        <w:tc>
          <w:tcPr>
            <w:tcW w:w="2586" w:type="dxa"/>
            <w:tcBorders>
              <w:bottom w:val="single" w:sz="4" w:space="0" w:color="auto"/>
            </w:tcBorders>
          </w:tcPr>
          <w:p w14:paraId="1D8EFED2"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Как и в предыдущих высококачественных исследованиях, мужчины из Южной и Восточной Азии в этом исследовании имели более низкие показатели смертности от рака простаты. У чернокожих мужчин в этом исследовании не было повышенного уровня смертности от рака простаты.</w:t>
            </w:r>
          </w:p>
        </w:tc>
      </w:tr>
      <w:tr w:rsidR="00CD77EA" w:rsidRPr="00CD77EA" w14:paraId="4E596453" w14:textId="77777777" w:rsidTr="00CD77EA">
        <w:trPr>
          <w:trHeight w:val="2505"/>
        </w:trPr>
        <w:tc>
          <w:tcPr>
            <w:tcW w:w="1101" w:type="dxa"/>
            <w:tcBorders>
              <w:bottom w:val="nil"/>
            </w:tcBorders>
          </w:tcPr>
          <w:p w14:paraId="5396A487"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(Whittemore, Wu et al. 1995)</w:t>
            </w:r>
          </w:p>
          <w:p w14:paraId="5532A655" w14:textId="77777777" w:rsidR="00CD77EA" w:rsidRPr="00CD77EA" w:rsidRDefault="00CD77EA" w:rsidP="00CD77EA">
            <w:pPr>
              <w:rPr>
                <w:rFonts w:ascii="Times New Roman" w:hAnsi="Times New Roman" w:cs="Times New Roman"/>
                <w:bCs/>
                <w:color w:val="000000" w:themeColor="text1"/>
                <w:sz w:val="24"/>
                <w:szCs w:val="24"/>
              </w:rPr>
            </w:pPr>
          </w:p>
          <w:p w14:paraId="1323FC2C" w14:textId="608E1246"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&lt;EndNote&gt;&lt;Cite&gt;&lt;Author&gt;Whittemore&lt;/Author&gt;&lt;Year&gt;1995&lt;/Year&gt;&lt;RecNum&gt;82959&lt;/RecNum&gt;&lt;DisplayText&gt;[169]&lt;/DisplayText&gt;&lt;record&gt;&lt;rec-number&gt;82959&lt;/rec-number&gt;&lt;foreign-keys&gt;&lt;key app="EN" db-id="d0xww2xflf5d0aesrssxexekafa9za2s2zee"&gt;82959&lt;/key&gt;&lt;/foreign-keys&gt;&lt;ref-type name="Journal Article"&gt;17&lt;/ref-type&gt;&lt;contributors&gt;&lt;authors&gt;&lt;author&gt;Whittemore, Alice S.&lt;/author&gt;&lt;author&gt;Wu, Anna H.&lt;/author&gt;&lt;author&gt;Kolonel, Laurence N.&lt;/author&gt;&lt;author&gt;John, Esther M.&lt;/author&gt;&lt;author&gt;Gallagher, Richard P.&lt;/author&gt;&lt;author&gt;Howe, Geoffrey R.&lt;/author&gt;&lt;author&gt;West, Dee W.&lt;/author&gt;&lt;author&gt;Teh, Chong-Ze&lt;/author&gt;&lt;author&gt;Stamey, Thomas&lt;/author&gt;&lt;/authors&gt;&lt;/contributors&gt;&lt;titles&gt;&lt;title&gt;Family History and Prostate Cancer Risk in Black, White, and Asian Men in the United States and Canada&lt;/title&gt;&lt;secondary-title&gt;American Journal of Epidemiology&lt;/secondary-title&gt;&lt;/titles&gt;&lt;periodical&gt;&lt;full-title&gt;American Journal of Epidemiology&lt;/full-title&gt;&lt;abbr-1&gt;Am J Epidemiol&lt;/abbr-1&gt;&lt;/periodical&gt;&lt;pages&gt;732-740&lt;/pages&gt;&lt;volume&gt;141&lt;/volume&gt;&lt;number&gt;8&lt;/number&gt;&lt;dates&gt;&lt;year&gt;1995&lt;/year&gt;&lt;/dates&gt;&lt;isbn&gt;1476-6256&amp;#xD;0002-9262&lt;/isbn&gt;&lt;urls&gt;&lt;/urls&gt;&lt;electronic-resource-num&gt;10.1093/oxfordjournals.aje.a117495&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69" w:tooltip="Whittemore, 1995 #82959" w:history="1">
              <w:r w:rsidRPr="00CD77EA">
                <w:rPr>
                  <w:rFonts w:ascii="Times New Roman" w:hAnsi="Times New Roman" w:cs="Times New Roman"/>
                  <w:bCs/>
                  <w:noProof/>
                  <w:color w:val="000000" w:themeColor="text1"/>
                  <w:sz w:val="24"/>
                  <w:szCs w:val="24"/>
                </w:rPr>
                <w:t>169</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417" w:type="dxa"/>
            <w:tcBorders>
              <w:bottom w:val="nil"/>
            </w:tcBorders>
          </w:tcPr>
          <w:p w14:paraId="668DF009" w14:textId="7440227B"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 xml:space="preserve">Сыворотки 1087 контрольных групп были использованы для изучения связи </w:t>
            </w:r>
          </w:p>
        </w:tc>
        <w:tc>
          <w:tcPr>
            <w:tcW w:w="1985" w:type="dxa"/>
            <w:tcBorders>
              <w:bottom w:val="nil"/>
            </w:tcBorders>
          </w:tcPr>
          <w:p w14:paraId="6E3E711E" w14:textId="1D73BD70"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 xml:space="preserve">Популяционное исследование «случай-контроль» рака простаты среди чернокожих, белых и американцев азиатского </w:t>
            </w:r>
          </w:p>
        </w:tc>
        <w:tc>
          <w:tcPr>
            <w:tcW w:w="2551" w:type="dxa"/>
            <w:tcBorders>
              <w:bottom w:val="nil"/>
            </w:tcBorders>
          </w:tcPr>
          <w:p w14:paraId="6C8682A8" w14:textId="6D9ECB23"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 xml:space="preserve">В объединенной группе участников 5% контрольной группы и 13% случаев сообщили, что у отца, брата или сына был рак простаты. Эта распространенность была несколько ниже </w:t>
            </w:r>
          </w:p>
        </w:tc>
        <w:tc>
          <w:tcPr>
            <w:tcW w:w="2586" w:type="dxa"/>
            <w:tcBorders>
              <w:bottom w:val="nil"/>
            </w:tcBorders>
          </w:tcPr>
          <w:p w14:paraId="0B36BF66" w14:textId="691AEBE8"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 xml:space="preserve">Положительный семейный анамнез был связан со статистически значимым двух-трехкратным увеличением риска в каждой из трех этнических групп. </w:t>
            </w:r>
          </w:p>
        </w:tc>
      </w:tr>
    </w:tbl>
    <w:p w14:paraId="6CFA20D5" w14:textId="77777777" w:rsidR="00CD77EA" w:rsidRDefault="00CD77EA" w:rsidP="00CD77E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F3B445C" w14:textId="52CA8E94"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Продолжение  таблицы  5</w:t>
      </w:r>
    </w:p>
    <w:p w14:paraId="2817915C"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40" w:type="dxa"/>
        <w:tblLayout w:type="fixed"/>
        <w:tblLook w:val="04A0" w:firstRow="1" w:lastRow="0" w:firstColumn="1" w:lastColumn="0" w:noHBand="0" w:noVBand="1"/>
      </w:tblPr>
      <w:tblGrid>
        <w:gridCol w:w="1101"/>
        <w:gridCol w:w="1417"/>
        <w:gridCol w:w="1985"/>
        <w:gridCol w:w="2551"/>
        <w:gridCol w:w="2586"/>
      </w:tblGrid>
      <w:tr w:rsidR="00CD77EA" w:rsidRPr="00CD77EA" w14:paraId="4C36BD25" w14:textId="77777777" w:rsidTr="00CD77EA">
        <w:trPr>
          <w:trHeight w:val="70"/>
        </w:trPr>
        <w:tc>
          <w:tcPr>
            <w:tcW w:w="1101" w:type="dxa"/>
          </w:tcPr>
          <w:p w14:paraId="12014C6F" w14:textId="7363C119"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417" w:type="dxa"/>
          </w:tcPr>
          <w:p w14:paraId="56DE037B" w14:textId="54F3C1E9"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1985" w:type="dxa"/>
          </w:tcPr>
          <w:p w14:paraId="1E3878A0" w14:textId="2662DBCA"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2551" w:type="dxa"/>
          </w:tcPr>
          <w:p w14:paraId="77785E06" w14:textId="3996AD8C"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2586" w:type="dxa"/>
          </w:tcPr>
          <w:p w14:paraId="5FBC0C75" w14:textId="648CB38A"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r>
      <w:tr w:rsidR="00CD77EA" w:rsidRPr="00CD77EA" w14:paraId="47A73243" w14:textId="77777777" w:rsidTr="00CD77EA">
        <w:trPr>
          <w:trHeight w:val="3291"/>
        </w:trPr>
        <w:tc>
          <w:tcPr>
            <w:tcW w:w="1101" w:type="dxa"/>
            <w:tcBorders>
              <w:bottom w:val="single" w:sz="4" w:space="0" w:color="auto"/>
            </w:tcBorders>
          </w:tcPr>
          <w:p w14:paraId="0BBF2EDA" w14:textId="4D4A1CAF" w:rsidR="00CD77EA" w:rsidRPr="00CD77EA" w:rsidRDefault="00CD77EA" w:rsidP="00CD77EA">
            <w:pPr>
              <w:rPr>
                <w:rFonts w:ascii="Times New Roman" w:hAnsi="Times New Roman" w:cs="Times New Roman"/>
                <w:bCs/>
                <w:color w:val="000000" w:themeColor="text1"/>
                <w:sz w:val="24"/>
                <w:szCs w:val="24"/>
              </w:rPr>
            </w:pPr>
          </w:p>
        </w:tc>
        <w:tc>
          <w:tcPr>
            <w:tcW w:w="1417" w:type="dxa"/>
            <w:tcBorders>
              <w:bottom w:val="single" w:sz="4" w:space="0" w:color="auto"/>
            </w:tcBorders>
          </w:tcPr>
          <w:p w14:paraId="407512E0" w14:textId="77777777" w:rsidR="00CD77EA" w:rsidRPr="00CD77EA" w:rsidRDefault="00CD77EA" w:rsidP="00CD77EA">
            <w:pPr>
              <w:rPr>
                <w:rFonts w:ascii="Times New Roman" w:hAnsi="Times New Roman" w:cs="Times New Roman"/>
                <w:bCs/>
                <w:color w:val="000000" w:themeColor="text1"/>
                <w:sz w:val="24"/>
                <w:szCs w:val="24"/>
                <w:shd w:val="clear" w:color="auto" w:fill="FFFFFF"/>
              </w:rPr>
            </w:pPr>
            <w:r w:rsidRPr="00CD77EA">
              <w:rPr>
                <w:rFonts w:ascii="Times New Roman" w:hAnsi="Times New Roman" w:cs="Times New Roman"/>
                <w:bCs/>
                <w:color w:val="000000" w:themeColor="text1"/>
                <w:sz w:val="24"/>
                <w:szCs w:val="24"/>
                <w:shd w:val="clear" w:color="auto" w:fill="FFFFFF"/>
              </w:rPr>
              <w:t>между семейным анамнезом и сывороточными концентрациями андрогенов и ПСА.</w:t>
            </w:r>
          </w:p>
        </w:tc>
        <w:tc>
          <w:tcPr>
            <w:tcW w:w="1985" w:type="dxa"/>
            <w:tcBorders>
              <w:bottom w:val="single" w:sz="4" w:space="0" w:color="auto"/>
            </w:tcBorders>
          </w:tcPr>
          <w:p w14:paraId="6661DF42" w14:textId="77777777" w:rsidR="00CD77EA" w:rsidRPr="00CD77EA" w:rsidRDefault="00CD77EA" w:rsidP="00CD77EA">
            <w:pPr>
              <w:rPr>
                <w:rFonts w:ascii="Times New Roman" w:hAnsi="Times New Roman" w:cs="Times New Roman"/>
                <w:bCs/>
                <w:color w:val="000000" w:themeColor="text1"/>
                <w:sz w:val="24"/>
                <w:szCs w:val="24"/>
                <w:shd w:val="clear" w:color="auto" w:fill="FFFFFF"/>
              </w:rPr>
            </w:pPr>
            <w:r w:rsidRPr="00CD77EA">
              <w:rPr>
                <w:rFonts w:ascii="Times New Roman" w:hAnsi="Times New Roman" w:cs="Times New Roman"/>
                <w:bCs/>
                <w:color w:val="000000" w:themeColor="text1"/>
                <w:sz w:val="24"/>
                <w:szCs w:val="24"/>
                <w:shd w:val="clear" w:color="auto" w:fill="FFFFFF"/>
              </w:rPr>
              <w:t>происхождения в США и Канаде.</w:t>
            </w:r>
          </w:p>
        </w:tc>
        <w:tc>
          <w:tcPr>
            <w:tcW w:w="2551" w:type="dxa"/>
            <w:tcBorders>
              <w:bottom w:val="single" w:sz="4" w:space="0" w:color="auto"/>
            </w:tcBorders>
          </w:tcPr>
          <w:p w14:paraId="53BED68B" w14:textId="77777777" w:rsidR="00CD77EA" w:rsidRPr="00CD77EA" w:rsidRDefault="00CD77EA" w:rsidP="00CD77EA">
            <w:pPr>
              <w:rPr>
                <w:rFonts w:ascii="Times New Roman" w:hAnsi="Times New Roman" w:cs="Times New Roman"/>
                <w:bCs/>
                <w:color w:val="000000" w:themeColor="text1"/>
                <w:sz w:val="24"/>
                <w:szCs w:val="24"/>
                <w:shd w:val="clear" w:color="auto" w:fill="FFFFFF"/>
              </w:rPr>
            </w:pPr>
            <w:r w:rsidRPr="00CD77EA">
              <w:rPr>
                <w:rFonts w:ascii="Times New Roman" w:hAnsi="Times New Roman" w:cs="Times New Roman"/>
                <w:bCs/>
                <w:color w:val="000000" w:themeColor="text1"/>
                <w:sz w:val="24"/>
                <w:szCs w:val="24"/>
                <w:shd w:val="clear" w:color="auto" w:fill="FFFFFF"/>
              </w:rPr>
              <w:t>среди американцев азиатского происхождения, чем среди чернокожих или белых.</w:t>
            </w:r>
          </w:p>
        </w:tc>
        <w:tc>
          <w:tcPr>
            <w:tcW w:w="2586" w:type="dxa"/>
            <w:tcBorders>
              <w:bottom w:val="single" w:sz="4" w:space="0" w:color="auto"/>
            </w:tcBorders>
          </w:tcPr>
          <w:p w14:paraId="5B397E17" w14:textId="77777777" w:rsidR="00CD77EA" w:rsidRPr="00CD77EA" w:rsidRDefault="00CD77EA" w:rsidP="00CD77EA">
            <w:pPr>
              <w:rPr>
                <w:rFonts w:ascii="Times New Roman" w:hAnsi="Times New Roman" w:cs="Times New Roman"/>
                <w:bCs/>
                <w:color w:val="000000" w:themeColor="text1"/>
                <w:sz w:val="24"/>
                <w:szCs w:val="24"/>
                <w:shd w:val="clear" w:color="auto" w:fill="FFFFFF"/>
              </w:rPr>
            </w:pPr>
            <w:r w:rsidRPr="00CD77EA">
              <w:rPr>
                <w:rFonts w:ascii="Times New Roman" w:hAnsi="Times New Roman" w:cs="Times New Roman"/>
                <w:bCs/>
                <w:color w:val="000000" w:themeColor="text1"/>
                <w:sz w:val="24"/>
                <w:szCs w:val="24"/>
                <w:shd w:val="clear" w:color="auto" w:fill="FFFFFF"/>
              </w:rPr>
              <w:t>Концентрация глобулина, связывающего половые гормоны, была несколько выше у мужчин с положительным семейным анамнезом, чем без него. Концентрации ПСА не были связаны с семейным анамнезом.</w:t>
            </w:r>
          </w:p>
        </w:tc>
      </w:tr>
      <w:tr w:rsidR="00CD77EA" w:rsidRPr="00CD77EA" w14:paraId="0045D883" w14:textId="77777777" w:rsidTr="00CD77EA">
        <w:trPr>
          <w:trHeight w:val="9675"/>
        </w:trPr>
        <w:tc>
          <w:tcPr>
            <w:tcW w:w="1101" w:type="dxa"/>
            <w:tcBorders>
              <w:bottom w:val="nil"/>
            </w:tcBorders>
          </w:tcPr>
          <w:p w14:paraId="566AADCD"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(El Khoury and Clouston 2023</w:t>
            </w:r>
          </w:p>
          <w:p w14:paraId="559A6FA8" w14:textId="77777777" w:rsidR="00CD77EA" w:rsidRPr="00CD77EA" w:rsidRDefault="00CD77EA" w:rsidP="00CD77EA">
            <w:pPr>
              <w:rPr>
                <w:rFonts w:ascii="Times New Roman" w:hAnsi="Times New Roman" w:cs="Times New Roman"/>
                <w:bCs/>
                <w:color w:val="000000" w:themeColor="text1"/>
                <w:sz w:val="24"/>
                <w:szCs w:val="24"/>
              </w:rPr>
            </w:pPr>
          </w:p>
          <w:p w14:paraId="20BA663C" w14:textId="23C1E0EE"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&lt;EndNote&gt;&lt;Cite&gt;&lt;Author&gt;El Khoury&lt;/Author&gt;&lt;Year&gt;2023&lt;/Year&gt;&lt;RecNum&gt;82971&lt;/RecNum&gt;&lt;DisplayText&gt;[170]&lt;/DisplayText&gt;&lt;record&gt;&lt;rec-number&gt;82971&lt;/rec-number&gt;&lt;foreign-keys&gt;&lt;key app="EN" db-id="d0xww2xflf5d0aesrssxexekafa9za2s2zee"&gt;82971&lt;/key&gt;&lt;/foreign-keys&gt;&lt;ref-type name="Journal Article"&gt;17&lt;/ref-type&gt;&lt;contributors&gt;&lt;authors&gt;&lt;author&gt;El Khoury, Christiane J.&lt;/author&gt;&lt;author&gt;Clouston, Sean A. P.&lt;/author&gt;&lt;/authors&gt;&lt;/contributors&gt;&lt;titles&gt;&lt;title&gt;Racial/Ethnic Disparities in Prostate Cancer 5-Year Survival: The Role of Health-Care Access and Disease Severity&lt;/title&gt;&lt;secondary-title&gt;Cancers&lt;/secondary-title&gt;&lt;/titles&gt;&lt;periodical&gt;&lt;full-title&gt;Cancers&lt;/full-title&gt;&lt;abbr-1&gt;Cancers&lt;/abbr-1&gt;&lt;/periodical&gt;&lt;pages&gt;4284&lt;/pages&gt;&lt;volume&gt;15&lt;/volume&gt;&lt;number&gt;17&lt;/number&gt;&lt;dates&gt;&lt;year&gt;2023&lt;/year&gt;&lt;/dates&gt;&lt;isbn&gt;2072-6694&lt;/isbn&gt;&lt;urls&gt;&lt;/urls&gt;&lt;electronic-resource-num&gt;10.3390/cancers15174284&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70" w:tooltip="El Khoury, 2023 #82971" w:history="1">
              <w:r w:rsidRPr="00CD77EA">
                <w:rPr>
                  <w:rFonts w:ascii="Times New Roman" w:hAnsi="Times New Roman" w:cs="Times New Roman"/>
                  <w:bCs/>
                  <w:noProof/>
                  <w:color w:val="000000" w:themeColor="text1"/>
                  <w:sz w:val="24"/>
                  <w:szCs w:val="24"/>
                </w:rPr>
                <w:t>170</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417" w:type="dxa"/>
            <w:tcBorders>
              <w:bottom w:val="nil"/>
            </w:tcBorders>
          </w:tcPr>
          <w:p w14:paraId="29F0DC59"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Общее количество участников составило 239 613 человек.</w:t>
            </w:r>
          </w:p>
        </w:tc>
        <w:tc>
          <w:tcPr>
            <w:tcW w:w="1985" w:type="dxa"/>
            <w:tcBorders>
              <w:bottom w:val="nil"/>
            </w:tcBorders>
          </w:tcPr>
          <w:p w14:paraId="1841FFED" w14:textId="6578E37B"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Была использована база данных SEER. Пятилетняя выживаемость при РПЖ с использованием метода Каплана-Мейера оценивалась для пяти расовых/этнических категорий в зависимости от квинтилей SES. Многоуровневая регрессия пропорциональных рисков Кокса использовалась для анализа взаимосвязи между SES на уровне округа и выживаемостью РПЖ.</w:t>
            </w:r>
          </w:p>
        </w:tc>
        <w:tc>
          <w:tcPr>
            <w:tcW w:w="2551" w:type="dxa"/>
            <w:tcBorders>
              <w:bottom w:val="nil"/>
            </w:tcBorders>
          </w:tcPr>
          <w:p w14:paraId="3703E66A" w14:textId="67F57284"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5-летняя РПЖ -специфическая выживаемость составила 94%. В целом, проживание в округах с худшим квинтилем бедности/дохода и худшим уровнем среднего образования увеличило смертность от РПЖ на 38% и 33% соответственно, в то время как лучшие показатели уровня образования бакалавра снизили риск смертности на 23%. Ассоциации значительно различались в зависимости от расовой / этнической стратификации. Многоуровневый анализ показал различный вклад факторов индивидуального и регионального уровня в выживание меньшинств. На взаимосвязь между СЭС и выживаемостью РПЖ,</w:t>
            </w:r>
          </w:p>
        </w:tc>
        <w:tc>
          <w:tcPr>
            <w:tcW w:w="2586" w:type="dxa"/>
            <w:tcBorders>
              <w:bottom w:val="nil"/>
            </w:tcBorders>
          </w:tcPr>
          <w:p w14:paraId="625C0C04" w14:textId="6121BC0F"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Результаты показывают, что вмешательства необходимо адаптировать в соответствии с потребностями каждой группы. Это потенциально определяет направление усилий общественного здравоохранения с точки зрения планирования и определения приоритетов. Это исследование может также направить дальнейшие исследования на изучение связей между характеристиками на уровне региона и выживаемостью РПЖ.</w:t>
            </w:r>
          </w:p>
        </w:tc>
      </w:tr>
    </w:tbl>
    <w:p w14:paraId="668E8EC2" w14:textId="77777777" w:rsidR="00CD77EA" w:rsidRDefault="00CD77EA">
      <w:r>
        <w:br w:type="page"/>
      </w:r>
    </w:p>
    <w:p w14:paraId="69642BFE" w14:textId="6E6C2D55"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Продолжение  таблицы  5</w:t>
      </w:r>
    </w:p>
    <w:p w14:paraId="6552DB65"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40" w:type="dxa"/>
        <w:tblLayout w:type="fixed"/>
        <w:tblLook w:val="04A0" w:firstRow="1" w:lastRow="0" w:firstColumn="1" w:lastColumn="0" w:noHBand="0" w:noVBand="1"/>
      </w:tblPr>
      <w:tblGrid>
        <w:gridCol w:w="1101"/>
        <w:gridCol w:w="1417"/>
        <w:gridCol w:w="1985"/>
        <w:gridCol w:w="2551"/>
        <w:gridCol w:w="2586"/>
      </w:tblGrid>
      <w:tr w:rsidR="00CD77EA" w:rsidRPr="00CD77EA" w14:paraId="679DE5CD" w14:textId="77777777" w:rsidTr="00CD77EA">
        <w:trPr>
          <w:trHeight w:val="240"/>
        </w:trPr>
        <w:tc>
          <w:tcPr>
            <w:tcW w:w="1101" w:type="dxa"/>
          </w:tcPr>
          <w:p w14:paraId="54BD1334" w14:textId="452D84EB"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417" w:type="dxa"/>
          </w:tcPr>
          <w:p w14:paraId="74969C83" w14:textId="7E510535"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1985" w:type="dxa"/>
          </w:tcPr>
          <w:p w14:paraId="50FF39A3" w14:textId="0541BA4B"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551" w:type="dxa"/>
          </w:tcPr>
          <w:p w14:paraId="6A52F95B" w14:textId="4594826C"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586" w:type="dxa"/>
          </w:tcPr>
          <w:p w14:paraId="0C34FB6B" w14:textId="6D5C4565"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4381DC83" w14:textId="77777777" w:rsidTr="00CD77EA">
        <w:trPr>
          <w:trHeight w:val="240"/>
        </w:trPr>
        <w:tc>
          <w:tcPr>
            <w:tcW w:w="1101" w:type="dxa"/>
            <w:tcBorders>
              <w:bottom w:val="single" w:sz="4" w:space="0" w:color="auto"/>
            </w:tcBorders>
          </w:tcPr>
          <w:p w14:paraId="700D1D72" w14:textId="34A6300F" w:rsidR="00CD77EA" w:rsidRPr="00CD77EA" w:rsidRDefault="00CD77EA" w:rsidP="00CD77EA">
            <w:pPr>
              <w:rPr>
                <w:rFonts w:ascii="Times New Roman" w:hAnsi="Times New Roman" w:cs="Times New Roman"/>
                <w:bCs/>
                <w:color w:val="000000" w:themeColor="text1"/>
                <w:sz w:val="24"/>
                <w:szCs w:val="24"/>
              </w:rPr>
            </w:pPr>
          </w:p>
        </w:tc>
        <w:tc>
          <w:tcPr>
            <w:tcW w:w="1417" w:type="dxa"/>
            <w:tcBorders>
              <w:bottom w:val="single" w:sz="4" w:space="0" w:color="auto"/>
            </w:tcBorders>
          </w:tcPr>
          <w:p w14:paraId="422F9D1E" w14:textId="77777777" w:rsidR="00CD77EA" w:rsidRPr="00CD77EA" w:rsidRDefault="00CD77EA" w:rsidP="00CD77EA">
            <w:pPr>
              <w:rPr>
                <w:rFonts w:ascii="Times New Roman" w:hAnsi="Times New Roman" w:cs="Times New Roman"/>
                <w:bCs/>
                <w:color w:val="000000" w:themeColor="text1"/>
                <w:sz w:val="24"/>
                <w:szCs w:val="24"/>
              </w:rPr>
            </w:pPr>
          </w:p>
        </w:tc>
        <w:tc>
          <w:tcPr>
            <w:tcW w:w="1985" w:type="dxa"/>
            <w:tcBorders>
              <w:bottom w:val="single" w:sz="4" w:space="0" w:color="auto"/>
            </w:tcBorders>
          </w:tcPr>
          <w:p w14:paraId="37AB67BC" w14:textId="77777777" w:rsidR="00CD77EA" w:rsidRPr="00CD77EA" w:rsidRDefault="00CD77EA" w:rsidP="00CD77EA">
            <w:pPr>
              <w:rPr>
                <w:rFonts w:ascii="Times New Roman" w:hAnsi="Times New Roman" w:cs="Times New Roman"/>
                <w:bCs/>
                <w:color w:val="000000" w:themeColor="text1"/>
                <w:sz w:val="24"/>
                <w:szCs w:val="24"/>
              </w:rPr>
            </w:pPr>
          </w:p>
        </w:tc>
        <w:tc>
          <w:tcPr>
            <w:tcW w:w="2551" w:type="dxa"/>
            <w:tcBorders>
              <w:bottom w:val="single" w:sz="4" w:space="0" w:color="auto"/>
            </w:tcBorders>
          </w:tcPr>
          <w:p w14:paraId="45B756FC"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 по-видимому, влияли обращение за медицинской помощью и стадия/степень заболевания.</w:t>
            </w:r>
          </w:p>
        </w:tc>
        <w:tc>
          <w:tcPr>
            <w:tcW w:w="2586" w:type="dxa"/>
            <w:tcBorders>
              <w:bottom w:val="single" w:sz="4" w:space="0" w:color="auto"/>
            </w:tcBorders>
          </w:tcPr>
          <w:p w14:paraId="2590EA86" w14:textId="77777777" w:rsidR="00CD77EA" w:rsidRPr="00CD77EA" w:rsidRDefault="00CD77EA" w:rsidP="00CD77EA">
            <w:pPr>
              <w:rPr>
                <w:rFonts w:ascii="Times New Roman" w:hAnsi="Times New Roman" w:cs="Times New Roman"/>
                <w:bCs/>
                <w:color w:val="000000" w:themeColor="text1"/>
                <w:sz w:val="24"/>
                <w:szCs w:val="24"/>
              </w:rPr>
            </w:pPr>
          </w:p>
        </w:tc>
      </w:tr>
      <w:tr w:rsidR="00CD77EA" w:rsidRPr="00CD77EA" w14:paraId="1441D132" w14:textId="77777777" w:rsidTr="00CD77EA">
        <w:trPr>
          <w:trHeight w:val="11340"/>
        </w:trPr>
        <w:tc>
          <w:tcPr>
            <w:tcW w:w="1101" w:type="dxa"/>
            <w:tcBorders>
              <w:bottom w:val="nil"/>
            </w:tcBorders>
          </w:tcPr>
          <w:p w14:paraId="128FD204"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(Yamoah, Lee et al. 2022)</w:t>
            </w:r>
          </w:p>
          <w:p w14:paraId="32788E51" w14:textId="77777777" w:rsidR="00CD77EA" w:rsidRPr="00CD77EA" w:rsidRDefault="00CD77EA" w:rsidP="00CD77EA">
            <w:pPr>
              <w:rPr>
                <w:rFonts w:ascii="Times New Roman" w:hAnsi="Times New Roman" w:cs="Times New Roman"/>
                <w:bCs/>
                <w:color w:val="000000" w:themeColor="text1"/>
                <w:sz w:val="24"/>
                <w:szCs w:val="24"/>
              </w:rPr>
            </w:pPr>
          </w:p>
          <w:p w14:paraId="55F8775F" w14:textId="5FCBE9C3"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&lt;EndNote&gt;&lt;Cite&gt;&lt;Author&gt;Yamoah&lt;/Author&gt;&lt;Year&gt;2022&lt;/Year&gt;&lt;RecNum&gt;82972&lt;/RecNum&gt;&lt;DisplayText&gt;[171]&lt;/DisplayText&gt;&lt;record&gt;&lt;rec-number&gt;82972&lt;/rec-number&gt;&lt;foreign-keys&gt;&lt;key app="EN" db-id="d0xww2xflf5d0aesrssxexekafa9za2s2zee"&gt;82972&lt;/key&gt;&lt;/foreign-keys&gt;&lt;ref-type name="Journal Article"&gt;17&lt;/ref-type&gt;&lt;contributors&gt;&lt;authors&gt;&lt;author&gt;Yamoah, Kosj&lt;/author&gt;&lt;author&gt;Lee, Kyung Min&lt;/author&gt;&lt;author&gt;Awasthi, Shivanshu&lt;/author&gt;&lt;author&gt;Alba, Patrick R.&lt;/author&gt;&lt;author&gt;Perez, Cristina&lt;/author&gt;&lt;author&gt;Anglin-Foote, Tori R.&lt;/author&gt;&lt;author&gt;Robison, Brian&lt;/author&gt;&lt;author&gt;Gao, Anthony&lt;/author&gt;&lt;author&gt;DuVall, Scott L.&lt;/author&gt;&lt;author&gt;Katsoulakis, Evangelia&lt;/author&gt;&lt;author&gt;Wong, Yu-Ning&lt;/author&gt;&lt;author&gt;Markt, Sarah C.&lt;/author&gt;&lt;author&gt;Rose, Brent S.&lt;/author&gt;&lt;author&gt;Burri, Ryan&lt;/author&gt;&lt;author&gt;Wang, Carrie&lt;/author&gt;&lt;author&gt;Aboiralor, Okoduwa&lt;/author&gt;&lt;author&gt;Fink, Angelina K.&lt;/author&gt;&lt;author&gt;Nickols, Nicholas G.&lt;/author&gt;&lt;author&gt;Lynch, Julie A.&lt;/author&gt;&lt;author&gt;Garraway, Isla P.&lt;/author&gt;&lt;/authors&gt;&lt;/contributors&gt;&lt;titles&gt;&lt;title&gt;Racial and Ethnic Disparities in Prostate Cancer Outcomes in the Veterans Affairs Health Care System&lt;/title&gt;&lt;secondary-title&gt;Jama Network Open&lt;/secondary-title&gt;&lt;/titles&gt;&lt;periodical&gt;&lt;full-title&gt;Jama Network Open&lt;/full-title&gt;&lt;abbr-1&gt;Jama Netw Open&lt;/abbr-1&gt;&lt;/periodical&gt;&lt;pages&gt;e2144027&lt;/pages&gt;&lt;volume&gt;5&lt;/volume&gt;&lt;number&gt;1&lt;/number&gt;&lt;dates&gt;&lt;year&gt;2022&lt;/year&gt;&lt;/dates&gt;&lt;isbn&gt;2574-3805&lt;/isbn&gt;&lt;urls&gt;&lt;/urls&gt;&lt;electronic-resource-num&gt;10.1001/jamanetworkopen.2021.44027&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71" w:tooltip="Yamoah, 2022 #82972" w:history="1">
              <w:r w:rsidRPr="00CD77EA">
                <w:rPr>
                  <w:rFonts w:ascii="Times New Roman" w:hAnsi="Times New Roman" w:cs="Times New Roman"/>
                  <w:bCs/>
                  <w:noProof/>
                  <w:color w:val="000000" w:themeColor="text1"/>
                  <w:sz w:val="24"/>
                  <w:szCs w:val="24"/>
                </w:rPr>
                <w:t>171</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417" w:type="dxa"/>
            <w:tcBorders>
              <w:bottom w:val="nil"/>
            </w:tcBorders>
          </w:tcPr>
          <w:p w14:paraId="38086189"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В это ретроспективное когортное исследование были включены 7 889 984 ветерана, проходящие плановую помощь в больницах для ветеранов по всей стране с 2005 по 2019 год (группа заболеваемости).</w:t>
            </w:r>
          </w:p>
        </w:tc>
        <w:tc>
          <w:tcPr>
            <w:tcW w:w="1985" w:type="dxa"/>
            <w:tcBorders>
              <w:bottom w:val="nil"/>
            </w:tcBorders>
          </w:tcPr>
          <w:p w14:paraId="34929F6F" w14:textId="4ACDC39A"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Была оценена скорректированная по возрасту заболеваемость локализованным и метастатическим РПЖ de novo. Был оценен ответ на лечение и сравнены результаты, специфичные для РПЖ</w:t>
            </w:r>
            <w:proofErr w:type="gramStart"/>
            <w:r w:rsidRPr="00CD77EA">
              <w:rPr>
                <w:rFonts w:ascii="Times New Roman" w:hAnsi="Times New Roman" w:cs="Times New Roman"/>
                <w:bCs/>
                <w:color w:val="000000" w:themeColor="text1"/>
                <w:sz w:val="24"/>
                <w:szCs w:val="24"/>
              </w:rPr>
              <w:t xml:space="preserve"> ,</w:t>
            </w:r>
            <w:proofErr w:type="gramEnd"/>
            <w:r w:rsidRPr="00CD77EA">
              <w:rPr>
                <w:rFonts w:ascii="Times New Roman" w:hAnsi="Times New Roman" w:cs="Times New Roman"/>
                <w:bCs/>
                <w:color w:val="000000" w:themeColor="text1"/>
                <w:sz w:val="24"/>
                <w:szCs w:val="24"/>
              </w:rPr>
              <w:t xml:space="preserve"> у афроамериканских ветеранов и белых ветеранов. Были оценены остаточные различия в исходах РПЖ, определяемые как остаточные расовые и этнические различия в результатах, несмотря на равный ответ на лечение.</w:t>
            </w:r>
          </w:p>
        </w:tc>
        <w:tc>
          <w:tcPr>
            <w:tcW w:w="2551" w:type="dxa"/>
            <w:tcBorders>
              <w:bottom w:val="nil"/>
            </w:tcBorders>
          </w:tcPr>
          <w:p w14:paraId="77FB36EB" w14:textId="7FBC2CC8"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Среди 92 269 ветеранов афроамериканские мужчины были моложе и имели более высокие уровни ПСА на момент постановки диагноза по сравнению с белыми мужчинами. В соответствии с данными на уровне населения США, у афроамериканских ветеранов наблюдалась почти в 2 раза более высокая заболеваемость локализованным и de novo метастатическим РПЖ по сравнению с белыми мужчинами в центрах ВА по всей стране. Среди ветеранов, прошедших скрининг на РПЖ, у афроамериканских мужчин риск обнаружения РПЖ при диагностической биопсии простаты был на 29% выше, чем у белых. Афроамериканские мужчины, получившие радикальное первичное лечение РПЖ, имели меньший риск  метастазирования.</w:t>
            </w:r>
          </w:p>
        </w:tc>
        <w:tc>
          <w:tcPr>
            <w:tcW w:w="2586" w:type="dxa"/>
            <w:tcBorders>
              <w:bottom w:val="nil"/>
            </w:tcBorders>
          </w:tcPr>
          <w:p w14:paraId="7B76CE27" w14:textId="75BF668A"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Результаты исследования указывают на значительные различия в заболеваемости локализованным и метастатическим РПЖ между афроамериканскими ветеранами и белыми ветеранами. Эта повышенная заболеваемость является основным фактором, связанным с остаточным неравенством в метастазах РПЖ, наблюдаемым у афроамериканских ветеранов по сравнению с белыми ветеранами, несмотря на их почти одинаковую реакцию на лечение.</w:t>
            </w:r>
          </w:p>
          <w:p w14:paraId="17CFA6E1" w14:textId="77777777" w:rsidR="00CD77EA" w:rsidRPr="00CD77EA" w:rsidRDefault="00CD77EA" w:rsidP="00CD77EA">
            <w:pPr>
              <w:jc w:val="center"/>
              <w:rPr>
                <w:rFonts w:ascii="Times New Roman" w:hAnsi="Times New Roman" w:cs="Times New Roman"/>
                <w:bCs/>
                <w:color w:val="000000" w:themeColor="text1"/>
                <w:sz w:val="24"/>
                <w:szCs w:val="24"/>
              </w:rPr>
            </w:pPr>
          </w:p>
        </w:tc>
      </w:tr>
    </w:tbl>
    <w:p w14:paraId="2794AF77" w14:textId="7FA3547D"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Продолжение  таблицы  5</w:t>
      </w:r>
    </w:p>
    <w:p w14:paraId="22806970"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40" w:type="dxa"/>
        <w:tblLayout w:type="fixed"/>
        <w:tblLook w:val="04A0" w:firstRow="1" w:lastRow="0" w:firstColumn="1" w:lastColumn="0" w:noHBand="0" w:noVBand="1"/>
      </w:tblPr>
      <w:tblGrid>
        <w:gridCol w:w="1101"/>
        <w:gridCol w:w="1417"/>
        <w:gridCol w:w="1985"/>
        <w:gridCol w:w="2551"/>
        <w:gridCol w:w="2586"/>
      </w:tblGrid>
      <w:tr w:rsidR="00CD77EA" w:rsidRPr="00CD77EA" w14:paraId="7BBF4307" w14:textId="77777777" w:rsidTr="00CD77EA">
        <w:trPr>
          <w:trHeight w:val="240"/>
        </w:trPr>
        <w:tc>
          <w:tcPr>
            <w:tcW w:w="1101" w:type="dxa"/>
          </w:tcPr>
          <w:p w14:paraId="35CAE9E6" w14:textId="6B10B2DF"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417" w:type="dxa"/>
          </w:tcPr>
          <w:p w14:paraId="447BFB0A" w14:textId="7AAB0BD8"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1985" w:type="dxa"/>
          </w:tcPr>
          <w:p w14:paraId="635A8A58" w14:textId="0EF260F9"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551" w:type="dxa"/>
            <w:tcBorders>
              <w:bottom w:val="single" w:sz="4" w:space="0" w:color="auto"/>
            </w:tcBorders>
          </w:tcPr>
          <w:p w14:paraId="237A3866" w14:textId="037EDB8B"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586" w:type="dxa"/>
          </w:tcPr>
          <w:p w14:paraId="22D26025" w14:textId="34B927FB"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0B4CA94D" w14:textId="77777777" w:rsidTr="00CD77EA">
        <w:trPr>
          <w:trHeight w:val="240"/>
        </w:trPr>
        <w:tc>
          <w:tcPr>
            <w:tcW w:w="1101" w:type="dxa"/>
          </w:tcPr>
          <w:p w14:paraId="3B582169" w14:textId="281ACF6F" w:rsidR="00CD77EA" w:rsidRPr="00CD77EA" w:rsidRDefault="00CD77EA" w:rsidP="00CD77EA">
            <w:pPr>
              <w:rPr>
                <w:rFonts w:ascii="Times New Roman" w:hAnsi="Times New Roman" w:cs="Times New Roman"/>
                <w:bCs/>
                <w:color w:val="000000" w:themeColor="text1"/>
                <w:sz w:val="24"/>
                <w:szCs w:val="24"/>
              </w:rPr>
            </w:pPr>
          </w:p>
        </w:tc>
        <w:tc>
          <w:tcPr>
            <w:tcW w:w="1417" w:type="dxa"/>
          </w:tcPr>
          <w:p w14:paraId="3F067E3B" w14:textId="77777777" w:rsidR="00CD77EA" w:rsidRPr="00CD77EA" w:rsidRDefault="00CD77EA" w:rsidP="00CD77EA">
            <w:pPr>
              <w:rPr>
                <w:rFonts w:ascii="Times New Roman" w:hAnsi="Times New Roman" w:cs="Times New Roman"/>
                <w:bCs/>
                <w:color w:val="000000" w:themeColor="text1"/>
                <w:sz w:val="24"/>
                <w:szCs w:val="24"/>
              </w:rPr>
            </w:pPr>
          </w:p>
        </w:tc>
        <w:tc>
          <w:tcPr>
            <w:tcW w:w="1985" w:type="dxa"/>
          </w:tcPr>
          <w:p w14:paraId="7725630A" w14:textId="77777777" w:rsidR="00CD77EA" w:rsidRPr="00CD77EA" w:rsidRDefault="00CD77EA" w:rsidP="00CD77EA">
            <w:pPr>
              <w:rPr>
                <w:rFonts w:ascii="Times New Roman" w:hAnsi="Times New Roman" w:cs="Times New Roman"/>
                <w:bCs/>
                <w:color w:val="000000" w:themeColor="text1"/>
                <w:sz w:val="24"/>
                <w:szCs w:val="24"/>
              </w:rPr>
            </w:pPr>
          </w:p>
        </w:tc>
        <w:tc>
          <w:tcPr>
            <w:tcW w:w="2551" w:type="dxa"/>
            <w:tcBorders>
              <w:bottom w:val="single" w:sz="4" w:space="0" w:color="auto"/>
            </w:tcBorders>
          </w:tcPr>
          <w:p w14:paraId="70556D04" w14:textId="515660AE"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Тем не менее, у афроамериканских мужчин, получивших неэффективное лечение, классифицированное как «другие», чаще развивались метастазы.</w:t>
            </w:r>
          </w:p>
        </w:tc>
        <w:tc>
          <w:tcPr>
            <w:tcW w:w="2586" w:type="dxa"/>
          </w:tcPr>
          <w:p w14:paraId="1844325C" w14:textId="77777777" w:rsidR="00CD77EA" w:rsidRPr="00CD77EA" w:rsidRDefault="00CD77EA" w:rsidP="00CD77EA">
            <w:pPr>
              <w:rPr>
                <w:rFonts w:ascii="Times New Roman" w:hAnsi="Times New Roman" w:cs="Times New Roman"/>
                <w:bCs/>
                <w:color w:val="000000" w:themeColor="text1"/>
                <w:sz w:val="24"/>
                <w:szCs w:val="24"/>
              </w:rPr>
            </w:pPr>
          </w:p>
        </w:tc>
      </w:tr>
    </w:tbl>
    <w:p w14:paraId="3C031B45" w14:textId="77777777" w:rsidR="00465D51" w:rsidRPr="00CD77EA" w:rsidRDefault="00465D51" w:rsidP="00465D51">
      <w:pPr>
        <w:spacing w:after="0" w:line="240" w:lineRule="auto"/>
        <w:jc w:val="both"/>
        <w:rPr>
          <w:rFonts w:ascii="Times New Roman" w:eastAsia="Calibri" w:hAnsi="Times New Roman" w:cs="Times New Roman"/>
          <w:bCs/>
          <w:color w:val="000000" w:themeColor="text1"/>
          <w:sz w:val="28"/>
          <w:szCs w:val="28"/>
        </w:rPr>
      </w:pPr>
    </w:p>
    <w:p w14:paraId="4EEEDBAE" w14:textId="0AE9068D" w:rsidR="00D6017C" w:rsidRPr="00CD77EA" w:rsidRDefault="00214A71" w:rsidP="000C207D">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 </w:t>
      </w:r>
      <w:r w:rsidR="0027057F" w:rsidRPr="00CD77EA">
        <w:rPr>
          <w:rFonts w:ascii="Times New Roman" w:eastAsia="Calibri" w:hAnsi="Times New Roman" w:cs="Times New Roman"/>
          <w:color w:val="000000" w:themeColor="text1"/>
          <w:sz w:val="28"/>
          <w:szCs w:val="28"/>
        </w:rPr>
        <w:t>Существует мнение</w:t>
      </w:r>
      <w:r w:rsidR="0027057F" w:rsidRPr="00CD77EA">
        <w:rPr>
          <w:rFonts w:ascii="Times New Roman" w:eastAsia="Times New Roman" w:hAnsi="Times New Roman" w:cs="Times New Roman"/>
          <w:color w:val="000000" w:themeColor="text1"/>
          <w:sz w:val="28"/>
          <w:szCs w:val="28"/>
        </w:rPr>
        <w:t xml:space="preserve">, что разница между азиатскими и европейскими странами может быть результатом различия качества диагностики и лечения, однако </w:t>
      </w:r>
      <w:r w:rsidR="00A3147D" w:rsidRPr="00CD77EA">
        <w:rPr>
          <w:rFonts w:ascii="Times New Roman" w:eastAsia="Times New Roman" w:hAnsi="Times New Roman" w:cs="Times New Roman"/>
          <w:color w:val="000000" w:themeColor="text1"/>
          <w:sz w:val="28"/>
          <w:szCs w:val="28"/>
        </w:rPr>
        <w:t xml:space="preserve">также </w:t>
      </w:r>
      <w:r w:rsidR="0027057F" w:rsidRPr="00CD77EA">
        <w:rPr>
          <w:rFonts w:ascii="Times New Roman" w:eastAsia="Times New Roman" w:hAnsi="Times New Roman" w:cs="Times New Roman"/>
          <w:color w:val="000000" w:themeColor="text1"/>
          <w:sz w:val="28"/>
          <w:szCs w:val="28"/>
        </w:rPr>
        <w:t>возможно наличие генетической или расовой предрасположенности к РПЖ</w:t>
      </w:r>
      <w:r w:rsidR="00A3147D" w:rsidRPr="00CD77EA">
        <w:rPr>
          <w:rFonts w:ascii="Times New Roman" w:eastAsia="Times New Roman" w:hAnsi="Times New Roman" w:cs="Times New Roman"/>
          <w:color w:val="000000" w:themeColor="text1"/>
          <w:sz w:val="28"/>
          <w:szCs w:val="28"/>
        </w:rPr>
        <w:t xml:space="preserve"> (</w:t>
      </w:r>
      <w:r w:rsidR="005545CC" w:rsidRPr="00CD77EA">
        <w:rPr>
          <w:rFonts w:ascii="Times New Roman" w:eastAsia="Times New Roman" w:hAnsi="Times New Roman" w:cs="Times New Roman"/>
          <w:color w:val="000000" w:themeColor="text1"/>
          <w:sz w:val="28"/>
          <w:szCs w:val="28"/>
        </w:rPr>
        <w:t>т</w:t>
      </w:r>
      <w:r w:rsidR="00A3147D" w:rsidRPr="00CD77EA">
        <w:rPr>
          <w:rFonts w:ascii="Times New Roman" w:eastAsia="Times New Roman" w:hAnsi="Times New Roman" w:cs="Times New Roman"/>
          <w:color w:val="000000" w:themeColor="text1"/>
          <w:sz w:val="28"/>
          <w:szCs w:val="28"/>
        </w:rPr>
        <w:t>аблица 3)</w:t>
      </w:r>
      <w:r w:rsidR="0027057F" w:rsidRPr="00CD77EA">
        <w:rPr>
          <w:rFonts w:ascii="Times New Roman" w:eastAsia="Times New Roman" w:hAnsi="Times New Roman" w:cs="Times New Roman"/>
          <w:color w:val="000000" w:themeColor="text1"/>
          <w:sz w:val="28"/>
          <w:szCs w:val="28"/>
        </w:rPr>
        <w:t>. К примеру, у</w:t>
      </w:r>
      <w:r w:rsidR="0027057F" w:rsidRPr="00CD77EA">
        <w:rPr>
          <w:rFonts w:ascii="Times New Roman" w:eastAsia="Calibri" w:hAnsi="Times New Roman" w:cs="Times New Roman"/>
          <w:color w:val="000000" w:themeColor="text1"/>
          <w:sz w:val="28"/>
          <w:szCs w:val="28"/>
        </w:rPr>
        <w:t xml:space="preserve"> афроамериканских мужчин чаще диагностируется рак простаты в молодом возрасте, что может быть связано с влиянием сочетанных генетических, экологических и социально-экономических факторов </w:t>
      </w:r>
      <w:r w:rsidR="004F2741" w:rsidRPr="00CD77EA">
        <w:rPr>
          <w:rFonts w:ascii="Times New Roman" w:eastAsia="Calibri" w:hAnsi="Times New Roman" w:cs="Times New Roman"/>
          <w:color w:val="000000" w:themeColor="text1"/>
          <w:sz w:val="28"/>
          <w:szCs w:val="28"/>
        </w:rPr>
        <w:fldChar w:fldCharType="begin">
          <w:fldData xml:space="preserve">PEVuZE5vdGU+PENpdGU+PEF1dGhvcj5CcmF5PC9BdXRob3I+PFllYXI+MjAyMjwvWWVhcj48UmVj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PEVuZE5vdGU+PENpdGU+PEF1dGhvcj5CcmF5PC9BdXRob3I+PFllYXI+MjAyMjwvWWVhcj48UmVj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4F2741" w:rsidRPr="00CD77EA">
        <w:rPr>
          <w:rFonts w:ascii="Times New Roman" w:eastAsia="Calibri" w:hAnsi="Times New Roman" w:cs="Times New Roman"/>
          <w:color w:val="000000" w:themeColor="text1"/>
          <w:sz w:val="28"/>
          <w:szCs w:val="28"/>
        </w:rPr>
      </w:r>
      <w:r w:rsidR="004F2741"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30" w:tooltip="Ellis, 2013 #73022" w:history="1">
        <w:r w:rsidR="00CB01BF" w:rsidRPr="00CD77EA">
          <w:rPr>
            <w:rFonts w:ascii="Times New Roman" w:eastAsia="Calibri" w:hAnsi="Times New Roman" w:cs="Times New Roman"/>
            <w:noProof/>
            <w:color w:val="000000" w:themeColor="text1"/>
            <w:sz w:val="28"/>
            <w:szCs w:val="28"/>
          </w:rPr>
          <w:t>130</w:t>
        </w:r>
      </w:hyperlink>
      <w:r w:rsidR="00CB01BF" w:rsidRPr="00CD77EA">
        <w:rPr>
          <w:rFonts w:ascii="Times New Roman" w:eastAsia="Calibri" w:hAnsi="Times New Roman" w:cs="Times New Roman"/>
          <w:noProof/>
          <w:color w:val="000000" w:themeColor="text1"/>
          <w:sz w:val="28"/>
          <w:szCs w:val="28"/>
        </w:rPr>
        <w:t>,</w:t>
      </w:r>
      <w:r w:rsidR="007358EE">
        <w:rPr>
          <w:rFonts w:ascii="Times New Roman" w:eastAsia="Calibri" w:hAnsi="Times New Roman" w:cs="Times New Roman"/>
          <w:noProof/>
          <w:color w:val="000000" w:themeColor="text1"/>
          <w:sz w:val="28"/>
          <w:szCs w:val="28"/>
        </w:rPr>
        <w:t>р. 2282</w:t>
      </w:r>
      <w:r w:rsidR="00CB01BF" w:rsidRPr="00CD77EA">
        <w:rPr>
          <w:rFonts w:ascii="Times New Roman" w:eastAsia="Calibri" w:hAnsi="Times New Roman" w:cs="Times New Roman"/>
          <w:noProof/>
          <w:color w:val="000000" w:themeColor="text1"/>
          <w:sz w:val="28"/>
          <w:szCs w:val="28"/>
        </w:rPr>
        <w:t>]</w:t>
      </w:r>
      <w:r w:rsidR="004F2741" w:rsidRPr="00CD77EA">
        <w:rPr>
          <w:rFonts w:ascii="Times New Roman" w:eastAsia="Calibri" w:hAnsi="Times New Roman" w:cs="Times New Roman"/>
          <w:color w:val="000000" w:themeColor="text1"/>
          <w:sz w:val="28"/>
          <w:szCs w:val="28"/>
        </w:rPr>
        <w:fldChar w:fldCharType="end"/>
      </w:r>
      <w:r w:rsidR="0027057F" w:rsidRPr="00CD77EA">
        <w:rPr>
          <w:rFonts w:ascii="Times New Roman" w:eastAsia="Calibri" w:hAnsi="Times New Roman" w:cs="Times New Roman"/>
          <w:color w:val="000000" w:themeColor="text1"/>
          <w:sz w:val="28"/>
          <w:szCs w:val="28"/>
        </w:rPr>
        <w:t xml:space="preserve">. </w:t>
      </w:r>
    </w:p>
    <w:p w14:paraId="3C6E730F" w14:textId="77777777" w:rsidR="00D6017C" w:rsidRDefault="00D6017C" w:rsidP="000C207D">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В частности, было обнаружено что, мужчины азиатского происхождения, как правило, имеют более низкие общие показатели заболеваемости по сравнению с мужчинами европеоидной расы и афроамериканцами. Однако среди населения Азии существуют заметные различия, основанные на географическом положении и моделях миграции. Генетическая предрасположенность играет решающую роль в предрасположенности к раку простаты среди азиатского населения. Полногеномные исследования ассоциаций (GWAS) выявили конкретные генетические варианты, связанные с риском рака простаты, при этом некоторые варианты демонстрируют более высокую частоту в азиатских популяциях. </w:t>
      </w:r>
    </w:p>
    <w:p w14:paraId="65467F9A" w14:textId="77777777" w:rsidR="00CD77EA" w:rsidRPr="00CD77EA" w:rsidRDefault="00CD77EA" w:rsidP="000C207D">
      <w:pPr>
        <w:spacing w:after="0" w:line="240" w:lineRule="auto"/>
        <w:ind w:firstLine="540"/>
        <w:jc w:val="both"/>
        <w:rPr>
          <w:rFonts w:ascii="Times New Roman" w:eastAsia="Calibri" w:hAnsi="Times New Roman" w:cs="Times New Roman"/>
          <w:color w:val="000000" w:themeColor="text1"/>
          <w:sz w:val="28"/>
          <w:szCs w:val="28"/>
        </w:rPr>
      </w:pPr>
    </w:p>
    <w:p w14:paraId="5D5C7645" w14:textId="56A770AB" w:rsidR="00315643" w:rsidRPr="00CD77EA" w:rsidRDefault="00315643" w:rsidP="000C207D">
      <w:pPr>
        <w:pStyle w:val="ab"/>
        <w:spacing w:after="0" w:line="240" w:lineRule="auto"/>
        <w:ind w:firstLine="540"/>
        <w:jc w:val="both"/>
        <w:rPr>
          <w:rFonts w:ascii="Times New Roman" w:hAnsi="Times New Roman"/>
          <w:b/>
          <w:bCs/>
          <w:color w:val="000000" w:themeColor="text1"/>
          <w:sz w:val="28"/>
          <w:szCs w:val="28"/>
        </w:rPr>
      </w:pPr>
      <w:r w:rsidRPr="00CD77EA">
        <w:rPr>
          <w:rFonts w:ascii="Times New Roman" w:hAnsi="Times New Roman"/>
          <w:b/>
          <w:bCs/>
          <w:color w:val="000000" w:themeColor="text1"/>
          <w:sz w:val="28"/>
          <w:szCs w:val="28"/>
        </w:rPr>
        <w:t>3.</w:t>
      </w:r>
      <w:r w:rsidR="001E75C9" w:rsidRPr="00CD77EA">
        <w:rPr>
          <w:rFonts w:ascii="Times New Roman" w:hAnsi="Times New Roman"/>
          <w:b/>
          <w:bCs/>
          <w:color w:val="000000" w:themeColor="text1"/>
          <w:sz w:val="28"/>
          <w:szCs w:val="28"/>
        </w:rPr>
        <w:t>2</w:t>
      </w:r>
      <w:r w:rsidRPr="00CD77EA">
        <w:rPr>
          <w:rFonts w:ascii="Times New Roman" w:hAnsi="Times New Roman"/>
          <w:b/>
          <w:bCs/>
          <w:color w:val="000000" w:themeColor="text1"/>
          <w:sz w:val="28"/>
          <w:szCs w:val="28"/>
        </w:rPr>
        <w:t xml:space="preserve"> Оценка </w:t>
      </w:r>
      <w:r w:rsidR="0046691B" w:rsidRPr="00CD77EA">
        <w:rPr>
          <w:rFonts w:ascii="Times New Roman" w:eastAsia="Calibri" w:hAnsi="Times New Roman"/>
          <w:b/>
          <w:color w:val="000000" w:themeColor="text1"/>
          <w:sz w:val="28"/>
          <w:szCs w:val="28"/>
        </w:rPr>
        <w:t>генетических факторов, влияющих на риск развития</w:t>
      </w:r>
      <w:r w:rsidRPr="00CD77EA">
        <w:rPr>
          <w:rFonts w:ascii="Times New Roman" w:hAnsi="Times New Roman"/>
          <w:b/>
          <w:bCs/>
          <w:color w:val="000000" w:themeColor="text1"/>
          <w:sz w:val="28"/>
          <w:szCs w:val="28"/>
        </w:rPr>
        <w:t xml:space="preserve"> </w:t>
      </w:r>
      <w:r w:rsidR="00DA7292" w:rsidRPr="00CD77EA">
        <w:rPr>
          <w:rFonts w:ascii="Times New Roman" w:eastAsia="Calibri" w:hAnsi="Times New Roman"/>
          <w:b/>
          <w:color w:val="000000" w:themeColor="text1"/>
          <w:sz w:val="28"/>
          <w:szCs w:val="28"/>
        </w:rPr>
        <w:t>рака предстательной железы</w:t>
      </w:r>
      <w:r w:rsidR="00DA7292" w:rsidRPr="00CD77EA">
        <w:rPr>
          <w:rFonts w:ascii="Times New Roman" w:eastAsia="Calibri" w:hAnsi="Times New Roman"/>
          <w:color w:val="000000" w:themeColor="text1"/>
          <w:sz w:val="28"/>
          <w:szCs w:val="28"/>
        </w:rPr>
        <w:t xml:space="preserve"> </w:t>
      </w:r>
      <w:r w:rsidR="00B30862" w:rsidRPr="00CD77EA">
        <w:rPr>
          <w:rFonts w:ascii="Times New Roman" w:hAnsi="Times New Roman"/>
          <w:b/>
          <w:bCs/>
          <w:color w:val="000000" w:themeColor="text1"/>
          <w:sz w:val="28"/>
          <w:szCs w:val="28"/>
        </w:rPr>
        <w:t xml:space="preserve">в мире </w:t>
      </w:r>
      <w:r w:rsidR="0046691B" w:rsidRPr="00CD77EA">
        <w:rPr>
          <w:rFonts w:ascii="Times New Roman" w:hAnsi="Times New Roman"/>
          <w:b/>
          <w:bCs/>
          <w:color w:val="000000" w:themeColor="text1"/>
          <w:sz w:val="28"/>
          <w:szCs w:val="28"/>
        </w:rPr>
        <w:t>и их взаимосвязь с этническим происхождением</w:t>
      </w:r>
    </w:p>
    <w:p w14:paraId="3F322323" w14:textId="6D1A9F24" w:rsidR="00D6017C" w:rsidRPr="00CD77EA" w:rsidRDefault="00D6017C" w:rsidP="000C207D">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Существует ряд генетических факторов, влияющих на риск развития рака простаты. Известна роль рецептора андрогена, который играет ключевую роль в развитии и прогрессировании рака простаты. Исследования выявили генетические вариации в гене рецептора андрогенов (AR), которые могут повышать риск рака простаты среди азиатских мужчин</w:t>
      </w:r>
      <w:r w:rsidR="00056B3B" w:rsidRPr="00CD77EA">
        <w:rPr>
          <w:rFonts w:ascii="Times New Roman" w:eastAsia="Calibri" w:hAnsi="Times New Roman" w:cs="Times New Roman"/>
          <w:color w:val="000000" w:themeColor="text1"/>
          <w:sz w:val="28"/>
          <w:szCs w:val="28"/>
        </w:rPr>
        <w:t xml:space="preserve"> </w:t>
      </w:r>
      <w:r w:rsidR="00056B3B" w:rsidRPr="00CD77EA">
        <w:rPr>
          <w:rFonts w:ascii="Times New Roman" w:eastAsia="Calibri" w:hAnsi="Times New Roman" w:cs="Times New Roman"/>
          <w:color w:val="000000" w:themeColor="text1"/>
          <w:sz w:val="28"/>
          <w:szCs w:val="28"/>
        </w:rPr>
        <w:fldChar w:fldCharType="begin"/>
      </w:r>
      <w:r w:rsidR="00CB01BF" w:rsidRPr="00CD77EA">
        <w:rPr>
          <w:rFonts w:ascii="Times New Roman" w:eastAsia="Calibri" w:hAnsi="Times New Roman" w:cs="Times New Roman"/>
          <w:color w:val="000000" w:themeColor="text1"/>
          <w:sz w:val="28"/>
          <w:szCs w:val="28"/>
        </w:rPr>
        <w:instrText xml:space="preserve"> ADDIN EN.CITE &lt;EndNote&gt;&lt;Cite&gt;&lt;Author&gt;Senapati&lt;/Author&gt;&lt;Year&gt;2020&lt;/Year&gt;&lt;RecNum&gt;76442&lt;/RecNum&gt;&lt;DisplayText&gt;[172]&lt;/DisplayText&gt;&lt;record&gt;&lt;rec-number&gt;76442&lt;/rec-number&gt;&lt;foreign-keys&gt;&lt;key app="EN" db-id="d0xww2xflf5d0aesrssxexekafa9za2s2zee"&gt;76442&lt;/key&gt;&lt;/foreign-keys&gt;&lt;ref-type name="Journal Article"&gt;17&lt;/ref-type&gt;&lt;contributors&gt;&lt;authors&gt;&lt;author&gt;Senapati, D.&lt;/author&gt;&lt;author&gt;Kumari, S.&lt;/author&gt;&lt;author&gt;Heemers, H. V.&lt;/author&gt;&lt;/authors&gt;&lt;/contributors&gt;&lt;auth-address&gt;Cleveland Clin, Dept Canc Biol, Cleveland, OH 44106 USA&amp;#xD;Cleveland Clin, Dept Urol, Cleveland, OH 44106 USA&amp;#xD;Cleveland Clin, Dept Med Hematol Oncol, Cleveland, OH 44106 USA&lt;/auth-address&gt;&lt;titles&gt;&lt;title&gt;Androgen receptor co-regulation in prostate cancer&lt;/title&gt;&lt;secondary-title&gt;Asian journal of urology&lt;/secondary-title&gt;&lt;alt-title&gt;Asian J Urol&lt;/alt-title&gt;&lt;/titles&gt;&lt;periodical&gt;&lt;full-title&gt;Asian journal of urology&lt;/full-title&gt;&lt;abbr-1&gt;Asian J Urol&lt;/abbr-1&gt;&lt;/periodical&gt;&lt;alt-periodical&gt;&lt;full-title&gt;Asian journal of urology&lt;/full-title&gt;&lt;abbr-1&gt;Asian J Urol&lt;/abbr-1&gt;&lt;/alt-periodical&gt;&lt;pages&gt;219-232&lt;/pages&gt;&lt;volume&gt;7&lt;/volume&gt;&lt;number&gt;3&lt;/number&gt;&lt;keywords&gt;&lt;keyword&gt;androgen&lt;/keyword&gt;&lt;keyword&gt;coregulator&lt;/keyword&gt;&lt;keyword&gt;gene transcription&lt;/keyword&gt;&lt;keyword&gt;hormonal therapy&lt;/keyword&gt;&lt;keyword&gt;allostery&lt;/keyword&gt;&lt;keyword&gt;DNA-binding&lt;/keyword&gt;&lt;keyword&gt;chromatin binding&lt;/keyword&gt;&lt;keyword&gt;nuclear receptors&lt;/keyword&gt;&lt;keyword&gt;gene&lt;/keyword&gt;&lt;keyword&gt;transcription&lt;/keyword&gt;&lt;keyword&gt;resistance&lt;/keyword&gt;&lt;keyword&gt;mutations&lt;/keyword&gt;&lt;keyword&gt;coactivator&lt;/keyword&gt;&lt;keyword&gt;metabolism&lt;/keyword&gt;&lt;keyword&gt;expression&lt;/keyword&gt;&lt;/keywords&gt;&lt;dates&gt;&lt;year&gt;2020&lt;/year&gt;&lt;pub-dates&gt;&lt;date&gt;Jul&lt;/date&gt;&lt;/pub-dates&gt;&lt;/dates&gt;&lt;isbn&gt;2214-3882&lt;/isbn&gt;&lt;accession-num&gt;ISI:000553101100004&lt;/accession-num&gt;&lt;urls&gt;&lt;related-urls&gt;&lt;url&gt;&amp;lt;Go to ISI&amp;gt;://000553101100004&lt;/url&gt;&lt;/related-urls&gt;&lt;/urls&gt;&lt;electronic-resource-num&gt;10.1016/j.ajur.2019.09.005&lt;/electronic-resource-num&gt;&lt;language&gt;English&lt;/language&gt;&lt;/record&gt;&lt;/Cite&gt;&lt;/EndNote&gt;</w:instrText>
      </w:r>
      <w:r w:rsidR="00056B3B"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72" w:tooltip="Senapati, 2020 #76442" w:history="1">
        <w:r w:rsidR="00CB01BF" w:rsidRPr="00CD77EA">
          <w:rPr>
            <w:rFonts w:ascii="Times New Roman" w:eastAsia="Calibri" w:hAnsi="Times New Roman" w:cs="Times New Roman"/>
            <w:noProof/>
            <w:color w:val="000000" w:themeColor="text1"/>
            <w:sz w:val="28"/>
            <w:szCs w:val="28"/>
          </w:rPr>
          <w:t>172</w:t>
        </w:r>
      </w:hyperlink>
      <w:r w:rsidR="00CB01BF" w:rsidRPr="00CD77EA">
        <w:rPr>
          <w:rFonts w:ascii="Times New Roman" w:eastAsia="Calibri" w:hAnsi="Times New Roman" w:cs="Times New Roman"/>
          <w:noProof/>
          <w:color w:val="000000" w:themeColor="text1"/>
          <w:sz w:val="28"/>
          <w:szCs w:val="28"/>
        </w:rPr>
        <w:t>]</w:t>
      </w:r>
      <w:r w:rsidR="00056B3B"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rPr>
        <w:t>. Полиморфизмы в AR, такие как длина повтора AR CAG, были связаны с измененной активностью андрогенных рецепторов и предрасположенностью к раку простаты в азиатских популяциях</w:t>
      </w:r>
      <w:r w:rsidR="00056B3B" w:rsidRPr="00CD77EA">
        <w:rPr>
          <w:rFonts w:ascii="Times New Roman" w:eastAsia="Calibri" w:hAnsi="Times New Roman" w:cs="Times New Roman"/>
          <w:color w:val="000000" w:themeColor="text1"/>
          <w:sz w:val="28"/>
          <w:szCs w:val="28"/>
        </w:rPr>
        <w:t xml:space="preserve"> </w:t>
      </w:r>
      <w:r w:rsidR="00056B3B" w:rsidRPr="00CD77EA">
        <w:rPr>
          <w:rFonts w:ascii="Times New Roman" w:eastAsia="Calibri" w:hAnsi="Times New Roman" w:cs="Times New Roman"/>
          <w:color w:val="000000" w:themeColor="text1"/>
          <w:sz w:val="28"/>
          <w:szCs w:val="28"/>
        </w:rPr>
        <w:fldChar w:fldCharType="begin">
          <w:fldData xml:space="preserve">PEVuZE5vdGU+PENpdGU+PEF1dGhvcj5Zb29uPC9BdXRob3I+PFllYXI+MjAyMjwvWWVhcj48UmVj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PEVuZE5vdGU+PENpdGU+PEF1dGhvcj5Zb29uPC9BdXRob3I+PFllYXI+MjAyMjwvWWVhcj48UmVj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056B3B" w:rsidRPr="00CD77EA">
        <w:rPr>
          <w:rFonts w:ascii="Times New Roman" w:eastAsia="Calibri" w:hAnsi="Times New Roman" w:cs="Times New Roman"/>
          <w:color w:val="000000" w:themeColor="text1"/>
          <w:sz w:val="28"/>
          <w:szCs w:val="28"/>
        </w:rPr>
      </w:r>
      <w:r w:rsidR="00056B3B"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73" w:tooltip="Yoon, 2022 #76440" w:history="1">
        <w:r w:rsidR="00CB01BF" w:rsidRPr="00CD77EA">
          <w:rPr>
            <w:rFonts w:ascii="Times New Roman" w:eastAsia="Calibri" w:hAnsi="Times New Roman" w:cs="Times New Roman"/>
            <w:noProof/>
            <w:color w:val="000000" w:themeColor="text1"/>
            <w:sz w:val="28"/>
            <w:szCs w:val="28"/>
          </w:rPr>
          <w:t>173-175</w:t>
        </w:r>
      </w:hyperlink>
      <w:r w:rsidR="00CB01BF" w:rsidRPr="00CD77EA">
        <w:rPr>
          <w:rFonts w:ascii="Times New Roman" w:eastAsia="Calibri" w:hAnsi="Times New Roman" w:cs="Times New Roman"/>
          <w:noProof/>
          <w:color w:val="000000" w:themeColor="text1"/>
          <w:sz w:val="28"/>
          <w:szCs w:val="28"/>
        </w:rPr>
        <w:t>]</w:t>
      </w:r>
      <w:r w:rsidR="00056B3B"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rPr>
        <w:t>.</w:t>
      </w:r>
    </w:p>
    <w:p w14:paraId="017AC90A" w14:textId="770487B2" w:rsidR="00D6017C" w:rsidRPr="00CD77EA" w:rsidRDefault="00D6017C" w:rsidP="000C207D">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 xml:space="preserve">Механизмы репарации ДНК также имеют решающее значение для поддержания целостности генома и предотвращения накопления генетических изменений, предрасполагающих к раку. Варианты генов репарации ДНК, включая BRCA1, BRCA2 и ATM, связаны с риском рака простаты, особенно в </w:t>
      </w:r>
      <w:r w:rsidRPr="00CD77EA">
        <w:rPr>
          <w:rFonts w:ascii="Times New Roman" w:eastAsia="Calibri" w:hAnsi="Times New Roman" w:cs="Times New Roman"/>
          <w:color w:val="000000" w:themeColor="text1"/>
          <w:sz w:val="28"/>
          <w:szCs w:val="28"/>
        </w:rPr>
        <w:lastRenderedPageBreak/>
        <w:t>семейных и ранних случаях среди азиатов</w:t>
      </w:r>
      <w:r w:rsidR="00056B3B" w:rsidRPr="00CD77EA">
        <w:rPr>
          <w:rFonts w:ascii="Times New Roman" w:eastAsia="Calibri" w:hAnsi="Times New Roman" w:cs="Times New Roman"/>
          <w:color w:val="000000" w:themeColor="text1"/>
          <w:sz w:val="28"/>
          <w:szCs w:val="28"/>
        </w:rPr>
        <w:t xml:space="preserve"> </w:t>
      </w:r>
      <w:r w:rsidR="00056B3B" w:rsidRPr="00CD77EA">
        <w:rPr>
          <w:rFonts w:ascii="Times New Roman" w:eastAsia="Calibri" w:hAnsi="Times New Roman" w:cs="Times New Roman"/>
          <w:color w:val="000000" w:themeColor="text1"/>
          <w:sz w:val="28"/>
          <w:szCs w:val="28"/>
        </w:rPr>
        <w:fldChar w:fldCharType="begin">
          <w:fldData xml:space="preserve">PEVuZE5vdGU+PENpdGU+PEF1dGhvcj5Mb29uZzwvQXV0aG9yPjxZZWFyPjIwMjM8L1llYXI+PFJl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PEVuZE5vdGU+PENpdGU+PEF1dGhvcj5Mb29uZzwvQXV0aG9yPjxZZWFyPjIwMjM8L1llYXI+PFJl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056B3B" w:rsidRPr="00CD77EA">
        <w:rPr>
          <w:rFonts w:ascii="Times New Roman" w:eastAsia="Calibri" w:hAnsi="Times New Roman" w:cs="Times New Roman"/>
          <w:color w:val="000000" w:themeColor="text1"/>
          <w:sz w:val="28"/>
          <w:szCs w:val="28"/>
        </w:rPr>
      </w:r>
      <w:r w:rsidR="00056B3B"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76" w:tooltip="Loong, 2023 #76464" w:history="1">
        <w:r w:rsidR="00CB01BF" w:rsidRPr="00CD77EA">
          <w:rPr>
            <w:rFonts w:ascii="Times New Roman" w:eastAsia="Calibri" w:hAnsi="Times New Roman" w:cs="Times New Roman"/>
            <w:noProof/>
            <w:color w:val="000000" w:themeColor="text1"/>
            <w:sz w:val="28"/>
            <w:szCs w:val="28"/>
          </w:rPr>
          <w:t>176-178</w:t>
        </w:r>
      </w:hyperlink>
      <w:r w:rsidR="00CB01BF" w:rsidRPr="00CD77EA">
        <w:rPr>
          <w:rFonts w:ascii="Times New Roman" w:eastAsia="Calibri" w:hAnsi="Times New Roman" w:cs="Times New Roman"/>
          <w:noProof/>
          <w:color w:val="000000" w:themeColor="text1"/>
          <w:sz w:val="28"/>
          <w:szCs w:val="28"/>
        </w:rPr>
        <w:t>]</w:t>
      </w:r>
      <w:r w:rsidR="00056B3B" w:rsidRPr="00CD77EA">
        <w:rPr>
          <w:rFonts w:ascii="Times New Roman" w:eastAsia="Calibri" w:hAnsi="Times New Roman" w:cs="Times New Roman"/>
          <w:color w:val="000000" w:themeColor="text1"/>
          <w:sz w:val="28"/>
          <w:szCs w:val="28"/>
        </w:rPr>
        <w:fldChar w:fldCharType="end"/>
      </w:r>
      <w:r w:rsidR="009901F4" w:rsidRPr="00CD77EA">
        <w:rPr>
          <w:rFonts w:ascii="Times New Roman" w:eastAsia="Calibri" w:hAnsi="Times New Roman" w:cs="Times New Roman"/>
          <w:color w:val="000000" w:themeColor="text1"/>
          <w:sz w:val="28"/>
          <w:szCs w:val="28"/>
        </w:rPr>
        <w:t xml:space="preserve"> (</w:t>
      </w:r>
      <w:r w:rsidR="005545CC" w:rsidRPr="00CD77EA">
        <w:rPr>
          <w:rFonts w:ascii="Times New Roman" w:eastAsia="Calibri" w:hAnsi="Times New Roman" w:cs="Times New Roman"/>
          <w:color w:val="000000" w:themeColor="text1"/>
          <w:sz w:val="28"/>
          <w:szCs w:val="28"/>
        </w:rPr>
        <w:t>т</w:t>
      </w:r>
      <w:r w:rsidR="009901F4" w:rsidRPr="00CD77EA">
        <w:rPr>
          <w:rFonts w:ascii="Times New Roman" w:eastAsia="Calibri" w:hAnsi="Times New Roman" w:cs="Times New Roman"/>
          <w:color w:val="000000" w:themeColor="text1"/>
          <w:sz w:val="28"/>
          <w:szCs w:val="28"/>
        </w:rPr>
        <w:t>аблица 6)</w:t>
      </w:r>
      <w:r w:rsidRPr="00CD77EA">
        <w:rPr>
          <w:rFonts w:ascii="Times New Roman" w:eastAsia="Calibri" w:hAnsi="Times New Roman" w:cs="Times New Roman"/>
          <w:color w:val="000000" w:themeColor="text1"/>
          <w:sz w:val="28"/>
          <w:szCs w:val="28"/>
        </w:rPr>
        <w:t>. Дефицит путей репарации ДНК может способствовать накоплению соматических мутаций и геномной нестабильности, тем самым увеличивая восприимчивость к раку простаты.</w:t>
      </w:r>
    </w:p>
    <w:p w14:paraId="5E7F3782" w14:textId="413B99D0" w:rsidR="00D6017C" w:rsidRPr="00CD77EA" w:rsidRDefault="00D6017C" w:rsidP="000C207D">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Также надо учитывать роль хронического воспаление и нарушения регуляции иммунных реакций являются отличительными чертами патогенеза рака простаты. Генетические варианты генов, участвующих в воспалительных путях, таких как интерлейкины (IL) и фактор некроза опухоли (TNF), связаны с риском рака простаты в азиатских популяциях</w:t>
      </w:r>
      <w:r w:rsidR="00056B3B" w:rsidRPr="00CD77EA">
        <w:rPr>
          <w:rFonts w:ascii="Times New Roman" w:eastAsia="Calibri" w:hAnsi="Times New Roman" w:cs="Times New Roman"/>
          <w:color w:val="000000" w:themeColor="text1"/>
          <w:sz w:val="28"/>
          <w:szCs w:val="28"/>
        </w:rPr>
        <w:t xml:space="preserve"> </w:t>
      </w:r>
      <w:r w:rsidR="00056B3B" w:rsidRPr="00CD77EA">
        <w:rPr>
          <w:rFonts w:ascii="Times New Roman" w:eastAsia="Calibri" w:hAnsi="Times New Roman" w:cs="Times New Roman"/>
          <w:color w:val="000000" w:themeColor="text1"/>
          <w:sz w:val="28"/>
          <w:szCs w:val="28"/>
        </w:rPr>
        <w:fldChar w:fldCharType="begin">
          <w:fldData xml:space="preserve">PEVuZE5vdGU+PENpdGU+PEF1dGhvcj5MZWU8L0F1dGhvcj48WWVhcj4yMDIyPC9ZZWFyPjxSZWNO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=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PEVuZE5vdGU+PENpdGU+PEF1dGhvcj5MZWU8L0F1dGhvcj48WWVhcj4yMDIyPC9ZZWFyPjxSZWNO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=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056B3B" w:rsidRPr="00CD77EA">
        <w:rPr>
          <w:rFonts w:ascii="Times New Roman" w:eastAsia="Calibri" w:hAnsi="Times New Roman" w:cs="Times New Roman"/>
          <w:color w:val="000000" w:themeColor="text1"/>
          <w:sz w:val="28"/>
          <w:szCs w:val="28"/>
        </w:rPr>
      </w:r>
      <w:r w:rsidR="00056B3B"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79" w:tooltip="Lee, 2022 #76472" w:history="1">
        <w:r w:rsidR="00CB01BF" w:rsidRPr="00CD77EA">
          <w:rPr>
            <w:rFonts w:ascii="Times New Roman" w:eastAsia="Calibri" w:hAnsi="Times New Roman" w:cs="Times New Roman"/>
            <w:noProof/>
            <w:color w:val="000000" w:themeColor="text1"/>
            <w:sz w:val="28"/>
            <w:szCs w:val="28"/>
          </w:rPr>
          <w:t>179-181</w:t>
        </w:r>
      </w:hyperlink>
      <w:r w:rsidR="00CB01BF" w:rsidRPr="00CD77EA">
        <w:rPr>
          <w:rFonts w:ascii="Times New Roman" w:eastAsia="Calibri" w:hAnsi="Times New Roman" w:cs="Times New Roman"/>
          <w:noProof/>
          <w:color w:val="000000" w:themeColor="text1"/>
          <w:sz w:val="28"/>
          <w:szCs w:val="28"/>
        </w:rPr>
        <w:t>]</w:t>
      </w:r>
      <w:r w:rsidR="00056B3B"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rPr>
        <w:t>. Кроме того, полиморфизмы в генах иммунного ответа, включая аллели HLA, могут модулировать иммунный надзор хозяина против клеток рака простаты.</w:t>
      </w:r>
    </w:p>
    <w:p w14:paraId="51815CE1" w14:textId="77777777" w:rsidR="00D6017C" w:rsidRPr="00CD77EA" w:rsidRDefault="00D6017C" w:rsidP="000C207D">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В тоже время следует понимать, что азиатские популяции демонстрируют значительное этническое и генетическое разнообразие, включая людей восточноазиатского, южно-азиатского и юго-восточного азиатского происхождения. В разных азиатских этнических группах наблюдались различия в генетической предрасположенности к раку простаты, что подчеркивает важность популяционно-специфичных исследований для выяснения расовых генетических факторов риска. Кроме того, взаимодействие генов и окружающей среды играет решающую роль в формировании различий в риске рака простаты среди азиатского населения. Факторы окружающей среды, такие как особенности питания, образ жизни и воздействие канцерогенов, могут взаимодействовать с генетической предрасположенностью и влиять на восприимчивость к раку простаты. Понимание сложного взаимодействия между генетическими и экологическими детерминантами имеет важное значение для разработки целевых стратегий профилактики и вмешательства, адаптированных к азиатскому населению.</w:t>
      </w:r>
    </w:p>
    <w:p w14:paraId="6AD50332" w14:textId="33FA3B15" w:rsidR="0094426E" w:rsidRPr="00CD77EA" w:rsidRDefault="0094426E" w:rsidP="000C207D">
      <w:pPr>
        <w:spacing w:after="0" w:line="240" w:lineRule="auto"/>
        <w:ind w:firstLine="540"/>
        <w:jc w:val="both"/>
        <w:rPr>
          <w:rFonts w:ascii="Times New Roman" w:eastAsia="Calibri" w:hAnsi="Times New Roman" w:cs="Times New Roman"/>
          <w:color w:val="000000" w:themeColor="text1"/>
          <w:sz w:val="28"/>
          <w:szCs w:val="28"/>
          <w:shd w:val="clear" w:color="auto" w:fill="FFFFFF"/>
        </w:rPr>
      </w:pPr>
      <w:r w:rsidRPr="00CD77EA">
        <w:rPr>
          <w:rFonts w:ascii="Times New Roman" w:eastAsia="Calibri" w:hAnsi="Times New Roman" w:cs="Times New Roman"/>
          <w:color w:val="000000" w:themeColor="text1"/>
          <w:sz w:val="28"/>
          <w:szCs w:val="28"/>
        </w:rPr>
        <w:t xml:space="preserve">Таким образом, существует необходимость в уточнении причин, вызывающих развитие РПЖ. При поиске этнических особенностей были найдены работы, показывающие, что существуют генетические изменения, которые играют важную роль в канцерогенезе РПЖ, в связи с тем, что раса и национальность в значительной степени связаны с заболеванием. Недавно проведенные исследования сцепления генов среди членов семьи, в которой были случаи заболевания РПЖ, показали некоторые гены восприимчивости к РПЖ. Такими генами на данный момент считаются RNASEL </w:t>
      </w:r>
      <w:r w:rsidR="004F2741" w:rsidRPr="00CD77EA">
        <w:rPr>
          <w:rFonts w:ascii="Times New Roman" w:eastAsia="Calibri" w:hAnsi="Times New Roman" w:cs="Times New Roman"/>
          <w:color w:val="000000" w:themeColor="text1"/>
          <w:sz w:val="28"/>
          <w:szCs w:val="28"/>
        </w:rPr>
        <w:fldChar w:fldCharType="begin">
          <w:fldData xml:space="preserve">PEVuZE5vdGU+PENpdGU+PEF1dGhvcj5Lb2NpYzwvQXV0aG9yPjxZZWFyPjIwMjI8L1llYXI+PFJl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PEVuZE5vdGU+PENpdGU+PEF1dGhvcj5Lb2NpYzwvQXV0aG9yPjxZZWFyPjIwMjI8L1llYXI+PFJl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4F2741" w:rsidRPr="00CD77EA">
        <w:rPr>
          <w:rFonts w:ascii="Times New Roman" w:eastAsia="Calibri" w:hAnsi="Times New Roman" w:cs="Times New Roman"/>
          <w:color w:val="000000" w:themeColor="text1"/>
          <w:sz w:val="28"/>
          <w:szCs w:val="28"/>
        </w:rPr>
      </w:r>
      <w:r w:rsidR="004F2741"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82" w:tooltip="Kocic, 2022 #74355" w:history="1">
        <w:r w:rsidR="00CB01BF" w:rsidRPr="00CD77EA">
          <w:rPr>
            <w:rFonts w:ascii="Times New Roman" w:eastAsia="Calibri" w:hAnsi="Times New Roman" w:cs="Times New Roman"/>
            <w:noProof/>
            <w:color w:val="000000" w:themeColor="text1"/>
            <w:sz w:val="28"/>
            <w:szCs w:val="28"/>
          </w:rPr>
          <w:t>182</w:t>
        </w:r>
      </w:hyperlink>
      <w:r w:rsidR="00CB01BF" w:rsidRPr="00CD77EA">
        <w:rPr>
          <w:rFonts w:ascii="Times New Roman" w:eastAsia="Calibri" w:hAnsi="Times New Roman" w:cs="Times New Roman"/>
          <w:noProof/>
          <w:color w:val="000000" w:themeColor="text1"/>
          <w:sz w:val="28"/>
          <w:szCs w:val="28"/>
        </w:rPr>
        <w:t>]</w:t>
      </w:r>
      <w:r w:rsidR="004F2741"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rPr>
        <w:t>, ELAC</w:t>
      </w:r>
      <w:r w:rsidR="0008347F" w:rsidRPr="00CD77EA">
        <w:rPr>
          <w:rFonts w:ascii="Times New Roman" w:eastAsia="Calibri" w:hAnsi="Times New Roman" w:cs="Times New Roman"/>
          <w:color w:val="000000" w:themeColor="text1"/>
          <w:sz w:val="28"/>
          <w:szCs w:val="28"/>
        </w:rPr>
        <w:t>2</w:t>
      </w:r>
      <w:r w:rsidRPr="00CD77EA">
        <w:rPr>
          <w:rFonts w:ascii="Times New Roman" w:eastAsia="Calibri" w:hAnsi="Times New Roman" w:cs="Times New Roman"/>
          <w:color w:val="000000" w:themeColor="text1"/>
          <w:sz w:val="28"/>
          <w:szCs w:val="28"/>
          <w:shd w:val="clear" w:color="auto" w:fill="FFFFFF"/>
        </w:rPr>
        <w:t xml:space="preserve">, </w:t>
      </w:r>
      <w:r w:rsidRPr="00CD77EA">
        <w:rPr>
          <w:rFonts w:ascii="Times New Roman" w:eastAsia="Calibri" w:hAnsi="Times New Roman" w:cs="Times New Roman"/>
          <w:color w:val="000000" w:themeColor="text1"/>
          <w:sz w:val="28"/>
          <w:szCs w:val="28"/>
        </w:rPr>
        <w:t>MSR1</w:t>
      </w:r>
      <w:r w:rsidR="0008347F" w:rsidRPr="00CD77EA">
        <w:rPr>
          <w:rFonts w:ascii="Times New Roman" w:eastAsia="Calibri" w:hAnsi="Times New Roman" w:cs="Times New Roman"/>
          <w:color w:val="000000" w:themeColor="text1"/>
          <w:sz w:val="28"/>
          <w:szCs w:val="28"/>
        </w:rPr>
        <w:t xml:space="preserve"> </w:t>
      </w:r>
      <w:r w:rsidR="0008347F" w:rsidRPr="00CD77EA">
        <w:rPr>
          <w:rFonts w:ascii="Times New Roman" w:eastAsia="Calibri" w:hAnsi="Times New Roman" w:cs="Times New Roman"/>
          <w:color w:val="000000" w:themeColor="text1"/>
          <w:sz w:val="28"/>
          <w:szCs w:val="28"/>
        </w:rPr>
        <w:fldChar w:fldCharType="begin">
          <w:fldData xml:space="preserve">PEVuZE5vdGU+PENpdGU+PEF1dGhvcj5BbHZhcmV6LUN1YmVybzwvQXV0aG9yPjxZZWFyPjIwMTY8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PEVuZE5vdGU+PENpdGU+PEF1dGhvcj5BbHZhcmV6LUN1YmVybzwvQXV0aG9yPjxZZWFyPjIwMTY8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08347F" w:rsidRPr="00CD77EA">
        <w:rPr>
          <w:rFonts w:ascii="Times New Roman" w:eastAsia="Calibri" w:hAnsi="Times New Roman" w:cs="Times New Roman"/>
          <w:color w:val="000000" w:themeColor="text1"/>
          <w:sz w:val="28"/>
          <w:szCs w:val="28"/>
        </w:rPr>
      </w:r>
      <w:r w:rsidR="0008347F"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83" w:tooltip="Alvarez-Cubero, 2016 #74368" w:history="1">
        <w:r w:rsidR="00CB01BF" w:rsidRPr="00CD77EA">
          <w:rPr>
            <w:rFonts w:ascii="Times New Roman" w:eastAsia="Calibri" w:hAnsi="Times New Roman" w:cs="Times New Roman"/>
            <w:noProof/>
            <w:color w:val="000000" w:themeColor="text1"/>
            <w:sz w:val="28"/>
            <w:szCs w:val="28"/>
          </w:rPr>
          <w:t>183</w:t>
        </w:r>
      </w:hyperlink>
      <w:r w:rsidR="00CB01BF" w:rsidRPr="00CD77EA">
        <w:rPr>
          <w:rFonts w:ascii="Times New Roman" w:eastAsia="Calibri" w:hAnsi="Times New Roman" w:cs="Times New Roman"/>
          <w:noProof/>
          <w:color w:val="000000" w:themeColor="text1"/>
          <w:sz w:val="28"/>
          <w:szCs w:val="28"/>
        </w:rPr>
        <w:t>,</w:t>
      </w:r>
      <w:hyperlink w:anchor="_ENREF_184" w:tooltip="Rennert, 2003 #74203" w:history="1">
        <w:r w:rsidR="00CB01BF" w:rsidRPr="00CD77EA">
          <w:rPr>
            <w:rFonts w:ascii="Times New Roman" w:eastAsia="Calibri" w:hAnsi="Times New Roman" w:cs="Times New Roman"/>
            <w:noProof/>
            <w:color w:val="000000" w:themeColor="text1"/>
            <w:sz w:val="28"/>
            <w:szCs w:val="28"/>
          </w:rPr>
          <w:t>184</w:t>
        </w:r>
      </w:hyperlink>
      <w:r w:rsidR="00CB01BF" w:rsidRPr="00CD77EA">
        <w:rPr>
          <w:rFonts w:ascii="Times New Roman" w:eastAsia="Calibri" w:hAnsi="Times New Roman" w:cs="Times New Roman"/>
          <w:noProof/>
          <w:color w:val="000000" w:themeColor="text1"/>
          <w:sz w:val="28"/>
          <w:szCs w:val="28"/>
        </w:rPr>
        <w:t>]</w:t>
      </w:r>
      <w:r w:rsidR="0008347F"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shd w:val="clear" w:color="auto" w:fill="FFFFFF"/>
        </w:rPr>
        <w:t xml:space="preserve"> </w:t>
      </w:r>
      <w:r w:rsidRPr="00CD77EA">
        <w:rPr>
          <w:rFonts w:ascii="Times New Roman" w:eastAsia="Calibri" w:hAnsi="Times New Roman" w:cs="Times New Roman"/>
          <w:color w:val="000000" w:themeColor="text1"/>
          <w:sz w:val="28"/>
          <w:szCs w:val="28"/>
        </w:rPr>
        <w:t>и HOXB 13</w:t>
      </w:r>
      <w:r w:rsidR="0008347F" w:rsidRPr="00CD77EA">
        <w:rPr>
          <w:rFonts w:ascii="Times New Roman" w:eastAsia="Calibri" w:hAnsi="Times New Roman" w:cs="Times New Roman"/>
          <w:color w:val="000000" w:themeColor="text1"/>
          <w:sz w:val="28"/>
          <w:szCs w:val="28"/>
        </w:rPr>
        <w:t xml:space="preserve"> </w:t>
      </w:r>
      <w:r w:rsidR="0008347F" w:rsidRPr="00CD77EA">
        <w:rPr>
          <w:rFonts w:ascii="Times New Roman" w:eastAsia="Calibri" w:hAnsi="Times New Roman" w:cs="Times New Roman"/>
          <w:color w:val="000000" w:themeColor="text1"/>
          <w:sz w:val="28"/>
          <w:szCs w:val="28"/>
        </w:rPr>
        <w:fldChar w:fldCharType="begin">
          <w:fldData xml:space="preserve">PEVuZE5vdGU+PENpdGU+PEF1dGhvcj5BYm91aGFzaGVtPC9BdXRob3I+PFllYXI+MjAyMDwvWWVh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PEVuZE5vdGU+PENpdGU+PEF1dGhvcj5BYm91aGFzaGVtPC9BdXRob3I+PFllYXI+MjAyMDwvWWVh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08347F" w:rsidRPr="00CD77EA">
        <w:rPr>
          <w:rFonts w:ascii="Times New Roman" w:eastAsia="Calibri" w:hAnsi="Times New Roman" w:cs="Times New Roman"/>
          <w:color w:val="000000" w:themeColor="text1"/>
          <w:sz w:val="28"/>
          <w:szCs w:val="28"/>
        </w:rPr>
      </w:r>
      <w:r w:rsidR="0008347F"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85" w:tooltip="Abouhashem, 2020 #74238" w:history="1">
        <w:r w:rsidR="00CB01BF" w:rsidRPr="00CD77EA">
          <w:rPr>
            <w:rFonts w:ascii="Times New Roman" w:eastAsia="Calibri" w:hAnsi="Times New Roman" w:cs="Times New Roman"/>
            <w:noProof/>
            <w:color w:val="000000" w:themeColor="text1"/>
            <w:sz w:val="28"/>
            <w:szCs w:val="28"/>
          </w:rPr>
          <w:t>185</w:t>
        </w:r>
      </w:hyperlink>
      <w:r w:rsidR="00CB01BF" w:rsidRPr="00CD77EA">
        <w:rPr>
          <w:rFonts w:ascii="Times New Roman" w:eastAsia="Calibri" w:hAnsi="Times New Roman" w:cs="Times New Roman"/>
          <w:noProof/>
          <w:color w:val="000000" w:themeColor="text1"/>
          <w:sz w:val="28"/>
          <w:szCs w:val="28"/>
        </w:rPr>
        <w:t>,</w:t>
      </w:r>
      <w:hyperlink w:anchor="_ENREF_186" w:tooltip="Nerlakanti, 2018 #74239" w:history="1">
        <w:r w:rsidR="00CB01BF" w:rsidRPr="00CD77EA">
          <w:rPr>
            <w:rFonts w:ascii="Times New Roman" w:eastAsia="Calibri" w:hAnsi="Times New Roman" w:cs="Times New Roman"/>
            <w:noProof/>
            <w:color w:val="000000" w:themeColor="text1"/>
            <w:sz w:val="28"/>
            <w:szCs w:val="28"/>
          </w:rPr>
          <w:t>186</w:t>
        </w:r>
      </w:hyperlink>
      <w:r w:rsidR="00CB01BF" w:rsidRPr="00CD77EA">
        <w:rPr>
          <w:rFonts w:ascii="Times New Roman" w:eastAsia="Calibri" w:hAnsi="Times New Roman" w:cs="Times New Roman"/>
          <w:noProof/>
          <w:color w:val="000000" w:themeColor="text1"/>
          <w:sz w:val="28"/>
          <w:szCs w:val="28"/>
        </w:rPr>
        <w:t>]</w:t>
      </w:r>
      <w:r w:rsidR="0008347F"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shd w:val="clear" w:color="auto" w:fill="FFFFFF"/>
        </w:rPr>
        <w:t>.</w:t>
      </w:r>
    </w:p>
    <w:p w14:paraId="08E87EBE" w14:textId="100A3F55" w:rsidR="00510AE0" w:rsidRPr="00CD77EA" w:rsidRDefault="0094426E" w:rsidP="000C207D">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shd w:val="clear" w:color="auto" w:fill="FFFFFF"/>
        </w:rPr>
        <w:t>Также сообщается о влиянии р</w:t>
      </w:r>
      <w:r w:rsidRPr="00CD77EA">
        <w:rPr>
          <w:rFonts w:ascii="Times New Roman" w:eastAsia="Calibri" w:hAnsi="Times New Roman" w:cs="Times New Roman"/>
          <w:color w:val="000000" w:themeColor="text1"/>
          <w:sz w:val="28"/>
          <w:szCs w:val="28"/>
        </w:rPr>
        <w:t xml:space="preserve">асовых признаков на развитие </w:t>
      </w:r>
      <w:r w:rsidR="003154EF" w:rsidRPr="00CD77EA">
        <w:rPr>
          <w:rFonts w:ascii="Times New Roman" w:eastAsia="Calibri" w:hAnsi="Times New Roman" w:cs="Times New Roman"/>
          <w:color w:val="000000" w:themeColor="text1"/>
          <w:sz w:val="28"/>
          <w:szCs w:val="28"/>
        </w:rPr>
        <w:t>РПЖ</w:t>
      </w:r>
      <w:r w:rsidR="000E732A" w:rsidRPr="00CD77EA">
        <w:rPr>
          <w:rFonts w:ascii="Times New Roman" w:eastAsia="Calibri" w:hAnsi="Times New Roman" w:cs="Times New Roman"/>
          <w:color w:val="000000" w:themeColor="text1"/>
          <w:sz w:val="28"/>
          <w:szCs w:val="28"/>
        </w:rPr>
        <w:t>, п</w:t>
      </w:r>
      <w:r w:rsidRPr="00CD77EA">
        <w:rPr>
          <w:rFonts w:ascii="Times New Roman" w:eastAsia="Calibri" w:hAnsi="Times New Roman" w:cs="Times New Roman"/>
          <w:color w:val="000000" w:themeColor="text1"/>
          <w:sz w:val="28"/>
          <w:szCs w:val="28"/>
        </w:rPr>
        <w:t xml:space="preserve">ринимая во внимание, что распространенность в азиатских популяциях РПЖ намного ниже (16-28%) </w:t>
      </w:r>
      <w:r w:rsidR="00EC4B48" w:rsidRPr="00CD77EA">
        <w:rPr>
          <w:rFonts w:ascii="Times New Roman" w:eastAsia="Calibri" w:hAnsi="Times New Roman" w:cs="Times New Roman"/>
          <w:color w:val="000000" w:themeColor="text1"/>
          <w:sz w:val="28"/>
          <w:szCs w:val="28"/>
        </w:rPr>
        <w:fldChar w:fldCharType="begin">
          <w:fldData xml:space="preserve">PEVuZE5vdGU+PENpdGU+PEF1dGhvcj5XaXRocm93PC9BdXRob3I+PFllYXI+MjAyMjwvWWVhcj48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PEVuZE5vdGU+PENpdGU+PEF1dGhvcj5XaXRocm93PC9BdXRob3I+PFllYXI+MjAyMjwvWWVhcj48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EC4B48" w:rsidRPr="00CD77EA">
        <w:rPr>
          <w:rFonts w:ascii="Times New Roman" w:eastAsia="Calibri" w:hAnsi="Times New Roman" w:cs="Times New Roman"/>
          <w:color w:val="000000" w:themeColor="text1"/>
          <w:sz w:val="28"/>
          <w:szCs w:val="28"/>
        </w:rPr>
      </w:r>
      <w:r w:rsidR="00EC4B48"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87" w:tooltip="Zhu, 2021 #71430" w:history="1">
        <w:r w:rsidR="00CB01BF" w:rsidRPr="00CD77EA">
          <w:rPr>
            <w:rFonts w:ascii="Times New Roman" w:eastAsia="Calibri" w:hAnsi="Times New Roman" w:cs="Times New Roman"/>
            <w:noProof/>
            <w:color w:val="000000" w:themeColor="text1"/>
            <w:sz w:val="28"/>
            <w:szCs w:val="28"/>
          </w:rPr>
          <w:t>187</w:t>
        </w:r>
      </w:hyperlink>
      <w:r w:rsidR="00CB01BF" w:rsidRPr="00CD77EA">
        <w:rPr>
          <w:rFonts w:ascii="Times New Roman" w:eastAsia="Calibri" w:hAnsi="Times New Roman" w:cs="Times New Roman"/>
          <w:noProof/>
          <w:color w:val="000000" w:themeColor="text1"/>
          <w:sz w:val="28"/>
          <w:szCs w:val="28"/>
        </w:rPr>
        <w:t>]</w:t>
      </w:r>
      <w:r w:rsidR="00EC4B48" w:rsidRPr="00CD77EA">
        <w:rPr>
          <w:rFonts w:ascii="Times New Roman" w:eastAsia="Calibri" w:hAnsi="Times New Roman" w:cs="Times New Roman"/>
          <w:color w:val="000000" w:themeColor="text1"/>
          <w:sz w:val="28"/>
          <w:szCs w:val="28"/>
        </w:rPr>
        <w:fldChar w:fldCharType="end"/>
      </w:r>
      <w:r w:rsidR="000E732A" w:rsidRPr="00CD77EA">
        <w:rPr>
          <w:rFonts w:ascii="Times New Roman" w:eastAsia="Calibri" w:hAnsi="Times New Roman" w:cs="Times New Roman"/>
          <w:color w:val="000000" w:themeColor="text1"/>
          <w:sz w:val="28"/>
          <w:szCs w:val="28"/>
        </w:rPr>
        <w:t>.</w:t>
      </w:r>
      <w:r w:rsidRPr="00CD77EA">
        <w:rPr>
          <w:rFonts w:ascii="Times New Roman" w:eastAsia="Calibri" w:hAnsi="Times New Roman" w:cs="Times New Roman"/>
          <w:color w:val="000000" w:themeColor="text1"/>
          <w:sz w:val="28"/>
          <w:szCs w:val="28"/>
        </w:rPr>
        <w:t xml:space="preserve"> </w:t>
      </w:r>
    </w:p>
    <w:p w14:paraId="5A52EFF3" w14:textId="10550BFF" w:rsidR="0094426E" w:rsidRPr="00CD77EA" w:rsidRDefault="0094426E" w:rsidP="000C207D">
      <w:pPr>
        <w:spacing w:after="0" w:line="240" w:lineRule="auto"/>
        <w:ind w:firstLine="540"/>
        <w:jc w:val="both"/>
        <w:rPr>
          <w:rFonts w:ascii="Times New Roman" w:eastAsia="Calibri" w:hAnsi="Times New Roman" w:cs="Times New Roman"/>
          <w:color w:val="000000" w:themeColor="text1"/>
          <w:sz w:val="28"/>
          <w:szCs w:val="28"/>
          <w:shd w:val="clear" w:color="auto" w:fill="FFFFFF"/>
        </w:rPr>
      </w:pPr>
      <w:r w:rsidRPr="00CD77EA">
        <w:rPr>
          <w:rFonts w:ascii="Times New Roman" w:eastAsia="Calibri" w:hAnsi="Times New Roman" w:cs="Times New Roman"/>
          <w:color w:val="000000" w:themeColor="text1"/>
          <w:sz w:val="28"/>
          <w:szCs w:val="28"/>
          <w:shd w:val="clear" w:color="auto" w:fill="FFFFFF"/>
        </w:rPr>
        <w:t>Нарушение г</w:t>
      </w:r>
      <w:r w:rsidRPr="00CD77EA">
        <w:rPr>
          <w:rFonts w:ascii="Times New Roman" w:eastAsia="Calibri" w:hAnsi="Times New Roman" w:cs="Times New Roman"/>
          <w:color w:val="000000" w:themeColor="text1"/>
          <w:sz w:val="28"/>
          <w:szCs w:val="28"/>
        </w:rPr>
        <w:t xml:space="preserve">ена-супрессора опухоли PTEN является еще одним важным генетическим признаком, отличающим распространение РПЖ среди азиатской популяции. Сообщается также, что частота мутации PTEN значительно ниже в азиатских популяциях (0-16%) </w:t>
      </w:r>
      <w:r w:rsidR="003B3CAE" w:rsidRPr="00CD77EA">
        <w:rPr>
          <w:rFonts w:ascii="Times New Roman" w:eastAsia="Calibri" w:hAnsi="Times New Roman" w:cs="Times New Roman"/>
          <w:color w:val="000000" w:themeColor="text1"/>
          <w:sz w:val="28"/>
          <w:szCs w:val="28"/>
        </w:rPr>
        <w:fldChar w:fldCharType="begin"/>
      </w:r>
      <w:r w:rsidR="00CB01BF" w:rsidRPr="00CD77EA">
        <w:rPr>
          <w:rFonts w:ascii="Times New Roman" w:eastAsia="Calibri" w:hAnsi="Times New Roman" w:cs="Times New Roman"/>
          <w:color w:val="000000" w:themeColor="text1"/>
          <w:sz w:val="28"/>
          <w:szCs w:val="28"/>
        </w:rPr>
        <w:instrText xml:space="preserve"> ADDIN EN.CITE &lt;EndNote&gt;&lt;Cite&gt;&lt;Author&gt;Shi&lt;/Author&gt;&lt;Year&gt;2022&lt;/Year&gt;&lt;RecNum&gt;74255&lt;/RecNum&gt;&lt;DisplayText&gt;[188]&lt;/DisplayText&gt;&lt;record&gt;&lt;rec-number&gt;74255&lt;/rec-number&gt;&lt;foreign-keys&gt;&lt;key app="EN" db-id="d0xww2xflf5d0aesrssxexekafa9za2s2zee"&gt;74255&lt;/key&gt;&lt;/foreign-keys&gt;&lt;ref-type name="Journal Article"&gt;17&lt;/ref-type&gt;&lt;contributors&gt;&lt;authors&gt;&lt;author&gt;Shi, W.&lt;/author&gt;&lt;author&gt;Zhao, D.&lt;/author&gt;&lt;/authors&gt;&lt;/contributors&gt;&lt;auth-address&gt;UT MD Anderson Canc Ctr, Houston, TX USA&lt;/auth-address&gt;&lt;titles&gt;&lt;title&gt;B7-H3 promotes progression of prostate cancer harboring PTEN and TP53 defects&lt;/title&gt;&lt;secondary-title&gt;Cancer Immunology Research&lt;/secondary-title&gt;&lt;alt-title&gt;Cancer Immunol Res&lt;/alt-title&gt;&lt;/titles&gt;&lt;periodical&gt;&lt;full-title&gt;Cancer Immunology Research&lt;/full-title&gt;&lt;abbr-1&gt;Cancer Immunol Res&lt;/abbr-1&gt;&lt;/periodical&gt;&lt;alt-periodical&gt;&lt;full-title&gt;Cancer Immunology Research&lt;/full-title&gt;&lt;abbr-1&gt;Cancer Immunol Res&lt;/abbr-1&gt;&lt;/alt-periodical&gt;&lt;volume&gt;10&lt;/volume&gt;&lt;number&gt;12&lt;/number&gt;&lt;dates&gt;&lt;year&gt;2022&lt;/year&gt;&lt;pub-dates&gt;&lt;date&gt;Dec 1&lt;/date&gt;&lt;/pub-dates&gt;&lt;/dates&gt;&lt;isbn&gt;2326-6066&lt;/isbn&gt;&lt;accession-num&gt;ISI:000897895200080&lt;/accession-num&gt;&lt;urls&gt;&lt;related-urls&gt;&lt;url&gt;&amp;lt;Go to ISI&amp;gt;://000897895200080&lt;/url&gt;&lt;/related-urls&gt;&lt;/urls&gt;&lt;language&gt;English&lt;/language&gt;&lt;/record&gt;&lt;/Cite&gt;&lt;/EndNote&gt;</w:instrText>
      </w:r>
      <w:r w:rsidR="003B3CAE"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88" w:tooltip="Shi, 2022 #74255" w:history="1">
        <w:r w:rsidR="00CB01BF" w:rsidRPr="00CD77EA">
          <w:rPr>
            <w:rFonts w:ascii="Times New Roman" w:eastAsia="Calibri" w:hAnsi="Times New Roman" w:cs="Times New Roman"/>
            <w:noProof/>
            <w:color w:val="000000" w:themeColor="text1"/>
            <w:sz w:val="28"/>
            <w:szCs w:val="28"/>
          </w:rPr>
          <w:t>188</w:t>
        </w:r>
      </w:hyperlink>
      <w:r w:rsidR="00CB01BF" w:rsidRPr="00CD77EA">
        <w:rPr>
          <w:rFonts w:ascii="Times New Roman" w:eastAsia="Calibri" w:hAnsi="Times New Roman" w:cs="Times New Roman"/>
          <w:noProof/>
          <w:color w:val="000000" w:themeColor="text1"/>
          <w:sz w:val="28"/>
          <w:szCs w:val="28"/>
        </w:rPr>
        <w:t>]</w:t>
      </w:r>
      <w:r w:rsidR="003B3CAE"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rPr>
        <w:t xml:space="preserve">. Однако нарушения таких генов как KRAS и BRAF, чаще встречаются среди азиатской популяции, чем в западной </w:t>
      </w:r>
      <w:r w:rsidR="003B3CAE" w:rsidRPr="00CD77EA">
        <w:rPr>
          <w:rFonts w:ascii="Times New Roman" w:eastAsia="Calibri" w:hAnsi="Times New Roman" w:cs="Times New Roman"/>
          <w:color w:val="000000" w:themeColor="text1"/>
          <w:sz w:val="28"/>
          <w:szCs w:val="28"/>
        </w:rPr>
        <w:fldChar w:fldCharType="begin">
          <w:fldData xml:space="preserve">PEVuZE5vdGU+PENpdGU+PEF1dGhvcj5HdW88L0F1dGhvcj48WWVhcj4yMDIzPC9ZZWFyPjxSZWNO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PEVuZE5vdGU+PENpdGU+PEF1dGhvcj5HdW88L0F1dGhvcj48WWVhcj4yMDIzPC9ZZWFyPjxSZWNO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3B3CAE" w:rsidRPr="00CD77EA">
        <w:rPr>
          <w:rFonts w:ascii="Times New Roman" w:eastAsia="Calibri" w:hAnsi="Times New Roman" w:cs="Times New Roman"/>
          <w:color w:val="000000" w:themeColor="text1"/>
          <w:sz w:val="28"/>
          <w:szCs w:val="28"/>
        </w:rPr>
      </w:r>
      <w:r w:rsidR="003B3CAE"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89" w:tooltip="Guo, 2023 #74320" w:history="1">
        <w:r w:rsidR="00CB01BF" w:rsidRPr="00CD77EA">
          <w:rPr>
            <w:rFonts w:ascii="Times New Roman" w:eastAsia="Calibri" w:hAnsi="Times New Roman" w:cs="Times New Roman"/>
            <w:noProof/>
            <w:color w:val="000000" w:themeColor="text1"/>
            <w:sz w:val="28"/>
            <w:szCs w:val="28"/>
          </w:rPr>
          <w:t>189</w:t>
        </w:r>
      </w:hyperlink>
      <w:r w:rsidR="00CB01BF" w:rsidRPr="00CD77EA">
        <w:rPr>
          <w:rFonts w:ascii="Times New Roman" w:eastAsia="Calibri" w:hAnsi="Times New Roman" w:cs="Times New Roman"/>
          <w:noProof/>
          <w:color w:val="000000" w:themeColor="text1"/>
          <w:sz w:val="28"/>
          <w:szCs w:val="28"/>
        </w:rPr>
        <w:t xml:space="preserve">, </w:t>
      </w:r>
      <w:hyperlink w:anchor="_ENREF_190" w:tooltip="Liang, 2022 #74347" w:history="1">
        <w:r w:rsidR="00CB01BF" w:rsidRPr="00CD77EA">
          <w:rPr>
            <w:rFonts w:ascii="Times New Roman" w:eastAsia="Calibri" w:hAnsi="Times New Roman" w:cs="Times New Roman"/>
            <w:noProof/>
            <w:color w:val="000000" w:themeColor="text1"/>
            <w:sz w:val="28"/>
            <w:szCs w:val="28"/>
          </w:rPr>
          <w:t>190</w:t>
        </w:r>
      </w:hyperlink>
      <w:r w:rsidR="00CB01BF" w:rsidRPr="00CD77EA">
        <w:rPr>
          <w:rFonts w:ascii="Times New Roman" w:eastAsia="Calibri" w:hAnsi="Times New Roman" w:cs="Times New Roman"/>
          <w:noProof/>
          <w:color w:val="000000" w:themeColor="text1"/>
          <w:sz w:val="28"/>
          <w:szCs w:val="28"/>
        </w:rPr>
        <w:t>]</w:t>
      </w:r>
      <w:r w:rsidR="003B3CAE"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shd w:val="clear" w:color="auto" w:fill="FFFFFF"/>
        </w:rPr>
        <w:t>.</w:t>
      </w:r>
    </w:p>
    <w:p w14:paraId="46236317" w14:textId="6B8F63D8" w:rsidR="00BF6F38" w:rsidRDefault="003B3CAE" w:rsidP="00CD77EA">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shd w:val="clear" w:color="auto" w:fill="FFFFFF"/>
        </w:rPr>
        <w:lastRenderedPageBreak/>
        <w:t>По мнению других авторов</w:t>
      </w:r>
      <w:r w:rsidR="0094426E" w:rsidRPr="00CD77EA">
        <w:rPr>
          <w:rFonts w:ascii="Times New Roman" w:eastAsia="Calibri" w:hAnsi="Times New Roman" w:cs="Times New Roman"/>
          <w:color w:val="000000" w:themeColor="text1"/>
          <w:sz w:val="28"/>
          <w:szCs w:val="28"/>
          <w:shd w:val="clear" w:color="auto" w:fill="FFFFFF"/>
        </w:rPr>
        <w:t>, генетические факторы, а также их взаимодействие с условиями окружающей среды, влияют на развитие РПЖ</w:t>
      </w:r>
      <w:r w:rsidRPr="00CD77EA">
        <w:rPr>
          <w:rFonts w:ascii="Times New Roman" w:eastAsia="Calibri" w:hAnsi="Times New Roman" w:cs="Times New Roman"/>
          <w:color w:val="000000" w:themeColor="text1"/>
          <w:sz w:val="28"/>
          <w:szCs w:val="28"/>
          <w:shd w:val="clear" w:color="auto" w:fill="FFFFFF"/>
        </w:rPr>
        <w:t xml:space="preserve"> </w:t>
      </w:r>
      <w:r w:rsidRPr="00CD77EA">
        <w:rPr>
          <w:rFonts w:ascii="Times New Roman" w:eastAsia="Calibri" w:hAnsi="Times New Roman" w:cs="Times New Roman"/>
          <w:color w:val="000000" w:themeColor="text1"/>
          <w:sz w:val="28"/>
          <w:szCs w:val="28"/>
          <w:shd w:val="clear" w:color="auto" w:fill="FFFFFF"/>
        </w:rPr>
        <w:fldChar w:fldCharType="begin">
          <w:fldData xml:space="preserve">PEVuZE5vdGU+PENpdGU+PEF1dGhvcj5kZSBWb3M8L0F1dGhvcj48WWVhcj4yMDIzPC9ZZWFyPjxS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</w:fldData>
        </w:fldChar>
      </w:r>
      <w:r w:rsidR="00CB01BF" w:rsidRPr="00CD77EA">
        <w:rPr>
          <w:rFonts w:ascii="Times New Roman" w:eastAsia="Calibri" w:hAnsi="Times New Roman" w:cs="Times New Roman"/>
          <w:color w:val="000000" w:themeColor="text1"/>
          <w:sz w:val="28"/>
          <w:szCs w:val="28"/>
          <w:shd w:val="clear" w:color="auto" w:fill="FFFFFF"/>
        </w:rPr>
        <w:instrText xml:space="preserve"> ADDIN EN.CITE </w:instrText>
      </w:r>
      <w:r w:rsidR="00CB01BF" w:rsidRPr="00CD77EA">
        <w:rPr>
          <w:rFonts w:ascii="Times New Roman" w:eastAsia="Calibri" w:hAnsi="Times New Roman" w:cs="Times New Roman"/>
          <w:color w:val="000000" w:themeColor="text1"/>
          <w:sz w:val="28"/>
          <w:szCs w:val="28"/>
          <w:shd w:val="clear" w:color="auto" w:fill="FFFFFF"/>
        </w:rPr>
        <w:fldChar w:fldCharType="begin">
          <w:fldData xml:space="preserve">PEVuZE5vdGU+PENpdGU+PEF1dGhvcj5kZSBWb3M8L0F1dGhvcj48WWVhcj4yMDIzPC9ZZWFyPjxS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</w:fldData>
        </w:fldChar>
      </w:r>
      <w:r w:rsidR="00CB01BF" w:rsidRPr="00CD77EA">
        <w:rPr>
          <w:rFonts w:ascii="Times New Roman" w:eastAsia="Calibri" w:hAnsi="Times New Roman" w:cs="Times New Roman"/>
          <w:color w:val="000000" w:themeColor="text1"/>
          <w:sz w:val="28"/>
          <w:szCs w:val="28"/>
          <w:shd w:val="clear" w:color="auto" w:fill="FFFFFF"/>
        </w:rPr>
        <w:instrText xml:space="preserve"> ADDIN EN.CITE.DATA </w:instrText>
      </w:r>
      <w:r w:rsidR="00CB01BF" w:rsidRPr="00CD77EA">
        <w:rPr>
          <w:rFonts w:ascii="Times New Roman" w:eastAsia="Calibri" w:hAnsi="Times New Roman" w:cs="Times New Roman"/>
          <w:color w:val="000000" w:themeColor="text1"/>
          <w:sz w:val="28"/>
          <w:szCs w:val="28"/>
          <w:shd w:val="clear" w:color="auto" w:fill="FFFFFF"/>
        </w:rPr>
      </w:r>
      <w:r w:rsidR="00CB01BF" w:rsidRPr="00CD77EA">
        <w:rPr>
          <w:rFonts w:ascii="Times New Roman" w:eastAsia="Calibri" w:hAnsi="Times New Roman" w:cs="Times New Roman"/>
          <w:color w:val="000000" w:themeColor="text1"/>
          <w:sz w:val="28"/>
          <w:szCs w:val="28"/>
          <w:shd w:val="clear" w:color="auto" w:fill="FFFFFF"/>
        </w:rPr>
        <w:fldChar w:fldCharType="end"/>
      </w:r>
      <w:r w:rsidRPr="00CD77EA">
        <w:rPr>
          <w:rFonts w:ascii="Times New Roman" w:eastAsia="Calibri" w:hAnsi="Times New Roman" w:cs="Times New Roman"/>
          <w:color w:val="000000" w:themeColor="text1"/>
          <w:sz w:val="28"/>
          <w:szCs w:val="28"/>
          <w:shd w:val="clear" w:color="auto" w:fill="FFFFFF"/>
        </w:rPr>
      </w:r>
      <w:r w:rsidRPr="00CD77EA">
        <w:rPr>
          <w:rFonts w:ascii="Times New Roman" w:eastAsia="Calibri" w:hAnsi="Times New Roman" w:cs="Times New Roman"/>
          <w:color w:val="000000" w:themeColor="text1"/>
          <w:sz w:val="28"/>
          <w:szCs w:val="28"/>
          <w:shd w:val="clear" w:color="auto" w:fill="FFFFFF"/>
        </w:rPr>
        <w:fldChar w:fldCharType="separate"/>
      </w:r>
      <w:r w:rsidR="00CB01BF" w:rsidRPr="00CD77EA">
        <w:rPr>
          <w:rFonts w:ascii="Times New Roman" w:eastAsia="Calibri" w:hAnsi="Times New Roman" w:cs="Times New Roman"/>
          <w:noProof/>
          <w:color w:val="000000" w:themeColor="text1"/>
          <w:sz w:val="28"/>
          <w:szCs w:val="28"/>
          <w:shd w:val="clear" w:color="auto" w:fill="FFFFFF"/>
        </w:rPr>
        <w:t>[</w:t>
      </w:r>
      <w:hyperlink w:anchor="_ENREF_153" w:tooltip="de Vos, 2023 #73376" w:history="1">
        <w:r w:rsidR="00CB01BF" w:rsidRPr="00CD77EA">
          <w:rPr>
            <w:rFonts w:ascii="Times New Roman" w:eastAsia="Calibri" w:hAnsi="Times New Roman" w:cs="Times New Roman"/>
            <w:noProof/>
            <w:color w:val="000000" w:themeColor="text1"/>
            <w:sz w:val="28"/>
            <w:szCs w:val="28"/>
            <w:shd w:val="clear" w:color="auto" w:fill="FFFFFF"/>
          </w:rPr>
          <w:t>153</w:t>
        </w:r>
      </w:hyperlink>
      <w:r w:rsidR="00CB01BF" w:rsidRPr="00CD77EA">
        <w:rPr>
          <w:rFonts w:ascii="Times New Roman" w:eastAsia="Calibri" w:hAnsi="Times New Roman" w:cs="Times New Roman"/>
          <w:noProof/>
          <w:color w:val="000000" w:themeColor="text1"/>
          <w:sz w:val="28"/>
          <w:szCs w:val="28"/>
          <w:shd w:val="clear" w:color="auto" w:fill="FFFFFF"/>
        </w:rPr>
        <w:t>,</w:t>
      </w:r>
      <w:r w:rsidR="007358EE">
        <w:rPr>
          <w:rFonts w:ascii="Times New Roman" w:eastAsia="Calibri" w:hAnsi="Times New Roman" w:cs="Times New Roman"/>
          <w:noProof/>
          <w:color w:val="000000" w:themeColor="text1"/>
          <w:sz w:val="28"/>
          <w:szCs w:val="28"/>
          <w:shd w:val="clear" w:color="auto" w:fill="FFFFFF"/>
        </w:rPr>
        <w:t>р. 48</w:t>
      </w:r>
      <w:r w:rsidR="00CB01BF" w:rsidRPr="00CD77EA">
        <w:rPr>
          <w:rFonts w:ascii="Times New Roman" w:eastAsia="Calibri" w:hAnsi="Times New Roman" w:cs="Times New Roman"/>
          <w:noProof/>
          <w:color w:val="000000" w:themeColor="text1"/>
          <w:sz w:val="28"/>
          <w:szCs w:val="28"/>
          <w:shd w:val="clear" w:color="auto" w:fill="FFFFFF"/>
        </w:rPr>
        <w:t>]</w:t>
      </w:r>
      <w:r w:rsidRPr="00CD77EA">
        <w:rPr>
          <w:rFonts w:ascii="Times New Roman" w:eastAsia="Calibri" w:hAnsi="Times New Roman" w:cs="Times New Roman"/>
          <w:color w:val="000000" w:themeColor="text1"/>
          <w:sz w:val="28"/>
          <w:szCs w:val="28"/>
          <w:shd w:val="clear" w:color="auto" w:fill="FFFFFF"/>
        </w:rPr>
        <w:fldChar w:fldCharType="end"/>
      </w:r>
      <w:r w:rsidR="0094426E" w:rsidRPr="00CD77EA">
        <w:rPr>
          <w:rFonts w:ascii="Times New Roman" w:eastAsia="Calibri" w:hAnsi="Times New Roman" w:cs="Times New Roman"/>
          <w:color w:val="000000" w:themeColor="text1"/>
          <w:sz w:val="28"/>
          <w:szCs w:val="28"/>
          <w:shd w:val="clear" w:color="auto" w:fill="FFFFFF"/>
        </w:rPr>
        <w:t xml:space="preserve">. Однако, самым сильным фактором риска развития РПЖ, после возраста и этнического происхождения, этими авторами считается семейный анамнез. Упоминаются гены RNaseL, ElaC2, MSR1, </w:t>
      </w:r>
      <w:r w:rsidR="0094426E" w:rsidRPr="00CD77EA">
        <w:rPr>
          <w:rFonts w:ascii="Times New Roman" w:hAnsi="Times New Roman" w:cs="Times New Roman"/>
          <w:color w:val="000000" w:themeColor="text1"/>
          <w:sz w:val="28"/>
          <w:szCs w:val="28"/>
          <w:shd w:val="clear" w:color="auto" w:fill="FFFFFF"/>
        </w:rPr>
        <w:t>BRCA1 и BRCA2</w:t>
      </w:r>
      <w:r w:rsidR="0094426E" w:rsidRPr="00CD77EA">
        <w:rPr>
          <w:rFonts w:ascii="Times New Roman" w:eastAsia="Calibri" w:hAnsi="Times New Roman" w:cs="Times New Roman"/>
          <w:color w:val="000000" w:themeColor="text1"/>
          <w:sz w:val="28"/>
          <w:szCs w:val="28"/>
        </w:rPr>
        <w:t xml:space="preserve"> </w:t>
      </w:r>
      <w:r w:rsidR="0094426E" w:rsidRPr="00CD77EA">
        <w:rPr>
          <w:rFonts w:ascii="Times New Roman" w:eastAsia="Calibri" w:hAnsi="Times New Roman" w:cs="Times New Roman"/>
          <w:color w:val="000000" w:themeColor="text1"/>
          <w:sz w:val="28"/>
          <w:szCs w:val="28"/>
          <w:shd w:val="clear" w:color="auto" w:fill="FFFFFF"/>
        </w:rPr>
        <w:t xml:space="preserve">которые можно считать ответственными за наследственную передачу РПЖ </w:t>
      </w:r>
      <w:r w:rsidRPr="00CD77EA">
        <w:rPr>
          <w:rFonts w:ascii="Times New Roman" w:eastAsia="Calibri" w:hAnsi="Times New Roman" w:cs="Times New Roman"/>
          <w:color w:val="000000" w:themeColor="text1"/>
          <w:sz w:val="28"/>
          <w:szCs w:val="28"/>
          <w:shd w:val="clear" w:color="auto" w:fill="FFFFFF"/>
        </w:rPr>
        <w:fldChar w:fldCharType="begin">
          <w:fldData xml:space="preserve">PEVuZE5vdGU+PENpdGU+PEF1dGhvcj5UcmFvcsOpPC9BdXRob3I+PFllYXI+MjAyMjwvWWVhcj48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</w:fldData>
        </w:fldChar>
      </w:r>
      <w:r w:rsidR="00CB01BF" w:rsidRPr="00CD77EA">
        <w:rPr>
          <w:rFonts w:ascii="Times New Roman" w:eastAsia="Calibri" w:hAnsi="Times New Roman" w:cs="Times New Roman"/>
          <w:color w:val="000000" w:themeColor="text1"/>
          <w:sz w:val="28"/>
          <w:szCs w:val="28"/>
          <w:shd w:val="clear" w:color="auto" w:fill="FFFFFF"/>
        </w:rPr>
        <w:instrText xml:space="preserve"> ADDIN EN.CITE </w:instrText>
      </w:r>
      <w:r w:rsidR="00CB01BF" w:rsidRPr="00CD77EA">
        <w:rPr>
          <w:rFonts w:ascii="Times New Roman" w:eastAsia="Calibri" w:hAnsi="Times New Roman" w:cs="Times New Roman"/>
          <w:color w:val="000000" w:themeColor="text1"/>
          <w:sz w:val="28"/>
          <w:szCs w:val="28"/>
          <w:shd w:val="clear" w:color="auto" w:fill="FFFFFF"/>
        </w:rPr>
        <w:fldChar w:fldCharType="begin">
          <w:fldData xml:space="preserve">PEVuZE5vdGU+PENpdGU+PEF1dGhvcj5UcmFvcsOpPC9BdXRob3I+PFllYXI+MjAyMjwvWWVhcj48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</w:fldData>
        </w:fldChar>
      </w:r>
      <w:r w:rsidR="00CB01BF" w:rsidRPr="00CD77EA">
        <w:rPr>
          <w:rFonts w:ascii="Times New Roman" w:eastAsia="Calibri" w:hAnsi="Times New Roman" w:cs="Times New Roman"/>
          <w:color w:val="000000" w:themeColor="text1"/>
          <w:sz w:val="28"/>
          <w:szCs w:val="28"/>
          <w:shd w:val="clear" w:color="auto" w:fill="FFFFFF"/>
        </w:rPr>
        <w:instrText xml:space="preserve"> ADDIN EN.CITE.DATA </w:instrText>
      </w:r>
      <w:r w:rsidR="00CB01BF" w:rsidRPr="00CD77EA">
        <w:rPr>
          <w:rFonts w:ascii="Times New Roman" w:eastAsia="Calibri" w:hAnsi="Times New Roman" w:cs="Times New Roman"/>
          <w:color w:val="000000" w:themeColor="text1"/>
          <w:sz w:val="28"/>
          <w:szCs w:val="28"/>
          <w:shd w:val="clear" w:color="auto" w:fill="FFFFFF"/>
        </w:rPr>
      </w:r>
      <w:r w:rsidR="00CB01BF" w:rsidRPr="00CD77EA">
        <w:rPr>
          <w:rFonts w:ascii="Times New Roman" w:eastAsia="Calibri" w:hAnsi="Times New Roman" w:cs="Times New Roman"/>
          <w:color w:val="000000" w:themeColor="text1"/>
          <w:sz w:val="28"/>
          <w:szCs w:val="28"/>
          <w:shd w:val="clear" w:color="auto" w:fill="FFFFFF"/>
        </w:rPr>
        <w:fldChar w:fldCharType="end"/>
      </w:r>
      <w:r w:rsidRPr="00CD77EA">
        <w:rPr>
          <w:rFonts w:ascii="Times New Roman" w:eastAsia="Calibri" w:hAnsi="Times New Roman" w:cs="Times New Roman"/>
          <w:color w:val="000000" w:themeColor="text1"/>
          <w:sz w:val="28"/>
          <w:szCs w:val="28"/>
          <w:shd w:val="clear" w:color="auto" w:fill="FFFFFF"/>
        </w:rPr>
      </w:r>
      <w:r w:rsidRPr="00CD77EA">
        <w:rPr>
          <w:rFonts w:ascii="Times New Roman" w:eastAsia="Calibri" w:hAnsi="Times New Roman" w:cs="Times New Roman"/>
          <w:color w:val="000000" w:themeColor="text1"/>
          <w:sz w:val="28"/>
          <w:szCs w:val="28"/>
          <w:shd w:val="clear" w:color="auto" w:fill="FFFFFF"/>
        </w:rPr>
        <w:fldChar w:fldCharType="separate"/>
      </w:r>
      <w:r w:rsidR="00CB01BF" w:rsidRPr="00CD77EA">
        <w:rPr>
          <w:rFonts w:ascii="Times New Roman" w:eastAsia="Calibri" w:hAnsi="Times New Roman" w:cs="Times New Roman"/>
          <w:noProof/>
          <w:color w:val="000000" w:themeColor="text1"/>
          <w:sz w:val="28"/>
          <w:szCs w:val="28"/>
          <w:shd w:val="clear" w:color="auto" w:fill="FFFFFF"/>
        </w:rPr>
        <w:t>[</w:t>
      </w:r>
      <w:hyperlink w:anchor="_ENREF_191" w:tooltip="Traoré, 2022 #74353" w:history="1">
        <w:r w:rsidR="00CB01BF" w:rsidRPr="00CD77EA">
          <w:rPr>
            <w:rFonts w:ascii="Times New Roman" w:eastAsia="Calibri" w:hAnsi="Times New Roman" w:cs="Times New Roman"/>
            <w:noProof/>
            <w:color w:val="000000" w:themeColor="text1"/>
            <w:sz w:val="28"/>
            <w:szCs w:val="28"/>
            <w:shd w:val="clear" w:color="auto" w:fill="FFFFFF"/>
          </w:rPr>
          <w:t>191</w:t>
        </w:r>
      </w:hyperlink>
      <w:r w:rsidR="00CB01BF" w:rsidRPr="00CD77EA">
        <w:rPr>
          <w:rFonts w:ascii="Times New Roman" w:eastAsia="Calibri" w:hAnsi="Times New Roman" w:cs="Times New Roman"/>
          <w:noProof/>
          <w:color w:val="000000" w:themeColor="text1"/>
          <w:sz w:val="28"/>
          <w:szCs w:val="28"/>
          <w:shd w:val="clear" w:color="auto" w:fill="FFFFFF"/>
        </w:rPr>
        <w:t>]</w:t>
      </w:r>
      <w:r w:rsidRPr="00CD77EA">
        <w:rPr>
          <w:rFonts w:ascii="Times New Roman" w:eastAsia="Calibri" w:hAnsi="Times New Roman" w:cs="Times New Roman"/>
          <w:color w:val="000000" w:themeColor="text1"/>
          <w:sz w:val="28"/>
          <w:szCs w:val="28"/>
          <w:shd w:val="clear" w:color="auto" w:fill="FFFFFF"/>
        </w:rPr>
        <w:fldChar w:fldCharType="end"/>
      </w:r>
      <w:r w:rsidR="0094426E" w:rsidRPr="00CD77EA">
        <w:rPr>
          <w:rFonts w:ascii="Times New Roman" w:eastAsia="Calibri" w:hAnsi="Times New Roman" w:cs="Times New Roman"/>
          <w:color w:val="000000" w:themeColor="text1"/>
          <w:sz w:val="28"/>
          <w:szCs w:val="28"/>
        </w:rPr>
        <w:t>.</w:t>
      </w:r>
      <w:r w:rsidR="00BF6F38" w:rsidRPr="00CD77EA">
        <w:rPr>
          <w:rFonts w:ascii="Times New Roman" w:eastAsia="Calibri" w:hAnsi="Times New Roman" w:cs="Times New Roman"/>
          <w:color w:val="000000" w:themeColor="text1"/>
          <w:sz w:val="28"/>
          <w:szCs w:val="28"/>
        </w:rPr>
        <w:t xml:space="preserve"> В </w:t>
      </w:r>
      <w:r w:rsidR="005545CC" w:rsidRPr="00CD77EA">
        <w:rPr>
          <w:rFonts w:ascii="Times New Roman" w:eastAsia="Calibri" w:hAnsi="Times New Roman" w:cs="Times New Roman"/>
          <w:color w:val="000000" w:themeColor="text1"/>
          <w:sz w:val="28"/>
          <w:szCs w:val="28"/>
        </w:rPr>
        <w:t>т</w:t>
      </w:r>
      <w:r w:rsidR="00BF6F38" w:rsidRPr="00CD77EA">
        <w:rPr>
          <w:rFonts w:ascii="Times New Roman" w:eastAsia="Calibri" w:hAnsi="Times New Roman" w:cs="Times New Roman"/>
          <w:color w:val="000000" w:themeColor="text1"/>
          <w:sz w:val="28"/>
          <w:szCs w:val="28"/>
        </w:rPr>
        <w:t xml:space="preserve">аблица </w:t>
      </w:r>
      <w:r w:rsidR="005545CC" w:rsidRPr="00CD77EA">
        <w:rPr>
          <w:rFonts w:ascii="Times New Roman" w:eastAsia="Calibri" w:hAnsi="Times New Roman" w:cs="Times New Roman"/>
          <w:color w:val="000000" w:themeColor="text1"/>
          <w:sz w:val="28"/>
          <w:szCs w:val="28"/>
        </w:rPr>
        <w:t>6</w:t>
      </w:r>
      <w:r w:rsidR="00BF6F38" w:rsidRPr="00CD77EA">
        <w:rPr>
          <w:rFonts w:ascii="Times New Roman" w:eastAsia="Calibri" w:hAnsi="Times New Roman" w:cs="Times New Roman"/>
          <w:color w:val="000000" w:themeColor="text1"/>
          <w:sz w:val="28"/>
          <w:szCs w:val="28"/>
        </w:rPr>
        <w:t xml:space="preserve"> приведен обзор роли мутаций BRCA1 и BRCA2 при раке простаты.</w:t>
      </w:r>
    </w:p>
    <w:p w14:paraId="7486189C" w14:textId="77777777" w:rsidR="00CD77EA" w:rsidRPr="00CD77EA" w:rsidRDefault="00CD77EA" w:rsidP="00CD77EA">
      <w:pPr>
        <w:spacing w:after="0" w:line="240" w:lineRule="auto"/>
        <w:ind w:firstLine="540"/>
        <w:jc w:val="both"/>
        <w:rPr>
          <w:rFonts w:ascii="Times New Roman" w:eastAsia="Calibri" w:hAnsi="Times New Roman" w:cs="Times New Roman"/>
          <w:color w:val="000000" w:themeColor="text1"/>
          <w:sz w:val="28"/>
          <w:szCs w:val="28"/>
        </w:rPr>
      </w:pPr>
    </w:p>
    <w:p w14:paraId="4AD11111" w14:textId="1B57D3F8" w:rsidR="00705DCE" w:rsidRDefault="00BF6F38" w:rsidP="00CD77EA">
      <w:pPr>
        <w:spacing w:after="0" w:line="240" w:lineRule="auto"/>
        <w:rPr>
          <w:rFonts w:ascii="Times New Roman" w:hAnsi="Times New Roman" w:cs="Times New Roman"/>
          <w:bCs/>
          <w:iCs/>
          <w:color w:val="000000" w:themeColor="text1"/>
          <w:spacing w:val="2"/>
          <w:sz w:val="28"/>
          <w:szCs w:val="28"/>
        </w:rPr>
      </w:pPr>
      <w:r w:rsidRPr="00CD77EA">
        <w:rPr>
          <w:rFonts w:ascii="Times New Roman" w:hAnsi="Times New Roman" w:cs="Times New Roman"/>
          <w:bCs/>
          <w:color w:val="000000" w:themeColor="text1"/>
          <w:sz w:val="28"/>
          <w:szCs w:val="28"/>
        </w:rPr>
        <w:t xml:space="preserve">Таблица </w:t>
      </w:r>
      <w:r w:rsidR="009901F4" w:rsidRPr="00CD77EA">
        <w:rPr>
          <w:rFonts w:ascii="Times New Roman" w:hAnsi="Times New Roman" w:cs="Times New Roman"/>
          <w:bCs/>
          <w:color w:val="000000" w:themeColor="text1"/>
          <w:sz w:val="28"/>
          <w:szCs w:val="28"/>
        </w:rPr>
        <w:t>6</w:t>
      </w:r>
      <w:r w:rsidR="00CD77EA">
        <w:rPr>
          <w:rFonts w:ascii="Times New Roman" w:hAnsi="Times New Roman" w:cs="Times New Roman"/>
          <w:bCs/>
          <w:color w:val="000000" w:themeColor="text1"/>
          <w:sz w:val="28"/>
          <w:szCs w:val="28"/>
        </w:rPr>
        <w:t xml:space="preserve"> -</w:t>
      </w:r>
      <w:r w:rsidR="00705DCE" w:rsidRPr="00CD77EA">
        <w:rPr>
          <w:rFonts w:ascii="Times New Roman" w:hAnsi="Times New Roman" w:cs="Times New Roman"/>
          <w:bCs/>
          <w:color w:val="000000" w:themeColor="text1"/>
          <w:sz w:val="28"/>
          <w:szCs w:val="28"/>
        </w:rPr>
        <w:t xml:space="preserve"> Обзор </w:t>
      </w:r>
      <w:r w:rsidR="00705DCE" w:rsidRPr="00CD77EA">
        <w:rPr>
          <w:rFonts w:ascii="Times New Roman" w:hAnsi="Times New Roman" w:cs="Times New Roman"/>
          <w:bCs/>
          <w:iCs/>
          <w:color w:val="000000" w:themeColor="text1"/>
          <w:spacing w:val="2"/>
          <w:sz w:val="28"/>
          <w:szCs w:val="28"/>
        </w:rPr>
        <w:t>роли мутаций BRCA1 и BRCA2 при раке простаты</w:t>
      </w:r>
    </w:p>
    <w:p w14:paraId="4A6C2C2A" w14:textId="77777777" w:rsidR="00CD77EA" w:rsidRPr="00CD77EA" w:rsidRDefault="00CD77EA" w:rsidP="00CD77EA">
      <w:pPr>
        <w:spacing w:after="0" w:line="240" w:lineRule="auto"/>
        <w:rPr>
          <w:rFonts w:ascii="Times New Roman" w:hAnsi="Times New Roman" w:cs="Times New Roman"/>
          <w:bCs/>
          <w:color w:val="000000" w:themeColor="text1"/>
          <w:sz w:val="28"/>
          <w:szCs w:val="28"/>
        </w:rPr>
      </w:pPr>
    </w:p>
    <w:tbl>
      <w:tblPr>
        <w:tblW w:w="9639" w:type="dxa"/>
        <w:tblInd w:w="108" w:type="dxa"/>
        <w:tblLook w:val="04A0" w:firstRow="1" w:lastRow="0" w:firstColumn="1" w:lastColumn="0" w:noHBand="0" w:noVBand="1"/>
      </w:tblPr>
      <w:tblGrid>
        <w:gridCol w:w="892"/>
        <w:gridCol w:w="1653"/>
        <w:gridCol w:w="1499"/>
        <w:gridCol w:w="1879"/>
        <w:gridCol w:w="1583"/>
        <w:gridCol w:w="2240"/>
      </w:tblGrid>
      <w:tr w:rsidR="00CD77EA" w:rsidRPr="00CD77EA" w14:paraId="253BCFB7" w14:textId="77777777" w:rsidTr="00873677">
        <w:trPr>
          <w:trHeight w:val="124"/>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88959" w14:textId="77777777" w:rsidR="00705DCE" w:rsidRPr="00873677" w:rsidRDefault="00705DCE" w:rsidP="009901F4">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Ген</w:t>
            </w:r>
          </w:p>
        </w:tc>
        <w:tc>
          <w:tcPr>
            <w:tcW w:w="1668" w:type="dxa"/>
            <w:tcBorders>
              <w:top w:val="single" w:sz="4" w:space="0" w:color="auto"/>
              <w:left w:val="nil"/>
              <w:bottom w:val="single" w:sz="4" w:space="0" w:color="auto"/>
              <w:right w:val="single" w:sz="4" w:space="0" w:color="auto"/>
            </w:tcBorders>
            <w:shd w:val="clear" w:color="auto" w:fill="auto"/>
            <w:vAlign w:val="center"/>
            <w:hideMark/>
          </w:tcPr>
          <w:p w14:paraId="7E0A02CE" w14:textId="77777777" w:rsidR="00705DCE" w:rsidRPr="00873677" w:rsidRDefault="00705DCE" w:rsidP="009901F4">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Роль в раке простаты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11A931E" w14:textId="77777777" w:rsidR="00705DCE" w:rsidRPr="00873677" w:rsidRDefault="00705DCE" w:rsidP="009901F4">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Увеличение риска</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538AD085" w14:textId="77777777" w:rsidR="00705DCE" w:rsidRPr="00873677" w:rsidRDefault="00705DCE" w:rsidP="009901F4">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Генетическое тестирование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F6E6A5E" w14:textId="77777777" w:rsidR="00705DCE" w:rsidRPr="00873677" w:rsidRDefault="00705DCE" w:rsidP="009901F4">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Последствия для лечения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9F348C8" w14:textId="77777777" w:rsidR="00705DCE" w:rsidRPr="00873677" w:rsidRDefault="00705DCE" w:rsidP="009901F4">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Рекомендации по скринингу</w:t>
            </w:r>
          </w:p>
        </w:tc>
      </w:tr>
      <w:tr w:rsidR="00CD77EA" w:rsidRPr="00CD77EA" w14:paraId="39326749" w14:textId="77777777" w:rsidTr="00873677">
        <w:trPr>
          <w:trHeight w:val="70"/>
        </w:trPr>
        <w:tc>
          <w:tcPr>
            <w:tcW w:w="742" w:type="dxa"/>
            <w:tcBorders>
              <w:top w:val="nil"/>
              <w:left w:val="single" w:sz="4" w:space="0" w:color="auto"/>
              <w:bottom w:val="single" w:sz="4" w:space="0" w:color="auto"/>
              <w:right w:val="single" w:sz="4" w:space="0" w:color="auto"/>
            </w:tcBorders>
            <w:shd w:val="clear" w:color="auto" w:fill="auto"/>
            <w:vAlign w:val="center"/>
          </w:tcPr>
          <w:p w14:paraId="0CF4B795" w14:textId="75DCC113" w:rsidR="00CD77EA" w:rsidRPr="00873677" w:rsidRDefault="00CD77EA" w:rsidP="00CD77EA">
            <w:pPr>
              <w:spacing w:after="0" w:line="240" w:lineRule="auto"/>
              <w:jc w:val="center"/>
              <w:rPr>
                <w:rFonts w:ascii="Times New Roman" w:hAnsi="Times New Roman" w:cs="Times New Roman"/>
                <w:iCs/>
                <w:color w:val="000000" w:themeColor="text1"/>
                <w:spacing w:val="2"/>
                <w:sz w:val="24"/>
                <w:szCs w:val="24"/>
              </w:rPr>
            </w:pPr>
            <w:r w:rsidRPr="00873677">
              <w:rPr>
                <w:rFonts w:ascii="Times New Roman" w:hAnsi="Times New Roman" w:cs="Times New Roman"/>
                <w:iCs/>
                <w:color w:val="000000" w:themeColor="text1"/>
                <w:spacing w:val="2"/>
                <w:sz w:val="24"/>
                <w:szCs w:val="24"/>
              </w:rPr>
              <w:t>1</w:t>
            </w:r>
          </w:p>
        </w:tc>
        <w:tc>
          <w:tcPr>
            <w:tcW w:w="1668" w:type="dxa"/>
            <w:tcBorders>
              <w:top w:val="nil"/>
              <w:left w:val="nil"/>
              <w:bottom w:val="single" w:sz="4" w:space="0" w:color="auto"/>
              <w:right w:val="single" w:sz="4" w:space="0" w:color="auto"/>
            </w:tcBorders>
            <w:shd w:val="clear" w:color="auto" w:fill="auto"/>
          </w:tcPr>
          <w:p w14:paraId="233376C5" w14:textId="30E7DC08" w:rsidR="00CD77EA" w:rsidRPr="00873677"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2</w:t>
            </w:r>
          </w:p>
        </w:tc>
        <w:tc>
          <w:tcPr>
            <w:tcW w:w="1559" w:type="dxa"/>
            <w:tcBorders>
              <w:top w:val="nil"/>
              <w:left w:val="nil"/>
              <w:bottom w:val="single" w:sz="4" w:space="0" w:color="auto"/>
              <w:right w:val="single" w:sz="4" w:space="0" w:color="auto"/>
            </w:tcBorders>
            <w:shd w:val="clear" w:color="auto" w:fill="auto"/>
          </w:tcPr>
          <w:p w14:paraId="08601A6B" w14:textId="49F0E88F" w:rsidR="00CD77EA" w:rsidRPr="00873677"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3</w:t>
            </w:r>
          </w:p>
        </w:tc>
        <w:tc>
          <w:tcPr>
            <w:tcW w:w="1985" w:type="dxa"/>
            <w:tcBorders>
              <w:top w:val="nil"/>
              <w:left w:val="nil"/>
              <w:bottom w:val="single" w:sz="4" w:space="0" w:color="auto"/>
              <w:right w:val="single" w:sz="4" w:space="0" w:color="auto"/>
            </w:tcBorders>
            <w:shd w:val="clear" w:color="auto" w:fill="auto"/>
          </w:tcPr>
          <w:p w14:paraId="69E22CD9" w14:textId="3A16A4FE" w:rsidR="00CD77EA" w:rsidRPr="00873677"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4</w:t>
            </w:r>
          </w:p>
        </w:tc>
        <w:tc>
          <w:tcPr>
            <w:tcW w:w="1701" w:type="dxa"/>
            <w:tcBorders>
              <w:top w:val="nil"/>
              <w:left w:val="nil"/>
              <w:bottom w:val="single" w:sz="4" w:space="0" w:color="auto"/>
              <w:right w:val="single" w:sz="4" w:space="0" w:color="auto"/>
            </w:tcBorders>
            <w:shd w:val="clear" w:color="auto" w:fill="auto"/>
          </w:tcPr>
          <w:p w14:paraId="24DF6098" w14:textId="11C48575" w:rsidR="00CD77EA" w:rsidRPr="00873677"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5</w:t>
            </w:r>
          </w:p>
        </w:tc>
        <w:tc>
          <w:tcPr>
            <w:tcW w:w="1984" w:type="dxa"/>
            <w:tcBorders>
              <w:top w:val="nil"/>
              <w:left w:val="nil"/>
              <w:bottom w:val="single" w:sz="4" w:space="0" w:color="auto"/>
              <w:right w:val="single" w:sz="4" w:space="0" w:color="auto"/>
            </w:tcBorders>
            <w:shd w:val="clear" w:color="auto" w:fill="auto"/>
          </w:tcPr>
          <w:p w14:paraId="28895FF1" w14:textId="3B40A389" w:rsidR="00CD77EA" w:rsidRPr="00873677"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6</w:t>
            </w:r>
          </w:p>
        </w:tc>
      </w:tr>
      <w:tr w:rsidR="00CD77EA" w:rsidRPr="00CD77EA" w14:paraId="777CCFDE" w14:textId="77777777" w:rsidTr="00873677">
        <w:trPr>
          <w:trHeight w:val="3176"/>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29C55A8" w14:textId="77777777" w:rsidR="00705DCE" w:rsidRPr="00873677" w:rsidRDefault="00705DCE" w:rsidP="009901F4">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hAnsi="Times New Roman" w:cs="Times New Roman"/>
                <w:iCs/>
                <w:color w:val="000000" w:themeColor="text1"/>
                <w:spacing w:val="2"/>
                <w:sz w:val="24"/>
                <w:szCs w:val="24"/>
              </w:rPr>
              <w:t>BRCA1</w:t>
            </w:r>
          </w:p>
        </w:tc>
        <w:tc>
          <w:tcPr>
            <w:tcW w:w="1668" w:type="dxa"/>
            <w:tcBorders>
              <w:top w:val="nil"/>
              <w:left w:val="nil"/>
              <w:bottom w:val="single" w:sz="4" w:space="0" w:color="auto"/>
              <w:right w:val="single" w:sz="4" w:space="0" w:color="auto"/>
            </w:tcBorders>
            <w:shd w:val="clear" w:color="auto" w:fill="auto"/>
            <w:hideMark/>
          </w:tcPr>
          <w:p w14:paraId="428ECE05" w14:textId="77777777" w:rsidR="00705DCE" w:rsidRPr="00873677" w:rsidRDefault="00705DCE" w:rsidP="008370F3">
            <w:pPr>
              <w:spacing w:after="0" w:line="240" w:lineRule="auto"/>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Мутации BRCA1 менее распространены при раке простаты, но все же значимы. Они связаны с более высоким риском развития агрессивных форм рака простаты.</w:t>
            </w:r>
          </w:p>
        </w:tc>
        <w:tc>
          <w:tcPr>
            <w:tcW w:w="1559" w:type="dxa"/>
            <w:tcBorders>
              <w:top w:val="nil"/>
              <w:left w:val="nil"/>
              <w:bottom w:val="single" w:sz="4" w:space="0" w:color="auto"/>
              <w:right w:val="single" w:sz="4" w:space="0" w:color="auto"/>
            </w:tcBorders>
            <w:shd w:val="clear" w:color="auto" w:fill="auto"/>
            <w:hideMark/>
          </w:tcPr>
          <w:p w14:paraId="7B82744D" w14:textId="77777777" w:rsidR="00705DCE" w:rsidRPr="00873677" w:rsidRDefault="00705DCE" w:rsidP="008370F3">
            <w:pPr>
              <w:spacing w:after="0" w:line="240" w:lineRule="auto"/>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Умеренное увеличение риска. Лица с мутациями BRCA1 имеют более высокую вероятность развития рака простаты, особенно агрессивных типов, по сравнению с населением в целом.</w:t>
            </w:r>
          </w:p>
        </w:tc>
        <w:tc>
          <w:tcPr>
            <w:tcW w:w="1985" w:type="dxa"/>
            <w:tcBorders>
              <w:top w:val="nil"/>
              <w:left w:val="nil"/>
              <w:bottom w:val="single" w:sz="4" w:space="0" w:color="auto"/>
              <w:right w:val="single" w:sz="4" w:space="0" w:color="auto"/>
            </w:tcBorders>
            <w:shd w:val="clear" w:color="auto" w:fill="auto"/>
            <w:hideMark/>
          </w:tcPr>
          <w:p w14:paraId="56B4A0B0" w14:textId="77777777" w:rsidR="00705DCE" w:rsidRPr="00873677" w:rsidRDefault="00705DCE" w:rsidP="008370F3">
            <w:pPr>
              <w:spacing w:after="0" w:line="240" w:lineRule="auto"/>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Рекомендуется для людей с семейным анамнезом рака, связанного с BRCA1, или рака простаты с ранним началом. Тестирование может помочь выявить тех, кто находится в группе риска, и принять решения о профилактических мерах.</w:t>
            </w:r>
          </w:p>
        </w:tc>
        <w:tc>
          <w:tcPr>
            <w:tcW w:w="1701" w:type="dxa"/>
            <w:tcBorders>
              <w:top w:val="nil"/>
              <w:left w:val="nil"/>
              <w:bottom w:val="single" w:sz="4" w:space="0" w:color="auto"/>
              <w:right w:val="single" w:sz="4" w:space="0" w:color="auto"/>
            </w:tcBorders>
            <w:shd w:val="clear" w:color="auto" w:fill="auto"/>
            <w:hideMark/>
          </w:tcPr>
          <w:p w14:paraId="6A855D5F" w14:textId="2B2F6509" w:rsidR="00705DCE" w:rsidRPr="00873677" w:rsidRDefault="00705DCE" w:rsidP="008370F3">
            <w:pPr>
              <w:spacing w:after="0" w:line="240" w:lineRule="auto"/>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 xml:space="preserve">Может повлиять на выбор лечения, включая рассмотрение таргетной терапии, такой как ингибиторы PARP. </w:t>
            </w:r>
            <w:r w:rsidR="003154EF" w:rsidRPr="00873677">
              <w:rPr>
                <w:rFonts w:ascii="Times New Roman" w:eastAsia="Times New Roman" w:hAnsi="Times New Roman" w:cs="Times New Roman"/>
                <w:color w:val="000000" w:themeColor="text1"/>
                <w:sz w:val="24"/>
                <w:szCs w:val="24"/>
                <w:lang w:eastAsia="en-GB"/>
              </w:rPr>
              <w:t>РПЖ</w:t>
            </w:r>
            <w:r w:rsidRPr="00873677">
              <w:rPr>
                <w:rFonts w:ascii="Times New Roman" w:eastAsia="Times New Roman" w:hAnsi="Times New Roman" w:cs="Times New Roman"/>
                <w:color w:val="000000" w:themeColor="text1"/>
                <w:sz w:val="24"/>
                <w:szCs w:val="24"/>
                <w:lang w:eastAsia="en-GB"/>
              </w:rPr>
              <w:t>, связанный с BRCA1, может лучше реагировать на определенные лекарства.</w:t>
            </w:r>
          </w:p>
        </w:tc>
        <w:tc>
          <w:tcPr>
            <w:tcW w:w="1984" w:type="dxa"/>
            <w:tcBorders>
              <w:top w:val="nil"/>
              <w:left w:val="nil"/>
              <w:bottom w:val="single" w:sz="4" w:space="0" w:color="auto"/>
              <w:right w:val="single" w:sz="4" w:space="0" w:color="auto"/>
            </w:tcBorders>
            <w:shd w:val="clear" w:color="auto" w:fill="auto"/>
            <w:hideMark/>
          </w:tcPr>
          <w:p w14:paraId="195BF2C3" w14:textId="77777777" w:rsidR="00705DCE" w:rsidRPr="00873677" w:rsidRDefault="00705DCE" w:rsidP="008370F3">
            <w:pPr>
              <w:spacing w:after="0" w:line="240" w:lineRule="auto"/>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Усовершенствованные протоколы скрининга могут быть рекомендованы лицам с известными мутациями BRCA1. Это может включать начало тестирования на ПСА в более раннем возрасте и проведение более частых скринингов.</w:t>
            </w:r>
          </w:p>
        </w:tc>
      </w:tr>
      <w:tr w:rsidR="00CD77EA" w:rsidRPr="00CD77EA" w14:paraId="178CA9AB" w14:textId="77777777" w:rsidTr="00873677">
        <w:trPr>
          <w:trHeight w:val="4125"/>
        </w:trPr>
        <w:tc>
          <w:tcPr>
            <w:tcW w:w="742" w:type="dxa"/>
            <w:tcBorders>
              <w:top w:val="single" w:sz="4" w:space="0" w:color="auto"/>
              <w:left w:val="single" w:sz="4" w:space="0" w:color="auto"/>
              <w:right w:val="single" w:sz="4" w:space="0" w:color="auto"/>
            </w:tcBorders>
            <w:shd w:val="clear" w:color="auto" w:fill="auto"/>
            <w:vAlign w:val="center"/>
            <w:hideMark/>
          </w:tcPr>
          <w:p w14:paraId="0A3F7E39" w14:textId="77777777" w:rsidR="00705DCE" w:rsidRPr="00873677" w:rsidRDefault="00705DCE" w:rsidP="009901F4">
            <w:pPr>
              <w:spacing w:after="0" w:line="240" w:lineRule="auto"/>
              <w:jc w:val="center"/>
              <w:rPr>
                <w:rFonts w:ascii="Times New Roman" w:eastAsia="Times New Roman" w:hAnsi="Times New Roman" w:cs="Times New Roman"/>
                <w:color w:val="000000" w:themeColor="text1"/>
                <w:sz w:val="24"/>
                <w:szCs w:val="24"/>
                <w:lang w:eastAsia="en-GB"/>
              </w:rPr>
            </w:pPr>
            <w:r w:rsidRPr="00873677">
              <w:rPr>
                <w:rFonts w:ascii="Times New Roman" w:hAnsi="Times New Roman" w:cs="Times New Roman"/>
                <w:iCs/>
                <w:color w:val="000000" w:themeColor="text1"/>
                <w:spacing w:val="2"/>
                <w:sz w:val="24"/>
                <w:szCs w:val="24"/>
              </w:rPr>
              <w:t>BRCA2</w:t>
            </w:r>
          </w:p>
        </w:tc>
        <w:tc>
          <w:tcPr>
            <w:tcW w:w="1668" w:type="dxa"/>
            <w:tcBorders>
              <w:top w:val="single" w:sz="4" w:space="0" w:color="auto"/>
              <w:left w:val="nil"/>
              <w:right w:val="single" w:sz="4" w:space="0" w:color="auto"/>
            </w:tcBorders>
            <w:shd w:val="clear" w:color="auto" w:fill="auto"/>
            <w:hideMark/>
          </w:tcPr>
          <w:p w14:paraId="40DA0CE0" w14:textId="6987AA16" w:rsidR="00705DCE" w:rsidRPr="00873677" w:rsidRDefault="00705DCE" w:rsidP="008370F3">
            <w:pPr>
              <w:spacing w:after="0" w:line="240" w:lineRule="auto"/>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 xml:space="preserve">Мутации BRCA2 чаще связаны с раком простаты и значительно повышают риск. Мужчины с мутациями BRCA2 более склонны к развитию агрессивного рака </w:t>
            </w:r>
          </w:p>
        </w:tc>
        <w:tc>
          <w:tcPr>
            <w:tcW w:w="1559" w:type="dxa"/>
            <w:tcBorders>
              <w:top w:val="single" w:sz="4" w:space="0" w:color="auto"/>
              <w:left w:val="nil"/>
              <w:right w:val="single" w:sz="4" w:space="0" w:color="auto"/>
            </w:tcBorders>
            <w:shd w:val="clear" w:color="auto" w:fill="auto"/>
            <w:hideMark/>
          </w:tcPr>
          <w:p w14:paraId="082CC1BF" w14:textId="325787FB" w:rsidR="00705DCE" w:rsidRPr="00873677" w:rsidRDefault="00705DCE" w:rsidP="008370F3">
            <w:pPr>
              <w:spacing w:after="0" w:line="240" w:lineRule="auto"/>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 xml:space="preserve">Существенное увеличение риска. Мутации BRCA2 тесно связаны с ранним началом рака простаты и более агрессивными </w:t>
            </w:r>
          </w:p>
        </w:tc>
        <w:tc>
          <w:tcPr>
            <w:tcW w:w="1985" w:type="dxa"/>
            <w:tcBorders>
              <w:top w:val="single" w:sz="4" w:space="0" w:color="auto"/>
              <w:left w:val="nil"/>
              <w:right w:val="single" w:sz="4" w:space="0" w:color="auto"/>
            </w:tcBorders>
            <w:shd w:val="clear" w:color="auto" w:fill="auto"/>
            <w:hideMark/>
          </w:tcPr>
          <w:p w14:paraId="38118418" w14:textId="54B0DD0C" w:rsidR="00705DCE" w:rsidRPr="00873677" w:rsidRDefault="00705DCE" w:rsidP="008370F3">
            <w:pPr>
              <w:spacing w:after="0" w:line="240" w:lineRule="auto"/>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 xml:space="preserve">Настоятельно рекомендуется лицам с семейным анамнезом рака, связанного с BRCA2, ранним раком простаты или известными мутациями BRCA2 в семье. Тестирование </w:t>
            </w:r>
          </w:p>
        </w:tc>
        <w:tc>
          <w:tcPr>
            <w:tcW w:w="1701" w:type="dxa"/>
            <w:tcBorders>
              <w:top w:val="single" w:sz="4" w:space="0" w:color="auto"/>
              <w:left w:val="nil"/>
              <w:right w:val="single" w:sz="4" w:space="0" w:color="auto"/>
            </w:tcBorders>
            <w:shd w:val="clear" w:color="auto" w:fill="auto"/>
            <w:hideMark/>
          </w:tcPr>
          <w:p w14:paraId="1305600B" w14:textId="104DD1FF" w:rsidR="00705DCE" w:rsidRPr="00873677" w:rsidRDefault="00705DCE" w:rsidP="008370F3">
            <w:pPr>
              <w:spacing w:after="0" w:line="240" w:lineRule="auto"/>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 xml:space="preserve">Значительно влияет на решения о лечении, часто приводя к использованию ингибиторов PARP и других таргетных методов лечения. Рак, связанный с </w:t>
            </w:r>
          </w:p>
        </w:tc>
        <w:tc>
          <w:tcPr>
            <w:tcW w:w="1984" w:type="dxa"/>
            <w:tcBorders>
              <w:top w:val="single" w:sz="4" w:space="0" w:color="auto"/>
              <w:left w:val="nil"/>
              <w:right w:val="single" w:sz="4" w:space="0" w:color="auto"/>
            </w:tcBorders>
            <w:shd w:val="clear" w:color="auto" w:fill="auto"/>
            <w:hideMark/>
          </w:tcPr>
          <w:p w14:paraId="504238DF" w14:textId="3C6171CF" w:rsidR="00705DCE" w:rsidRPr="00873677" w:rsidRDefault="00705DCE" w:rsidP="008370F3">
            <w:pPr>
              <w:spacing w:after="0" w:line="240" w:lineRule="auto"/>
              <w:rPr>
                <w:rFonts w:ascii="Times New Roman" w:eastAsia="Times New Roman" w:hAnsi="Times New Roman" w:cs="Times New Roman"/>
                <w:color w:val="000000" w:themeColor="text1"/>
                <w:sz w:val="24"/>
                <w:szCs w:val="24"/>
                <w:lang w:eastAsia="en-GB"/>
              </w:rPr>
            </w:pPr>
            <w:r w:rsidRPr="00873677">
              <w:rPr>
                <w:rFonts w:ascii="Times New Roman" w:eastAsia="Times New Roman" w:hAnsi="Times New Roman" w:cs="Times New Roman"/>
                <w:color w:val="000000" w:themeColor="text1"/>
                <w:sz w:val="24"/>
                <w:szCs w:val="24"/>
                <w:lang w:eastAsia="en-GB"/>
              </w:rPr>
              <w:t xml:space="preserve">Лицам с известными мутациями BRCA2 настоятельно рекомендуются расширенные протоколы скрининга, включая более раннее и более частое тестирование ПСА. Также могут использоваться МРТ и другие </w:t>
            </w:r>
          </w:p>
        </w:tc>
      </w:tr>
    </w:tbl>
    <w:p w14:paraId="08FBC9BA" w14:textId="77777777" w:rsidR="00CD77EA" w:rsidRDefault="00CD77EA">
      <w:r>
        <w:br w:type="page"/>
      </w:r>
    </w:p>
    <w:p w14:paraId="68D76D64" w14:textId="0888CDD3"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Продолжение  таблицы  6</w:t>
      </w:r>
    </w:p>
    <w:p w14:paraId="02E9DB0F" w14:textId="77777777" w:rsidR="00CD77EA" w:rsidRPr="00CD77EA" w:rsidRDefault="00CD77EA" w:rsidP="00CD77EA">
      <w:pPr>
        <w:spacing w:after="0" w:line="240" w:lineRule="auto"/>
        <w:rPr>
          <w:rFonts w:ascii="Times New Roman" w:hAnsi="Times New Roman" w:cs="Times New Roman"/>
          <w:sz w:val="28"/>
          <w:szCs w:val="28"/>
        </w:rPr>
      </w:pPr>
    </w:p>
    <w:tbl>
      <w:tblPr>
        <w:tblW w:w="9747" w:type="dxa"/>
        <w:tblInd w:w="108" w:type="dxa"/>
        <w:tblLook w:val="04A0" w:firstRow="1" w:lastRow="0" w:firstColumn="1" w:lastColumn="0" w:noHBand="0" w:noVBand="1"/>
      </w:tblPr>
      <w:tblGrid>
        <w:gridCol w:w="721"/>
        <w:gridCol w:w="1521"/>
        <w:gridCol w:w="1681"/>
        <w:gridCol w:w="1834"/>
        <w:gridCol w:w="1906"/>
        <w:gridCol w:w="2084"/>
      </w:tblGrid>
      <w:tr w:rsidR="00CD77EA" w:rsidRPr="00CD77EA" w14:paraId="3137E0D9" w14:textId="77777777" w:rsidTr="00CD77EA">
        <w:trPr>
          <w:trHeight w:val="7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5C1E488" w14:textId="5A594B96" w:rsidR="00CD77EA" w:rsidRPr="00CD77EA" w:rsidRDefault="00CD77EA" w:rsidP="00CD77EA">
            <w:pPr>
              <w:spacing w:after="0" w:line="240" w:lineRule="auto"/>
              <w:jc w:val="center"/>
              <w:rPr>
                <w:rFonts w:ascii="Times New Roman" w:hAnsi="Times New Roman" w:cs="Times New Roman"/>
                <w:iCs/>
                <w:color w:val="000000" w:themeColor="text1"/>
                <w:spacing w:val="2"/>
                <w:sz w:val="24"/>
                <w:szCs w:val="24"/>
              </w:rPr>
            </w:pPr>
            <w:r>
              <w:rPr>
                <w:rFonts w:ascii="Times New Roman" w:hAnsi="Times New Roman" w:cs="Times New Roman"/>
                <w:iCs/>
                <w:color w:val="000000" w:themeColor="text1"/>
                <w:spacing w:val="2"/>
                <w:sz w:val="24"/>
                <w:szCs w:val="24"/>
              </w:rPr>
              <w:t>1</w:t>
            </w:r>
          </w:p>
        </w:tc>
        <w:tc>
          <w:tcPr>
            <w:tcW w:w="1521" w:type="dxa"/>
            <w:tcBorders>
              <w:top w:val="single" w:sz="4" w:space="0" w:color="auto"/>
              <w:left w:val="nil"/>
              <w:bottom w:val="single" w:sz="4" w:space="0" w:color="auto"/>
              <w:right w:val="single" w:sz="4" w:space="0" w:color="auto"/>
            </w:tcBorders>
            <w:shd w:val="clear" w:color="auto" w:fill="auto"/>
          </w:tcPr>
          <w:p w14:paraId="2A693190" w14:textId="2EB58D0A"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w:t>
            </w:r>
          </w:p>
        </w:tc>
        <w:tc>
          <w:tcPr>
            <w:tcW w:w="1681" w:type="dxa"/>
            <w:tcBorders>
              <w:top w:val="single" w:sz="4" w:space="0" w:color="auto"/>
              <w:left w:val="nil"/>
              <w:bottom w:val="single" w:sz="4" w:space="0" w:color="auto"/>
              <w:right w:val="single" w:sz="4" w:space="0" w:color="auto"/>
            </w:tcBorders>
            <w:shd w:val="clear" w:color="auto" w:fill="auto"/>
          </w:tcPr>
          <w:p w14:paraId="209F3A68" w14:textId="05F0806B"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w:t>
            </w:r>
          </w:p>
        </w:tc>
        <w:tc>
          <w:tcPr>
            <w:tcW w:w="1834" w:type="dxa"/>
            <w:tcBorders>
              <w:top w:val="single" w:sz="4" w:space="0" w:color="auto"/>
              <w:left w:val="nil"/>
              <w:bottom w:val="single" w:sz="4" w:space="0" w:color="auto"/>
              <w:right w:val="single" w:sz="4" w:space="0" w:color="auto"/>
            </w:tcBorders>
            <w:shd w:val="clear" w:color="auto" w:fill="auto"/>
          </w:tcPr>
          <w:p w14:paraId="17905A23" w14:textId="767B3CCB"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4</w:t>
            </w:r>
          </w:p>
        </w:tc>
        <w:tc>
          <w:tcPr>
            <w:tcW w:w="1906" w:type="dxa"/>
            <w:tcBorders>
              <w:top w:val="single" w:sz="4" w:space="0" w:color="auto"/>
              <w:left w:val="nil"/>
              <w:bottom w:val="single" w:sz="4" w:space="0" w:color="auto"/>
              <w:right w:val="single" w:sz="4" w:space="0" w:color="auto"/>
            </w:tcBorders>
            <w:shd w:val="clear" w:color="auto" w:fill="auto"/>
          </w:tcPr>
          <w:p w14:paraId="17DEA697" w14:textId="70D8333A"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w:t>
            </w:r>
          </w:p>
        </w:tc>
        <w:tc>
          <w:tcPr>
            <w:tcW w:w="2084" w:type="dxa"/>
            <w:tcBorders>
              <w:top w:val="single" w:sz="4" w:space="0" w:color="auto"/>
              <w:left w:val="nil"/>
              <w:bottom w:val="single" w:sz="4" w:space="0" w:color="auto"/>
              <w:right w:val="single" w:sz="4" w:space="0" w:color="auto"/>
            </w:tcBorders>
            <w:shd w:val="clear" w:color="auto" w:fill="auto"/>
          </w:tcPr>
          <w:p w14:paraId="53A9B955" w14:textId="31321F19" w:rsidR="00CD77EA" w:rsidRPr="00CD77EA" w:rsidRDefault="00CD77EA" w:rsidP="00CD77EA">
            <w:pPr>
              <w:spacing w:after="0" w:line="240" w:lineRule="auto"/>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6</w:t>
            </w:r>
          </w:p>
        </w:tc>
      </w:tr>
      <w:tr w:rsidR="00CD77EA" w:rsidRPr="00CD77EA" w14:paraId="7C01BB9E" w14:textId="77777777" w:rsidTr="00CD77EA">
        <w:trPr>
          <w:trHeight w:val="2759"/>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9170516" w14:textId="244F1595" w:rsidR="00CD77EA" w:rsidRPr="00CD77EA" w:rsidRDefault="00CD77EA" w:rsidP="00CD77EA">
            <w:pPr>
              <w:spacing w:after="0" w:line="240" w:lineRule="auto"/>
              <w:jc w:val="center"/>
              <w:rPr>
                <w:rFonts w:ascii="Times New Roman" w:hAnsi="Times New Roman" w:cs="Times New Roman"/>
                <w:iCs/>
                <w:color w:val="000000" w:themeColor="text1"/>
                <w:spacing w:val="2"/>
                <w:sz w:val="24"/>
                <w:szCs w:val="24"/>
              </w:rPr>
            </w:pPr>
          </w:p>
        </w:tc>
        <w:tc>
          <w:tcPr>
            <w:tcW w:w="1521" w:type="dxa"/>
            <w:tcBorders>
              <w:top w:val="single" w:sz="4" w:space="0" w:color="auto"/>
              <w:left w:val="nil"/>
              <w:bottom w:val="single" w:sz="4" w:space="0" w:color="auto"/>
              <w:right w:val="single" w:sz="4" w:space="0" w:color="auto"/>
            </w:tcBorders>
            <w:shd w:val="clear" w:color="auto" w:fill="auto"/>
          </w:tcPr>
          <w:p w14:paraId="732AF27C"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простаты с ранним началом.</w:t>
            </w:r>
          </w:p>
        </w:tc>
        <w:tc>
          <w:tcPr>
            <w:tcW w:w="1681" w:type="dxa"/>
            <w:tcBorders>
              <w:top w:val="single" w:sz="4" w:space="0" w:color="auto"/>
              <w:left w:val="nil"/>
              <w:bottom w:val="single" w:sz="4" w:space="0" w:color="auto"/>
              <w:right w:val="single" w:sz="4" w:space="0" w:color="auto"/>
            </w:tcBorders>
            <w:shd w:val="clear" w:color="auto" w:fill="auto"/>
          </w:tcPr>
          <w:p w14:paraId="51A5628D"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формами, поэтому для больных крайне важно проходить регулярные и ранние обследования.</w:t>
            </w:r>
          </w:p>
        </w:tc>
        <w:tc>
          <w:tcPr>
            <w:tcW w:w="1834" w:type="dxa"/>
            <w:tcBorders>
              <w:top w:val="single" w:sz="4" w:space="0" w:color="auto"/>
              <w:left w:val="nil"/>
              <w:bottom w:val="single" w:sz="4" w:space="0" w:color="auto"/>
              <w:right w:val="single" w:sz="4" w:space="0" w:color="auto"/>
            </w:tcBorders>
            <w:shd w:val="clear" w:color="auto" w:fill="auto"/>
          </w:tcPr>
          <w:p w14:paraId="50C29D74"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имеет решающее значение для стратегий раннего выявления и профилактики.</w:t>
            </w:r>
          </w:p>
        </w:tc>
        <w:tc>
          <w:tcPr>
            <w:tcW w:w="1906" w:type="dxa"/>
            <w:tcBorders>
              <w:top w:val="single" w:sz="4" w:space="0" w:color="auto"/>
              <w:left w:val="nil"/>
              <w:bottom w:val="single" w:sz="4" w:space="0" w:color="auto"/>
              <w:right w:val="single" w:sz="4" w:space="0" w:color="auto"/>
            </w:tcBorders>
            <w:shd w:val="clear" w:color="auto" w:fill="auto"/>
          </w:tcPr>
          <w:p w14:paraId="551F4A00"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BRCA2, также может быть более чувствительным к определенным химиотерапиям.</w:t>
            </w:r>
          </w:p>
        </w:tc>
        <w:tc>
          <w:tcPr>
            <w:tcW w:w="2084" w:type="dxa"/>
            <w:tcBorders>
              <w:top w:val="single" w:sz="4" w:space="0" w:color="auto"/>
              <w:left w:val="nil"/>
              <w:bottom w:val="single" w:sz="4" w:space="0" w:color="auto"/>
              <w:right w:val="single" w:sz="4" w:space="0" w:color="auto"/>
            </w:tcBorders>
            <w:shd w:val="clear" w:color="auto" w:fill="auto"/>
          </w:tcPr>
          <w:p w14:paraId="2C66BA31" w14:textId="77777777" w:rsidR="00CD77EA" w:rsidRPr="00CD77EA" w:rsidRDefault="00CD77EA" w:rsidP="00CD77EA">
            <w:pPr>
              <w:spacing w:after="0" w:line="240" w:lineRule="auto"/>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передовые методы визуализации.</w:t>
            </w:r>
          </w:p>
        </w:tc>
      </w:tr>
    </w:tbl>
    <w:p w14:paraId="14B76158" w14:textId="77777777" w:rsidR="009B6DF8" w:rsidRPr="00CD77EA" w:rsidRDefault="009B6DF8" w:rsidP="00CD77EA">
      <w:pPr>
        <w:spacing w:after="0" w:line="240" w:lineRule="auto"/>
        <w:jc w:val="both"/>
        <w:rPr>
          <w:rFonts w:ascii="Times New Roman" w:eastAsia="Calibri" w:hAnsi="Times New Roman" w:cs="Times New Roman"/>
          <w:color w:val="000000" w:themeColor="text1"/>
          <w:sz w:val="28"/>
          <w:szCs w:val="28"/>
        </w:rPr>
      </w:pPr>
    </w:p>
    <w:p w14:paraId="4033F3D4" w14:textId="7FEE9B4E" w:rsidR="0094426E" w:rsidRPr="00CD77EA" w:rsidRDefault="0094426E" w:rsidP="000C207D">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Кроме того, существуют другие факторы риска РПЖ, связанные с образом жиз</w:t>
      </w:r>
      <w:r w:rsidR="00694CBA" w:rsidRPr="00CD77EA">
        <w:rPr>
          <w:rFonts w:ascii="Times New Roman" w:eastAsia="Calibri" w:hAnsi="Times New Roman" w:cs="Times New Roman"/>
          <w:color w:val="000000" w:themeColor="text1"/>
          <w:sz w:val="28"/>
          <w:szCs w:val="28"/>
        </w:rPr>
        <w:t xml:space="preserve">ни, диетой, а также инфекциями </w:t>
      </w:r>
      <w:r w:rsidR="00694CBA" w:rsidRPr="007358EE">
        <w:rPr>
          <w:rFonts w:ascii="Times New Roman" w:eastAsia="Calibri" w:hAnsi="Times New Roman" w:cs="Times New Roman"/>
          <w:color w:val="000000" w:themeColor="text1"/>
          <w:sz w:val="28"/>
          <w:szCs w:val="28"/>
        </w:rPr>
        <w:fldChar w:fldCharType="begin">
          <w:fldData xml:space="preserve">PEVuZE5vdGU+PENpdGU+PEF1dGhvcj5TaGFoPC9BdXRob3I+PFllYXI+MjAyMjwvWWVhcj48UmVj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</w:fldData>
        </w:fldChar>
      </w:r>
      <w:r w:rsidR="00CB01BF" w:rsidRPr="007358EE">
        <w:rPr>
          <w:rFonts w:ascii="Times New Roman" w:eastAsia="Calibri" w:hAnsi="Times New Roman" w:cs="Times New Roman"/>
          <w:color w:val="000000" w:themeColor="text1"/>
          <w:sz w:val="28"/>
          <w:szCs w:val="28"/>
        </w:rPr>
        <w:instrText xml:space="preserve"> ADDIN EN.CITE </w:instrText>
      </w:r>
      <w:r w:rsidR="00CB01BF" w:rsidRPr="007358EE">
        <w:rPr>
          <w:rFonts w:ascii="Times New Roman" w:eastAsia="Calibri" w:hAnsi="Times New Roman" w:cs="Times New Roman"/>
          <w:color w:val="000000" w:themeColor="text1"/>
          <w:sz w:val="28"/>
          <w:szCs w:val="28"/>
        </w:rPr>
        <w:fldChar w:fldCharType="begin">
          <w:fldData xml:space="preserve">PEVuZE5vdGU+PENpdGU+PEF1dGhvcj5TaGFoPC9BdXRob3I+PFllYXI+MjAyMjwvWWVhcj48UmVj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</w:fldData>
        </w:fldChar>
      </w:r>
      <w:r w:rsidR="00CB01BF" w:rsidRPr="007358EE">
        <w:rPr>
          <w:rFonts w:ascii="Times New Roman" w:eastAsia="Calibri" w:hAnsi="Times New Roman" w:cs="Times New Roman"/>
          <w:color w:val="000000" w:themeColor="text1"/>
          <w:sz w:val="28"/>
          <w:szCs w:val="28"/>
        </w:rPr>
        <w:instrText xml:space="preserve"> ADDIN EN.CITE.DATA </w:instrText>
      </w:r>
      <w:r w:rsidR="00CB01BF" w:rsidRPr="007358EE">
        <w:rPr>
          <w:rFonts w:ascii="Times New Roman" w:eastAsia="Calibri" w:hAnsi="Times New Roman" w:cs="Times New Roman"/>
          <w:color w:val="000000" w:themeColor="text1"/>
          <w:sz w:val="28"/>
          <w:szCs w:val="28"/>
        </w:rPr>
      </w:r>
      <w:r w:rsidR="00CB01BF" w:rsidRPr="007358EE">
        <w:rPr>
          <w:rFonts w:ascii="Times New Roman" w:eastAsia="Calibri" w:hAnsi="Times New Roman" w:cs="Times New Roman"/>
          <w:color w:val="000000" w:themeColor="text1"/>
          <w:sz w:val="28"/>
          <w:szCs w:val="28"/>
        </w:rPr>
        <w:fldChar w:fldCharType="end"/>
      </w:r>
      <w:r w:rsidR="00694CBA" w:rsidRPr="007358EE">
        <w:rPr>
          <w:rFonts w:ascii="Times New Roman" w:eastAsia="Calibri" w:hAnsi="Times New Roman" w:cs="Times New Roman"/>
          <w:color w:val="000000" w:themeColor="text1"/>
          <w:sz w:val="28"/>
          <w:szCs w:val="28"/>
        </w:rPr>
      </w:r>
      <w:r w:rsidR="00694CBA" w:rsidRPr="007358EE">
        <w:rPr>
          <w:rFonts w:ascii="Times New Roman" w:eastAsia="Calibri" w:hAnsi="Times New Roman" w:cs="Times New Roman"/>
          <w:color w:val="000000" w:themeColor="text1"/>
          <w:sz w:val="28"/>
          <w:szCs w:val="28"/>
        </w:rPr>
        <w:fldChar w:fldCharType="separate"/>
      </w:r>
      <w:r w:rsidR="00CB01BF" w:rsidRPr="007358EE">
        <w:rPr>
          <w:rFonts w:ascii="Times New Roman" w:eastAsia="Calibri" w:hAnsi="Times New Roman" w:cs="Times New Roman"/>
          <w:noProof/>
          <w:color w:val="000000" w:themeColor="text1"/>
          <w:sz w:val="28"/>
          <w:szCs w:val="28"/>
        </w:rPr>
        <w:t>[</w:t>
      </w:r>
      <w:hyperlink w:anchor="_ENREF_150" w:tooltip="Shah, 2022 #73060" w:history="1">
        <w:r w:rsidR="00CB01BF" w:rsidRPr="007358EE">
          <w:rPr>
            <w:rFonts w:ascii="Times New Roman" w:eastAsia="Calibri" w:hAnsi="Times New Roman" w:cs="Times New Roman"/>
            <w:noProof/>
            <w:color w:val="000000" w:themeColor="text1"/>
            <w:sz w:val="28"/>
            <w:szCs w:val="28"/>
          </w:rPr>
          <w:t>150</w:t>
        </w:r>
      </w:hyperlink>
      <w:r w:rsidR="007358EE" w:rsidRPr="007358EE">
        <w:rPr>
          <w:rFonts w:ascii="Times New Roman" w:hAnsi="Times New Roman" w:cs="Times New Roman"/>
          <w:sz w:val="28"/>
          <w:szCs w:val="28"/>
        </w:rPr>
        <w:t>,р. 11384</w:t>
      </w:r>
      <w:r w:rsidR="00CB01BF" w:rsidRPr="007358EE">
        <w:rPr>
          <w:rFonts w:ascii="Times New Roman" w:eastAsia="Calibri" w:hAnsi="Times New Roman" w:cs="Times New Roman"/>
          <w:noProof/>
          <w:color w:val="000000" w:themeColor="text1"/>
          <w:sz w:val="28"/>
          <w:szCs w:val="28"/>
        </w:rPr>
        <w:t>]</w:t>
      </w:r>
      <w:r w:rsidR="00694CBA" w:rsidRPr="007358EE">
        <w:rPr>
          <w:rFonts w:ascii="Times New Roman" w:eastAsia="Calibri" w:hAnsi="Times New Roman" w:cs="Times New Roman"/>
          <w:color w:val="000000" w:themeColor="text1"/>
          <w:sz w:val="28"/>
          <w:szCs w:val="28"/>
        </w:rPr>
        <w:fldChar w:fldCharType="end"/>
      </w:r>
      <w:r w:rsidRPr="007358EE">
        <w:rPr>
          <w:rFonts w:ascii="Times New Roman" w:eastAsia="Calibri" w:hAnsi="Times New Roman" w:cs="Times New Roman"/>
          <w:color w:val="000000" w:themeColor="text1"/>
          <w:sz w:val="28"/>
          <w:szCs w:val="28"/>
        </w:rPr>
        <w:t>.</w:t>
      </w:r>
      <w:r w:rsidRPr="00CD77EA">
        <w:rPr>
          <w:rFonts w:ascii="Times New Roman" w:eastAsia="Calibri" w:hAnsi="Times New Roman" w:cs="Times New Roman"/>
          <w:color w:val="000000" w:themeColor="text1"/>
          <w:sz w:val="28"/>
          <w:szCs w:val="28"/>
        </w:rPr>
        <w:t xml:space="preserve"> Однако, большинство этих факторов могут встречаться в различных этнических группах, поэтому корреляция их с расовыми признаками невозможна. </w:t>
      </w:r>
    </w:p>
    <w:p w14:paraId="241DD3F3" w14:textId="05485A9F" w:rsidR="002B2F98" w:rsidRPr="00CD77EA" w:rsidRDefault="0094426E" w:rsidP="008C21FA">
      <w:pPr>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Многие авторы указывают, что взаимодействия между генами и окружающей средой играют решающую роль в развитии рака, особенно когда имеет место генетический полиморфизм</w:t>
      </w:r>
      <w:r w:rsidR="00694CBA" w:rsidRPr="00CD77EA">
        <w:rPr>
          <w:rFonts w:ascii="Times New Roman" w:eastAsia="Calibri" w:hAnsi="Times New Roman" w:cs="Times New Roman"/>
          <w:color w:val="000000" w:themeColor="text1"/>
          <w:sz w:val="28"/>
          <w:szCs w:val="28"/>
        </w:rPr>
        <w:t xml:space="preserve"> </w:t>
      </w:r>
      <w:r w:rsidR="00694CBA" w:rsidRPr="007358EE">
        <w:rPr>
          <w:rFonts w:ascii="Times New Roman" w:eastAsia="Calibri" w:hAnsi="Times New Roman" w:cs="Times New Roman"/>
          <w:color w:val="000000" w:themeColor="text1"/>
          <w:sz w:val="28"/>
          <w:szCs w:val="28"/>
        </w:rPr>
        <w:fldChar w:fldCharType="begin">
          <w:fldData xml:space="preserve">PEVuZE5vdGU+PENpdGU+PEF1dGhvcj5Cb3Vzc2lvczwvQXV0aG9yPjxZZWFyPjIwMjI8L1llYXI+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</w:fldData>
        </w:fldChar>
      </w:r>
      <w:r w:rsidR="00CB01BF" w:rsidRPr="007358EE">
        <w:rPr>
          <w:rFonts w:ascii="Times New Roman" w:eastAsia="Calibri" w:hAnsi="Times New Roman" w:cs="Times New Roman"/>
          <w:color w:val="000000" w:themeColor="text1"/>
          <w:sz w:val="28"/>
          <w:szCs w:val="28"/>
        </w:rPr>
        <w:instrText xml:space="preserve"> ADDIN EN.CITE </w:instrText>
      </w:r>
      <w:r w:rsidR="00CB01BF" w:rsidRPr="007358EE">
        <w:rPr>
          <w:rFonts w:ascii="Times New Roman" w:eastAsia="Calibri" w:hAnsi="Times New Roman" w:cs="Times New Roman"/>
          <w:color w:val="000000" w:themeColor="text1"/>
          <w:sz w:val="28"/>
          <w:szCs w:val="28"/>
        </w:rPr>
        <w:fldChar w:fldCharType="begin">
          <w:fldData xml:space="preserve">PEVuZE5vdGU+PENpdGU+PEF1dGhvcj5Cb3Vzc2lvczwvQXV0aG9yPjxZZWFyPjIwMjI8L1llYXI+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</w:fldData>
        </w:fldChar>
      </w:r>
      <w:r w:rsidR="00CB01BF" w:rsidRPr="007358EE">
        <w:rPr>
          <w:rFonts w:ascii="Times New Roman" w:eastAsia="Calibri" w:hAnsi="Times New Roman" w:cs="Times New Roman"/>
          <w:color w:val="000000" w:themeColor="text1"/>
          <w:sz w:val="28"/>
          <w:szCs w:val="28"/>
        </w:rPr>
        <w:instrText xml:space="preserve"> ADDIN EN.CITE.DATA </w:instrText>
      </w:r>
      <w:r w:rsidR="00CB01BF" w:rsidRPr="007358EE">
        <w:rPr>
          <w:rFonts w:ascii="Times New Roman" w:eastAsia="Calibri" w:hAnsi="Times New Roman" w:cs="Times New Roman"/>
          <w:color w:val="000000" w:themeColor="text1"/>
          <w:sz w:val="28"/>
          <w:szCs w:val="28"/>
        </w:rPr>
      </w:r>
      <w:r w:rsidR="00CB01BF" w:rsidRPr="007358EE">
        <w:rPr>
          <w:rFonts w:ascii="Times New Roman" w:eastAsia="Calibri" w:hAnsi="Times New Roman" w:cs="Times New Roman"/>
          <w:color w:val="000000" w:themeColor="text1"/>
          <w:sz w:val="28"/>
          <w:szCs w:val="28"/>
        </w:rPr>
        <w:fldChar w:fldCharType="end"/>
      </w:r>
      <w:r w:rsidR="00694CBA" w:rsidRPr="007358EE">
        <w:rPr>
          <w:rFonts w:ascii="Times New Roman" w:eastAsia="Calibri" w:hAnsi="Times New Roman" w:cs="Times New Roman"/>
          <w:color w:val="000000" w:themeColor="text1"/>
          <w:sz w:val="28"/>
          <w:szCs w:val="28"/>
        </w:rPr>
      </w:r>
      <w:r w:rsidR="00694CBA" w:rsidRPr="007358EE">
        <w:rPr>
          <w:rFonts w:ascii="Times New Roman" w:eastAsia="Calibri" w:hAnsi="Times New Roman" w:cs="Times New Roman"/>
          <w:color w:val="000000" w:themeColor="text1"/>
          <w:sz w:val="28"/>
          <w:szCs w:val="28"/>
        </w:rPr>
        <w:fldChar w:fldCharType="separate"/>
      </w:r>
      <w:r w:rsidR="00CB01BF" w:rsidRPr="007358EE">
        <w:rPr>
          <w:rFonts w:ascii="Times New Roman" w:eastAsia="Calibri" w:hAnsi="Times New Roman" w:cs="Times New Roman"/>
          <w:noProof/>
          <w:color w:val="000000" w:themeColor="text1"/>
          <w:sz w:val="28"/>
          <w:szCs w:val="28"/>
        </w:rPr>
        <w:t>[</w:t>
      </w:r>
      <w:hyperlink w:anchor="_ENREF_187" w:tooltip="Zhu, 2021 #71430" w:history="1">
        <w:r w:rsidR="00CB01BF" w:rsidRPr="007358EE">
          <w:rPr>
            <w:rFonts w:ascii="Times New Roman" w:eastAsia="Calibri" w:hAnsi="Times New Roman" w:cs="Times New Roman"/>
            <w:noProof/>
            <w:color w:val="000000" w:themeColor="text1"/>
            <w:sz w:val="28"/>
            <w:szCs w:val="28"/>
          </w:rPr>
          <w:t>187</w:t>
        </w:r>
      </w:hyperlink>
      <w:r w:rsidR="007358EE" w:rsidRPr="007358EE">
        <w:rPr>
          <w:rFonts w:ascii="Times New Roman" w:hAnsi="Times New Roman" w:cs="Times New Roman"/>
          <w:sz w:val="28"/>
          <w:szCs w:val="28"/>
        </w:rPr>
        <w:t>,р. 282</w:t>
      </w:r>
      <w:r w:rsidR="00CB01BF" w:rsidRPr="007358EE">
        <w:rPr>
          <w:rFonts w:ascii="Times New Roman" w:eastAsia="Calibri" w:hAnsi="Times New Roman" w:cs="Times New Roman"/>
          <w:noProof/>
          <w:color w:val="000000" w:themeColor="text1"/>
          <w:sz w:val="28"/>
          <w:szCs w:val="28"/>
        </w:rPr>
        <w:t>]</w:t>
      </w:r>
      <w:r w:rsidR="00694CBA" w:rsidRPr="007358EE">
        <w:rPr>
          <w:rFonts w:ascii="Times New Roman" w:eastAsia="Calibri" w:hAnsi="Times New Roman" w:cs="Times New Roman"/>
          <w:color w:val="000000" w:themeColor="text1"/>
          <w:sz w:val="28"/>
          <w:szCs w:val="28"/>
        </w:rPr>
        <w:fldChar w:fldCharType="end"/>
      </w:r>
      <w:r w:rsidRPr="007358EE">
        <w:rPr>
          <w:rFonts w:ascii="Times New Roman" w:eastAsia="Calibri" w:hAnsi="Times New Roman" w:cs="Times New Roman"/>
          <w:color w:val="000000" w:themeColor="text1"/>
          <w:sz w:val="28"/>
          <w:szCs w:val="28"/>
        </w:rPr>
        <w:t>.</w:t>
      </w:r>
      <w:r w:rsidRPr="00CD77EA">
        <w:rPr>
          <w:rFonts w:ascii="Times New Roman" w:eastAsia="Calibri" w:hAnsi="Times New Roman" w:cs="Times New Roman"/>
          <w:color w:val="000000" w:themeColor="text1"/>
          <w:sz w:val="28"/>
          <w:szCs w:val="28"/>
        </w:rPr>
        <w:t xml:space="preserve"> Существуют данные о том, что, вероятно, существует связь с другими онкологическими заболеваниями в одной семье или даже популяции. В источниках были обнаружены данные о синхронной и/или метахронной связи других опухолей (молочной железы, желудочно-кишечного тракта) с РПЖ, что позволяет предположить наличие общего генетического фона не только в одной семье, но и в популяции </w:t>
      </w:r>
      <w:r w:rsidR="00043D55" w:rsidRPr="00CD77EA">
        <w:rPr>
          <w:rFonts w:ascii="Times New Roman" w:eastAsia="Calibri" w:hAnsi="Times New Roman" w:cs="Times New Roman"/>
          <w:color w:val="000000" w:themeColor="text1"/>
          <w:sz w:val="28"/>
          <w:szCs w:val="28"/>
        </w:rPr>
        <w:fldChar w:fldCharType="begin">
          <w:fldData xml:space="preserve">PEVuZE5vdGU+PENpdGU+PEF1dGhvcj5HaW5zYnVyZzwvQXV0aG9yPjxZZWFyPjIwMTA8L1llYXI+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</w:fldData>
        </w:fldChar>
      </w:r>
      <w:r w:rsidR="00CB01BF" w:rsidRPr="00CD77EA">
        <w:rPr>
          <w:rFonts w:ascii="Times New Roman" w:eastAsia="Calibri" w:hAnsi="Times New Roman" w:cs="Times New Roman"/>
          <w:color w:val="000000" w:themeColor="text1"/>
          <w:sz w:val="28"/>
          <w:szCs w:val="28"/>
        </w:rPr>
        <w:instrText xml:space="preserve"> ADDIN EN.CITE </w:instrText>
      </w:r>
      <w:r w:rsidR="00CB01BF" w:rsidRPr="00CD77EA">
        <w:rPr>
          <w:rFonts w:ascii="Times New Roman" w:eastAsia="Calibri" w:hAnsi="Times New Roman" w:cs="Times New Roman"/>
          <w:color w:val="000000" w:themeColor="text1"/>
          <w:sz w:val="28"/>
          <w:szCs w:val="28"/>
        </w:rPr>
        <w:fldChar w:fldCharType="begin">
          <w:fldData xml:space="preserve">PEVuZE5vdGU+PENpdGU+PEF1dGhvcj5HaW5zYnVyZzwvQXV0aG9yPjxZZWFyPjIwMTA8L1llYXI+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</w:fldData>
        </w:fldChar>
      </w:r>
      <w:r w:rsidR="00CB01BF" w:rsidRPr="00CD77EA">
        <w:rPr>
          <w:rFonts w:ascii="Times New Roman" w:eastAsia="Calibri" w:hAnsi="Times New Roman" w:cs="Times New Roman"/>
          <w:color w:val="000000" w:themeColor="text1"/>
          <w:sz w:val="28"/>
          <w:szCs w:val="28"/>
        </w:rPr>
        <w:instrText xml:space="preserve"> ADDIN EN.CITE.DATA </w:instrText>
      </w:r>
      <w:r w:rsidR="00CB01BF" w:rsidRPr="00CD77EA">
        <w:rPr>
          <w:rFonts w:ascii="Times New Roman" w:eastAsia="Calibri" w:hAnsi="Times New Roman" w:cs="Times New Roman"/>
          <w:color w:val="000000" w:themeColor="text1"/>
          <w:sz w:val="28"/>
          <w:szCs w:val="28"/>
        </w:rPr>
      </w:r>
      <w:r w:rsidR="00CB01BF" w:rsidRPr="00CD77EA">
        <w:rPr>
          <w:rFonts w:ascii="Times New Roman" w:eastAsia="Calibri" w:hAnsi="Times New Roman" w:cs="Times New Roman"/>
          <w:color w:val="000000" w:themeColor="text1"/>
          <w:sz w:val="28"/>
          <w:szCs w:val="28"/>
        </w:rPr>
        <w:fldChar w:fldCharType="end"/>
      </w:r>
      <w:r w:rsidR="00043D55" w:rsidRPr="00CD77EA">
        <w:rPr>
          <w:rFonts w:ascii="Times New Roman" w:eastAsia="Calibri" w:hAnsi="Times New Roman" w:cs="Times New Roman"/>
          <w:color w:val="000000" w:themeColor="text1"/>
          <w:sz w:val="28"/>
          <w:szCs w:val="28"/>
        </w:rPr>
      </w:r>
      <w:r w:rsidR="00043D55" w:rsidRPr="00CD77EA">
        <w:rPr>
          <w:rFonts w:ascii="Times New Roman" w:eastAsia="Calibri" w:hAnsi="Times New Roman" w:cs="Times New Roman"/>
          <w:color w:val="000000" w:themeColor="text1"/>
          <w:sz w:val="28"/>
          <w:szCs w:val="28"/>
        </w:rPr>
        <w:fldChar w:fldCharType="separate"/>
      </w:r>
      <w:r w:rsidR="00CB01BF" w:rsidRPr="00CD77EA">
        <w:rPr>
          <w:rFonts w:ascii="Times New Roman" w:eastAsia="Calibri" w:hAnsi="Times New Roman" w:cs="Times New Roman"/>
          <w:noProof/>
          <w:color w:val="000000" w:themeColor="text1"/>
          <w:sz w:val="28"/>
          <w:szCs w:val="28"/>
        </w:rPr>
        <w:t>[</w:t>
      </w:r>
      <w:hyperlink w:anchor="_ENREF_192" w:tooltip="Ginsburg, 2010 #72954" w:history="1">
        <w:r w:rsidR="00CB01BF" w:rsidRPr="00CD77EA">
          <w:rPr>
            <w:rFonts w:ascii="Times New Roman" w:eastAsia="Calibri" w:hAnsi="Times New Roman" w:cs="Times New Roman"/>
            <w:noProof/>
            <w:color w:val="000000" w:themeColor="text1"/>
            <w:sz w:val="28"/>
            <w:szCs w:val="28"/>
          </w:rPr>
          <w:t>192-194</w:t>
        </w:r>
      </w:hyperlink>
      <w:r w:rsidR="00CB01BF" w:rsidRPr="00CD77EA">
        <w:rPr>
          <w:rFonts w:ascii="Times New Roman" w:eastAsia="Calibri" w:hAnsi="Times New Roman" w:cs="Times New Roman"/>
          <w:noProof/>
          <w:color w:val="000000" w:themeColor="text1"/>
          <w:sz w:val="28"/>
          <w:szCs w:val="28"/>
        </w:rPr>
        <w:t>]</w:t>
      </w:r>
      <w:r w:rsidR="00043D55" w:rsidRPr="00CD77EA">
        <w:rPr>
          <w:rFonts w:ascii="Times New Roman" w:eastAsia="Calibri" w:hAnsi="Times New Roman" w:cs="Times New Roman"/>
          <w:color w:val="000000" w:themeColor="text1"/>
          <w:sz w:val="28"/>
          <w:szCs w:val="28"/>
        </w:rPr>
        <w:fldChar w:fldCharType="end"/>
      </w:r>
      <w:r w:rsidRPr="00CD77EA">
        <w:rPr>
          <w:rFonts w:ascii="Times New Roman" w:eastAsia="Calibri" w:hAnsi="Times New Roman" w:cs="Times New Roman"/>
          <w:color w:val="000000" w:themeColor="text1"/>
          <w:sz w:val="28"/>
          <w:szCs w:val="28"/>
        </w:rPr>
        <w:t>.</w:t>
      </w:r>
      <w:r w:rsidR="002B2F98" w:rsidRPr="00CD77EA">
        <w:rPr>
          <w:rFonts w:ascii="Times New Roman" w:eastAsia="Calibri" w:hAnsi="Times New Roman" w:cs="Times New Roman"/>
          <w:color w:val="000000" w:themeColor="text1"/>
          <w:sz w:val="28"/>
          <w:szCs w:val="28"/>
        </w:rPr>
        <w:t xml:space="preserve"> Примеры последних исследований влияния мутаций генов BRCA1 и BRCA2 на развитие ПК представлены в таблице </w:t>
      </w:r>
      <w:r w:rsidR="005545CC" w:rsidRPr="00CD77EA">
        <w:rPr>
          <w:rFonts w:ascii="Times New Roman" w:eastAsia="Calibri" w:hAnsi="Times New Roman" w:cs="Times New Roman"/>
          <w:color w:val="000000" w:themeColor="text1"/>
          <w:sz w:val="28"/>
          <w:szCs w:val="28"/>
        </w:rPr>
        <w:t>7</w:t>
      </w:r>
      <w:r w:rsidR="002B2F98" w:rsidRPr="00CD77EA">
        <w:rPr>
          <w:rFonts w:ascii="Times New Roman" w:eastAsia="Calibri" w:hAnsi="Times New Roman" w:cs="Times New Roman"/>
          <w:color w:val="000000" w:themeColor="text1"/>
          <w:sz w:val="28"/>
          <w:szCs w:val="28"/>
        </w:rPr>
        <w:t>.</w:t>
      </w:r>
    </w:p>
    <w:p w14:paraId="20240A36" w14:textId="77777777" w:rsidR="005545CC" w:rsidRPr="00CD77EA" w:rsidRDefault="005545CC" w:rsidP="008C21FA">
      <w:pPr>
        <w:spacing w:after="0" w:line="240" w:lineRule="auto"/>
        <w:rPr>
          <w:rFonts w:ascii="Times New Roman" w:hAnsi="Times New Roman" w:cs="Times New Roman"/>
          <w:bCs/>
          <w:color w:val="000000" w:themeColor="text1"/>
          <w:sz w:val="28"/>
          <w:szCs w:val="28"/>
        </w:rPr>
      </w:pPr>
    </w:p>
    <w:p w14:paraId="44E1EC79" w14:textId="1370FF6D" w:rsidR="002B2F98" w:rsidRPr="00CD77EA" w:rsidRDefault="002B2F98" w:rsidP="008C21FA">
      <w:pPr>
        <w:spacing w:after="0" w:line="240" w:lineRule="auto"/>
        <w:jc w:val="both"/>
        <w:rPr>
          <w:rFonts w:ascii="Times New Roman" w:hAnsi="Times New Roman" w:cs="Times New Roman"/>
          <w:bCs/>
          <w:color w:val="000000" w:themeColor="text1"/>
          <w:sz w:val="28"/>
          <w:szCs w:val="28"/>
          <w:shd w:val="clear" w:color="auto" w:fill="FFFFFF"/>
        </w:rPr>
      </w:pPr>
      <w:r w:rsidRPr="00CD77EA">
        <w:rPr>
          <w:rFonts w:ascii="Times New Roman" w:hAnsi="Times New Roman" w:cs="Times New Roman"/>
          <w:bCs/>
          <w:color w:val="000000" w:themeColor="text1"/>
          <w:sz w:val="28"/>
          <w:szCs w:val="28"/>
        </w:rPr>
        <w:t xml:space="preserve">Таблица </w:t>
      </w:r>
      <w:r w:rsidR="00CA6B2E" w:rsidRPr="00CD77EA">
        <w:rPr>
          <w:rFonts w:ascii="Times New Roman" w:hAnsi="Times New Roman" w:cs="Times New Roman"/>
          <w:bCs/>
          <w:color w:val="000000" w:themeColor="text1"/>
          <w:sz w:val="28"/>
          <w:szCs w:val="28"/>
        </w:rPr>
        <w:t>7</w:t>
      </w:r>
      <w:r w:rsidR="00CD77EA">
        <w:rPr>
          <w:rFonts w:ascii="Times New Roman" w:hAnsi="Times New Roman" w:cs="Times New Roman"/>
          <w:bCs/>
          <w:color w:val="000000" w:themeColor="text1"/>
          <w:sz w:val="28"/>
          <w:szCs w:val="28"/>
        </w:rPr>
        <w:t xml:space="preserve"> -</w:t>
      </w:r>
      <w:r w:rsidRPr="00CD77EA">
        <w:rPr>
          <w:rFonts w:ascii="Times New Roman" w:hAnsi="Times New Roman" w:cs="Times New Roman"/>
          <w:bCs/>
          <w:color w:val="000000" w:themeColor="text1"/>
          <w:sz w:val="28"/>
          <w:szCs w:val="28"/>
        </w:rPr>
        <w:t xml:space="preserve"> </w:t>
      </w:r>
      <w:r w:rsidR="00115967" w:rsidRPr="00CD77EA">
        <w:rPr>
          <w:rFonts w:ascii="Times New Roman" w:hAnsi="Times New Roman" w:cs="Times New Roman"/>
          <w:bCs/>
          <w:color w:val="000000" w:themeColor="text1"/>
          <w:sz w:val="28"/>
          <w:szCs w:val="28"/>
        </w:rPr>
        <w:t>Обзор и</w:t>
      </w:r>
      <w:r w:rsidRPr="00CD77EA">
        <w:rPr>
          <w:rFonts w:ascii="Times New Roman" w:hAnsi="Times New Roman" w:cs="Times New Roman"/>
          <w:bCs/>
          <w:color w:val="000000" w:themeColor="text1"/>
          <w:sz w:val="28"/>
          <w:szCs w:val="28"/>
        </w:rPr>
        <w:t>сследовани</w:t>
      </w:r>
      <w:r w:rsidR="00115967" w:rsidRPr="00CD77EA">
        <w:rPr>
          <w:rFonts w:ascii="Times New Roman" w:hAnsi="Times New Roman" w:cs="Times New Roman"/>
          <w:bCs/>
          <w:color w:val="000000" w:themeColor="text1"/>
          <w:sz w:val="28"/>
          <w:szCs w:val="28"/>
        </w:rPr>
        <w:t>й</w:t>
      </w:r>
      <w:r w:rsidRPr="00CD77EA">
        <w:rPr>
          <w:rFonts w:ascii="Times New Roman" w:hAnsi="Times New Roman" w:cs="Times New Roman"/>
          <w:bCs/>
          <w:color w:val="000000" w:themeColor="text1"/>
          <w:sz w:val="28"/>
          <w:szCs w:val="28"/>
        </w:rPr>
        <w:t xml:space="preserve"> </w:t>
      </w:r>
      <w:r w:rsidRPr="007358EE">
        <w:rPr>
          <w:rFonts w:ascii="Times New Roman" w:hAnsi="Times New Roman" w:cs="Times New Roman"/>
          <w:bCs/>
          <w:color w:val="000000" w:themeColor="text1"/>
          <w:sz w:val="28"/>
          <w:szCs w:val="28"/>
        </w:rPr>
        <w:t xml:space="preserve">влияния </w:t>
      </w:r>
      <w:r w:rsidRPr="007358EE">
        <w:rPr>
          <w:rFonts w:ascii="Times New Roman" w:hAnsi="Times New Roman" w:cs="Times New Roman"/>
          <w:bCs/>
          <w:color w:val="000000" w:themeColor="text1"/>
          <w:sz w:val="28"/>
          <w:szCs w:val="28"/>
          <w:shd w:val="clear" w:color="auto" w:fill="FFFFFF"/>
        </w:rPr>
        <w:t>BRCA1/2</w:t>
      </w:r>
      <w:r w:rsidRPr="00CD77EA">
        <w:rPr>
          <w:rFonts w:ascii="Times New Roman" w:hAnsi="Times New Roman" w:cs="Times New Roman"/>
          <w:bCs/>
          <w:i/>
          <w:iCs/>
          <w:color w:val="000000" w:themeColor="text1"/>
          <w:sz w:val="28"/>
          <w:szCs w:val="28"/>
          <w:shd w:val="clear" w:color="auto" w:fill="FFFFFF"/>
        </w:rPr>
        <w:t xml:space="preserve"> </w:t>
      </w:r>
      <w:r w:rsidRPr="00CD77EA">
        <w:rPr>
          <w:rFonts w:ascii="Times New Roman" w:hAnsi="Times New Roman" w:cs="Times New Roman"/>
          <w:bCs/>
          <w:color w:val="000000" w:themeColor="text1"/>
          <w:sz w:val="28"/>
          <w:szCs w:val="28"/>
          <w:shd w:val="clear" w:color="auto" w:fill="FFFFFF"/>
        </w:rPr>
        <w:t>на развитие рака предстательной железы</w:t>
      </w:r>
    </w:p>
    <w:p w14:paraId="4ABE91A1" w14:textId="77777777" w:rsidR="008C21FA" w:rsidRPr="00CD77EA" w:rsidRDefault="008C21FA" w:rsidP="008C21FA">
      <w:pPr>
        <w:spacing w:after="0" w:line="240" w:lineRule="auto"/>
        <w:jc w:val="center"/>
        <w:rPr>
          <w:rFonts w:ascii="Times New Roman" w:eastAsia="Calibri" w:hAnsi="Times New Roman" w:cs="Times New Roman"/>
          <w:color w:val="000000" w:themeColor="text1"/>
          <w:sz w:val="28"/>
          <w:szCs w:val="28"/>
        </w:rPr>
      </w:pPr>
    </w:p>
    <w:tbl>
      <w:tblPr>
        <w:tblStyle w:val="a6"/>
        <w:tblpPr w:leftFromText="180" w:rightFromText="180" w:vertAnchor="text" w:tblpXSpec="center" w:tblpY="1"/>
        <w:tblW w:w="9606" w:type="dxa"/>
        <w:tblLayout w:type="fixed"/>
        <w:tblLook w:val="04A0" w:firstRow="1" w:lastRow="0" w:firstColumn="1" w:lastColumn="0" w:noHBand="0" w:noVBand="1"/>
      </w:tblPr>
      <w:tblGrid>
        <w:gridCol w:w="1075"/>
        <w:gridCol w:w="1283"/>
        <w:gridCol w:w="2340"/>
        <w:gridCol w:w="2610"/>
        <w:gridCol w:w="2298"/>
      </w:tblGrid>
      <w:tr w:rsidR="00CD77EA" w:rsidRPr="00CD77EA" w14:paraId="6EB907B9" w14:textId="77777777" w:rsidTr="00CD77EA">
        <w:trPr>
          <w:trHeight w:val="44"/>
        </w:trPr>
        <w:tc>
          <w:tcPr>
            <w:tcW w:w="1075" w:type="dxa"/>
          </w:tcPr>
          <w:p w14:paraId="359E0FB3" w14:textId="77777777" w:rsidR="002B2F98" w:rsidRPr="00CD77EA" w:rsidRDefault="002B2F9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Авторы</w:t>
            </w:r>
          </w:p>
        </w:tc>
        <w:tc>
          <w:tcPr>
            <w:tcW w:w="1283" w:type="dxa"/>
          </w:tcPr>
          <w:p w14:paraId="0BCD11A2" w14:textId="77777777" w:rsidR="002B2F98" w:rsidRPr="00CD77EA" w:rsidRDefault="001929EF" w:rsidP="00CD77EA">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Колич.</w:t>
            </w:r>
            <w:r w:rsidR="002B2F98" w:rsidRPr="00CD77EA">
              <w:rPr>
                <w:rFonts w:ascii="Times New Roman" w:hAnsi="Times New Roman" w:cs="Times New Roman"/>
                <w:bCs/>
                <w:color w:val="000000" w:themeColor="text1"/>
                <w:sz w:val="24"/>
                <w:szCs w:val="24"/>
              </w:rPr>
              <w:t xml:space="preserve"> пациентов / образцов</w:t>
            </w:r>
          </w:p>
        </w:tc>
        <w:tc>
          <w:tcPr>
            <w:tcW w:w="2340" w:type="dxa"/>
          </w:tcPr>
          <w:p w14:paraId="552A31E4" w14:textId="77777777" w:rsidR="002B2F98" w:rsidRPr="00CD77EA" w:rsidRDefault="002B2F98" w:rsidP="00CD77EA">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Методы</w:t>
            </w:r>
          </w:p>
        </w:tc>
        <w:tc>
          <w:tcPr>
            <w:tcW w:w="2610" w:type="dxa"/>
          </w:tcPr>
          <w:p w14:paraId="4EC8E0F4" w14:textId="77777777" w:rsidR="002B2F98" w:rsidRPr="00CD77EA" w:rsidRDefault="002B2F98" w:rsidP="00CD77EA">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Полученные результаты</w:t>
            </w:r>
          </w:p>
        </w:tc>
        <w:tc>
          <w:tcPr>
            <w:tcW w:w="2298" w:type="dxa"/>
          </w:tcPr>
          <w:p w14:paraId="521AF1BF" w14:textId="125A8F58" w:rsidR="002B2F98" w:rsidRPr="00CD77EA" w:rsidRDefault="002B2F98" w:rsidP="00CD77EA">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Выводы</w:t>
            </w:r>
          </w:p>
        </w:tc>
      </w:tr>
      <w:tr w:rsidR="00CD77EA" w:rsidRPr="00CD77EA" w14:paraId="0556CDA7" w14:textId="77777777" w:rsidTr="00CD77EA">
        <w:tc>
          <w:tcPr>
            <w:tcW w:w="1075" w:type="dxa"/>
            <w:tcBorders>
              <w:bottom w:val="single" w:sz="4" w:space="0" w:color="auto"/>
            </w:tcBorders>
          </w:tcPr>
          <w:p w14:paraId="005C5B00" w14:textId="6E1C280D"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283" w:type="dxa"/>
            <w:tcBorders>
              <w:bottom w:val="single" w:sz="4" w:space="0" w:color="auto"/>
            </w:tcBorders>
          </w:tcPr>
          <w:p w14:paraId="721BB7FC" w14:textId="49397741"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2340" w:type="dxa"/>
            <w:tcBorders>
              <w:bottom w:val="single" w:sz="4" w:space="0" w:color="auto"/>
            </w:tcBorders>
          </w:tcPr>
          <w:p w14:paraId="2C6E261A" w14:textId="3CA0CE42"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2610" w:type="dxa"/>
            <w:tcBorders>
              <w:bottom w:val="single" w:sz="4" w:space="0" w:color="auto"/>
            </w:tcBorders>
          </w:tcPr>
          <w:p w14:paraId="18B8765C" w14:textId="0015850F"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2298" w:type="dxa"/>
            <w:tcBorders>
              <w:bottom w:val="single" w:sz="4" w:space="0" w:color="auto"/>
            </w:tcBorders>
          </w:tcPr>
          <w:p w14:paraId="77A162C3" w14:textId="549E4413"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r>
      <w:tr w:rsidR="00CD77EA" w:rsidRPr="00CD77EA" w14:paraId="3B3E1351" w14:textId="77777777" w:rsidTr="00CD77EA">
        <w:trPr>
          <w:trHeight w:val="3075"/>
        </w:trPr>
        <w:tc>
          <w:tcPr>
            <w:tcW w:w="1075" w:type="dxa"/>
            <w:tcBorders>
              <w:bottom w:val="nil"/>
            </w:tcBorders>
          </w:tcPr>
          <w:p w14:paraId="4B6A2E28" w14:textId="77777777" w:rsidR="003750E0" w:rsidRPr="00CD77EA" w:rsidRDefault="003750E0"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(Thorne, Devereux et al. 2023)</w:t>
            </w:r>
          </w:p>
          <w:p w14:paraId="43798860" w14:textId="77777777" w:rsidR="003750E0" w:rsidRPr="00CD77EA" w:rsidRDefault="003750E0" w:rsidP="00CD77EA">
            <w:pPr>
              <w:rPr>
                <w:rFonts w:ascii="Times New Roman" w:hAnsi="Times New Roman" w:cs="Times New Roman"/>
                <w:bCs/>
                <w:color w:val="000000" w:themeColor="text1"/>
                <w:sz w:val="24"/>
                <w:szCs w:val="24"/>
              </w:rPr>
            </w:pPr>
          </w:p>
          <w:p w14:paraId="2871AE88" w14:textId="79394F82" w:rsidR="002B2F98" w:rsidRPr="00CD77EA" w:rsidRDefault="002B2F9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fldData xml:space="preserve">PEVuZE5vdGU+PENpdGU+PEF1dGhvcj5UaG9ybmU8L0F1dGhvcj48WWVhcj4yMDIzPC9ZZWFyPjxS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</w:fldData>
              </w:fldChar>
            </w:r>
            <w:r w:rsidR="00CB01BF" w:rsidRPr="00CD77EA">
              <w:rPr>
                <w:rFonts w:ascii="Times New Roman" w:hAnsi="Times New Roman" w:cs="Times New Roman"/>
                <w:bCs/>
                <w:color w:val="000000" w:themeColor="text1"/>
                <w:sz w:val="24"/>
                <w:szCs w:val="24"/>
              </w:rPr>
              <w:instrText xml:space="preserve"> ADDIN EN.CITE </w:instrText>
            </w:r>
            <w:r w:rsidR="00CB01BF" w:rsidRPr="00CD77EA">
              <w:rPr>
                <w:rFonts w:ascii="Times New Roman" w:hAnsi="Times New Roman" w:cs="Times New Roman"/>
                <w:bCs/>
                <w:color w:val="000000" w:themeColor="text1"/>
                <w:sz w:val="24"/>
                <w:szCs w:val="24"/>
              </w:rPr>
              <w:fldChar w:fldCharType="begin">
                <w:fldData xml:space="preserve">PEVuZE5vdGU+PENpdGU+PEF1dGhvcj5UaG9ybmU8L0F1dGhvcj48WWVhcj4yMDIzPC9ZZWFyPjxS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</w:fldData>
              </w:fldChar>
            </w:r>
            <w:r w:rsidR="00CB01BF" w:rsidRPr="00CD77EA">
              <w:rPr>
                <w:rFonts w:ascii="Times New Roman" w:hAnsi="Times New Roman" w:cs="Times New Roman"/>
                <w:bCs/>
                <w:color w:val="000000" w:themeColor="text1"/>
                <w:sz w:val="24"/>
                <w:szCs w:val="24"/>
              </w:rPr>
              <w:instrText xml:space="preserve"> ADDIN EN.CITE.DATA </w:instrText>
            </w:r>
            <w:r w:rsidR="00CB01BF" w:rsidRPr="00CD77EA">
              <w:rPr>
                <w:rFonts w:ascii="Times New Roman" w:hAnsi="Times New Roman" w:cs="Times New Roman"/>
                <w:bCs/>
                <w:color w:val="000000" w:themeColor="text1"/>
                <w:sz w:val="24"/>
                <w:szCs w:val="24"/>
              </w:rPr>
            </w:r>
            <w:r w:rsidR="00CB01BF" w:rsidRPr="00CD77EA">
              <w:rPr>
                <w:rFonts w:ascii="Times New Roman" w:hAnsi="Times New Roman" w:cs="Times New Roman"/>
                <w:bCs/>
                <w:color w:val="000000" w:themeColor="text1"/>
                <w:sz w:val="24"/>
                <w:szCs w:val="24"/>
              </w:rPr>
              <w:fldChar w:fldCharType="end"/>
            </w:r>
            <w:r w:rsidRPr="00CD77EA">
              <w:rPr>
                <w:rFonts w:ascii="Times New Roman" w:hAnsi="Times New Roman" w:cs="Times New Roman"/>
                <w:bCs/>
                <w:color w:val="000000" w:themeColor="text1"/>
                <w:sz w:val="24"/>
                <w:szCs w:val="24"/>
              </w:rPr>
            </w:r>
            <w:r w:rsidRPr="00CD77EA">
              <w:rPr>
                <w:rFonts w:ascii="Times New Roman" w:hAnsi="Times New Roman" w:cs="Times New Roman"/>
                <w:bCs/>
                <w:color w:val="000000" w:themeColor="text1"/>
                <w:sz w:val="24"/>
                <w:szCs w:val="24"/>
              </w:rPr>
              <w:fldChar w:fldCharType="separate"/>
            </w:r>
            <w:r w:rsidR="00CB01BF" w:rsidRPr="00CD77EA">
              <w:rPr>
                <w:rFonts w:ascii="Times New Roman" w:hAnsi="Times New Roman" w:cs="Times New Roman"/>
                <w:bCs/>
                <w:noProof/>
                <w:color w:val="000000" w:themeColor="text1"/>
                <w:sz w:val="24"/>
                <w:szCs w:val="24"/>
              </w:rPr>
              <w:t>[</w:t>
            </w:r>
            <w:hyperlink w:anchor="_ENREF_195" w:tooltip="Thorne, 2023 #82973" w:history="1">
              <w:r w:rsidR="00CB01BF" w:rsidRPr="00CD77EA">
                <w:rPr>
                  <w:rFonts w:ascii="Times New Roman" w:hAnsi="Times New Roman" w:cs="Times New Roman"/>
                  <w:bCs/>
                  <w:noProof/>
                  <w:color w:val="000000" w:themeColor="text1"/>
                  <w:sz w:val="24"/>
                  <w:szCs w:val="24"/>
                </w:rPr>
                <w:t>195</w:t>
              </w:r>
            </w:hyperlink>
            <w:r w:rsidR="00CB01BF"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283" w:type="dxa"/>
            <w:tcBorders>
              <w:bottom w:val="nil"/>
            </w:tcBorders>
          </w:tcPr>
          <w:p w14:paraId="2C416136" w14:textId="77777777" w:rsidR="002B2F98" w:rsidRPr="00CD77EA" w:rsidRDefault="002B2F9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50 участников (19 носителей зародышевой мутации)</w:t>
            </w:r>
          </w:p>
        </w:tc>
        <w:tc>
          <w:tcPr>
            <w:tcW w:w="2340" w:type="dxa"/>
            <w:tcBorders>
              <w:bottom w:val="nil"/>
            </w:tcBorders>
          </w:tcPr>
          <w:p w14:paraId="633B2B3C" w14:textId="65041699" w:rsidR="002B2F98" w:rsidRPr="00CD77EA" w:rsidRDefault="002B2F9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 xml:space="preserve">Точный тест Фишера использовался для сравнения дат диагноза и смерти среди носителей и неносителей BRCA1/2, а также локорегионального сравнения с отдаленным </w:t>
            </w:r>
          </w:p>
        </w:tc>
        <w:tc>
          <w:tcPr>
            <w:tcW w:w="2610" w:type="dxa"/>
            <w:tcBorders>
              <w:bottom w:val="nil"/>
            </w:tcBorders>
          </w:tcPr>
          <w:p w14:paraId="6FF675BC" w14:textId="0A3B36CF" w:rsidR="002B2F98" w:rsidRPr="00CD77EA" w:rsidRDefault="002B2F9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 xml:space="preserve">Не было выявлено существенных различий в количестве задействованных систем у носителей BRCA2 по сравнению с неносителями </w:t>
            </w:r>
            <w:r w:rsidR="003154EF" w:rsidRPr="00CD77EA">
              <w:rPr>
                <w:rFonts w:ascii="Times New Roman" w:hAnsi="Times New Roman" w:cs="Times New Roman"/>
                <w:bCs/>
                <w:color w:val="000000" w:themeColor="text1"/>
                <w:sz w:val="24"/>
                <w:szCs w:val="24"/>
                <w:shd w:val="clear" w:color="auto" w:fill="FFFFFF"/>
              </w:rPr>
              <w:t>РПЖ</w:t>
            </w:r>
            <w:r w:rsidRPr="00CD77EA">
              <w:rPr>
                <w:rFonts w:ascii="Times New Roman" w:hAnsi="Times New Roman" w:cs="Times New Roman"/>
                <w:bCs/>
                <w:color w:val="000000" w:themeColor="text1"/>
                <w:sz w:val="24"/>
                <w:szCs w:val="24"/>
                <w:shd w:val="clear" w:color="auto" w:fill="FFFFFF"/>
              </w:rPr>
              <w:t xml:space="preserve">. У носителей </w:t>
            </w:r>
            <w:r w:rsidR="003154EF" w:rsidRPr="00CD77EA">
              <w:rPr>
                <w:rFonts w:ascii="Times New Roman" w:hAnsi="Times New Roman" w:cs="Times New Roman"/>
                <w:bCs/>
                <w:color w:val="000000" w:themeColor="text1"/>
                <w:sz w:val="24"/>
                <w:szCs w:val="24"/>
                <w:shd w:val="clear" w:color="auto" w:fill="FFFFFF"/>
              </w:rPr>
              <w:t>РПЖ</w:t>
            </w:r>
            <w:r w:rsidRPr="00CD77EA">
              <w:rPr>
                <w:rFonts w:ascii="Times New Roman" w:hAnsi="Times New Roman" w:cs="Times New Roman"/>
                <w:bCs/>
                <w:color w:val="000000" w:themeColor="text1"/>
                <w:sz w:val="24"/>
                <w:szCs w:val="24"/>
                <w:shd w:val="clear" w:color="auto" w:fill="FFFFFF"/>
              </w:rPr>
              <w:t xml:space="preserve"> (8%) наблюдалось больше локорегионарных </w:t>
            </w:r>
          </w:p>
        </w:tc>
        <w:tc>
          <w:tcPr>
            <w:tcW w:w="2298" w:type="dxa"/>
            <w:tcBorders>
              <w:bottom w:val="nil"/>
            </w:tcBorders>
          </w:tcPr>
          <w:p w14:paraId="5D0F9E70" w14:textId="67F0DBCB" w:rsidR="002B2F98" w:rsidRPr="00CD77EA" w:rsidRDefault="002B2F98"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shd w:val="clear" w:color="auto" w:fill="FFFFFF"/>
              </w:rPr>
              <w:t xml:space="preserve">Ретикулоэндотелиальная и пищеварительная системы значительно чаще поражались у носителей BRCA2 по сравнению с неносителями </w:t>
            </w:r>
            <w:r w:rsidR="003154EF" w:rsidRPr="00CD77EA">
              <w:rPr>
                <w:rFonts w:ascii="Times New Roman" w:hAnsi="Times New Roman" w:cs="Times New Roman"/>
                <w:bCs/>
                <w:color w:val="000000" w:themeColor="text1"/>
                <w:sz w:val="24"/>
                <w:szCs w:val="24"/>
                <w:shd w:val="clear" w:color="auto" w:fill="FFFFFF"/>
              </w:rPr>
              <w:t>РПЖ</w:t>
            </w:r>
            <w:r w:rsidRPr="00CD77EA">
              <w:rPr>
                <w:rFonts w:ascii="Times New Roman" w:hAnsi="Times New Roman" w:cs="Times New Roman"/>
                <w:bCs/>
                <w:color w:val="000000" w:themeColor="text1"/>
                <w:sz w:val="24"/>
                <w:szCs w:val="24"/>
                <w:shd w:val="clear" w:color="auto" w:fill="FFFFFF"/>
              </w:rPr>
              <w:t>.</w:t>
            </w:r>
          </w:p>
        </w:tc>
      </w:tr>
    </w:tbl>
    <w:p w14:paraId="67D98938" w14:textId="77777777" w:rsidR="00CD77EA" w:rsidRDefault="00CD77EA" w:rsidP="00CD77E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3F576780" w14:textId="18FFCA35"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7</w:t>
      </w:r>
    </w:p>
    <w:p w14:paraId="3387681F"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06" w:type="dxa"/>
        <w:tblLayout w:type="fixed"/>
        <w:tblLook w:val="04A0" w:firstRow="1" w:lastRow="0" w:firstColumn="1" w:lastColumn="0" w:noHBand="0" w:noVBand="1"/>
      </w:tblPr>
      <w:tblGrid>
        <w:gridCol w:w="1075"/>
        <w:gridCol w:w="1283"/>
        <w:gridCol w:w="2340"/>
        <w:gridCol w:w="2610"/>
        <w:gridCol w:w="2298"/>
      </w:tblGrid>
      <w:tr w:rsidR="00CD77EA" w:rsidRPr="00CD77EA" w14:paraId="4AD82844" w14:textId="77777777" w:rsidTr="00CD77EA">
        <w:trPr>
          <w:trHeight w:val="225"/>
        </w:trPr>
        <w:tc>
          <w:tcPr>
            <w:tcW w:w="1075" w:type="dxa"/>
          </w:tcPr>
          <w:p w14:paraId="3A6B597F" w14:textId="2A730D41"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283" w:type="dxa"/>
          </w:tcPr>
          <w:p w14:paraId="435535DA" w14:textId="1AD03A47"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2340" w:type="dxa"/>
          </w:tcPr>
          <w:p w14:paraId="36FFC86F" w14:textId="41586A18"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2610" w:type="dxa"/>
          </w:tcPr>
          <w:p w14:paraId="0DB914CE" w14:textId="77EAEC50"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2298" w:type="dxa"/>
          </w:tcPr>
          <w:p w14:paraId="105FEB72" w14:textId="0A78B1DA" w:rsidR="00CD77EA" w:rsidRPr="00CD77EA" w:rsidRDefault="00CD77EA" w:rsidP="00CD77EA">
            <w:pPr>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r>
      <w:tr w:rsidR="00CD77EA" w:rsidRPr="00CD77EA" w14:paraId="444D5008" w14:textId="77777777" w:rsidTr="00CD77EA">
        <w:trPr>
          <w:trHeight w:val="225"/>
        </w:trPr>
        <w:tc>
          <w:tcPr>
            <w:tcW w:w="1075" w:type="dxa"/>
          </w:tcPr>
          <w:p w14:paraId="65EA869B" w14:textId="001BA361" w:rsidR="00CD77EA" w:rsidRPr="00CD77EA" w:rsidRDefault="00CD77EA" w:rsidP="00CD77EA">
            <w:pPr>
              <w:rPr>
                <w:rFonts w:ascii="Times New Roman" w:hAnsi="Times New Roman" w:cs="Times New Roman"/>
                <w:bCs/>
                <w:color w:val="000000" w:themeColor="text1"/>
                <w:sz w:val="24"/>
                <w:szCs w:val="24"/>
              </w:rPr>
            </w:pPr>
          </w:p>
        </w:tc>
        <w:tc>
          <w:tcPr>
            <w:tcW w:w="1283" w:type="dxa"/>
          </w:tcPr>
          <w:p w14:paraId="713AD2B4" w14:textId="77777777" w:rsidR="00CD77EA" w:rsidRPr="00CD77EA" w:rsidRDefault="00CD77EA" w:rsidP="00CD77EA">
            <w:pPr>
              <w:rPr>
                <w:rFonts w:ascii="Times New Roman" w:hAnsi="Times New Roman" w:cs="Times New Roman"/>
                <w:bCs/>
                <w:color w:val="000000" w:themeColor="text1"/>
                <w:sz w:val="24"/>
                <w:szCs w:val="24"/>
                <w:shd w:val="clear" w:color="auto" w:fill="FFFFFF"/>
              </w:rPr>
            </w:pPr>
          </w:p>
        </w:tc>
        <w:tc>
          <w:tcPr>
            <w:tcW w:w="2340" w:type="dxa"/>
          </w:tcPr>
          <w:p w14:paraId="78B240E4" w14:textId="77777777" w:rsidR="00CD77EA" w:rsidRPr="00CD77EA" w:rsidRDefault="00CD77EA" w:rsidP="00CD77EA">
            <w:pPr>
              <w:rPr>
                <w:rFonts w:ascii="Times New Roman" w:hAnsi="Times New Roman" w:cs="Times New Roman"/>
                <w:bCs/>
                <w:color w:val="000000" w:themeColor="text1"/>
                <w:sz w:val="24"/>
                <w:szCs w:val="24"/>
                <w:shd w:val="clear" w:color="auto" w:fill="FFFFFF"/>
              </w:rPr>
            </w:pPr>
            <w:r w:rsidRPr="00CD77EA">
              <w:rPr>
                <w:rFonts w:ascii="Times New Roman" w:hAnsi="Times New Roman" w:cs="Times New Roman"/>
                <w:bCs/>
                <w:color w:val="000000" w:themeColor="text1"/>
                <w:sz w:val="24"/>
                <w:szCs w:val="24"/>
                <w:shd w:val="clear" w:color="auto" w:fill="FFFFFF"/>
              </w:rPr>
              <w:t>заболеванием в трех потоках опухолей. Моделирование перестановок, включающее количество участников в каждой группе опухолей, позволило рассчитать значимость разницы в количестве общих метастатических участков между группами носителей BRCA1/2 и группами неносителей.</w:t>
            </w:r>
          </w:p>
        </w:tc>
        <w:tc>
          <w:tcPr>
            <w:tcW w:w="2610" w:type="dxa"/>
          </w:tcPr>
          <w:p w14:paraId="6970749E" w14:textId="77777777" w:rsidR="00CD77EA" w:rsidRPr="00CD77EA" w:rsidRDefault="00CD77EA" w:rsidP="00CD77EA">
            <w:pPr>
              <w:rPr>
                <w:rFonts w:ascii="Times New Roman" w:hAnsi="Times New Roman" w:cs="Times New Roman"/>
                <w:bCs/>
                <w:color w:val="000000" w:themeColor="text1"/>
                <w:sz w:val="24"/>
                <w:szCs w:val="24"/>
                <w:shd w:val="clear" w:color="auto" w:fill="FFFFFF"/>
              </w:rPr>
            </w:pPr>
            <w:r w:rsidRPr="00CD77EA">
              <w:rPr>
                <w:rFonts w:ascii="Times New Roman" w:hAnsi="Times New Roman" w:cs="Times New Roman"/>
                <w:bCs/>
                <w:color w:val="000000" w:themeColor="text1"/>
                <w:sz w:val="24"/>
                <w:szCs w:val="24"/>
                <w:shd w:val="clear" w:color="auto" w:fill="FFFFFF"/>
              </w:rPr>
              <w:t>заболеваний по сравнению с неносителями (0%). У носителей РПЖ частота поражения пищеварительной системы была выше (80%) по сравнению с неносителями (33%), что не было статистически значимым.</w:t>
            </w:r>
          </w:p>
        </w:tc>
        <w:tc>
          <w:tcPr>
            <w:tcW w:w="2298" w:type="dxa"/>
          </w:tcPr>
          <w:p w14:paraId="1A36D31A" w14:textId="77777777" w:rsidR="00CD77EA" w:rsidRPr="00CD77EA" w:rsidRDefault="00CD77EA" w:rsidP="00CD77EA">
            <w:pPr>
              <w:rPr>
                <w:rFonts w:ascii="Times New Roman" w:hAnsi="Times New Roman" w:cs="Times New Roman"/>
                <w:bCs/>
                <w:color w:val="000000" w:themeColor="text1"/>
                <w:sz w:val="24"/>
                <w:szCs w:val="24"/>
                <w:shd w:val="clear" w:color="auto" w:fill="FFFFFF"/>
              </w:rPr>
            </w:pPr>
          </w:p>
        </w:tc>
      </w:tr>
      <w:tr w:rsidR="00CD77EA" w:rsidRPr="00CD77EA" w14:paraId="0016F5AE" w14:textId="77777777" w:rsidTr="00CD77EA">
        <w:tc>
          <w:tcPr>
            <w:tcW w:w="1075" w:type="dxa"/>
            <w:tcBorders>
              <w:bottom w:val="single" w:sz="4" w:space="0" w:color="auto"/>
            </w:tcBorders>
          </w:tcPr>
          <w:p w14:paraId="5777E217"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(Paulo, Cardoso et al. 2023)</w:t>
            </w:r>
          </w:p>
          <w:p w14:paraId="2D297A20" w14:textId="77777777" w:rsidR="00CD77EA" w:rsidRPr="00CD77EA" w:rsidRDefault="00CD77EA" w:rsidP="00CD77EA">
            <w:pPr>
              <w:rPr>
                <w:rFonts w:ascii="Times New Roman" w:hAnsi="Times New Roman" w:cs="Times New Roman"/>
                <w:bCs/>
                <w:color w:val="000000" w:themeColor="text1"/>
                <w:sz w:val="24"/>
                <w:szCs w:val="24"/>
              </w:rPr>
            </w:pPr>
          </w:p>
          <w:p w14:paraId="2B3EFB70" w14:textId="4C8B61E2"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&lt;EndNote&gt;&lt;Cite&gt;&lt;Author&gt;Paulo&lt;/Author&gt;&lt;Year&gt;2023&lt;/Year&gt;&lt;RecNum&gt;82974&lt;/RecNum&gt;&lt;DisplayText&gt;[196]&lt;/DisplayText&gt;&lt;record&gt;&lt;rec-number&gt;82974&lt;/rec-number&gt;&lt;foreign-keys&gt;&lt;key app="EN" db-id="d0xww2xflf5d0aesrssxexekafa9za2s2zee"&gt;82974&lt;/key&gt;&lt;/foreign-keys&gt;&lt;ref-type name="Journal Article"&gt;17&lt;/ref-type&gt;&lt;contributors&gt;&lt;authors&gt;&lt;author&gt;Paulo, Paula&lt;/author&gt;&lt;author&gt;Cardoso, Marta&lt;/author&gt;&lt;author&gt;Brandão, Andreia&lt;/author&gt;&lt;author&gt;Pinto, Pedro&lt;/author&gt;&lt;author&gt;Falconi, Ariane&lt;/author&gt;&lt;author&gt;Pinheiro, Manuela&lt;/author&gt;&lt;author&gt;Cerveira, Nuno&lt;/author&gt;&lt;author&gt;Silva, Rui&lt;/author&gt;&lt;author&gt;Santos, Catarina&lt;/author&gt;&lt;author&gt;Pinto, Carla&lt;/author&gt;&lt;author&gt;Peixoto, Ana&lt;/author&gt;&lt;author&gt;Maia, Sofia&lt;/author&gt;&lt;author&gt;Teixeira, Manuel R.&lt;/author&gt;&lt;/authors&gt;&lt;/contributors&gt;&lt;titles&gt;&lt;title&gt;Genetic landscape of homologous recombination repair genes in early‐onset/familial prostate cancer patients&lt;/title&gt;&lt;secondary-title&gt;Genes, Chromosomes and Cancer&lt;/secondary-title&gt;&lt;/titles&gt;&lt;periodical&gt;&lt;full-title&gt;Genes, Chromosomes and Cancer&lt;/full-title&gt;&lt;/periodical&gt;&lt;pages&gt;710-720&lt;/pages&gt;&lt;volume&gt;62&lt;/volume&gt;&lt;number&gt;12&lt;/number&gt;&lt;dates&gt;&lt;year&gt;2023&lt;/year&gt;&lt;/dates&gt;&lt;isbn&gt;1045-2257&amp;#xD;1098-2264&lt;/isbn&gt;&lt;urls&gt;&lt;/urls&gt;&lt;electronic-resource-num&gt;10.1002/gcc.23190&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96" w:tooltip="Paulo, 2023 #82974" w:history="1">
              <w:r w:rsidRPr="00CD77EA">
                <w:rPr>
                  <w:rFonts w:ascii="Times New Roman" w:hAnsi="Times New Roman" w:cs="Times New Roman"/>
                  <w:bCs/>
                  <w:noProof/>
                  <w:color w:val="000000" w:themeColor="text1"/>
                  <w:sz w:val="24"/>
                  <w:szCs w:val="24"/>
                </w:rPr>
                <w:t>196</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283" w:type="dxa"/>
            <w:tcBorders>
              <w:bottom w:val="single" w:sz="4" w:space="0" w:color="auto"/>
            </w:tcBorders>
          </w:tcPr>
          <w:p w14:paraId="2A40BB0D"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462 пациента с </w:t>
            </w:r>
            <w:r w:rsidRPr="00CD77EA">
              <w:rPr>
                <w:rFonts w:ascii="Times New Roman" w:hAnsi="Times New Roman" w:cs="Times New Roman"/>
                <w:bCs/>
                <w:color w:val="000000" w:themeColor="text1"/>
                <w:sz w:val="24"/>
                <w:szCs w:val="24"/>
                <w:shd w:val="clear" w:color="auto" w:fill="FFFFFF"/>
              </w:rPr>
              <w:t>раком простаты</w:t>
            </w:r>
          </w:p>
        </w:tc>
        <w:tc>
          <w:tcPr>
            <w:tcW w:w="2340" w:type="dxa"/>
            <w:tcBorders>
              <w:bottom w:val="single" w:sz="4" w:space="0" w:color="auto"/>
            </w:tcBorders>
          </w:tcPr>
          <w:p w14:paraId="1054A084"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Целевое секвенирование нового поколения (T-NGS), охватывающее восемь генов HRR (ATM, BRCA1, BRCA2, BRIP1, CHEK2, NBN, PALB2 и RAD51C), а также конвейер анализа, проверяющий как малые, так и большие геномные вариации для выяснения их глобального и относительного вклада. к наследственной предрасположенности к PrCa в серии из 462 случаев раннего/семейного PrCa .</w:t>
            </w:r>
          </w:p>
        </w:tc>
        <w:tc>
          <w:tcPr>
            <w:tcW w:w="2610" w:type="dxa"/>
            <w:tcBorders>
              <w:bottom w:val="single" w:sz="4" w:space="0" w:color="auto"/>
            </w:tcBorders>
          </w:tcPr>
          <w:p w14:paraId="199EA3AC"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Вредные варианты были обнаружены у 3,9% пациентов, причем наиболее часто мутировавшими генами были CHEK2 и ATM (38,9% и 22,2% носителей соответственно), затем следовали PALB2 и NBN (по 11,1% носителей каждый) и наконец, BRCA2, RAD51C и BRIP1 (по 5,6% носителей каждый). Используя те же данные NGS, у двух пациентов были обнаружены экзонные перестройки: одна патогенная в BRCA2 и одна неизвестного значения в BRCA1.</w:t>
            </w:r>
          </w:p>
        </w:tc>
        <w:tc>
          <w:tcPr>
            <w:tcW w:w="2298" w:type="dxa"/>
            <w:tcBorders>
              <w:bottom w:val="single" w:sz="4" w:space="0" w:color="auto"/>
            </w:tcBorders>
          </w:tcPr>
          <w:p w14:paraId="5ED3D81F" w14:textId="6D07A878"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Результаты исследования показали, что вредные варианты генов HRR могут объяснить развитие PrCa примерно в 3,9% случаев PrCa , возникающих в раннем возрасте и/или при семейной агрегации заболевания. Варианты P/LP при CHEK2 и ATM являются наиболее частыми (38,9% и 22,2% носителей соответственно), за ними следуют PALB2 и NBN, а затем BRCA2, RAD51C и BRIP1.</w:t>
            </w:r>
          </w:p>
        </w:tc>
      </w:tr>
      <w:tr w:rsidR="00CD77EA" w:rsidRPr="00CD77EA" w14:paraId="7EDAF800" w14:textId="77777777" w:rsidTr="00CD77EA">
        <w:trPr>
          <w:trHeight w:val="570"/>
        </w:trPr>
        <w:tc>
          <w:tcPr>
            <w:tcW w:w="1075" w:type="dxa"/>
            <w:tcBorders>
              <w:bottom w:val="nil"/>
            </w:tcBorders>
          </w:tcPr>
          <w:p w14:paraId="6B7078E9" w14:textId="5E92623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(Kwong, Ho et al.</w:t>
            </w:r>
          </w:p>
        </w:tc>
        <w:tc>
          <w:tcPr>
            <w:tcW w:w="1283" w:type="dxa"/>
            <w:tcBorders>
              <w:bottom w:val="nil"/>
            </w:tcBorders>
          </w:tcPr>
          <w:p w14:paraId="54DB6558" w14:textId="04073CC9"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98 китайских</w:t>
            </w:r>
          </w:p>
        </w:tc>
        <w:tc>
          <w:tcPr>
            <w:tcW w:w="2340" w:type="dxa"/>
            <w:tcBorders>
              <w:bottom w:val="nil"/>
            </w:tcBorders>
          </w:tcPr>
          <w:p w14:paraId="45E72794" w14:textId="4B991D8A"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Скрининг зародышевых </w:t>
            </w:r>
          </w:p>
        </w:tc>
        <w:tc>
          <w:tcPr>
            <w:tcW w:w="2610" w:type="dxa"/>
            <w:tcBorders>
              <w:bottom w:val="nil"/>
            </w:tcBorders>
          </w:tcPr>
          <w:p w14:paraId="4CB1BBAC" w14:textId="4C0F09A1"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Авторы идентифицировали 16 </w:t>
            </w:r>
          </w:p>
        </w:tc>
        <w:tc>
          <w:tcPr>
            <w:tcW w:w="2298" w:type="dxa"/>
            <w:tcBorders>
              <w:bottom w:val="nil"/>
            </w:tcBorders>
          </w:tcPr>
          <w:p w14:paraId="25D887B5" w14:textId="7DBF64AA"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Мужчины-носители BRCA с раком </w:t>
            </w:r>
          </w:p>
        </w:tc>
      </w:tr>
    </w:tbl>
    <w:p w14:paraId="7FF713A3" w14:textId="77777777" w:rsidR="00CD77EA" w:rsidRDefault="00CD77EA" w:rsidP="00CD77E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51273487" w14:textId="44B9535E"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7</w:t>
      </w:r>
    </w:p>
    <w:p w14:paraId="29A8E94A"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06" w:type="dxa"/>
        <w:tblLayout w:type="fixed"/>
        <w:tblLook w:val="04A0" w:firstRow="1" w:lastRow="0" w:firstColumn="1" w:lastColumn="0" w:noHBand="0" w:noVBand="1"/>
      </w:tblPr>
      <w:tblGrid>
        <w:gridCol w:w="1075"/>
        <w:gridCol w:w="1283"/>
        <w:gridCol w:w="2340"/>
        <w:gridCol w:w="2610"/>
        <w:gridCol w:w="2298"/>
      </w:tblGrid>
      <w:tr w:rsidR="00CD77EA" w:rsidRPr="00CD77EA" w14:paraId="51A9C1A8" w14:textId="77777777" w:rsidTr="00CD77EA">
        <w:trPr>
          <w:trHeight w:val="255"/>
        </w:trPr>
        <w:tc>
          <w:tcPr>
            <w:tcW w:w="1075" w:type="dxa"/>
          </w:tcPr>
          <w:p w14:paraId="26B85C8B" w14:textId="74C83C09"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283" w:type="dxa"/>
          </w:tcPr>
          <w:p w14:paraId="09C30DE7" w14:textId="40B41FB4"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2340" w:type="dxa"/>
          </w:tcPr>
          <w:p w14:paraId="1AF8FC62" w14:textId="59310EBC"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610" w:type="dxa"/>
          </w:tcPr>
          <w:p w14:paraId="5CF70E8C" w14:textId="4A0F340A"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298" w:type="dxa"/>
          </w:tcPr>
          <w:p w14:paraId="0CF5EDA0" w14:textId="444C3322"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3C717E30" w14:textId="77777777" w:rsidTr="00CD77EA">
        <w:trPr>
          <w:trHeight w:val="255"/>
        </w:trPr>
        <w:tc>
          <w:tcPr>
            <w:tcW w:w="1075" w:type="dxa"/>
            <w:tcBorders>
              <w:bottom w:val="single" w:sz="4" w:space="0" w:color="auto"/>
            </w:tcBorders>
          </w:tcPr>
          <w:p w14:paraId="6902D2EC" w14:textId="3285C6C5"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 2023)</w:t>
            </w:r>
          </w:p>
          <w:p w14:paraId="2C629F9F" w14:textId="77777777" w:rsidR="00CD77EA" w:rsidRPr="00CD77EA" w:rsidRDefault="00CD77EA" w:rsidP="00CD77EA">
            <w:pPr>
              <w:rPr>
                <w:rFonts w:ascii="Times New Roman" w:hAnsi="Times New Roman" w:cs="Times New Roman"/>
                <w:bCs/>
                <w:color w:val="000000" w:themeColor="text1"/>
                <w:sz w:val="24"/>
                <w:szCs w:val="24"/>
              </w:rPr>
            </w:pPr>
          </w:p>
          <w:p w14:paraId="6002C2EA" w14:textId="2223E51D"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&lt;EndNote&gt;&lt;Cite&gt;&lt;Author&gt;Kwong&lt;/Author&gt;&lt;Year&gt;2023&lt;/Year&gt;&lt;RecNum&gt;82975&lt;/RecNum&gt;&lt;DisplayText&gt;[83]&lt;/DisplayText&gt;&lt;record&gt;&lt;rec-number&gt;82975&lt;/rec-number&gt;&lt;foreign-keys&gt;&lt;key app="EN" db-id="d0xww2xflf5d0aesrssxexekafa9za2s2zee"&gt;82975&lt;/key&gt;&lt;/foreign-keys&gt;&lt;ref-type name="Journal Article"&gt;17&lt;/ref-type&gt;&lt;contributors&gt;&lt;authors&gt;&lt;author&gt;Kwong, Ava&lt;/author&gt;&lt;author&gt;Ho, Cecilia Yuen Sze&lt;/author&gt;&lt;author&gt;Shin, Vivian Yvonne&lt;/author&gt;&lt;author&gt;Ng, Ada Tsui Lin&lt;/author&gt;&lt;author&gt;Chan, Tsun Leung&lt;/author&gt;&lt;author&gt;Ma, Edmond Shiu Kwan&lt;/author&gt;&lt;/authors&gt;&lt;/contributors&gt;&lt;titles&gt;&lt;title&gt;Molecular characteristics of Asian male BRCA-related cancers&lt;/title&gt;&lt;secondary-title&gt;Breast Cancer Research and Treatment&lt;/secondary-title&gt;&lt;/titles&gt;&lt;periodical&gt;&lt;full-title&gt;Breast Cancer Research and Treatment&lt;/full-title&gt;&lt;abbr-1&gt;Breast Cancer Res Tr&lt;/abbr-1&gt;&lt;/periodical&gt;&lt;pages&gt;391-400&lt;/pages&gt;&lt;volume&gt;198&lt;/volume&gt;&lt;number&gt;2&lt;/number&gt;&lt;dates&gt;&lt;year&gt;2023&lt;/year&gt;&lt;/dates&gt;&lt;isbn&gt;0167-6806&amp;#xD;1573-7217&lt;/isbn&gt;&lt;urls&gt;&lt;/urls&gt;&lt;electronic-resource-num&gt;10.1007/s10549-022-06651-y&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83" w:tooltip="Kwong, 2023 #82975" w:history="1">
              <w:r w:rsidRPr="007358EE">
                <w:rPr>
                  <w:rFonts w:ascii="Times New Roman" w:hAnsi="Times New Roman" w:cs="Times New Roman"/>
                  <w:bCs/>
                  <w:noProof/>
                  <w:color w:val="000000" w:themeColor="text1"/>
                  <w:sz w:val="24"/>
                  <w:szCs w:val="24"/>
                </w:rPr>
                <w:t>83</w:t>
              </w:r>
            </w:hyperlink>
            <w:r w:rsidR="007358EE" w:rsidRPr="007358EE">
              <w:rPr>
                <w:rFonts w:ascii="Times New Roman" w:hAnsi="Times New Roman" w:cs="Times New Roman"/>
                <w:sz w:val="24"/>
                <w:szCs w:val="24"/>
              </w:rPr>
              <w:t>,р. 391</w:t>
            </w:r>
            <w:r w:rsidRPr="007358EE">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283" w:type="dxa"/>
            <w:tcBorders>
              <w:bottom w:val="single" w:sz="4" w:space="0" w:color="auto"/>
            </w:tcBorders>
          </w:tcPr>
          <w:p w14:paraId="64FC7B40"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 пациентов с высоким риском рака молочной железы (MBC) и рака простаты (КНР)</w:t>
            </w:r>
          </w:p>
        </w:tc>
        <w:tc>
          <w:tcPr>
            <w:tcW w:w="2340" w:type="dxa"/>
            <w:tcBorders>
              <w:bottom w:val="single" w:sz="4" w:space="0" w:color="auto"/>
            </w:tcBorders>
          </w:tcPr>
          <w:p w14:paraId="18CEAB94"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мутаций</w:t>
            </w:r>
          </w:p>
          <w:p w14:paraId="451123D6" w14:textId="77777777" w:rsidR="00CD77EA" w:rsidRPr="00CD77EA" w:rsidRDefault="00CD77EA" w:rsidP="00CD77EA">
            <w:pPr>
              <w:jc w:val="center"/>
              <w:rPr>
                <w:rFonts w:ascii="Times New Roman" w:hAnsi="Times New Roman" w:cs="Times New Roman"/>
                <w:bCs/>
                <w:color w:val="000000" w:themeColor="text1"/>
                <w:sz w:val="24"/>
                <w:szCs w:val="24"/>
              </w:rPr>
            </w:pPr>
          </w:p>
        </w:tc>
        <w:tc>
          <w:tcPr>
            <w:tcW w:w="2610" w:type="dxa"/>
            <w:tcBorders>
              <w:bottom w:val="single" w:sz="4" w:space="0" w:color="auto"/>
            </w:tcBorders>
          </w:tcPr>
          <w:p w14:paraId="3D989D90"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носителей патогенной мутации BRCA2, 12 из них были пациентами МРМЖ, 2 - пациентами с ПКР и 2 - пациентами как с МРМЖ, так и с ПКР. Процент мутаций составил 18,8%, 6,7% и 50% для пациентов с MBC, PRC и для пациентов с MBC и PRC соответственно. Мутации гена BRCA2 приводят к значительно более высокому риску рака молочной железы/простаты у мужчин, чем у мужчин с мутациями BRCA1. Пациенты с мутацией BRCA MBC имели более молодой возраст постановки диагноза и сильный семейный анамнез рака молочной железы, тогда как пациенты PRC с мутацией BRCA имели сильный семейный анамнез рака яичников.</w:t>
            </w:r>
          </w:p>
        </w:tc>
        <w:tc>
          <w:tcPr>
            <w:tcW w:w="2298" w:type="dxa"/>
            <w:tcBorders>
              <w:bottom w:val="single" w:sz="4" w:space="0" w:color="auto"/>
            </w:tcBorders>
          </w:tcPr>
          <w:p w14:paraId="7D032C17"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молочной железы или раком простаты демонстрировали различные клинические и молекулярные характеристики, поэтому модель генетического скрининга, специфичная для мужчин, была бы полезна для выявления больных раком мужского пола, которые имеют высокий риск мутации BRCA.</w:t>
            </w:r>
          </w:p>
          <w:p w14:paraId="22E16878" w14:textId="77777777" w:rsidR="00CD77EA" w:rsidRPr="00CD77EA" w:rsidRDefault="00CD77EA" w:rsidP="00CD77EA">
            <w:pPr>
              <w:jc w:val="center"/>
              <w:rPr>
                <w:rFonts w:ascii="Times New Roman" w:hAnsi="Times New Roman" w:cs="Times New Roman"/>
                <w:bCs/>
                <w:color w:val="000000" w:themeColor="text1"/>
                <w:sz w:val="24"/>
                <w:szCs w:val="24"/>
              </w:rPr>
            </w:pPr>
          </w:p>
        </w:tc>
      </w:tr>
      <w:tr w:rsidR="00CD77EA" w:rsidRPr="00CD77EA" w14:paraId="7E3080F7" w14:textId="77777777" w:rsidTr="00CD77EA">
        <w:trPr>
          <w:trHeight w:val="3960"/>
        </w:trPr>
        <w:tc>
          <w:tcPr>
            <w:tcW w:w="1075" w:type="dxa"/>
            <w:tcBorders>
              <w:bottom w:val="nil"/>
            </w:tcBorders>
          </w:tcPr>
          <w:p w14:paraId="3169229E" w14:textId="77777777" w:rsidR="00CD77EA" w:rsidRPr="00CD77EA" w:rsidRDefault="00CD77EA" w:rsidP="00CD77EA">
            <w:pPr>
              <w:rPr>
                <w:rFonts w:ascii="Times New Roman" w:hAnsi="Times New Roman" w:cs="Times New Roman"/>
                <w:bCs/>
                <w:color w:val="000000" w:themeColor="text1"/>
                <w:sz w:val="24"/>
                <w:szCs w:val="24"/>
              </w:rPr>
            </w:pPr>
          </w:p>
          <w:p w14:paraId="2961E2BD"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(Nyberg, Frost et al. 2020)</w:t>
            </w:r>
          </w:p>
          <w:p w14:paraId="2B44303F" w14:textId="77777777" w:rsidR="00CD77EA" w:rsidRPr="00CD77EA" w:rsidRDefault="00CD77EA" w:rsidP="00CD77EA">
            <w:pPr>
              <w:rPr>
                <w:rFonts w:ascii="Times New Roman" w:hAnsi="Times New Roman" w:cs="Times New Roman"/>
                <w:bCs/>
                <w:color w:val="000000" w:themeColor="text1"/>
                <w:sz w:val="24"/>
                <w:szCs w:val="24"/>
              </w:rPr>
            </w:pPr>
          </w:p>
          <w:p w14:paraId="71FBB494" w14:textId="0A6D7F89"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&lt;EndNote&gt;&lt;Cite&gt;&lt;Author&gt;Nyberg&lt;/Author&gt;&lt;Year&gt;2020&lt;/Year&gt;&lt;RecNum&gt;82977&lt;/RecNum&gt;&lt;DisplayText&gt;[197]&lt;/DisplayText&gt;&lt;record&gt;&lt;rec-number&gt;82977&lt;/rec-number&gt;&lt;foreign-keys&gt;&lt;key app="EN" db-id="d0xww2xflf5d0aesrssxexekafa9za2s2zee"&gt;82977&lt;/key&gt;&lt;/foreign-keys&gt;&lt;ref-type name="Journal Article"&gt;17&lt;/ref-type&gt;&lt;contributors&gt;&lt;authors&gt;&lt;author&gt;Nyberg, Tommy&lt;/author&gt;&lt;author&gt;Frost, Debra&lt;/author&gt;&lt;author&gt;Barrowdale, Daniel&lt;/author&gt;&lt;author&gt;Evans, D. Gareth&lt;/author&gt;&lt;author&gt;Bancroft, Elizabeth&lt;/author&gt;&lt;author&gt;Adlard, Julian&lt;/author&gt;&lt;author&gt;Ahmed, Munaza&lt;/author&gt;&lt;author&gt;Barwell, Julian&lt;/author&gt;&lt;author&gt;Brady, Angela F.&lt;/author&gt;&lt;author&gt;Brewer, Carole&lt;/author&gt;&lt;author&gt;Cook, Jackie&lt;/author&gt;&lt;author&gt;Davidson, Rosemarie&lt;/author&gt;&lt;author&gt;Donaldson, Alan&lt;/author&gt;&lt;author&gt;Eason, Jacqueline&lt;/author&gt;&lt;author&gt;Gregory, Helen&lt;/author&gt;&lt;author&gt;Henderson, Alex&lt;/author&gt;&lt;author&gt;Izatt, Louise&lt;/author&gt;&lt;author&gt;Kennedy, M. John&lt;/author&gt;&lt;author&gt;Miller, Claire&lt;/author&gt;&lt;author&gt;Morrison, Patrick J.&lt;/author&gt;&lt;author&gt;Murray, Alex&lt;/author&gt;&lt;author&gt;Ong, Kai-Ren&lt;/author&gt;&lt;author&gt;Porteous, Mary&lt;/author&gt;&lt;author&gt;Pottinger, Caroline&lt;/author&gt;&lt;author&gt;Rogers, Mark T.&lt;/author&gt;&lt;author&gt;Side, Lucy&lt;/author&gt;&lt;author&gt;Snape, Katie&lt;/author&gt;&lt;author&gt;Walker, Lisa&lt;/author&gt;&lt;author&gt;Tischkowitz, Marc&lt;/author&gt;&lt;author&gt;Eeles, Rosalind&lt;/author&gt;&lt;author&gt;Easton, Douglas F.&lt;/author&gt;&lt;author&gt;Antoniou, Antonis C.&lt;/author&gt;&lt;/authors&gt;&lt;/contributors&gt;&lt;titles&gt;&lt;title&gt;Prostate Cancer Risks for Male BRCA1 and BRCA2 Mutation Carriers: A Prospective Cohort Study&lt;/title&gt;&lt;secondary-title&gt;European urology&lt;/secondary-title&gt;&lt;/titles&gt;&lt;periodical&gt;&lt;full-title&gt;European urology&lt;/full-title&gt;&lt;abbr-1&gt;Eur Urol&lt;/abbr-1&gt;&lt;/periodical&gt;&lt;pages&gt;24-35&lt;/pages&gt;&lt;volume&gt;77&lt;/volume&gt;&lt;number&gt;1&lt;/number&gt;&lt;dates&gt;&lt;year&gt;2020&lt;/year&gt;&lt;/dates&gt;&lt;isbn&gt;03022838&lt;/isbn&gt;&lt;urls&gt;&lt;/urls&gt;&lt;electronic-resource-num&gt;10.1016/j.eururo.2019.08.025&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97" w:tooltip="Nyberg, 2020 #82977" w:history="1">
              <w:r w:rsidRPr="00CD77EA">
                <w:rPr>
                  <w:rFonts w:ascii="Times New Roman" w:hAnsi="Times New Roman" w:cs="Times New Roman"/>
                  <w:bCs/>
                  <w:noProof/>
                  <w:color w:val="000000" w:themeColor="text1"/>
                  <w:sz w:val="24"/>
                  <w:szCs w:val="24"/>
                </w:rPr>
                <w:t>197</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p w14:paraId="604B8DD8" w14:textId="77777777" w:rsidR="00CD77EA" w:rsidRPr="00CD77EA" w:rsidRDefault="00CD77EA" w:rsidP="00CD77EA">
            <w:pPr>
              <w:rPr>
                <w:rFonts w:ascii="Times New Roman" w:hAnsi="Times New Roman" w:cs="Times New Roman"/>
                <w:bCs/>
                <w:color w:val="000000" w:themeColor="text1"/>
                <w:sz w:val="24"/>
                <w:szCs w:val="24"/>
              </w:rPr>
            </w:pPr>
          </w:p>
        </w:tc>
        <w:tc>
          <w:tcPr>
            <w:tcW w:w="1283" w:type="dxa"/>
            <w:tcBorders>
              <w:bottom w:val="nil"/>
            </w:tcBorders>
          </w:tcPr>
          <w:p w14:paraId="4D8D8FE1"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мужчины-носители BRCA1 (n = 376) и BRCA2 (n = 447)</w:t>
            </w:r>
          </w:p>
        </w:tc>
        <w:tc>
          <w:tcPr>
            <w:tcW w:w="2340" w:type="dxa"/>
            <w:tcBorders>
              <w:bottom w:val="nil"/>
            </w:tcBorders>
          </w:tcPr>
          <w:p w14:paraId="4AD5809B"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Проспективное когортное исследование мужского BRCA1 в центрах клинической генетики Великобритании и Ирландии.</w:t>
            </w:r>
          </w:p>
        </w:tc>
        <w:tc>
          <w:tcPr>
            <w:tcW w:w="2610" w:type="dxa"/>
            <w:tcBorders>
              <w:bottom w:val="nil"/>
            </w:tcBorders>
          </w:tcPr>
          <w:p w14:paraId="7BB39A4A" w14:textId="0FCB4DD2"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Для носителей BRCA1 общий SIR составил 2,35; соответствующий SIR в возрасте &lt;65 лет составил 3,57. Однако в анализах чувствительности для оценки потенциальных эффектов скрининга значение SIR BRCA1 варьировалось от 0,74 до 2,83. Риск РПЖ для носителей BRCA2 увеличивается при наличии семейного </w:t>
            </w:r>
          </w:p>
        </w:tc>
        <w:tc>
          <w:tcPr>
            <w:tcW w:w="2298" w:type="dxa"/>
            <w:tcBorders>
              <w:bottom w:val="nil"/>
            </w:tcBorders>
          </w:tcPr>
          <w:p w14:paraId="231BD7BF" w14:textId="17B335F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Результаты подтверждают закономерности риска РПЖ</w:t>
            </w:r>
            <w:proofErr w:type="gramStart"/>
            <w:r w:rsidRPr="00CD77EA">
              <w:rPr>
                <w:rFonts w:ascii="Times New Roman" w:hAnsi="Times New Roman" w:cs="Times New Roman"/>
                <w:bCs/>
                <w:color w:val="000000" w:themeColor="text1"/>
                <w:sz w:val="24"/>
                <w:szCs w:val="24"/>
              </w:rPr>
              <w:t xml:space="preserve"> ,</w:t>
            </w:r>
            <w:proofErr w:type="gramEnd"/>
            <w:r w:rsidRPr="00CD77EA">
              <w:rPr>
                <w:rFonts w:ascii="Times New Roman" w:hAnsi="Times New Roman" w:cs="Times New Roman"/>
                <w:bCs/>
                <w:color w:val="000000" w:themeColor="text1"/>
                <w:sz w:val="24"/>
                <w:szCs w:val="24"/>
              </w:rPr>
              <w:t xml:space="preserve"> выявленные ретроспективным анализом для носителей BRCA2, включая дополнительные доказательства связи с агрессивным РПЖ , и дают некоторую поддержку более </w:t>
            </w:r>
          </w:p>
        </w:tc>
      </w:tr>
    </w:tbl>
    <w:p w14:paraId="55C17148" w14:textId="0D2991C4"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7</w:t>
      </w:r>
    </w:p>
    <w:p w14:paraId="6C107049"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06" w:type="dxa"/>
        <w:tblLayout w:type="fixed"/>
        <w:tblLook w:val="04A0" w:firstRow="1" w:lastRow="0" w:firstColumn="1" w:lastColumn="0" w:noHBand="0" w:noVBand="1"/>
      </w:tblPr>
      <w:tblGrid>
        <w:gridCol w:w="1075"/>
        <w:gridCol w:w="1283"/>
        <w:gridCol w:w="2340"/>
        <w:gridCol w:w="2610"/>
        <w:gridCol w:w="2298"/>
      </w:tblGrid>
      <w:tr w:rsidR="00CD77EA" w:rsidRPr="00CD77EA" w14:paraId="3859A4EC" w14:textId="77777777" w:rsidTr="00CD77EA">
        <w:trPr>
          <w:trHeight w:val="165"/>
        </w:trPr>
        <w:tc>
          <w:tcPr>
            <w:tcW w:w="1075" w:type="dxa"/>
          </w:tcPr>
          <w:p w14:paraId="78A8B0AD" w14:textId="3D032F00"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283" w:type="dxa"/>
          </w:tcPr>
          <w:p w14:paraId="7A8EC7FE" w14:textId="3E2EF9BA"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2340" w:type="dxa"/>
          </w:tcPr>
          <w:p w14:paraId="529B51E2" w14:textId="2B2F2F89"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610" w:type="dxa"/>
          </w:tcPr>
          <w:p w14:paraId="2BA1399F" w14:textId="4C3F61E0"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298" w:type="dxa"/>
          </w:tcPr>
          <w:p w14:paraId="632C5F87" w14:textId="369AB6AD"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4F1FBE10" w14:textId="77777777" w:rsidTr="00CD77EA">
        <w:trPr>
          <w:trHeight w:val="165"/>
        </w:trPr>
        <w:tc>
          <w:tcPr>
            <w:tcW w:w="1075" w:type="dxa"/>
            <w:tcBorders>
              <w:bottom w:val="single" w:sz="4" w:space="0" w:color="auto"/>
            </w:tcBorders>
          </w:tcPr>
          <w:p w14:paraId="223657F2" w14:textId="512A1055" w:rsidR="00CD77EA" w:rsidRPr="00CD77EA" w:rsidRDefault="00CD77EA" w:rsidP="00CD77EA">
            <w:pPr>
              <w:rPr>
                <w:rFonts w:ascii="Times New Roman" w:hAnsi="Times New Roman" w:cs="Times New Roman"/>
                <w:bCs/>
                <w:color w:val="000000" w:themeColor="text1"/>
                <w:sz w:val="24"/>
                <w:szCs w:val="24"/>
              </w:rPr>
            </w:pPr>
          </w:p>
        </w:tc>
        <w:tc>
          <w:tcPr>
            <w:tcW w:w="1283" w:type="dxa"/>
            <w:tcBorders>
              <w:bottom w:val="single" w:sz="4" w:space="0" w:color="auto"/>
            </w:tcBorders>
          </w:tcPr>
          <w:p w14:paraId="19D8A56D" w14:textId="77777777" w:rsidR="00CD77EA" w:rsidRPr="00CD77EA" w:rsidRDefault="00CD77EA" w:rsidP="00CD77EA">
            <w:pPr>
              <w:rPr>
                <w:rFonts w:ascii="Times New Roman" w:hAnsi="Times New Roman" w:cs="Times New Roman"/>
                <w:bCs/>
                <w:color w:val="000000" w:themeColor="text1"/>
                <w:sz w:val="24"/>
                <w:szCs w:val="24"/>
              </w:rPr>
            </w:pPr>
          </w:p>
        </w:tc>
        <w:tc>
          <w:tcPr>
            <w:tcW w:w="2340" w:type="dxa"/>
            <w:tcBorders>
              <w:bottom w:val="single" w:sz="4" w:space="0" w:color="auto"/>
            </w:tcBorders>
          </w:tcPr>
          <w:p w14:paraId="274EF727" w14:textId="77777777" w:rsidR="00CD77EA" w:rsidRPr="00CD77EA" w:rsidRDefault="00CD77EA" w:rsidP="00CD77EA">
            <w:pPr>
              <w:rPr>
                <w:rFonts w:ascii="Times New Roman" w:hAnsi="Times New Roman" w:cs="Times New Roman"/>
                <w:bCs/>
                <w:color w:val="000000" w:themeColor="text1"/>
                <w:sz w:val="24"/>
                <w:szCs w:val="24"/>
              </w:rPr>
            </w:pPr>
          </w:p>
        </w:tc>
        <w:tc>
          <w:tcPr>
            <w:tcW w:w="2610" w:type="dxa"/>
            <w:tcBorders>
              <w:bottom w:val="single" w:sz="4" w:space="0" w:color="auto"/>
            </w:tcBorders>
          </w:tcPr>
          <w:p w14:paraId="1B6C619F"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анамнеза. Мутации BRCA2 в регионе, ограниченном позициями c.2831 и c.6401, были связаны с SIR 2,46 по сравнению с популяционной заболеваемостью, что соответствует более низкому риску рака простаты, чем для мутаций за пределами региона. Носители BRCA2 имели более сильную связь с РПЖ по шкале Глисона ≥7, чем с РПЖ по шкале Глисона &lt;6 , и более высокий риск смерти от РПЖ</w:t>
            </w:r>
            <w:proofErr w:type="gramStart"/>
            <w:r w:rsidRPr="00CD77EA">
              <w:rPr>
                <w:rFonts w:ascii="Times New Roman" w:hAnsi="Times New Roman" w:cs="Times New Roman"/>
                <w:bCs/>
                <w:color w:val="000000" w:themeColor="text1"/>
                <w:sz w:val="24"/>
                <w:szCs w:val="24"/>
              </w:rPr>
              <w:t xml:space="preserve"> .</w:t>
            </w:r>
            <w:proofErr w:type="gramEnd"/>
          </w:p>
        </w:tc>
        <w:tc>
          <w:tcPr>
            <w:tcW w:w="2298" w:type="dxa"/>
            <w:tcBorders>
              <w:bottom w:val="single" w:sz="4" w:space="0" w:color="auto"/>
            </w:tcBorders>
          </w:tcPr>
          <w:p w14:paraId="7D6E9E13"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слабой связи у носителей BRCA1.</w:t>
            </w:r>
          </w:p>
          <w:p w14:paraId="27E9CB0F" w14:textId="77777777" w:rsidR="00CD77EA" w:rsidRPr="00CD77EA" w:rsidRDefault="00CD77EA" w:rsidP="00CD77EA">
            <w:pPr>
              <w:jc w:val="center"/>
              <w:rPr>
                <w:rFonts w:ascii="Times New Roman" w:hAnsi="Times New Roman" w:cs="Times New Roman"/>
                <w:bCs/>
                <w:color w:val="000000" w:themeColor="text1"/>
                <w:sz w:val="24"/>
                <w:szCs w:val="24"/>
              </w:rPr>
            </w:pPr>
          </w:p>
        </w:tc>
      </w:tr>
      <w:tr w:rsidR="00CD77EA" w:rsidRPr="00CD77EA" w14:paraId="5BA4FB03" w14:textId="77777777" w:rsidTr="00CD77EA">
        <w:trPr>
          <w:trHeight w:val="7515"/>
        </w:trPr>
        <w:tc>
          <w:tcPr>
            <w:tcW w:w="1075" w:type="dxa"/>
            <w:tcBorders>
              <w:bottom w:val="nil"/>
            </w:tcBorders>
          </w:tcPr>
          <w:p w14:paraId="25D087FB" w14:textId="77777777" w:rsidR="00CD77EA" w:rsidRPr="00CD77EA" w:rsidRDefault="00CD77EA" w:rsidP="00CD77EA">
            <w:pPr>
              <w:tabs>
                <w:tab w:val="left" w:pos="64"/>
              </w:tabs>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(Fettke, Dai et al. 2023)</w:t>
            </w:r>
          </w:p>
          <w:p w14:paraId="4BFD7296" w14:textId="77777777" w:rsidR="00CD77EA" w:rsidRPr="00CD77EA" w:rsidRDefault="00CD77EA" w:rsidP="00CD77EA">
            <w:pPr>
              <w:tabs>
                <w:tab w:val="left" w:pos="64"/>
              </w:tabs>
              <w:rPr>
                <w:rFonts w:ascii="Times New Roman" w:hAnsi="Times New Roman" w:cs="Times New Roman"/>
                <w:bCs/>
                <w:color w:val="000000" w:themeColor="text1"/>
                <w:sz w:val="24"/>
                <w:szCs w:val="24"/>
              </w:rPr>
            </w:pPr>
          </w:p>
          <w:p w14:paraId="5521CC7E" w14:textId="5757D546" w:rsidR="00CD77EA" w:rsidRPr="00CD77EA" w:rsidRDefault="00CD77EA" w:rsidP="00CD77EA">
            <w:pPr>
              <w:tabs>
                <w:tab w:val="left" w:pos="64"/>
              </w:tabs>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r>
            <w:r w:rsidRPr="00CD77EA">
              <w:rPr>
                <w:rFonts w:ascii="Times New Roman" w:hAnsi="Times New Roman" w:cs="Times New Roman"/>
                <w:bCs/>
                <w:color w:val="000000" w:themeColor="text1"/>
                <w:sz w:val="24"/>
                <w:szCs w:val="24"/>
              </w:rPr>
              <w:instrText xml:space="preserve"> ADDIN EN.CITE &lt;EndNote&gt;&lt;Cite&gt;&lt;Author&gt;Fettke&lt;/Author&gt;&lt;Year&gt;2023&lt;/Year&gt;&lt;RecNum&gt;82978&lt;/RecNum&gt;&lt;DisplayText&gt;[198]&lt;/DisplayText&gt;&lt;record&gt;&lt;rec-number&gt;82978&lt;/rec-number&gt;&lt;foreign-keys&gt;&lt;key app="EN" db-id="d0xww2xflf5d0aesrssxexekafa9za2s2zee"&gt;82978&lt;/key&gt;&lt;/foreign-keys&gt;&lt;ref-type name="Journal Article"&gt;17&lt;/ref-type&gt;&lt;contributors&gt;&lt;authors&gt;&lt;author&gt;Fettke, Heidi&lt;/author&gt;&lt;author&gt;Dai, Chao&lt;/author&gt;&lt;author&gt;Kwan, Edmond M.&lt;/author&gt;&lt;author&gt;Zheng, Tiantian&lt;/author&gt;&lt;author&gt;Du, Pan&lt;/author&gt;&lt;author&gt;Ng, Nicole&lt;/author&gt;&lt;author&gt;Bukczynska, Patricia&lt;/author&gt;&lt;author&gt;Docanto, Maria&lt;/author&gt;&lt;author&gt;Kostos, Louise&lt;/author&gt;&lt;author&gt;Foroughi, Siavash&lt;/author&gt;&lt;author&gt;Brown, Stephen&lt;/author&gt;&lt;author&gt;Graham, Lisa-Jane K.&lt;/author&gt;&lt;author&gt;Mahon, Kate&lt;/author&gt;&lt;author&gt;Horvath, Lisa G.&lt;/author&gt;&lt;author&gt;Jia, Shidong&lt;/author&gt;&lt;author&gt;Kohli, Manish&lt;/author&gt;&lt;author&gt;Azad, Arun A.&lt;/author&gt;&lt;/authors&gt;&lt;/contributors&gt;&lt;titles&gt;&lt;title&gt;BRCA-deficient metastatic prostate cancer has an adverse prognosis and distinct genomic phenotype&lt;/title&gt;&lt;secondary-title&gt;Ebiomedicine&lt;/secondary-title&gt;&lt;/titles&gt;&lt;periodical&gt;&lt;full-title&gt;Ebiomedicine&lt;/full-title&gt;&lt;abbr-1&gt;Ebiomedicine&lt;/abbr-1&gt;&lt;/periodical&gt;&lt;pages&gt;104738&lt;/pages&gt;&lt;volume&gt;95&lt;/volume&gt;&lt;dates&gt;&lt;year&gt;2023&lt;/year&gt;&lt;/dates&gt;&lt;isbn&gt;23523964&lt;/isbn&gt;&lt;urls&gt;&lt;/urls&gt;&lt;electronic-resource-num&gt;10.1016/j.ebiom.2023.104738&lt;/electronic-resource-num&gt;&lt;/record&gt;&lt;/Cite&gt;&lt;/EndNote&gt;</w:instrText>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98" w:tooltip="Fettke, 2023 #82978" w:history="1">
              <w:r w:rsidRPr="00CD77EA">
                <w:rPr>
                  <w:rFonts w:ascii="Times New Roman" w:hAnsi="Times New Roman" w:cs="Times New Roman"/>
                  <w:bCs/>
                  <w:noProof/>
                  <w:color w:val="000000" w:themeColor="text1"/>
                  <w:sz w:val="24"/>
                  <w:szCs w:val="24"/>
                </w:rPr>
                <w:t>198</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283" w:type="dxa"/>
            <w:tcBorders>
              <w:bottom w:val="nil"/>
            </w:tcBorders>
          </w:tcPr>
          <w:p w14:paraId="0CAEDC1D"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407 образцов плазмы и соответствующих ДНК лейкоцитов перед лечением были собраны у 375 мужчин.</w:t>
            </w:r>
          </w:p>
        </w:tc>
        <w:tc>
          <w:tcPr>
            <w:tcW w:w="2340" w:type="dxa"/>
            <w:tcBorders>
              <w:bottom w:val="nil"/>
            </w:tcBorders>
          </w:tcPr>
          <w:p w14:paraId="2B3EEBF3"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Целевое секвенирование проводили с использованием анализа бесклеточной ДНК PredicineCARE ™ </w:t>
            </w:r>
            <w:proofErr w:type="gramStart"/>
            <w:r w:rsidRPr="00CD77EA">
              <w:rPr>
                <w:rFonts w:ascii="Times New Roman" w:hAnsi="Times New Roman" w:cs="Times New Roman"/>
                <w:bCs/>
                <w:color w:val="000000" w:themeColor="text1"/>
                <w:sz w:val="24"/>
                <w:szCs w:val="24"/>
              </w:rPr>
              <w:t xml:space="preserve">( </w:t>
            </w:r>
            <w:proofErr w:type="gramEnd"/>
            <w:r w:rsidRPr="00CD77EA">
              <w:rPr>
                <w:rFonts w:ascii="Times New Roman" w:hAnsi="Times New Roman" w:cs="Times New Roman"/>
                <w:bCs/>
                <w:color w:val="000000" w:themeColor="text1"/>
                <w:sz w:val="24"/>
                <w:szCs w:val="24"/>
              </w:rPr>
              <w:t>cfDNA ), сертифицированного CLIA, оценивали патогенные изменения в 152 ключевых генах (включая 27 генов, связанных с DDR), а также наличие и механизмы потери биаллелей в BRCA2.</w:t>
            </w:r>
          </w:p>
        </w:tc>
        <w:tc>
          <w:tcPr>
            <w:tcW w:w="2610" w:type="dxa"/>
            <w:tcBorders>
              <w:bottom w:val="nil"/>
            </w:tcBorders>
          </w:tcPr>
          <w:p w14:paraId="27EE9196" w14:textId="4F028768"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По крайней мере одно изменение DDR присутствовало у 34,5% (129/375) пациентов (включая моноаллельные изменения). Наиболее часто изменявшимися генами DDR были BRCA2 (19%), ATM (13%), FANCA (5%), CHEK2 (5%) и BRCA1 (3%). Пациенты с изменениями BRCA, особенно BRCA2, имели значительно худшую выживаемость без прогрессирования (ВБП), общую выживаемость и показатели ответа ПСА на ингибиторы пути андрогенных рецепторов (АР) (32% против 60%, хи-квадрат p = 0,02). </w:t>
            </w:r>
          </w:p>
        </w:tc>
        <w:tc>
          <w:tcPr>
            <w:tcW w:w="2298" w:type="dxa"/>
            <w:tcBorders>
              <w:bottom w:val="nil"/>
            </w:tcBorders>
          </w:tcPr>
          <w:p w14:paraId="0653E5D6" w14:textId="4D466FAC"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Результаты показывают, что гены BRCA, в частности BRCA2, являются ключевыми прогностическими биомаркерами мКРРПЖ</w:t>
            </w:r>
            <w:proofErr w:type="gramStart"/>
            <w:r w:rsidRPr="00CD77EA">
              <w:rPr>
                <w:rFonts w:ascii="Times New Roman" w:hAnsi="Times New Roman" w:cs="Times New Roman"/>
                <w:bCs/>
                <w:color w:val="000000" w:themeColor="text1"/>
                <w:sz w:val="24"/>
                <w:szCs w:val="24"/>
              </w:rPr>
              <w:t xml:space="preserve"> .</w:t>
            </w:r>
            <w:proofErr w:type="gramEnd"/>
            <w:r w:rsidRPr="00CD77EA">
              <w:rPr>
                <w:rFonts w:ascii="Times New Roman" w:hAnsi="Times New Roman" w:cs="Times New Roman"/>
                <w:bCs/>
                <w:color w:val="000000" w:themeColor="text1"/>
                <w:sz w:val="24"/>
                <w:szCs w:val="24"/>
              </w:rPr>
              <w:t xml:space="preserve"> Клиническая полезность BRCA2 в качестве маркера плохих исходов может, по крайней мере, в анализах вкДНК , не зависеть от обнаруженного состояния зиготности . Обогащение действенных геномных изменений в вкДНК из мКРРПЖ с дефицитом BRCA может поддержать рациональные </w:t>
            </w:r>
          </w:p>
        </w:tc>
      </w:tr>
    </w:tbl>
    <w:p w14:paraId="26D86932" w14:textId="77777777" w:rsidR="00CD77EA" w:rsidRDefault="00CD77EA" w:rsidP="00CD77EA">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2F01DDA6" w14:textId="57485E95"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7</w:t>
      </w:r>
    </w:p>
    <w:p w14:paraId="471B800D"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06" w:type="dxa"/>
        <w:tblLayout w:type="fixed"/>
        <w:tblLook w:val="04A0" w:firstRow="1" w:lastRow="0" w:firstColumn="1" w:lastColumn="0" w:noHBand="0" w:noVBand="1"/>
      </w:tblPr>
      <w:tblGrid>
        <w:gridCol w:w="1075"/>
        <w:gridCol w:w="1283"/>
        <w:gridCol w:w="2340"/>
        <w:gridCol w:w="2610"/>
        <w:gridCol w:w="2298"/>
      </w:tblGrid>
      <w:tr w:rsidR="00CD77EA" w:rsidRPr="00CD77EA" w14:paraId="36BDECF5" w14:textId="77777777" w:rsidTr="00CD77EA">
        <w:trPr>
          <w:trHeight w:val="195"/>
        </w:trPr>
        <w:tc>
          <w:tcPr>
            <w:tcW w:w="1075" w:type="dxa"/>
          </w:tcPr>
          <w:p w14:paraId="688E4FBD" w14:textId="22E23BF7" w:rsidR="00CD77EA" w:rsidRPr="00CD77EA" w:rsidRDefault="00CD77EA" w:rsidP="00CD77EA">
            <w:pPr>
              <w:tabs>
                <w:tab w:val="left" w:pos="64"/>
              </w:tabs>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283" w:type="dxa"/>
          </w:tcPr>
          <w:p w14:paraId="3695E27F" w14:textId="5C23363D"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2340" w:type="dxa"/>
          </w:tcPr>
          <w:p w14:paraId="2F1EFE00" w14:textId="4DE4B540"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610" w:type="dxa"/>
          </w:tcPr>
          <w:p w14:paraId="53031400" w14:textId="5A0A3216"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298" w:type="dxa"/>
          </w:tcPr>
          <w:p w14:paraId="38232136" w14:textId="54306E07"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17165689" w14:textId="77777777" w:rsidTr="00CD77EA">
        <w:trPr>
          <w:trHeight w:val="195"/>
        </w:trPr>
        <w:tc>
          <w:tcPr>
            <w:tcW w:w="1075" w:type="dxa"/>
            <w:tcBorders>
              <w:bottom w:val="single" w:sz="4" w:space="0" w:color="auto"/>
            </w:tcBorders>
          </w:tcPr>
          <w:p w14:paraId="2CD2036E" w14:textId="3440A4DF" w:rsidR="00CD77EA" w:rsidRPr="00CD77EA" w:rsidRDefault="00CD77EA" w:rsidP="00CD77EA">
            <w:pPr>
              <w:tabs>
                <w:tab w:val="left" w:pos="64"/>
              </w:tabs>
              <w:rPr>
                <w:rFonts w:ascii="Times New Roman" w:hAnsi="Times New Roman" w:cs="Times New Roman"/>
                <w:bCs/>
                <w:color w:val="000000" w:themeColor="text1"/>
                <w:sz w:val="24"/>
                <w:szCs w:val="24"/>
              </w:rPr>
            </w:pPr>
          </w:p>
        </w:tc>
        <w:tc>
          <w:tcPr>
            <w:tcW w:w="1283" w:type="dxa"/>
            <w:tcBorders>
              <w:bottom w:val="single" w:sz="4" w:space="0" w:color="auto"/>
            </w:tcBorders>
          </w:tcPr>
          <w:p w14:paraId="0FDA5114" w14:textId="77777777" w:rsidR="00CD77EA" w:rsidRPr="00CD77EA" w:rsidRDefault="00CD77EA" w:rsidP="00CD77EA">
            <w:pPr>
              <w:rPr>
                <w:rFonts w:ascii="Times New Roman" w:hAnsi="Times New Roman" w:cs="Times New Roman"/>
                <w:bCs/>
                <w:color w:val="000000" w:themeColor="text1"/>
                <w:sz w:val="24"/>
                <w:szCs w:val="24"/>
              </w:rPr>
            </w:pPr>
          </w:p>
        </w:tc>
        <w:tc>
          <w:tcPr>
            <w:tcW w:w="2340" w:type="dxa"/>
            <w:tcBorders>
              <w:bottom w:val="single" w:sz="4" w:space="0" w:color="auto"/>
            </w:tcBorders>
          </w:tcPr>
          <w:p w14:paraId="456535FF" w14:textId="77777777" w:rsidR="00CD77EA" w:rsidRPr="00CD77EA" w:rsidRDefault="00CD77EA" w:rsidP="00CD77EA">
            <w:pPr>
              <w:rPr>
                <w:rFonts w:ascii="Times New Roman" w:hAnsi="Times New Roman" w:cs="Times New Roman"/>
                <w:bCs/>
                <w:color w:val="000000" w:themeColor="text1"/>
                <w:sz w:val="24"/>
                <w:szCs w:val="24"/>
              </w:rPr>
            </w:pPr>
          </w:p>
        </w:tc>
        <w:tc>
          <w:tcPr>
            <w:tcW w:w="2610" w:type="dxa"/>
            <w:tcBorders>
              <w:bottom w:val="single" w:sz="4" w:space="0" w:color="auto"/>
            </w:tcBorders>
          </w:tcPr>
          <w:p w14:paraId="56D54749"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Опухоли с дефицитом BRCA также были обогащены изменениями в нескольких генах, в том числе в путях AR и PI3K. Зиготность изменений BRCA2 не оказала заметного влияния на клинические исходы, при этом PFS была одинаково плохой для моноаллельной и биаллельной потери (медиана 3,9 месяца против 3,4 месяца против копийно-нейтральной 9,8 месяца).</w:t>
            </w:r>
          </w:p>
        </w:tc>
        <w:tc>
          <w:tcPr>
            <w:tcW w:w="2298" w:type="dxa"/>
            <w:tcBorders>
              <w:bottom w:val="single" w:sz="4" w:space="0" w:color="auto"/>
            </w:tcBorders>
          </w:tcPr>
          <w:p w14:paraId="4F1C9894"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стратегии совместного нацеливания в будущих клинических испытаниях.</w:t>
            </w:r>
          </w:p>
        </w:tc>
      </w:tr>
      <w:tr w:rsidR="00CD77EA" w:rsidRPr="00CD77EA" w14:paraId="0D36EC73" w14:textId="77777777" w:rsidTr="00CD77EA">
        <w:trPr>
          <w:trHeight w:val="7560"/>
        </w:trPr>
        <w:tc>
          <w:tcPr>
            <w:tcW w:w="1075" w:type="dxa"/>
            <w:tcBorders>
              <w:bottom w:val="nil"/>
            </w:tcBorders>
          </w:tcPr>
          <w:p w14:paraId="633E8BBD"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(Barnes, Silvestri et al. 2022)</w:t>
            </w:r>
          </w:p>
          <w:p w14:paraId="7183AFD8" w14:textId="77777777" w:rsidR="00CD77EA" w:rsidRPr="00CD77EA" w:rsidRDefault="00CD77EA" w:rsidP="00CD77EA">
            <w:pPr>
              <w:rPr>
                <w:rFonts w:ascii="Times New Roman" w:hAnsi="Times New Roman" w:cs="Times New Roman"/>
                <w:bCs/>
                <w:color w:val="000000" w:themeColor="text1"/>
                <w:sz w:val="24"/>
                <w:szCs w:val="24"/>
              </w:rPr>
            </w:pPr>
          </w:p>
          <w:p w14:paraId="63FDD7AB" w14:textId="77777777" w:rsidR="00CD77EA" w:rsidRPr="00CD77EA" w:rsidRDefault="00CD77EA" w:rsidP="00CD77EA">
            <w:pPr>
              <w:rPr>
                <w:rFonts w:ascii="Times New Roman" w:hAnsi="Times New Roman" w:cs="Times New Roman"/>
                <w:bCs/>
                <w:color w:val="000000" w:themeColor="text1"/>
                <w:sz w:val="24"/>
                <w:szCs w:val="24"/>
              </w:rPr>
            </w:pPr>
          </w:p>
          <w:p w14:paraId="1C47B209" w14:textId="4C873C4F"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fldChar w:fldCharType="begin">
                <w:fldData xml:space="preserve">PEVuZE5vdGU+PENpdGU+PEF1dGhvcj5CYXJuZXM8L0F1dGhvcj48WWVhcj4yMDIyPC9ZZWFyPjxS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</w:fldData>
              </w:fldChar>
            </w:r>
            <w:r w:rsidRPr="00CD77EA">
              <w:rPr>
                <w:rFonts w:ascii="Times New Roman" w:hAnsi="Times New Roman" w:cs="Times New Roman"/>
                <w:bCs/>
                <w:color w:val="000000" w:themeColor="text1"/>
                <w:sz w:val="24"/>
                <w:szCs w:val="24"/>
              </w:rPr>
              <w:instrText xml:space="preserve"> ADDIN EN.CITE </w:instrText>
            </w:r>
            <w:r w:rsidRPr="00CD77EA">
              <w:rPr>
                <w:rFonts w:ascii="Times New Roman" w:hAnsi="Times New Roman" w:cs="Times New Roman"/>
                <w:bCs/>
                <w:color w:val="000000" w:themeColor="text1"/>
                <w:sz w:val="24"/>
                <w:szCs w:val="24"/>
              </w:rPr>
              <w:fldChar w:fldCharType="begin">
                <w:fldData xml:space="preserve">PEVuZE5vdGU+PENpdGU+PEF1dGhvcj5CYXJuZXM8L0F1dGhvcj48WWVhcj4yMDIyPC9ZZWFyPjxS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</w:fldData>
              </w:fldChar>
            </w:r>
            <w:r w:rsidRPr="00CD77EA">
              <w:rPr>
                <w:rFonts w:ascii="Times New Roman" w:hAnsi="Times New Roman" w:cs="Times New Roman"/>
                <w:bCs/>
                <w:color w:val="000000" w:themeColor="text1"/>
                <w:sz w:val="24"/>
                <w:szCs w:val="24"/>
              </w:rPr>
              <w:instrText xml:space="preserve"> ADDIN EN.CITE.DATA </w:instrText>
            </w:r>
            <w:r w:rsidRPr="00CD77EA">
              <w:rPr>
                <w:rFonts w:ascii="Times New Roman" w:hAnsi="Times New Roman" w:cs="Times New Roman"/>
                <w:bCs/>
                <w:color w:val="000000" w:themeColor="text1"/>
                <w:sz w:val="24"/>
                <w:szCs w:val="24"/>
              </w:rPr>
            </w:r>
            <w:r w:rsidRPr="00CD77EA">
              <w:rPr>
                <w:rFonts w:ascii="Times New Roman" w:hAnsi="Times New Roman" w:cs="Times New Roman"/>
                <w:bCs/>
                <w:color w:val="000000" w:themeColor="text1"/>
                <w:sz w:val="24"/>
                <w:szCs w:val="24"/>
              </w:rPr>
              <w:fldChar w:fldCharType="end"/>
            </w:r>
            <w:r w:rsidRPr="00CD77EA">
              <w:rPr>
                <w:rFonts w:ascii="Times New Roman" w:hAnsi="Times New Roman" w:cs="Times New Roman"/>
                <w:bCs/>
                <w:color w:val="000000" w:themeColor="text1"/>
                <w:sz w:val="24"/>
                <w:szCs w:val="24"/>
              </w:rPr>
            </w:r>
            <w:r w:rsidRPr="00CD77EA">
              <w:rPr>
                <w:rFonts w:ascii="Times New Roman" w:hAnsi="Times New Roman" w:cs="Times New Roman"/>
                <w:bCs/>
                <w:color w:val="000000" w:themeColor="text1"/>
                <w:sz w:val="24"/>
                <w:szCs w:val="24"/>
              </w:rPr>
              <w:fldChar w:fldCharType="separate"/>
            </w:r>
            <w:r w:rsidRPr="00CD77EA">
              <w:rPr>
                <w:rFonts w:ascii="Times New Roman" w:hAnsi="Times New Roman" w:cs="Times New Roman"/>
                <w:bCs/>
                <w:noProof/>
                <w:color w:val="000000" w:themeColor="text1"/>
                <w:sz w:val="24"/>
                <w:szCs w:val="24"/>
              </w:rPr>
              <w:t>[</w:t>
            </w:r>
            <w:hyperlink w:anchor="_ENREF_199" w:tooltip="Barnes, 2022 #82979" w:history="1">
              <w:r w:rsidRPr="00CD77EA">
                <w:rPr>
                  <w:rFonts w:ascii="Times New Roman" w:hAnsi="Times New Roman" w:cs="Times New Roman"/>
                  <w:bCs/>
                  <w:noProof/>
                  <w:color w:val="000000" w:themeColor="text1"/>
                  <w:sz w:val="24"/>
                  <w:szCs w:val="24"/>
                </w:rPr>
                <w:t>199</w:t>
              </w:r>
            </w:hyperlink>
            <w:r w:rsidRPr="00CD77EA">
              <w:rPr>
                <w:rFonts w:ascii="Times New Roman" w:hAnsi="Times New Roman" w:cs="Times New Roman"/>
                <w:bCs/>
                <w:noProof/>
                <w:color w:val="000000" w:themeColor="text1"/>
                <w:sz w:val="24"/>
                <w:szCs w:val="24"/>
              </w:rPr>
              <w:t>]</w:t>
            </w:r>
            <w:r w:rsidRPr="00CD77EA">
              <w:rPr>
                <w:rFonts w:ascii="Times New Roman" w:hAnsi="Times New Roman" w:cs="Times New Roman"/>
                <w:bCs/>
                <w:color w:val="000000" w:themeColor="text1"/>
                <w:sz w:val="24"/>
                <w:szCs w:val="24"/>
              </w:rPr>
              <w:fldChar w:fldCharType="end"/>
            </w:r>
          </w:p>
        </w:tc>
        <w:tc>
          <w:tcPr>
            <w:tcW w:w="1283" w:type="dxa"/>
            <w:tcBorders>
              <w:bottom w:val="nil"/>
            </w:tcBorders>
          </w:tcPr>
          <w:p w14:paraId="0585C0DD"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483 BRCA1 и 1318 BRCA2 мужчин-носителей европейского происхождения</w:t>
            </w:r>
          </w:p>
        </w:tc>
        <w:tc>
          <w:tcPr>
            <w:tcW w:w="2340" w:type="dxa"/>
            <w:tcBorders>
              <w:bottom w:val="nil"/>
            </w:tcBorders>
          </w:tcPr>
          <w:p w14:paraId="77449D99"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Были оценены PRS рака простаты (PRSPC) из 147 однонуклеотидных полиморфизмов (SNP) и PRS рака молочной железы из 313 SNP. Существовали 3 версии PRS рака молочной железы, оптимизированные для прогнозирования общего (PRSBC), отрицательного по рецепторам эстрогена (ER) (PRSER-) или ER-положительного (PRSER+) риска рака молочной железы.</w:t>
            </w:r>
          </w:p>
        </w:tc>
        <w:tc>
          <w:tcPr>
            <w:tcW w:w="2610" w:type="dxa"/>
            <w:tcBorders>
              <w:bottom w:val="nil"/>
            </w:tcBorders>
          </w:tcPr>
          <w:p w14:paraId="1E5EE315" w14:textId="247F3148"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 xml:space="preserve">PRSER+ выявил самую сильную связь с риском рака молочной железы. Отношения шансов (ОШ) по оценкам стандартного отклонения PRSER+ составили 1,40 для носителей BRCA1 и 1,33 для носителей BRCA2. PRSPC был связан с риском рака простаты у носителей BRCA 1 и BRCA2. Предполагаемые отношения шансов рака молочной железы были выше после поправки на семейный анамнез рака молочной железы у родственников женщин. К возрасту 85 лет для носителей BRCA2 риск рака молочной железы варьировался от 7,7% до 18,4%, а риск рака </w:t>
            </w:r>
          </w:p>
        </w:tc>
        <w:tc>
          <w:tcPr>
            <w:tcW w:w="2298" w:type="dxa"/>
            <w:tcBorders>
              <w:bottom w:val="nil"/>
            </w:tcBorders>
          </w:tcPr>
          <w:p w14:paraId="393A50B4"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Популяционный рак простаты и рак молочной железы у женщин PRS связан с широким спектром абсолютных рисков рака молочной железы и простаты для мужчин-носителей BRCA1 и BRCA2. Эти результаты требуют дальнейшего исследования, направленного на персонализацию рисков рака для мужчин-носителей и информирование о клиническом ведении.</w:t>
            </w:r>
          </w:p>
        </w:tc>
      </w:tr>
    </w:tbl>
    <w:p w14:paraId="0B2CD746" w14:textId="0A8E8616" w:rsidR="00CD77EA" w:rsidRDefault="00CD77EA" w:rsidP="00CD77EA">
      <w:pPr>
        <w:spacing w:after="0" w:line="240" w:lineRule="auto"/>
        <w:rPr>
          <w:rFonts w:ascii="Times New Roman" w:hAnsi="Times New Roman" w:cs="Times New Roman"/>
          <w:sz w:val="28"/>
          <w:szCs w:val="28"/>
        </w:rPr>
      </w:pPr>
      <w:r w:rsidRPr="00CD77EA">
        <w:rPr>
          <w:rFonts w:ascii="Times New Roman" w:hAnsi="Times New Roman" w:cs="Times New Roman"/>
          <w:sz w:val="28"/>
          <w:szCs w:val="28"/>
        </w:rPr>
        <w:lastRenderedPageBreak/>
        <w:t xml:space="preserve">Продолжение  таблицы  </w:t>
      </w:r>
      <w:r>
        <w:rPr>
          <w:rFonts w:ascii="Times New Roman" w:hAnsi="Times New Roman" w:cs="Times New Roman"/>
          <w:sz w:val="28"/>
          <w:szCs w:val="28"/>
        </w:rPr>
        <w:t>7</w:t>
      </w:r>
    </w:p>
    <w:p w14:paraId="4DC2D913" w14:textId="77777777" w:rsidR="00CD77EA" w:rsidRPr="00CD77EA" w:rsidRDefault="00CD77EA" w:rsidP="00CD77EA">
      <w:pPr>
        <w:spacing w:after="0" w:line="240" w:lineRule="auto"/>
        <w:rPr>
          <w:rFonts w:ascii="Times New Roman" w:hAnsi="Times New Roman" w:cs="Times New Roman"/>
          <w:sz w:val="28"/>
          <w:szCs w:val="28"/>
        </w:rPr>
      </w:pPr>
    </w:p>
    <w:tbl>
      <w:tblPr>
        <w:tblStyle w:val="a6"/>
        <w:tblpPr w:leftFromText="180" w:rightFromText="180" w:vertAnchor="text" w:tblpXSpec="center" w:tblpY="1"/>
        <w:tblW w:w="9606" w:type="dxa"/>
        <w:tblLayout w:type="fixed"/>
        <w:tblLook w:val="04A0" w:firstRow="1" w:lastRow="0" w:firstColumn="1" w:lastColumn="0" w:noHBand="0" w:noVBand="1"/>
      </w:tblPr>
      <w:tblGrid>
        <w:gridCol w:w="1075"/>
        <w:gridCol w:w="1283"/>
        <w:gridCol w:w="2340"/>
        <w:gridCol w:w="2610"/>
        <w:gridCol w:w="2298"/>
      </w:tblGrid>
      <w:tr w:rsidR="00CD77EA" w:rsidRPr="00CD77EA" w14:paraId="6D972F18" w14:textId="77777777" w:rsidTr="00CD77EA">
        <w:trPr>
          <w:trHeight w:val="150"/>
        </w:trPr>
        <w:tc>
          <w:tcPr>
            <w:tcW w:w="1075" w:type="dxa"/>
          </w:tcPr>
          <w:p w14:paraId="4C2CFE4A" w14:textId="3C8C22D5"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w:t>
            </w:r>
          </w:p>
        </w:tc>
        <w:tc>
          <w:tcPr>
            <w:tcW w:w="1283" w:type="dxa"/>
          </w:tcPr>
          <w:p w14:paraId="75244B53" w14:textId="67210BCF"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2</w:t>
            </w:r>
          </w:p>
        </w:tc>
        <w:tc>
          <w:tcPr>
            <w:tcW w:w="2340" w:type="dxa"/>
          </w:tcPr>
          <w:p w14:paraId="0C6AA551" w14:textId="79CEFA82"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3</w:t>
            </w:r>
          </w:p>
        </w:tc>
        <w:tc>
          <w:tcPr>
            <w:tcW w:w="2610" w:type="dxa"/>
          </w:tcPr>
          <w:p w14:paraId="7254D922" w14:textId="146D462A"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4</w:t>
            </w:r>
          </w:p>
        </w:tc>
        <w:tc>
          <w:tcPr>
            <w:tcW w:w="2298" w:type="dxa"/>
          </w:tcPr>
          <w:p w14:paraId="3C1ADCD8" w14:textId="3F297354" w:rsidR="00CD77EA" w:rsidRPr="00CD77EA" w:rsidRDefault="00CD77EA" w:rsidP="00CD77EA">
            <w:pPr>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shd w:val="clear" w:color="auto" w:fill="FFFFFF"/>
              </w:rPr>
              <w:t>5</w:t>
            </w:r>
          </w:p>
        </w:tc>
      </w:tr>
      <w:tr w:rsidR="00CD77EA" w:rsidRPr="00CD77EA" w14:paraId="175B4BFF" w14:textId="77777777" w:rsidTr="00CD77EA">
        <w:trPr>
          <w:trHeight w:val="150"/>
        </w:trPr>
        <w:tc>
          <w:tcPr>
            <w:tcW w:w="1075" w:type="dxa"/>
          </w:tcPr>
          <w:p w14:paraId="0B01CC30" w14:textId="10A453BB" w:rsidR="00CD77EA" w:rsidRPr="00CD77EA" w:rsidRDefault="00CD77EA" w:rsidP="00CD77EA">
            <w:pPr>
              <w:rPr>
                <w:rFonts w:ascii="Times New Roman" w:hAnsi="Times New Roman" w:cs="Times New Roman"/>
                <w:bCs/>
                <w:color w:val="000000" w:themeColor="text1"/>
                <w:sz w:val="24"/>
                <w:szCs w:val="24"/>
              </w:rPr>
            </w:pPr>
          </w:p>
        </w:tc>
        <w:tc>
          <w:tcPr>
            <w:tcW w:w="1283" w:type="dxa"/>
          </w:tcPr>
          <w:p w14:paraId="5F02FD17" w14:textId="77777777" w:rsidR="00CD77EA" w:rsidRPr="00CD77EA" w:rsidRDefault="00CD77EA" w:rsidP="00CD77EA">
            <w:pPr>
              <w:rPr>
                <w:rFonts w:ascii="Times New Roman" w:hAnsi="Times New Roman" w:cs="Times New Roman"/>
                <w:bCs/>
                <w:color w:val="000000" w:themeColor="text1"/>
                <w:sz w:val="24"/>
                <w:szCs w:val="24"/>
              </w:rPr>
            </w:pPr>
          </w:p>
        </w:tc>
        <w:tc>
          <w:tcPr>
            <w:tcW w:w="2340" w:type="dxa"/>
          </w:tcPr>
          <w:p w14:paraId="10B44947" w14:textId="77777777" w:rsidR="00CD77EA" w:rsidRPr="00CD77EA" w:rsidRDefault="00CD77EA" w:rsidP="00CD77EA">
            <w:pPr>
              <w:rPr>
                <w:rFonts w:ascii="Times New Roman" w:hAnsi="Times New Roman" w:cs="Times New Roman"/>
                <w:bCs/>
                <w:color w:val="000000" w:themeColor="text1"/>
                <w:sz w:val="24"/>
                <w:szCs w:val="24"/>
              </w:rPr>
            </w:pPr>
          </w:p>
        </w:tc>
        <w:tc>
          <w:tcPr>
            <w:tcW w:w="2610" w:type="dxa"/>
          </w:tcPr>
          <w:p w14:paraId="6F6BEE2D" w14:textId="77777777" w:rsidR="00CD77EA" w:rsidRPr="00CD77EA" w:rsidRDefault="00CD77EA" w:rsidP="00CD77EA">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простаты - от 34,1% до 87,6% между 5-м и 95-м процентилями распределений PRS.</w:t>
            </w:r>
          </w:p>
        </w:tc>
        <w:tc>
          <w:tcPr>
            <w:tcW w:w="2298" w:type="dxa"/>
          </w:tcPr>
          <w:p w14:paraId="1A9D15D5" w14:textId="77777777" w:rsidR="00CD77EA" w:rsidRPr="00CD77EA" w:rsidRDefault="00CD77EA" w:rsidP="00CD77EA">
            <w:pPr>
              <w:rPr>
                <w:rFonts w:ascii="Times New Roman" w:hAnsi="Times New Roman" w:cs="Times New Roman"/>
                <w:bCs/>
                <w:color w:val="000000" w:themeColor="text1"/>
                <w:sz w:val="24"/>
                <w:szCs w:val="24"/>
              </w:rPr>
            </w:pPr>
          </w:p>
        </w:tc>
      </w:tr>
    </w:tbl>
    <w:p w14:paraId="0F19B034" w14:textId="77777777" w:rsidR="002B2F98" w:rsidRPr="00CD77EA" w:rsidRDefault="002B2F98" w:rsidP="008C21FA">
      <w:pPr>
        <w:spacing w:after="0" w:line="240" w:lineRule="auto"/>
        <w:jc w:val="both"/>
        <w:rPr>
          <w:rFonts w:ascii="Times New Roman" w:eastAsia="Calibri" w:hAnsi="Times New Roman" w:cs="Times New Roman"/>
          <w:color w:val="000000" w:themeColor="text1"/>
          <w:sz w:val="28"/>
          <w:szCs w:val="28"/>
        </w:rPr>
      </w:pPr>
    </w:p>
    <w:p w14:paraId="1D114CB2" w14:textId="12C3522C" w:rsidR="00496B25" w:rsidRPr="00CD77EA" w:rsidRDefault="00496B25" w:rsidP="008C21FA">
      <w:pPr>
        <w:pStyle w:val="ab"/>
        <w:spacing w:after="0" w:line="240" w:lineRule="auto"/>
        <w:ind w:firstLine="540"/>
        <w:jc w:val="both"/>
        <w:rPr>
          <w:rFonts w:ascii="Times New Roman" w:hAnsi="Times New Roman"/>
          <w:b/>
          <w:bCs/>
          <w:color w:val="000000" w:themeColor="text1"/>
          <w:sz w:val="28"/>
          <w:szCs w:val="28"/>
        </w:rPr>
      </w:pPr>
      <w:r w:rsidRPr="00CD77EA">
        <w:rPr>
          <w:rFonts w:ascii="Times New Roman" w:hAnsi="Times New Roman"/>
          <w:b/>
          <w:bCs/>
          <w:color w:val="000000" w:themeColor="text1"/>
          <w:sz w:val="28"/>
          <w:szCs w:val="28"/>
        </w:rPr>
        <w:t>3.</w:t>
      </w:r>
      <w:r w:rsidR="00B30862" w:rsidRPr="00CD77EA">
        <w:rPr>
          <w:rFonts w:ascii="Times New Roman" w:hAnsi="Times New Roman"/>
          <w:b/>
          <w:bCs/>
          <w:color w:val="000000" w:themeColor="text1"/>
          <w:sz w:val="28"/>
          <w:szCs w:val="28"/>
        </w:rPr>
        <w:t>3</w:t>
      </w:r>
      <w:r w:rsidRPr="00CD77EA">
        <w:rPr>
          <w:rFonts w:ascii="Times New Roman" w:hAnsi="Times New Roman"/>
          <w:b/>
          <w:bCs/>
          <w:color w:val="000000" w:themeColor="text1"/>
          <w:sz w:val="28"/>
          <w:szCs w:val="28"/>
        </w:rPr>
        <w:t xml:space="preserve"> Оценка распространенности агрессивных форм </w:t>
      </w:r>
      <w:r w:rsidR="00DA7292" w:rsidRPr="00CD77EA">
        <w:rPr>
          <w:rFonts w:ascii="Times New Roman" w:eastAsia="Calibri" w:hAnsi="Times New Roman"/>
          <w:b/>
          <w:color w:val="000000" w:themeColor="text1"/>
          <w:sz w:val="28"/>
          <w:szCs w:val="28"/>
        </w:rPr>
        <w:t>рака предстательной железы</w:t>
      </w:r>
      <w:r w:rsidRPr="00CD77EA">
        <w:rPr>
          <w:rFonts w:ascii="Times New Roman" w:hAnsi="Times New Roman"/>
          <w:b/>
          <w:bCs/>
          <w:color w:val="000000" w:themeColor="text1"/>
          <w:sz w:val="28"/>
          <w:szCs w:val="28"/>
        </w:rPr>
        <w:t xml:space="preserve"> в Казахстане в зависимости от этнической принадлежности</w:t>
      </w:r>
    </w:p>
    <w:p w14:paraId="3BB80941" w14:textId="3F50E707" w:rsidR="00496B25" w:rsidRPr="00CD77EA" w:rsidRDefault="00496B25" w:rsidP="008C21FA">
      <w:pPr>
        <w:pStyle w:val="ab"/>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Для выявления этнических особенностей распространения РПЖ в Казахстане все пациенты с диагностированным РПЖ в 2013-201</w:t>
      </w:r>
      <w:r w:rsidR="008B25D2" w:rsidRPr="00CD77EA">
        <w:rPr>
          <w:rFonts w:ascii="Times New Roman" w:hAnsi="Times New Roman"/>
          <w:color w:val="000000" w:themeColor="text1"/>
          <w:sz w:val="28"/>
          <w:szCs w:val="28"/>
        </w:rPr>
        <w:t>9</w:t>
      </w:r>
      <w:r w:rsidRPr="00CD77EA">
        <w:rPr>
          <w:rFonts w:ascii="Times New Roman" w:hAnsi="Times New Roman"/>
          <w:color w:val="000000" w:themeColor="text1"/>
          <w:sz w:val="28"/>
          <w:szCs w:val="28"/>
        </w:rPr>
        <w:t xml:space="preserve"> годах были распределены на три этнические группы в зависимости от национальности, указанной в ЭРОБ: лица европейских национальностей, азиатских национальностей и кавказцев. Как представлено на рисунке </w:t>
      </w:r>
      <w:r w:rsidR="00DE5F12" w:rsidRPr="00CD77EA">
        <w:rPr>
          <w:rFonts w:ascii="Times New Roman" w:hAnsi="Times New Roman"/>
          <w:color w:val="000000" w:themeColor="text1"/>
          <w:sz w:val="28"/>
          <w:szCs w:val="28"/>
        </w:rPr>
        <w:t>6</w:t>
      </w:r>
      <w:r w:rsidRPr="00CD77EA">
        <w:rPr>
          <w:rFonts w:ascii="Times New Roman" w:hAnsi="Times New Roman"/>
          <w:color w:val="000000" w:themeColor="text1"/>
          <w:sz w:val="28"/>
          <w:szCs w:val="28"/>
        </w:rPr>
        <w:t>, РПЖ в основном диагностируется среди ЕврН, однако в динамике, после внедрения скрининга, отмечен рост удельного веса заболеваний, выявленных среди АзН от 3</w:t>
      </w:r>
      <w:r w:rsidR="00C65634" w:rsidRPr="00CD77EA">
        <w:rPr>
          <w:rFonts w:ascii="Times New Roman" w:hAnsi="Times New Roman"/>
          <w:color w:val="000000" w:themeColor="text1"/>
          <w:sz w:val="28"/>
          <w:szCs w:val="28"/>
        </w:rPr>
        <w:t>1,9</w:t>
      </w:r>
      <w:r w:rsidRPr="00CD77EA">
        <w:rPr>
          <w:rFonts w:ascii="Times New Roman" w:hAnsi="Times New Roman"/>
          <w:color w:val="000000" w:themeColor="text1"/>
          <w:sz w:val="28"/>
          <w:szCs w:val="28"/>
        </w:rPr>
        <w:t>% в 2013-201</w:t>
      </w:r>
      <w:r w:rsidR="00C65634" w:rsidRPr="00CD77EA">
        <w:rPr>
          <w:rFonts w:ascii="Times New Roman" w:hAnsi="Times New Roman"/>
          <w:color w:val="000000" w:themeColor="text1"/>
          <w:sz w:val="28"/>
          <w:szCs w:val="28"/>
        </w:rPr>
        <w:t>3</w:t>
      </w:r>
      <w:r w:rsidRPr="00CD77EA">
        <w:rPr>
          <w:rFonts w:ascii="Times New Roman" w:hAnsi="Times New Roman"/>
          <w:color w:val="000000" w:themeColor="text1"/>
          <w:sz w:val="28"/>
          <w:szCs w:val="28"/>
        </w:rPr>
        <w:t xml:space="preserve"> гг. до </w:t>
      </w:r>
      <w:r w:rsidR="00C65634" w:rsidRPr="00CD77EA">
        <w:rPr>
          <w:rFonts w:ascii="Times New Roman" w:hAnsi="Times New Roman"/>
          <w:color w:val="000000" w:themeColor="text1"/>
          <w:sz w:val="28"/>
          <w:szCs w:val="28"/>
        </w:rPr>
        <w:t>40,7</w:t>
      </w:r>
      <w:r w:rsidRPr="00CD77EA">
        <w:rPr>
          <w:rFonts w:ascii="Times New Roman" w:hAnsi="Times New Roman"/>
          <w:color w:val="000000" w:themeColor="text1"/>
          <w:sz w:val="28"/>
          <w:szCs w:val="28"/>
        </w:rPr>
        <w:t>% в 201</w:t>
      </w:r>
      <w:r w:rsidR="00C65634" w:rsidRPr="00CD77EA">
        <w:rPr>
          <w:rFonts w:ascii="Times New Roman" w:hAnsi="Times New Roman"/>
          <w:color w:val="000000" w:themeColor="text1"/>
          <w:sz w:val="28"/>
          <w:szCs w:val="28"/>
        </w:rPr>
        <w:t>9</w:t>
      </w:r>
      <w:r w:rsidRPr="00CD77EA">
        <w:rPr>
          <w:rFonts w:ascii="Times New Roman" w:hAnsi="Times New Roman"/>
          <w:color w:val="000000" w:themeColor="text1"/>
          <w:sz w:val="28"/>
          <w:szCs w:val="28"/>
        </w:rPr>
        <w:t xml:space="preserve"> году. </w:t>
      </w:r>
    </w:p>
    <w:p w14:paraId="5EEE6D08" w14:textId="77777777" w:rsidR="008C21FA" w:rsidRPr="00CD77EA" w:rsidRDefault="008C21FA" w:rsidP="008C21FA">
      <w:pPr>
        <w:pStyle w:val="ab"/>
        <w:spacing w:after="0" w:line="240" w:lineRule="auto"/>
        <w:ind w:firstLine="540"/>
        <w:jc w:val="both"/>
        <w:rPr>
          <w:rFonts w:ascii="Times New Roman" w:hAnsi="Times New Roman"/>
          <w:bCs/>
          <w:color w:val="000000" w:themeColor="text1"/>
          <w:sz w:val="28"/>
          <w:szCs w:val="28"/>
        </w:rPr>
      </w:pPr>
    </w:p>
    <w:p w14:paraId="1E47CC1F" w14:textId="77777777" w:rsidR="00496B25" w:rsidRPr="00CD77EA" w:rsidRDefault="00C65634" w:rsidP="00CD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8"/>
          <w:szCs w:val="28"/>
        </w:rPr>
      </w:pPr>
      <w:r w:rsidRPr="00CD77EA">
        <w:rPr>
          <w:rFonts w:ascii="Times New Roman" w:hAnsi="Times New Roman" w:cs="Times New Roman"/>
          <w:noProof/>
          <w:color w:val="000000" w:themeColor="text1"/>
          <w:sz w:val="28"/>
          <w:szCs w:val="28"/>
        </w:rPr>
        <w:drawing>
          <wp:inline distT="0" distB="0" distL="0" distR="0" wp14:anchorId="49FB0B75" wp14:editId="19D180E3">
            <wp:extent cx="5391150" cy="23241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FEEC4E" w14:textId="77777777" w:rsidR="00CD77EA" w:rsidRPr="00CD77EA" w:rsidRDefault="00CD77EA"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bCs/>
          <w:color w:val="000000" w:themeColor="text1"/>
          <w:sz w:val="24"/>
          <w:szCs w:val="24"/>
        </w:rPr>
      </w:pPr>
    </w:p>
    <w:p w14:paraId="436E7C01" w14:textId="6DF94CA9" w:rsidR="00496B25" w:rsidRPr="00CD77EA" w:rsidRDefault="00496B2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 xml:space="preserve">Рисунок </w:t>
      </w:r>
      <w:r w:rsidR="00DE5F12" w:rsidRPr="00CD77EA">
        <w:rPr>
          <w:rFonts w:ascii="Times New Roman" w:eastAsia="Times New Roman" w:hAnsi="Times New Roman" w:cs="Times New Roman"/>
          <w:bCs/>
          <w:color w:val="000000" w:themeColor="text1"/>
          <w:sz w:val="28"/>
          <w:szCs w:val="28"/>
        </w:rPr>
        <w:t>6</w:t>
      </w:r>
      <w:r w:rsidRPr="00CD77EA">
        <w:rPr>
          <w:rFonts w:ascii="Times New Roman" w:eastAsia="Times New Roman" w:hAnsi="Times New Roman" w:cs="Times New Roman"/>
          <w:bCs/>
          <w:color w:val="000000" w:themeColor="text1"/>
          <w:sz w:val="28"/>
          <w:szCs w:val="28"/>
        </w:rPr>
        <w:t xml:space="preserve"> – Удельный вес РПЖ среди казахстанских этносов, %</w:t>
      </w:r>
    </w:p>
    <w:p w14:paraId="00981BCB" w14:textId="77777777" w:rsidR="00496B25" w:rsidRPr="00CD77EA" w:rsidRDefault="00496B2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bCs/>
          <w:color w:val="000000" w:themeColor="text1"/>
          <w:sz w:val="28"/>
          <w:szCs w:val="28"/>
        </w:rPr>
      </w:pPr>
    </w:p>
    <w:p w14:paraId="40974E4D" w14:textId="77777777" w:rsidR="00DA7292" w:rsidRPr="00CD77EA" w:rsidRDefault="00DA7292"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 xml:space="preserve">Численность КавН среди мужского населения страны невелика, в связи с чем удельный вес РПЖ среди них небольшой и варьирует в разные годы от 1,3% (2016) до 2,8% (2018). Высокая разница обусловлена малыми цифрами (соответственно 21 и 36 человек из 1614 и 1265 впервые выявленных больных).  </w:t>
      </w:r>
    </w:p>
    <w:p w14:paraId="463A8EF6" w14:textId="7DFFD8FF" w:rsidR="00496B25" w:rsidRPr="00CD77EA" w:rsidRDefault="00496B25" w:rsidP="00CD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 xml:space="preserve">К агрессивным формам РПЖ обычно относят случаи, имеющие неблагоприятный прогноз. Морфологически агрессивные формы РПЖ характеризуются высоким числом Глисона (8 и выше), часто сопровождаются следующими факторами: молодой возраст при заболевании (до 60 лет), распространенность процесса (III-IV стадии) при первичной диагностике заболевания, как следствие – высокая одногодичная летальность. Для определения этнических особенностей распространения агрессивных форм </w:t>
      </w:r>
      <w:r w:rsidRPr="00CD77EA">
        <w:rPr>
          <w:rFonts w:ascii="Times New Roman" w:eastAsia="Times New Roman" w:hAnsi="Times New Roman" w:cs="Times New Roman"/>
          <w:bCs/>
          <w:color w:val="000000" w:themeColor="text1"/>
          <w:sz w:val="28"/>
          <w:szCs w:val="28"/>
        </w:rPr>
        <w:lastRenderedPageBreak/>
        <w:t xml:space="preserve">было изучены удельный вес первичных распространенных случаев РПЖ, одногодичная летальность и средний возраст различных этносов при диагностике РПЖ.Согласно </w:t>
      </w:r>
      <w:r w:rsidR="00BE6504" w:rsidRPr="00CD77EA">
        <w:rPr>
          <w:rFonts w:ascii="Times New Roman" w:eastAsia="Times New Roman" w:hAnsi="Times New Roman" w:cs="Times New Roman"/>
          <w:bCs/>
          <w:color w:val="000000" w:themeColor="text1"/>
          <w:sz w:val="28"/>
          <w:szCs w:val="28"/>
        </w:rPr>
        <w:t xml:space="preserve">данным </w:t>
      </w:r>
      <w:r w:rsidRPr="00CD77EA">
        <w:rPr>
          <w:rFonts w:ascii="Times New Roman" w:eastAsia="Times New Roman" w:hAnsi="Times New Roman" w:cs="Times New Roman"/>
          <w:bCs/>
          <w:color w:val="000000" w:themeColor="text1"/>
          <w:sz w:val="28"/>
          <w:szCs w:val="28"/>
        </w:rPr>
        <w:t xml:space="preserve">рисунка </w:t>
      </w:r>
      <w:r w:rsidR="00DE5F12" w:rsidRPr="00CD77EA">
        <w:rPr>
          <w:rFonts w:ascii="Times New Roman" w:eastAsia="Times New Roman" w:hAnsi="Times New Roman" w:cs="Times New Roman"/>
          <w:bCs/>
          <w:color w:val="000000" w:themeColor="text1"/>
          <w:sz w:val="28"/>
          <w:szCs w:val="28"/>
        </w:rPr>
        <w:t>7</w:t>
      </w:r>
      <w:r w:rsidRPr="00CD77EA">
        <w:rPr>
          <w:rFonts w:ascii="Times New Roman" w:eastAsia="Times New Roman" w:hAnsi="Times New Roman" w:cs="Times New Roman"/>
          <w:bCs/>
          <w:color w:val="000000" w:themeColor="text1"/>
          <w:sz w:val="28"/>
          <w:szCs w:val="28"/>
        </w:rPr>
        <w:t>, у ЕврН и АзН удельный вес распространенных стадий РПЖ снижался после внедрения скрининга. При этом темпы снижения распространенных стадий среди ЕврН были выше (Т</w:t>
      </w:r>
      <w:r w:rsidRPr="00CD77EA">
        <w:rPr>
          <w:rFonts w:ascii="Times New Roman" w:eastAsia="Times New Roman" w:hAnsi="Times New Roman" w:cs="Times New Roman"/>
          <w:bCs/>
          <w:color w:val="000000" w:themeColor="text1"/>
          <w:sz w:val="28"/>
          <w:szCs w:val="28"/>
          <w:vertAlign w:val="subscript"/>
        </w:rPr>
        <w:t>ср</w:t>
      </w:r>
      <w:r w:rsidRPr="00CD77EA">
        <w:rPr>
          <w:rFonts w:ascii="Times New Roman" w:eastAsia="Times New Roman" w:hAnsi="Times New Roman" w:cs="Times New Roman"/>
          <w:bCs/>
          <w:color w:val="000000" w:themeColor="text1"/>
          <w:sz w:val="28"/>
          <w:szCs w:val="28"/>
        </w:rPr>
        <w:t xml:space="preserve"> = 1,54%), чем среди АзН (Т</w:t>
      </w:r>
      <w:r w:rsidRPr="00CD77EA">
        <w:rPr>
          <w:rFonts w:ascii="Times New Roman" w:eastAsia="Times New Roman" w:hAnsi="Times New Roman" w:cs="Times New Roman"/>
          <w:bCs/>
          <w:color w:val="000000" w:themeColor="text1"/>
          <w:sz w:val="28"/>
          <w:szCs w:val="28"/>
          <w:vertAlign w:val="subscript"/>
        </w:rPr>
        <w:t>ср</w:t>
      </w:r>
      <w:r w:rsidRPr="00CD77EA">
        <w:rPr>
          <w:rFonts w:ascii="Times New Roman" w:eastAsia="Times New Roman" w:hAnsi="Times New Roman" w:cs="Times New Roman"/>
          <w:bCs/>
          <w:color w:val="000000" w:themeColor="text1"/>
          <w:sz w:val="28"/>
          <w:szCs w:val="28"/>
        </w:rPr>
        <w:t xml:space="preserve"> = 0,72%). Т.е. увеличение ранней диагностики РПЖ при скрининге вероятно проходило больше за счет ЕврН. Показатели запущенности среди КавН варьировали в разные годы от </w:t>
      </w:r>
      <w:r w:rsidR="007A2492" w:rsidRPr="00CD77EA">
        <w:rPr>
          <w:rFonts w:ascii="Times New Roman" w:eastAsia="Times New Roman" w:hAnsi="Times New Roman" w:cs="Times New Roman"/>
          <w:bCs/>
          <w:color w:val="000000" w:themeColor="text1"/>
          <w:sz w:val="28"/>
          <w:szCs w:val="28"/>
        </w:rPr>
        <w:t>65,0</w:t>
      </w:r>
      <w:r w:rsidRPr="00CD77EA">
        <w:rPr>
          <w:rFonts w:ascii="Times New Roman" w:eastAsia="Times New Roman" w:hAnsi="Times New Roman" w:cs="Times New Roman"/>
          <w:bCs/>
          <w:color w:val="000000" w:themeColor="text1"/>
          <w:sz w:val="28"/>
          <w:szCs w:val="28"/>
        </w:rPr>
        <w:t>% (2013) до 1</w:t>
      </w:r>
      <w:r w:rsidR="007A2492" w:rsidRPr="00CD77EA">
        <w:rPr>
          <w:rFonts w:ascii="Times New Roman" w:eastAsia="Times New Roman" w:hAnsi="Times New Roman" w:cs="Times New Roman"/>
          <w:bCs/>
          <w:color w:val="000000" w:themeColor="text1"/>
          <w:sz w:val="28"/>
          <w:szCs w:val="28"/>
        </w:rPr>
        <w:t>9,0</w:t>
      </w:r>
      <w:r w:rsidRPr="00CD77EA">
        <w:rPr>
          <w:rFonts w:ascii="Times New Roman" w:eastAsia="Times New Roman" w:hAnsi="Times New Roman" w:cs="Times New Roman"/>
          <w:bCs/>
          <w:color w:val="000000" w:themeColor="text1"/>
          <w:sz w:val="28"/>
          <w:szCs w:val="28"/>
        </w:rPr>
        <w:t xml:space="preserve">% (2016). Следует отметить, что скрининг проводился в 2013-2017 гг. в 11 регионах страны из 16 с различным этническим составом мужского населения, что естественно, отразилось на общих показателях. </w:t>
      </w:r>
    </w:p>
    <w:p w14:paraId="4F8B4E41" w14:textId="77777777" w:rsidR="00496B25" w:rsidRPr="00CD77EA" w:rsidRDefault="00496B2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p>
    <w:p w14:paraId="2E45FA1E" w14:textId="77777777" w:rsidR="00496B25" w:rsidRPr="00CD77EA" w:rsidRDefault="007A2492" w:rsidP="00CD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8"/>
          <w:szCs w:val="28"/>
        </w:rPr>
      </w:pPr>
      <w:r w:rsidRPr="00CD77EA">
        <w:rPr>
          <w:rFonts w:ascii="Times New Roman" w:hAnsi="Times New Roman" w:cs="Times New Roman"/>
          <w:noProof/>
          <w:color w:val="000000" w:themeColor="text1"/>
          <w:sz w:val="28"/>
          <w:szCs w:val="28"/>
        </w:rPr>
        <w:drawing>
          <wp:inline distT="0" distB="0" distL="0" distR="0" wp14:anchorId="18800EF0" wp14:editId="551BE2D5">
            <wp:extent cx="5924550" cy="188595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3004E1" w14:textId="77777777" w:rsidR="00CD77EA" w:rsidRPr="00CD77EA" w:rsidRDefault="00CD77EA"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bCs/>
          <w:color w:val="000000" w:themeColor="text1"/>
          <w:sz w:val="16"/>
          <w:szCs w:val="16"/>
        </w:rPr>
      </w:pPr>
    </w:p>
    <w:p w14:paraId="4D9916F5" w14:textId="6D20036B" w:rsidR="00496B25" w:rsidRPr="00CD77EA" w:rsidRDefault="00496B2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 xml:space="preserve">Рисунок </w:t>
      </w:r>
      <w:r w:rsidR="00DE5F12" w:rsidRPr="00CD77EA">
        <w:rPr>
          <w:rFonts w:ascii="Times New Roman" w:eastAsia="Times New Roman" w:hAnsi="Times New Roman" w:cs="Times New Roman"/>
          <w:bCs/>
          <w:color w:val="000000" w:themeColor="text1"/>
          <w:sz w:val="28"/>
          <w:szCs w:val="28"/>
        </w:rPr>
        <w:t>7</w:t>
      </w:r>
      <w:r w:rsidRPr="00CD77EA">
        <w:rPr>
          <w:rFonts w:ascii="Times New Roman" w:eastAsia="Times New Roman" w:hAnsi="Times New Roman" w:cs="Times New Roman"/>
          <w:bCs/>
          <w:color w:val="000000" w:themeColor="text1"/>
          <w:sz w:val="28"/>
          <w:szCs w:val="28"/>
        </w:rPr>
        <w:t xml:space="preserve"> – Удельный вес III-IV стадий РПЖ среди казахстанских этносов, %</w:t>
      </w:r>
    </w:p>
    <w:p w14:paraId="5D95F51D" w14:textId="77777777" w:rsidR="008C21FA" w:rsidRPr="00CD77EA" w:rsidRDefault="008C21FA"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bCs/>
          <w:color w:val="000000" w:themeColor="text1"/>
          <w:sz w:val="28"/>
          <w:szCs w:val="28"/>
        </w:rPr>
      </w:pPr>
    </w:p>
    <w:p w14:paraId="0512887A" w14:textId="48FF95FA" w:rsidR="007A2492" w:rsidRPr="00CD77EA" w:rsidRDefault="007A2492" w:rsidP="000C207D">
      <w:pPr>
        <w:tabs>
          <w:tab w:val="left" w:pos="916"/>
          <w:tab w:val="left" w:pos="1843"/>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 xml:space="preserve">Одногодичная летальность при внедрении скрининга была приблизительно одинаковой среди различных этнических групп и колебалась на уровне 20-21,4% (рисунок </w:t>
      </w:r>
      <w:r w:rsidR="00DE5F12" w:rsidRPr="00CD77EA">
        <w:rPr>
          <w:rFonts w:ascii="Times New Roman" w:eastAsia="Times New Roman" w:hAnsi="Times New Roman" w:cs="Times New Roman"/>
          <w:bCs/>
          <w:color w:val="000000" w:themeColor="text1"/>
          <w:sz w:val="28"/>
          <w:szCs w:val="28"/>
        </w:rPr>
        <w:t>8</w:t>
      </w:r>
      <w:r w:rsidRPr="00CD77EA">
        <w:rPr>
          <w:rFonts w:ascii="Times New Roman" w:eastAsia="Times New Roman" w:hAnsi="Times New Roman" w:cs="Times New Roman"/>
          <w:bCs/>
          <w:color w:val="000000" w:themeColor="text1"/>
          <w:sz w:val="28"/>
          <w:szCs w:val="28"/>
        </w:rPr>
        <w:t xml:space="preserve">). В процессе реализации скрининговой программы одногодичная летальность снижалась и была минимальна в 2016 году на уровне 10-12,5% и сохраняется таковой среди ЕврН и АзН до настоящего времени. Одногодичная летальность среди КавН варьировала в разные годы от 21,4% (2013, 2017 гг.) до 3,8% (2018) и не зависела от реализации скрининга. </w:t>
      </w:r>
    </w:p>
    <w:p w14:paraId="32D42496" w14:textId="77777777" w:rsidR="00496B25" w:rsidRPr="00CD77EA" w:rsidRDefault="00496B2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16"/>
          <w:szCs w:val="16"/>
        </w:rPr>
      </w:pPr>
    </w:p>
    <w:p w14:paraId="0F8C52AE" w14:textId="77777777" w:rsidR="00496B25" w:rsidRPr="00CD77EA" w:rsidRDefault="007A2492" w:rsidP="009008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0"/>
        <w:jc w:val="both"/>
        <w:rPr>
          <w:rFonts w:ascii="Times New Roman" w:eastAsia="Times New Roman" w:hAnsi="Times New Roman" w:cs="Times New Roman"/>
          <w:bCs/>
          <w:color w:val="000000" w:themeColor="text1"/>
          <w:sz w:val="28"/>
          <w:szCs w:val="28"/>
        </w:rPr>
      </w:pPr>
      <w:r w:rsidRPr="00CD77EA">
        <w:rPr>
          <w:rFonts w:ascii="Times New Roman" w:hAnsi="Times New Roman" w:cs="Times New Roman"/>
          <w:noProof/>
          <w:color w:val="000000" w:themeColor="text1"/>
          <w:sz w:val="28"/>
          <w:szCs w:val="28"/>
        </w:rPr>
        <w:drawing>
          <wp:inline distT="0" distB="0" distL="0" distR="0" wp14:anchorId="70F368C5" wp14:editId="4A0E0D72">
            <wp:extent cx="5924550" cy="192405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142BD4" w14:textId="77777777" w:rsidR="00CD77EA" w:rsidRPr="00CD77EA" w:rsidRDefault="00CD77EA"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bCs/>
          <w:color w:val="000000" w:themeColor="text1"/>
          <w:sz w:val="16"/>
          <w:szCs w:val="16"/>
        </w:rPr>
      </w:pPr>
    </w:p>
    <w:p w14:paraId="154C9BEE" w14:textId="5717A4A5" w:rsidR="00496B25" w:rsidRPr="00CD77EA" w:rsidRDefault="00496B25" w:rsidP="00CD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 xml:space="preserve">Рисунок </w:t>
      </w:r>
      <w:r w:rsidR="00DE5F12" w:rsidRPr="00CD77EA">
        <w:rPr>
          <w:rFonts w:ascii="Times New Roman" w:eastAsia="Times New Roman" w:hAnsi="Times New Roman" w:cs="Times New Roman"/>
          <w:bCs/>
          <w:color w:val="000000" w:themeColor="text1"/>
          <w:sz w:val="28"/>
          <w:szCs w:val="28"/>
        </w:rPr>
        <w:t>8</w:t>
      </w:r>
      <w:r w:rsidRPr="00CD77EA">
        <w:rPr>
          <w:rFonts w:ascii="Times New Roman" w:eastAsia="Times New Roman" w:hAnsi="Times New Roman" w:cs="Times New Roman"/>
          <w:bCs/>
          <w:color w:val="000000" w:themeColor="text1"/>
          <w:sz w:val="28"/>
          <w:szCs w:val="28"/>
        </w:rPr>
        <w:t xml:space="preserve"> – Удельный вес одногодичной летальности от РПЖ</w:t>
      </w:r>
    </w:p>
    <w:p w14:paraId="3706AE36" w14:textId="543110CE" w:rsidR="00496B25" w:rsidRPr="00CD77EA" w:rsidRDefault="00496B2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center"/>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среди казахстанских этносов, %</w:t>
      </w:r>
    </w:p>
    <w:p w14:paraId="165622AA" w14:textId="3B0493C2" w:rsidR="00496B25" w:rsidRPr="00CD77EA" w:rsidRDefault="00496B2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lastRenderedPageBreak/>
        <w:t xml:space="preserve">Самыми молодыми при диагностике РПЖ были АзН со средним возрастом 69,8 лет с вариацией от 67,5 (2016) до 72,7 (2013) лет (таблица </w:t>
      </w:r>
      <w:r w:rsidR="00CA6B2E" w:rsidRPr="00CD77EA">
        <w:rPr>
          <w:rFonts w:ascii="Times New Roman" w:eastAsia="Times New Roman" w:hAnsi="Times New Roman" w:cs="Times New Roman"/>
          <w:bCs/>
          <w:color w:val="000000" w:themeColor="text1"/>
          <w:sz w:val="28"/>
          <w:szCs w:val="28"/>
        </w:rPr>
        <w:t>8</w:t>
      </w:r>
      <w:r w:rsidRPr="00CD77EA">
        <w:rPr>
          <w:rFonts w:ascii="Times New Roman" w:eastAsia="Times New Roman" w:hAnsi="Times New Roman" w:cs="Times New Roman"/>
          <w:bCs/>
          <w:color w:val="000000" w:themeColor="text1"/>
          <w:sz w:val="28"/>
          <w:szCs w:val="28"/>
        </w:rPr>
        <w:t>). Самыми старшими были ЕврН, однако разница в среднем возрасте была невысокой. Среди пациентов с III-IV стадиями заболевания самыми молодыми были КавН (69,6 лет) и АзН (70,6 лет). Также АзН имели меньший средний возраст при одногодичной летальности (71,9 лет). Самыми старшими при этом были КавН, показатели в разные годы варьировали от 65,7 лет (2013) до 8</w:t>
      </w:r>
      <w:r w:rsidR="00DC227D" w:rsidRPr="00CD77EA">
        <w:rPr>
          <w:rFonts w:ascii="Times New Roman" w:eastAsia="Times New Roman" w:hAnsi="Times New Roman" w:cs="Times New Roman"/>
          <w:bCs/>
          <w:color w:val="000000" w:themeColor="text1"/>
          <w:sz w:val="28"/>
          <w:szCs w:val="28"/>
        </w:rPr>
        <w:t>4</w:t>
      </w:r>
      <w:r w:rsidRPr="00CD77EA">
        <w:rPr>
          <w:rFonts w:ascii="Times New Roman" w:eastAsia="Times New Roman" w:hAnsi="Times New Roman" w:cs="Times New Roman"/>
          <w:bCs/>
          <w:color w:val="000000" w:themeColor="text1"/>
          <w:sz w:val="28"/>
          <w:szCs w:val="28"/>
        </w:rPr>
        <w:t xml:space="preserve"> лет (2018)</w:t>
      </w:r>
      <w:r w:rsidR="0017405F" w:rsidRPr="00CD77EA">
        <w:rPr>
          <w:rFonts w:ascii="Times New Roman" w:eastAsia="Times New Roman" w:hAnsi="Times New Roman" w:cs="Times New Roman"/>
          <w:bCs/>
          <w:color w:val="000000" w:themeColor="text1"/>
          <w:sz w:val="28"/>
          <w:szCs w:val="28"/>
        </w:rPr>
        <w:t xml:space="preserve"> (</w:t>
      </w:r>
      <w:r w:rsidR="005545CC" w:rsidRPr="00CD77EA">
        <w:rPr>
          <w:rFonts w:ascii="Times New Roman" w:eastAsia="Times New Roman" w:hAnsi="Times New Roman" w:cs="Times New Roman"/>
          <w:bCs/>
          <w:color w:val="000000" w:themeColor="text1"/>
          <w:sz w:val="28"/>
          <w:szCs w:val="28"/>
        </w:rPr>
        <w:t>т</w:t>
      </w:r>
      <w:r w:rsidR="0017405F" w:rsidRPr="00CD77EA">
        <w:rPr>
          <w:rFonts w:ascii="Times New Roman" w:eastAsia="Times New Roman" w:hAnsi="Times New Roman" w:cs="Times New Roman"/>
          <w:bCs/>
          <w:color w:val="000000" w:themeColor="text1"/>
          <w:sz w:val="28"/>
          <w:szCs w:val="28"/>
        </w:rPr>
        <w:t xml:space="preserve">аблица </w:t>
      </w:r>
      <w:r w:rsidR="005545CC" w:rsidRPr="00CD77EA">
        <w:rPr>
          <w:rFonts w:ascii="Times New Roman" w:eastAsia="Times New Roman" w:hAnsi="Times New Roman" w:cs="Times New Roman"/>
          <w:bCs/>
          <w:color w:val="000000" w:themeColor="text1"/>
          <w:sz w:val="28"/>
          <w:szCs w:val="28"/>
        </w:rPr>
        <w:t>8</w:t>
      </w:r>
      <w:r w:rsidR="0017405F" w:rsidRPr="00CD77EA">
        <w:rPr>
          <w:rFonts w:ascii="Times New Roman" w:eastAsia="Times New Roman" w:hAnsi="Times New Roman" w:cs="Times New Roman"/>
          <w:bCs/>
          <w:color w:val="000000" w:themeColor="text1"/>
          <w:sz w:val="28"/>
          <w:szCs w:val="28"/>
        </w:rPr>
        <w:t>)</w:t>
      </w:r>
      <w:r w:rsidRPr="00CD77EA">
        <w:rPr>
          <w:rFonts w:ascii="Times New Roman" w:eastAsia="Times New Roman" w:hAnsi="Times New Roman" w:cs="Times New Roman"/>
          <w:bCs/>
          <w:color w:val="000000" w:themeColor="text1"/>
          <w:sz w:val="28"/>
          <w:szCs w:val="28"/>
        </w:rPr>
        <w:t xml:space="preserve">. При внедрении скрининга отмечено омоложение всех указанных показателей агрессивного РПЖ среди всех этнических групп. </w:t>
      </w:r>
    </w:p>
    <w:p w14:paraId="224B6FBD" w14:textId="77777777" w:rsidR="00AF337C" w:rsidRPr="00CD77EA" w:rsidRDefault="00AF337C" w:rsidP="00174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8"/>
          <w:szCs w:val="28"/>
        </w:rPr>
      </w:pPr>
    </w:p>
    <w:p w14:paraId="3C44FFD5" w14:textId="77777777" w:rsidR="00496B25" w:rsidRPr="00CD77EA" w:rsidRDefault="00496B25" w:rsidP="00CD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 xml:space="preserve">Таблица </w:t>
      </w:r>
      <w:r w:rsidR="00CA6B2E" w:rsidRPr="00CD77EA">
        <w:rPr>
          <w:rFonts w:ascii="Times New Roman" w:eastAsia="Times New Roman" w:hAnsi="Times New Roman" w:cs="Times New Roman"/>
          <w:bCs/>
          <w:color w:val="000000" w:themeColor="text1"/>
          <w:sz w:val="28"/>
          <w:szCs w:val="28"/>
        </w:rPr>
        <w:t>8</w:t>
      </w:r>
      <w:r w:rsidRPr="00CD77EA">
        <w:rPr>
          <w:rFonts w:ascii="Times New Roman" w:eastAsia="Times New Roman" w:hAnsi="Times New Roman" w:cs="Times New Roman"/>
          <w:bCs/>
          <w:color w:val="000000" w:themeColor="text1"/>
          <w:sz w:val="28"/>
          <w:szCs w:val="28"/>
        </w:rPr>
        <w:t xml:space="preserve"> – Средний возраст пациентов с агрессивными формами РПЖ в разбивке по этносу </w:t>
      </w:r>
    </w:p>
    <w:p w14:paraId="3E175DF4" w14:textId="77777777" w:rsidR="0017405F" w:rsidRPr="00CD77EA" w:rsidRDefault="0017405F" w:rsidP="001740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8"/>
          <w:szCs w:val="28"/>
        </w:rPr>
      </w:pPr>
    </w:p>
    <w:tbl>
      <w:tblPr>
        <w:tblW w:w="9639" w:type="dxa"/>
        <w:tblInd w:w="108" w:type="dxa"/>
        <w:tblLook w:val="04A0" w:firstRow="1" w:lastRow="0" w:firstColumn="1" w:lastColumn="0" w:noHBand="0" w:noVBand="1"/>
      </w:tblPr>
      <w:tblGrid>
        <w:gridCol w:w="1564"/>
        <w:gridCol w:w="792"/>
        <w:gridCol w:w="853"/>
        <w:gridCol w:w="853"/>
        <w:gridCol w:w="853"/>
        <w:gridCol w:w="970"/>
        <w:gridCol w:w="854"/>
        <w:gridCol w:w="1177"/>
        <w:gridCol w:w="1723"/>
      </w:tblGrid>
      <w:tr w:rsidR="00CD77EA" w:rsidRPr="00CD77EA" w14:paraId="7AEF8FF6" w14:textId="77777777" w:rsidTr="00CD77EA">
        <w:trPr>
          <w:trHeight w:val="300"/>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C2FBC" w14:textId="77777777" w:rsidR="00496B25" w:rsidRPr="00CD77EA" w:rsidRDefault="00496B25" w:rsidP="0017405F">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Этносы</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14:paraId="34400DD3" w14:textId="77777777" w:rsidR="00496B25" w:rsidRPr="00CD77EA" w:rsidRDefault="00496B25" w:rsidP="0017405F">
            <w:pPr>
              <w:spacing w:after="0" w:line="240" w:lineRule="auto"/>
              <w:ind w:firstLine="14"/>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2013</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185F18EB" w14:textId="77777777" w:rsidR="00496B25" w:rsidRPr="00CD77EA" w:rsidRDefault="00496B25" w:rsidP="0017405F">
            <w:pPr>
              <w:spacing w:after="0" w:line="240" w:lineRule="auto"/>
              <w:ind w:firstLine="14"/>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2014</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134BAADE" w14:textId="77777777" w:rsidR="00496B25" w:rsidRPr="00CD77EA" w:rsidRDefault="00496B25" w:rsidP="0017405F">
            <w:pPr>
              <w:spacing w:after="0" w:line="240" w:lineRule="auto"/>
              <w:ind w:firstLine="14"/>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2015</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58E6C2AA" w14:textId="77777777" w:rsidR="00496B25" w:rsidRPr="00CD77EA" w:rsidRDefault="00496B25" w:rsidP="0017405F">
            <w:pPr>
              <w:spacing w:after="0" w:line="240" w:lineRule="auto"/>
              <w:ind w:firstLine="14"/>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2016</w:t>
            </w:r>
          </w:p>
        </w:tc>
        <w:tc>
          <w:tcPr>
            <w:tcW w:w="970" w:type="dxa"/>
            <w:tcBorders>
              <w:top w:val="single" w:sz="4" w:space="0" w:color="auto"/>
              <w:left w:val="nil"/>
              <w:bottom w:val="single" w:sz="4" w:space="0" w:color="auto"/>
              <w:right w:val="single" w:sz="4" w:space="0" w:color="auto"/>
            </w:tcBorders>
            <w:shd w:val="clear" w:color="auto" w:fill="auto"/>
            <w:noWrap/>
            <w:vAlign w:val="center"/>
            <w:hideMark/>
          </w:tcPr>
          <w:p w14:paraId="27C6E08E" w14:textId="77777777" w:rsidR="00496B25" w:rsidRPr="00CD77EA" w:rsidRDefault="00496B25" w:rsidP="0017405F">
            <w:pPr>
              <w:spacing w:after="0" w:line="240" w:lineRule="auto"/>
              <w:ind w:firstLine="14"/>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2017</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14:paraId="13A1778A" w14:textId="77777777" w:rsidR="00496B25" w:rsidRPr="00CD77EA" w:rsidRDefault="00496B25" w:rsidP="0017405F">
            <w:pPr>
              <w:spacing w:after="0" w:line="240" w:lineRule="auto"/>
              <w:ind w:firstLine="14"/>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2018</w:t>
            </w:r>
          </w:p>
        </w:tc>
        <w:tc>
          <w:tcPr>
            <w:tcW w:w="1177" w:type="dxa"/>
            <w:tcBorders>
              <w:top w:val="single" w:sz="4" w:space="0" w:color="auto"/>
              <w:left w:val="nil"/>
              <w:bottom w:val="single" w:sz="4" w:space="0" w:color="auto"/>
              <w:right w:val="single" w:sz="4" w:space="0" w:color="auto"/>
            </w:tcBorders>
            <w:vAlign w:val="center"/>
          </w:tcPr>
          <w:p w14:paraId="34739557" w14:textId="77777777" w:rsidR="00496B25" w:rsidRPr="00CD77EA" w:rsidRDefault="00496B25" w:rsidP="0017405F">
            <w:pPr>
              <w:spacing w:after="0" w:line="240" w:lineRule="auto"/>
              <w:ind w:firstLine="14"/>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2019</w:t>
            </w:r>
          </w:p>
        </w:tc>
        <w:tc>
          <w:tcPr>
            <w:tcW w:w="1723" w:type="dxa"/>
            <w:tcBorders>
              <w:top w:val="single" w:sz="4" w:space="0" w:color="auto"/>
              <w:left w:val="single" w:sz="4" w:space="0" w:color="auto"/>
              <w:bottom w:val="single" w:sz="4" w:space="0" w:color="auto"/>
              <w:right w:val="single" w:sz="4" w:space="0" w:color="auto"/>
            </w:tcBorders>
          </w:tcPr>
          <w:p w14:paraId="51350AE3" w14:textId="77777777" w:rsidR="00496B25" w:rsidRPr="00CD77EA" w:rsidRDefault="00496B25" w:rsidP="0017405F">
            <w:pPr>
              <w:spacing w:after="0" w:line="240" w:lineRule="auto"/>
              <w:ind w:firstLine="14"/>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Среднее значение, лет</w:t>
            </w:r>
          </w:p>
        </w:tc>
      </w:tr>
      <w:tr w:rsidR="00CD77EA" w:rsidRPr="00CD77EA" w14:paraId="32D1AE8A" w14:textId="77777777" w:rsidTr="00CD77EA">
        <w:trPr>
          <w:trHeight w:val="300"/>
        </w:trPr>
        <w:tc>
          <w:tcPr>
            <w:tcW w:w="1564" w:type="dxa"/>
            <w:tcBorders>
              <w:top w:val="single" w:sz="4" w:space="0" w:color="auto"/>
              <w:left w:val="single" w:sz="4" w:space="0" w:color="auto"/>
              <w:bottom w:val="single" w:sz="4" w:space="0" w:color="auto"/>
              <w:right w:val="single" w:sz="4" w:space="0" w:color="auto"/>
            </w:tcBorders>
          </w:tcPr>
          <w:p w14:paraId="5372C6FA" w14:textId="77777777" w:rsidR="00496B25" w:rsidRPr="00CD77EA" w:rsidRDefault="00496B25" w:rsidP="0017405F">
            <w:pPr>
              <w:spacing w:after="0" w:line="240" w:lineRule="auto"/>
              <w:jc w:val="center"/>
              <w:rPr>
                <w:rFonts w:ascii="Times New Roman" w:eastAsia="Times New Roman" w:hAnsi="Times New Roman" w:cs="Times New Roman"/>
                <w:color w:val="000000" w:themeColor="text1"/>
                <w:sz w:val="24"/>
                <w:szCs w:val="24"/>
              </w:rPr>
            </w:pPr>
          </w:p>
        </w:tc>
        <w:tc>
          <w:tcPr>
            <w:tcW w:w="8075"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2B2075F" w14:textId="7184774C" w:rsidR="0017405F" w:rsidRPr="00CD77EA" w:rsidRDefault="00496B25" w:rsidP="008C21FA">
            <w:pPr>
              <w:spacing w:after="0" w:line="240" w:lineRule="auto"/>
              <w:ind w:firstLine="14"/>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Средний возраст при диагностике РПЖ, годы</w:t>
            </w:r>
          </w:p>
        </w:tc>
      </w:tr>
      <w:tr w:rsidR="00CD77EA" w:rsidRPr="00CD77EA" w14:paraId="5956EABE" w14:textId="77777777" w:rsidTr="00CD77EA">
        <w:trPr>
          <w:trHeight w:val="300"/>
        </w:trPr>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3121B4AF" w14:textId="77777777" w:rsidR="00496B25" w:rsidRPr="00CD77EA" w:rsidRDefault="00496B25" w:rsidP="0017405F">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Азиаты</w:t>
            </w:r>
          </w:p>
        </w:tc>
        <w:tc>
          <w:tcPr>
            <w:tcW w:w="792" w:type="dxa"/>
            <w:tcBorders>
              <w:top w:val="nil"/>
              <w:left w:val="nil"/>
              <w:bottom w:val="single" w:sz="4" w:space="0" w:color="auto"/>
              <w:right w:val="single" w:sz="4" w:space="0" w:color="auto"/>
            </w:tcBorders>
            <w:shd w:val="clear" w:color="auto" w:fill="auto"/>
            <w:noWrap/>
            <w:vAlign w:val="bottom"/>
            <w:hideMark/>
          </w:tcPr>
          <w:p w14:paraId="751D5B2A"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72,7</w:t>
            </w:r>
          </w:p>
        </w:tc>
        <w:tc>
          <w:tcPr>
            <w:tcW w:w="853" w:type="dxa"/>
            <w:tcBorders>
              <w:top w:val="nil"/>
              <w:left w:val="nil"/>
              <w:bottom w:val="single" w:sz="4" w:space="0" w:color="auto"/>
              <w:right w:val="single" w:sz="4" w:space="0" w:color="auto"/>
            </w:tcBorders>
            <w:shd w:val="clear" w:color="auto" w:fill="auto"/>
            <w:noWrap/>
            <w:vAlign w:val="bottom"/>
            <w:hideMark/>
          </w:tcPr>
          <w:p w14:paraId="023F3FF1"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71,8</w:t>
            </w:r>
          </w:p>
        </w:tc>
        <w:tc>
          <w:tcPr>
            <w:tcW w:w="853" w:type="dxa"/>
            <w:tcBorders>
              <w:top w:val="nil"/>
              <w:left w:val="nil"/>
              <w:bottom w:val="single" w:sz="4" w:space="0" w:color="auto"/>
              <w:right w:val="single" w:sz="4" w:space="0" w:color="auto"/>
            </w:tcBorders>
            <w:shd w:val="clear" w:color="auto" w:fill="auto"/>
            <w:noWrap/>
            <w:vAlign w:val="bottom"/>
            <w:hideMark/>
          </w:tcPr>
          <w:p w14:paraId="4F84A065"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68,4</w:t>
            </w:r>
          </w:p>
        </w:tc>
        <w:tc>
          <w:tcPr>
            <w:tcW w:w="853" w:type="dxa"/>
            <w:tcBorders>
              <w:top w:val="nil"/>
              <w:left w:val="nil"/>
              <w:bottom w:val="single" w:sz="4" w:space="0" w:color="auto"/>
              <w:right w:val="single" w:sz="4" w:space="0" w:color="auto"/>
            </w:tcBorders>
            <w:shd w:val="clear" w:color="auto" w:fill="auto"/>
            <w:noWrap/>
            <w:vAlign w:val="bottom"/>
            <w:hideMark/>
          </w:tcPr>
          <w:p w14:paraId="2E0A241A"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67,5</w:t>
            </w:r>
          </w:p>
        </w:tc>
        <w:tc>
          <w:tcPr>
            <w:tcW w:w="970" w:type="dxa"/>
            <w:tcBorders>
              <w:top w:val="nil"/>
              <w:left w:val="nil"/>
              <w:bottom w:val="single" w:sz="4" w:space="0" w:color="auto"/>
              <w:right w:val="single" w:sz="4" w:space="0" w:color="auto"/>
            </w:tcBorders>
            <w:shd w:val="clear" w:color="auto" w:fill="auto"/>
            <w:noWrap/>
            <w:vAlign w:val="bottom"/>
            <w:hideMark/>
          </w:tcPr>
          <w:p w14:paraId="5617C905"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68,2</w:t>
            </w:r>
          </w:p>
        </w:tc>
        <w:tc>
          <w:tcPr>
            <w:tcW w:w="854" w:type="dxa"/>
            <w:tcBorders>
              <w:top w:val="nil"/>
              <w:left w:val="nil"/>
              <w:bottom w:val="single" w:sz="4" w:space="0" w:color="auto"/>
              <w:right w:val="single" w:sz="4" w:space="0" w:color="auto"/>
            </w:tcBorders>
            <w:shd w:val="clear" w:color="auto" w:fill="auto"/>
            <w:noWrap/>
            <w:vAlign w:val="bottom"/>
          </w:tcPr>
          <w:p w14:paraId="69879AE8" w14:textId="77777777" w:rsidR="00496B25" w:rsidRPr="00CD77EA" w:rsidRDefault="00DC227D"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70,1</w:t>
            </w:r>
          </w:p>
        </w:tc>
        <w:tc>
          <w:tcPr>
            <w:tcW w:w="1177" w:type="dxa"/>
            <w:tcBorders>
              <w:top w:val="single" w:sz="4" w:space="0" w:color="auto"/>
              <w:left w:val="nil"/>
              <w:bottom w:val="single" w:sz="4" w:space="0" w:color="auto"/>
              <w:right w:val="single" w:sz="4" w:space="0" w:color="auto"/>
            </w:tcBorders>
          </w:tcPr>
          <w:p w14:paraId="124EAB2C" w14:textId="77777777" w:rsidR="00496B25" w:rsidRPr="00CD77EA" w:rsidRDefault="00DC227D"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70,3</w:t>
            </w:r>
          </w:p>
        </w:tc>
        <w:tc>
          <w:tcPr>
            <w:tcW w:w="1723" w:type="dxa"/>
            <w:tcBorders>
              <w:top w:val="single" w:sz="4" w:space="0" w:color="auto"/>
              <w:left w:val="single" w:sz="4" w:space="0" w:color="auto"/>
              <w:bottom w:val="single" w:sz="4" w:space="0" w:color="auto"/>
              <w:right w:val="single" w:sz="4" w:space="0" w:color="auto"/>
            </w:tcBorders>
          </w:tcPr>
          <w:p w14:paraId="6F09783F" w14:textId="77777777" w:rsidR="00496B25" w:rsidRPr="00CD77EA" w:rsidRDefault="00DC227D"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69,</w:t>
            </w:r>
            <w:r w:rsidR="007A2492" w:rsidRPr="00CD77EA">
              <w:rPr>
                <w:rFonts w:ascii="Times New Roman" w:eastAsia="Times New Roman" w:hAnsi="Times New Roman" w:cs="Times New Roman"/>
                <w:color w:val="000000" w:themeColor="text1"/>
                <w:sz w:val="24"/>
                <w:szCs w:val="24"/>
              </w:rPr>
              <w:t>8</w:t>
            </w:r>
            <w:r w:rsidRPr="00CD77EA">
              <w:rPr>
                <w:rFonts w:ascii="Times New Roman" w:eastAsia="Times New Roman" w:hAnsi="Times New Roman" w:cs="Times New Roman"/>
                <w:color w:val="000000" w:themeColor="text1"/>
                <w:sz w:val="24"/>
                <w:szCs w:val="24"/>
              </w:rPr>
              <w:t xml:space="preserve"> ± 1,6</w:t>
            </w:r>
          </w:p>
        </w:tc>
      </w:tr>
      <w:tr w:rsidR="00CD77EA" w:rsidRPr="00CD77EA" w14:paraId="21DC39DC" w14:textId="77777777" w:rsidTr="00CD77EA">
        <w:trPr>
          <w:trHeight w:val="300"/>
        </w:trPr>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76785D8D" w14:textId="77777777" w:rsidR="00496B25" w:rsidRPr="00CD77EA" w:rsidRDefault="00496B25" w:rsidP="0017405F">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Европейцы</w:t>
            </w:r>
          </w:p>
        </w:tc>
        <w:tc>
          <w:tcPr>
            <w:tcW w:w="792" w:type="dxa"/>
            <w:tcBorders>
              <w:top w:val="nil"/>
              <w:left w:val="nil"/>
              <w:bottom w:val="single" w:sz="4" w:space="0" w:color="auto"/>
              <w:right w:val="single" w:sz="4" w:space="0" w:color="auto"/>
            </w:tcBorders>
            <w:shd w:val="clear" w:color="auto" w:fill="auto"/>
            <w:noWrap/>
            <w:vAlign w:val="bottom"/>
            <w:hideMark/>
          </w:tcPr>
          <w:p w14:paraId="02A9E4F6"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73,9</w:t>
            </w:r>
          </w:p>
        </w:tc>
        <w:tc>
          <w:tcPr>
            <w:tcW w:w="853" w:type="dxa"/>
            <w:tcBorders>
              <w:top w:val="nil"/>
              <w:left w:val="nil"/>
              <w:bottom w:val="single" w:sz="4" w:space="0" w:color="auto"/>
              <w:right w:val="single" w:sz="4" w:space="0" w:color="auto"/>
            </w:tcBorders>
            <w:shd w:val="clear" w:color="auto" w:fill="auto"/>
            <w:noWrap/>
            <w:vAlign w:val="bottom"/>
            <w:hideMark/>
          </w:tcPr>
          <w:p w14:paraId="4AC152DC"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72,6</w:t>
            </w:r>
          </w:p>
        </w:tc>
        <w:tc>
          <w:tcPr>
            <w:tcW w:w="853" w:type="dxa"/>
            <w:tcBorders>
              <w:top w:val="nil"/>
              <w:left w:val="nil"/>
              <w:bottom w:val="single" w:sz="4" w:space="0" w:color="auto"/>
              <w:right w:val="single" w:sz="4" w:space="0" w:color="auto"/>
            </w:tcBorders>
            <w:shd w:val="clear" w:color="auto" w:fill="auto"/>
            <w:noWrap/>
            <w:vAlign w:val="bottom"/>
            <w:hideMark/>
          </w:tcPr>
          <w:p w14:paraId="7594A32E"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69,6</w:t>
            </w:r>
          </w:p>
        </w:tc>
        <w:tc>
          <w:tcPr>
            <w:tcW w:w="853" w:type="dxa"/>
            <w:tcBorders>
              <w:top w:val="nil"/>
              <w:left w:val="nil"/>
              <w:bottom w:val="single" w:sz="4" w:space="0" w:color="auto"/>
              <w:right w:val="single" w:sz="4" w:space="0" w:color="auto"/>
            </w:tcBorders>
            <w:shd w:val="clear" w:color="auto" w:fill="auto"/>
            <w:noWrap/>
            <w:vAlign w:val="bottom"/>
            <w:hideMark/>
          </w:tcPr>
          <w:p w14:paraId="624503B6"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68,3</w:t>
            </w:r>
          </w:p>
        </w:tc>
        <w:tc>
          <w:tcPr>
            <w:tcW w:w="970" w:type="dxa"/>
            <w:tcBorders>
              <w:top w:val="nil"/>
              <w:left w:val="nil"/>
              <w:bottom w:val="single" w:sz="4" w:space="0" w:color="auto"/>
              <w:right w:val="single" w:sz="4" w:space="0" w:color="auto"/>
            </w:tcBorders>
            <w:shd w:val="clear" w:color="auto" w:fill="auto"/>
            <w:noWrap/>
            <w:vAlign w:val="bottom"/>
            <w:hideMark/>
          </w:tcPr>
          <w:p w14:paraId="0CAC3B75"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68,1</w:t>
            </w:r>
          </w:p>
        </w:tc>
        <w:tc>
          <w:tcPr>
            <w:tcW w:w="854" w:type="dxa"/>
            <w:tcBorders>
              <w:top w:val="nil"/>
              <w:left w:val="nil"/>
              <w:bottom w:val="single" w:sz="4" w:space="0" w:color="auto"/>
              <w:right w:val="single" w:sz="4" w:space="0" w:color="auto"/>
            </w:tcBorders>
            <w:shd w:val="clear" w:color="auto" w:fill="auto"/>
            <w:noWrap/>
            <w:vAlign w:val="bottom"/>
          </w:tcPr>
          <w:p w14:paraId="46719EEB" w14:textId="77777777" w:rsidR="00496B25" w:rsidRPr="00CD77EA" w:rsidRDefault="00DC227D"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70,9</w:t>
            </w:r>
          </w:p>
        </w:tc>
        <w:tc>
          <w:tcPr>
            <w:tcW w:w="1177" w:type="dxa"/>
            <w:tcBorders>
              <w:top w:val="single" w:sz="4" w:space="0" w:color="auto"/>
              <w:left w:val="nil"/>
              <w:bottom w:val="single" w:sz="4" w:space="0" w:color="auto"/>
              <w:right w:val="single" w:sz="4" w:space="0" w:color="auto"/>
            </w:tcBorders>
          </w:tcPr>
          <w:p w14:paraId="0FEA65AE" w14:textId="77777777" w:rsidR="00496B25" w:rsidRPr="00CD77EA" w:rsidRDefault="00DC227D"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71,1</w:t>
            </w:r>
          </w:p>
        </w:tc>
        <w:tc>
          <w:tcPr>
            <w:tcW w:w="1723" w:type="dxa"/>
            <w:tcBorders>
              <w:top w:val="single" w:sz="4" w:space="0" w:color="auto"/>
              <w:left w:val="single" w:sz="4" w:space="0" w:color="auto"/>
              <w:bottom w:val="single" w:sz="4" w:space="0" w:color="auto"/>
              <w:right w:val="single" w:sz="4" w:space="0" w:color="auto"/>
            </w:tcBorders>
          </w:tcPr>
          <w:p w14:paraId="2E4B828D" w14:textId="77777777" w:rsidR="00496B25" w:rsidRPr="00CD77EA" w:rsidRDefault="00DC227D"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70,6 ± 1,6</w:t>
            </w:r>
          </w:p>
        </w:tc>
      </w:tr>
      <w:tr w:rsidR="00CD77EA" w:rsidRPr="00CD77EA" w14:paraId="04AC5EAB" w14:textId="77777777" w:rsidTr="00CD77EA">
        <w:trPr>
          <w:trHeight w:val="300"/>
        </w:trPr>
        <w:tc>
          <w:tcPr>
            <w:tcW w:w="1564" w:type="dxa"/>
            <w:tcBorders>
              <w:top w:val="nil"/>
              <w:left w:val="single" w:sz="4" w:space="0" w:color="auto"/>
              <w:bottom w:val="single" w:sz="4" w:space="0" w:color="auto"/>
              <w:right w:val="single" w:sz="4" w:space="0" w:color="auto"/>
            </w:tcBorders>
            <w:shd w:val="clear" w:color="auto" w:fill="auto"/>
            <w:noWrap/>
            <w:vAlign w:val="bottom"/>
            <w:hideMark/>
          </w:tcPr>
          <w:p w14:paraId="18A47036" w14:textId="77777777" w:rsidR="00496B25" w:rsidRPr="00CD77EA" w:rsidRDefault="00496B25" w:rsidP="0017405F">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Кавказцы</w:t>
            </w:r>
          </w:p>
        </w:tc>
        <w:tc>
          <w:tcPr>
            <w:tcW w:w="792" w:type="dxa"/>
            <w:tcBorders>
              <w:top w:val="nil"/>
              <w:left w:val="nil"/>
              <w:bottom w:val="single" w:sz="4" w:space="0" w:color="auto"/>
              <w:right w:val="single" w:sz="4" w:space="0" w:color="auto"/>
            </w:tcBorders>
            <w:shd w:val="clear" w:color="auto" w:fill="auto"/>
            <w:noWrap/>
            <w:vAlign w:val="bottom"/>
            <w:hideMark/>
          </w:tcPr>
          <w:p w14:paraId="77717F70"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71,1</w:t>
            </w:r>
          </w:p>
        </w:tc>
        <w:tc>
          <w:tcPr>
            <w:tcW w:w="853" w:type="dxa"/>
            <w:tcBorders>
              <w:top w:val="nil"/>
              <w:left w:val="nil"/>
              <w:bottom w:val="single" w:sz="4" w:space="0" w:color="auto"/>
              <w:right w:val="single" w:sz="4" w:space="0" w:color="auto"/>
            </w:tcBorders>
            <w:shd w:val="clear" w:color="auto" w:fill="auto"/>
            <w:noWrap/>
            <w:vAlign w:val="bottom"/>
            <w:hideMark/>
          </w:tcPr>
          <w:p w14:paraId="5832D1E3"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71,7</w:t>
            </w:r>
          </w:p>
        </w:tc>
        <w:tc>
          <w:tcPr>
            <w:tcW w:w="853" w:type="dxa"/>
            <w:tcBorders>
              <w:top w:val="nil"/>
              <w:left w:val="nil"/>
              <w:bottom w:val="single" w:sz="4" w:space="0" w:color="auto"/>
              <w:right w:val="single" w:sz="4" w:space="0" w:color="auto"/>
            </w:tcBorders>
            <w:shd w:val="clear" w:color="auto" w:fill="auto"/>
            <w:noWrap/>
            <w:vAlign w:val="bottom"/>
            <w:hideMark/>
          </w:tcPr>
          <w:p w14:paraId="30AAE861"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68,5</w:t>
            </w:r>
          </w:p>
        </w:tc>
        <w:tc>
          <w:tcPr>
            <w:tcW w:w="853" w:type="dxa"/>
            <w:tcBorders>
              <w:top w:val="nil"/>
              <w:left w:val="nil"/>
              <w:bottom w:val="single" w:sz="4" w:space="0" w:color="auto"/>
              <w:right w:val="single" w:sz="4" w:space="0" w:color="auto"/>
            </w:tcBorders>
            <w:shd w:val="clear" w:color="auto" w:fill="auto"/>
            <w:noWrap/>
            <w:vAlign w:val="bottom"/>
            <w:hideMark/>
          </w:tcPr>
          <w:p w14:paraId="27A18ED5"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69,9</w:t>
            </w:r>
          </w:p>
        </w:tc>
        <w:tc>
          <w:tcPr>
            <w:tcW w:w="970" w:type="dxa"/>
            <w:tcBorders>
              <w:top w:val="nil"/>
              <w:left w:val="nil"/>
              <w:bottom w:val="single" w:sz="4" w:space="0" w:color="auto"/>
              <w:right w:val="single" w:sz="4" w:space="0" w:color="auto"/>
            </w:tcBorders>
            <w:shd w:val="clear" w:color="auto" w:fill="auto"/>
            <w:noWrap/>
            <w:vAlign w:val="bottom"/>
            <w:hideMark/>
          </w:tcPr>
          <w:p w14:paraId="7BF140B1"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68,4</w:t>
            </w:r>
          </w:p>
        </w:tc>
        <w:tc>
          <w:tcPr>
            <w:tcW w:w="854" w:type="dxa"/>
            <w:tcBorders>
              <w:top w:val="nil"/>
              <w:left w:val="nil"/>
              <w:bottom w:val="single" w:sz="4" w:space="0" w:color="auto"/>
              <w:right w:val="single" w:sz="4" w:space="0" w:color="auto"/>
            </w:tcBorders>
            <w:shd w:val="clear" w:color="auto" w:fill="auto"/>
            <w:noWrap/>
            <w:vAlign w:val="bottom"/>
          </w:tcPr>
          <w:p w14:paraId="714BB2CB" w14:textId="77777777" w:rsidR="00496B25" w:rsidRPr="00CD77EA" w:rsidRDefault="00DC227D"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70,3</w:t>
            </w:r>
          </w:p>
        </w:tc>
        <w:tc>
          <w:tcPr>
            <w:tcW w:w="1177" w:type="dxa"/>
            <w:tcBorders>
              <w:top w:val="single" w:sz="4" w:space="0" w:color="auto"/>
              <w:left w:val="nil"/>
              <w:bottom w:val="single" w:sz="4" w:space="0" w:color="auto"/>
              <w:right w:val="single" w:sz="4" w:space="0" w:color="auto"/>
            </w:tcBorders>
          </w:tcPr>
          <w:p w14:paraId="0017168D" w14:textId="77777777" w:rsidR="00496B25" w:rsidRPr="00CD77EA" w:rsidRDefault="00DC227D"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70,9</w:t>
            </w:r>
          </w:p>
        </w:tc>
        <w:tc>
          <w:tcPr>
            <w:tcW w:w="1723" w:type="dxa"/>
            <w:tcBorders>
              <w:top w:val="single" w:sz="4" w:space="0" w:color="auto"/>
              <w:left w:val="single" w:sz="4" w:space="0" w:color="auto"/>
              <w:bottom w:val="single" w:sz="4" w:space="0" w:color="auto"/>
              <w:right w:val="single" w:sz="4" w:space="0" w:color="auto"/>
            </w:tcBorders>
          </w:tcPr>
          <w:p w14:paraId="10C8DBFE" w14:textId="77777777" w:rsidR="00496B25" w:rsidRPr="00CD77EA" w:rsidRDefault="00DC227D"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70,2 ± 1,6</w:t>
            </w:r>
          </w:p>
        </w:tc>
      </w:tr>
      <w:tr w:rsidR="00CD77EA" w:rsidRPr="00CD77EA" w14:paraId="50778C25" w14:textId="77777777" w:rsidTr="00CD77EA">
        <w:trPr>
          <w:trHeight w:val="300"/>
        </w:trPr>
        <w:tc>
          <w:tcPr>
            <w:tcW w:w="1564" w:type="dxa"/>
            <w:tcBorders>
              <w:top w:val="single" w:sz="4" w:space="0" w:color="auto"/>
              <w:left w:val="single" w:sz="4" w:space="0" w:color="auto"/>
              <w:bottom w:val="single" w:sz="4" w:space="0" w:color="auto"/>
              <w:right w:val="single" w:sz="4" w:space="0" w:color="auto"/>
            </w:tcBorders>
          </w:tcPr>
          <w:p w14:paraId="63B87A83" w14:textId="77777777" w:rsidR="00496B25" w:rsidRPr="00CD77EA" w:rsidRDefault="00496B25" w:rsidP="0017405F">
            <w:pPr>
              <w:spacing w:after="0" w:line="240" w:lineRule="auto"/>
              <w:jc w:val="center"/>
              <w:rPr>
                <w:rFonts w:ascii="Times New Roman" w:eastAsia="Times New Roman" w:hAnsi="Times New Roman" w:cs="Times New Roman"/>
                <w:color w:val="000000" w:themeColor="text1"/>
                <w:sz w:val="24"/>
                <w:szCs w:val="24"/>
              </w:rPr>
            </w:pPr>
          </w:p>
        </w:tc>
        <w:tc>
          <w:tcPr>
            <w:tcW w:w="8075"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3740EAAC" w14:textId="77777777" w:rsidR="00496B25" w:rsidRPr="00CD77EA" w:rsidRDefault="00496B25" w:rsidP="0017405F">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Средний возраст пациентов с III-IV стадиями РПЖ, годы</w:t>
            </w:r>
          </w:p>
        </w:tc>
      </w:tr>
      <w:tr w:rsidR="00CD77EA" w:rsidRPr="00CD77EA" w14:paraId="4FB2BE10" w14:textId="77777777" w:rsidTr="00CD77EA">
        <w:trPr>
          <w:trHeight w:val="300"/>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8421C" w14:textId="77777777" w:rsidR="00496B25" w:rsidRPr="00CD77EA" w:rsidRDefault="00496B25" w:rsidP="0017405F">
            <w:pPr>
              <w:spacing w:after="0" w:line="240" w:lineRule="auto"/>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Азиаты</w:t>
            </w:r>
          </w:p>
        </w:tc>
        <w:tc>
          <w:tcPr>
            <w:tcW w:w="792" w:type="dxa"/>
            <w:tcBorders>
              <w:top w:val="single" w:sz="4" w:space="0" w:color="auto"/>
              <w:left w:val="nil"/>
              <w:bottom w:val="single" w:sz="4" w:space="0" w:color="auto"/>
              <w:right w:val="single" w:sz="4" w:space="0" w:color="auto"/>
            </w:tcBorders>
            <w:shd w:val="clear" w:color="auto" w:fill="auto"/>
            <w:noWrap/>
            <w:vAlign w:val="bottom"/>
          </w:tcPr>
          <w:p w14:paraId="101CD769"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73,3</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3D808334"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71,7</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0636343E"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70,3</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687ED389"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69,1</w:t>
            </w:r>
          </w:p>
        </w:tc>
        <w:tc>
          <w:tcPr>
            <w:tcW w:w="970" w:type="dxa"/>
            <w:tcBorders>
              <w:top w:val="single" w:sz="4" w:space="0" w:color="auto"/>
              <w:left w:val="nil"/>
              <w:bottom w:val="single" w:sz="4" w:space="0" w:color="auto"/>
              <w:right w:val="single" w:sz="4" w:space="0" w:color="auto"/>
            </w:tcBorders>
            <w:shd w:val="clear" w:color="auto" w:fill="auto"/>
            <w:noWrap/>
            <w:vAlign w:val="bottom"/>
          </w:tcPr>
          <w:p w14:paraId="648624A1"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69,2</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093829FB"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70,2</w:t>
            </w:r>
          </w:p>
        </w:tc>
        <w:tc>
          <w:tcPr>
            <w:tcW w:w="1177" w:type="dxa"/>
            <w:tcBorders>
              <w:top w:val="single" w:sz="4" w:space="0" w:color="auto"/>
              <w:left w:val="nil"/>
              <w:bottom w:val="single" w:sz="4" w:space="0" w:color="auto"/>
              <w:right w:val="single" w:sz="4" w:space="0" w:color="auto"/>
            </w:tcBorders>
          </w:tcPr>
          <w:p w14:paraId="4AAF2E77"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69,9</w:t>
            </w:r>
          </w:p>
        </w:tc>
        <w:tc>
          <w:tcPr>
            <w:tcW w:w="1723" w:type="dxa"/>
            <w:tcBorders>
              <w:top w:val="single" w:sz="4" w:space="0" w:color="auto"/>
              <w:left w:val="single" w:sz="4" w:space="0" w:color="auto"/>
              <w:bottom w:val="single" w:sz="4" w:space="0" w:color="auto"/>
              <w:right w:val="single" w:sz="4" w:space="0" w:color="auto"/>
            </w:tcBorders>
            <w:vAlign w:val="bottom"/>
          </w:tcPr>
          <w:p w14:paraId="3D96727B"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70,7 ± 1,6</w:t>
            </w:r>
          </w:p>
        </w:tc>
      </w:tr>
      <w:tr w:rsidR="00CD77EA" w:rsidRPr="00CD77EA" w14:paraId="0103A0ED" w14:textId="77777777" w:rsidTr="00CD77EA">
        <w:trPr>
          <w:trHeight w:val="300"/>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23C70" w14:textId="77777777" w:rsidR="00496B25" w:rsidRPr="00CD77EA" w:rsidRDefault="00496B25" w:rsidP="0017405F">
            <w:pPr>
              <w:spacing w:after="0" w:line="240" w:lineRule="auto"/>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Европейцы</w:t>
            </w:r>
          </w:p>
        </w:tc>
        <w:tc>
          <w:tcPr>
            <w:tcW w:w="792" w:type="dxa"/>
            <w:tcBorders>
              <w:top w:val="single" w:sz="4" w:space="0" w:color="auto"/>
              <w:left w:val="nil"/>
              <w:bottom w:val="single" w:sz="4" w:space="0" w:color="auto"/>
              <w:right w:val="single" w:sz="4" w:space="0" w:color="auto"/>
            </w:tcBorders>
            <w:shd w:val="clear" w:color="auto" w:fill="auto"/>
            <w:noWrap/>
            <w:vAlign w:val="bottom"/>
          </w:tcPr>
          <w:p w14:paraId="7D45593E"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74,3</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687DA771"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73,5</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378D8713"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70,8</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4B83A264"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69,4</w:t>
            </w:r>
          </w:p>
        </w:tc>
        <w:tc>
          <w:tcPr>
            <w:tcW w:w="970" w:type="dxa"/>
            <w:tcBorders>
              <w:top w:val="single" w:sz="4" w:space="0" w:color="auto"/>
              <w:left w:val="nil"/>
              <w:bottom w:val="single" w:sz="4" w:space="0" w:color="auto"/>
              <w:right w:val="single" w:sz="4" w:space="0" w:color="auto"/>
            </w:tcBorders>
            <w:shd w:val="clear" w:color="auto" w:fill="auto"/>
            <w:noWrap/>
            <w:vAlign w:val="bottom"/>
          </w:tcPr>
          <w:p w14:paraId="13F9C2E7"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70,1</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6FB6D2F5"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71,0</w:t>
            </w:r>
          </w:p>
        </w:tc>
        <w:tc>
          <w:tcPr>
            <w:tcW w:w="1177" w:type="dxa"/>
            <w:tcBorders>
              <w:top w:val="single" w:sz="4" w:space="0" w:color="auto"/>
              <w:left w:val="nil"/>
              <w:bottom w:val="single" w:sz="4" w:space="0" w:color="auto"/>
              <w:right w:val="single" w:sz="4" w:space="0" w:color="auto"/>
            </w:tcBorders>
          </w:tcPr>
          <w:p w14:paraId="53C8064D"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70,9</w:t>
            </w:r>
          </w:p>
        </w:tc>
        <w:tc>
          <w:tcPr>
            <w:tcW w:w="1723" w:type="dxa"/>
            <w:tcBorders>
              <w:top w:val="single" w:sz="4" w:space="0" w:color="auto"/>
              <w:left w:val="single" w:sz="4" w:space="0" w:color="auto"/>
              <w:bottom w:val="single" w:sz="4" w:space="0" w:color="auto"/>
              <w:right w:val="single" w:sz="4" w:space="0" w:color="auto"/>
            </w:tcBorders>
            <w:vAlign w:val="bottom"/>
          </w:tcPr>
          <w:p w14:paraId="3BA69735"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71,4 ± 1,6</w:t>
            </w:r>
          </w:p>
        </w:tc>
      </w:tr>
      <w:tr w:rsidR="00CD77EA" w:rsidRPr="00CD77EA" w14:paraId="58C5357B" w14:textId="77777777" w:rsidTr="00CD77EA">
        <w:trPr>
          <w:trHeight w:val="300"/>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16151" w14:textId="77777777" w:rsidR="00496B25" w:rsidRPr="00CD77EA" w:rsidRDefault="00496B25" w:rsidP="0017405F">
            <w:pPr>
              <w:spacing w:after="0" w:line="240" w:lineRule="auto"/>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Кавказцы</w:t>
            </w:r>
          </w:p>
        </w:tc>
        <w:tc>
          <w:tcPr>
            <w:tcW w:w="792" w:type="dxa"/>
            <w:tcBorders>
              <w:top w:val="single" w:sz="4" w:space="0" w:color="auto"/>
              <w:left w:val="nil"/>
              <w:bottom w:val="single" w:sz="4" w:space="0" w:color="auto"/>
              <w:right w:val="single" w:sz="4" w:space="0" w:color="auto"/>
            </w:tcBorders>
            <w:shd w:val="clear" w:color="auto" w:fill="auto"/>
            <w:noWrap/>
            <w:vAlign w:val="bottom"/>
          </w:tcPr>
          <w:p w14:paraId="7E3F2342"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72,1</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5738A793"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70,0</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3381A904"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70,0</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103DC68A"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69,6</w:t>
            </w:r>
          </w:p>
        </w:tc>
        <w:tc>
          <w:tcPr>
            <w:tcW w:w="970" w:type="dxa"/>
            <w:tcBorders>
              <w:top w:val="single" w:sz="4" w:space="0" w:color="auto"/>
              <w:left w:val="nil"/>
              <w:bottom w:val="single" w:sz="4" w:space="0" w:color="auto"/>
              <w:right w:val="single" w:sz="4" w:space="0" w:color="auto"/>
            </w:tcBorders>
            <w:shd w:val="clear" w:color="auto" w:fill="auto"/>
            <w:noWrap/>
            <w:vAlign w:val="bottom"/>
          </w:tcPr>
          <w:p w14:paraId="2CF64592"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68,8</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7ED7B6AB"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67,3</w:t>
            </w:r>
          </w:p>
        </w:tc>
        <w:tc>
          <w:tcPr>
            <w:tcW w:w="1177" w:type="dxa"/>
            <w:tcBorders>
              <w:top w:val="single" w:sz="4" w:space="0" w:color="auto"/>
              <w:left w:val="nil"/>
              <w:bottom w:val="single" w:sz="4" w:space="0" w:color="auto"/>
              <w:right w:val="single" w:sz="4" w:space="0" w:color="auto"/>
            </w:tcBorders>
          </w:tcPr>
          <w:p w14:paraId="3487CD03"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72,6</w:t>
            </w:r>
          </w:p>
        </w:tc>
        <w:tc>
          <w:tcPr>
            <w:tcW w:w="1723" w:type="dxa"/>
            <w:tcBorders>
              <w:top w:val="single" w:sz="4" w:space="0" w:color="auto"/>
              <w:left w:val="single" w:sz="4" w:space="0" w:color="auto"/>
              <w:bottom w:val="single" w:sz="4" w:space="0" w:color="auto"/>
              <w:right w:val="single" w:sz="4" w:space="0" w:color="auto"/>
            </w:tcBorders>
            <w:vAlign w:val="bottom"/>
          </w:tcPr>
          <w:p w14:paraId="58D0AE8D"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69,7 ± 1,6</w:t>
            </w:r>
          </w:p>
        </w:tc>
      </w:tr>
      <w:tr w:rsidR="00CD77EA" w:rsidRPr="00CD77EA" w14:paraId="21206F9C" w14:textId="77777777" w:rsidTr="00CD77EA">
        <w:trPr>
          <w:trHeight w:val="300"/>
        </w:trPr>
        <w:tc>
          <w:tcPr>
            <w:tcW w:w="1564" w:type="dxa"/>
            <w:tcBorders>
              <w:top w:val="single" w:sz="4" w:space="0" w:color="auto"/>
              <w:left w:val="single" w:sz="4" w:space="0" w:color="auto"/>
              <w:bottom w:val="single" w:sz="4" w:space="0" w:color="auto"/>
              <w:right w:val="single" w:sz="4" w:space="0" w:color="auto"/>
            </w:tcBorders>
          </w:tcPr>
          <w:p w14:paraId="20A19CDB" w14:textId="77777777" w:rsidR="00496B25" w:rsidRPr="00CD77EA" w:rsidRDefault="00496B25" w:rsidP="0017405F">
            <w:pPr>
              <w:spacing w:after="0" w:line="240" w:lineRule="auto"/>
              <w:jc w:val="center"/>
              <w:rPr>
                <w:rFonts w:ascii="Times New Roman" w:eastAsia="Times New Roman" w:hAnsi="Times New Roman" w:cs="Times New Roman"/>
                <w:color w:val="000000" w:themeColor="text1"/>
                <w:sz w:val="24"/>
                <w:szCs w:val="24"/>
              </w:rPr>
            </w:pPr>
          </w:p>
        </w:tc>
        <w:tc>
          <w:tcPr>
            <w:tcW w:w="8075"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13222CE1" w14:textId="6E3B3C48" w:rsidR="0017405F" w:rsidRPr="00CD77EA" w:rsidRDefault="00496B25" w:rsidP="008C21FA">
            <w:pPr>
              <w:spacing w:after="0" w:line="240" w:lineRule="auto"/>
              <w:ind w:firstLine="14"/>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Средний возраст пациентов, имевших одногодичную летальность при РПЖ, годы</w:t>
            </w:r>
          </w:p>
        </w:tc>
      </w:tr>
      <w:tr w:rsidR="00CD77EA" w:rsidRPr="00CD77EA" w14:paraId="40157302" w14:textId="77777777" w:rsidTr="00CD77EA">
        <w:trPr>
          <w:trHeight w:val="143"/>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66C2A" w14:textId="77777777" w:rsidR="00496B25" w:rsidRPr="00CD77EA" w:rsidRDefault="00496B25" w:rsidP="0017405F">
            <w:pPr>
              <w:spacing w:after="0" w:line="240" w:lineRule="auto"/>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Азиаты</w:t>
            </w:r>
          </w:p>
        </w:tc>
        <w:tc>
          <w:tcPr>
            <w:tcW w:w="792" w:type="dxa"/>
            <w:tcBorders>
              <w:top w:val="single" w:sz="4" w:space="0" w:color="auto"/>
              <w:left w:val="nil"/>
              <w:bottom w:val="single" w:sz="4" w:space="0" w:color="auto"/>
              <w:right w:val="single" w:sz="4" w:space="0" w:color="auto"/>
            </w:tcBorders>
            <w:shd w:val="clear" w:color="auto" w:fill="auto"/>
            <w:noWrap/>
            <w:vAlign w:val="bottom"/>
          </w:tcPr>
          <w:p w14:paraId="185085D0"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75,9</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642A4E75"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72,9</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4610CCCC"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70,4</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0D8D9657"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71,1</w:t>
            </w:r>
          </w:p>
        </w:tc>
        <w:tc>
          <w:tcPr>
            <w:tcW w:w="970" w:type="dxa"/>
            <w:tcBorders>
              <w:top w:val="single" w:sz="4" w:space="0" w:color="auto"/>
              <w:left w:val="nil"/>
              <w:bottom w:val="single" w:sz="4" w:space="0" w:color="auto"/>
              <w:right w:val="single" w:sz="4" w:space="0" w:color="auto"/>
            </w:tcBorders>
            <w:shd w:val="clear" w:color="auto" w:fill="auto"/>
            <w:noWrap/>
            <w:vAlign w:val="bottom"/>
          </w:tcPr>
          <w:p w14:paraId="0BCD2E1F"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70,8</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596F1CAC"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70,4</w:t>
            </w:r>
          </w:p>
        </w:tc>
        <w:tc>
          <w:tcPr>
            <w:tcW w:w="1177" w:type="dxa"/>
            <w:tcBorders>
              <w:top w:val="single" w:sz="4" w:space="0" w:color="auto"/>
              <w:left w:val="nil"/>
              <w:bottom w:val="single" w:sz="4" w:space="0" w:color="auto"/>
              <w:right w:val="single" w:sz="4" w:space="0" w:color="auto"/>
            </w:tcBorders>
          </w:tcPr>
          <w:p w14:paraId="16ABE248"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71,1</w:t>
            </w:r>
          </w:p>
        </w:tc>
        <w:tc>
          <w:tcPr>
            <w:tcW w:w="1723" w:type="dxa"/>
            <w:tcBorders>
              <w:top w:val="single" w:sz="4" w:space="0" w:color="auto"/>
              <w:left w:val="single" w:sz="4" w:space="0" w:color="auto"/>
              <w:bottom w:val="single" w:sz="4" w:space="0" w:color="auto"/>
              <w:right w:val="single" w:sz="4" w:space="0" w:color="auto"/>
            </w:tcBorders>
            <w:vAlign w:val="bottom"/>
          </w:tcPr>
          <w:p w14:paraId="5B1497EE"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71,9 ± 1,6</w:t>
            </w:r>
          </w:p>
        </w:tc>
      </w:tr>
      <w:tr w:rsidR="00CD77EA" w:rsidRPr="00CD77EA" w14:paraId="5555E908" w14:textId="77777777" w:rsidTr="00CD77EA">
        <w:trPr>
          <w:trHeight w:val="300"/>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9DCA3" w14:textId="77777777" w:rsidR="00496B25" w:rsidRPr="00CD77EA" w:rsidRDefault="00496B25" w:rsidP="0017405F">
            <w:pPr>
              <w:spacing w:after="0" w:line="240" w:lineRule="auto"/>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Европейцы</w:t>
            </w:r>
          </w:p>
        </w:tc>
        <w:tc>
          <w:tcPr>
            <w:tcW w:w="792" w:type="dxa"/>
            <w:tcBorders>
              <w:top w:val="single" w:sz="4" w:space="0" w:color="auto"/>
              <w:left w:val="nil"/>
              <w:bottom w:val="single" w:sz="4" w:space="0" w:color="auto"/>
              <w:right w:val="single" w:sz="4" w:space="0" w:color="auto"/>
            </w:tcBorders>
            <w:shd w:val="clear" w:color="auto" w:fill="auto"/>
            <w:noWrap/>
            <w:vAlign w:val="bottom"/>
          </w:tcPr>
          <w:p w14:paraId="53C20293"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75,4</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54E9A56E"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75,4</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227C599C"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71,8</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178677B0"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71,8</w:t>
            </w:r>
          </w:p>
        </w:tc>
        <w:tc>
          <w:tcPr>
            <w:tcW w:w="970" w:type="dxa"/>
            <w:tcBorders>
              <w:top w:val="single" w:sz="4" w:space="0" w:color="auto"/>
              <w:left w:val="nil"/>
              <w:bottom w:val="single" w:sz="4" w:space="0" w:color="auto"/>
              <w:right w:val="single" w:sz="4" w:space="0" w:color="auto"/>
            </w:tcBorders>
            <w:shd w:val="clear" w:color="auto" w:fill="auto"/>
            <w:noWrap/>
            <w:vAlign w:val="bottom"/>
          </w:tcPr>
          <w:p w14:paraId="1CAA4F64"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71,1</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4CB4687F"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72,0</w:t>
            </w:r>
          </w:p>
        </w:tc>
        <w:tc>
          <w:tcPr>
            <w:tcW w:w="1177" w:type="dxa"/>
            <w:tcBorders>
              <w:top w:val="single" w:sz="4" w:space="0" w:color="auto"/>
              <w:left w:val="nil"/>
              <w:bottom w:val="single" w:sz="4" w:space="0" w:color="auto"/>
              <w:right w:val="single" w:sz="4" w:space="0" w:color="auto"/>
            </w:tcBorders>
          </w:tcPr>
          <w:p w14:paraId="4019C0AE"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72,2</w:t>
            </w:r>
          </w:p>
        </w:tc>
        <w:tc>
          <w:tcPr>
            <w:tcW w:w="1723" w:type="dxa"/>
            <w:tcBorders>
              <w:top w:val="single" w:sz="4" w:space="0" w:color="auto"/>
              <w:left w:val="single" w:sz="4" w:space="0" w:color="auto"/>
              <w:bottom w:val="single" w:sz="4" w:space="0" w:color="auto"/>
              <w:right w:val="single" w:sz="4" w:space="0" w:color="auto"/>
            </w:tcBorders>
            <w:vAlign w:val="bottom"/>
          </w:tcPr>
          <w:p w14:paraId="3701A64F"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72,7 ± 1,6</w:t>
            </w:r>
          </w:p>
        </w:tc>
      </w:tr>
      <w:tr w:rsidR="00CD77EA" w:rsidRPr="00CD77EA" w14:paraId="5985BE0B" w14:textId="77777777" w:rsidTr="00CD77EA">
        <w:trPr>
          <w:trHeight w:val="300"/>
        </w:trPr>
        <w:tc>
          <w:tcPr>
            <w:tcW w:w="156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9CAEB" w14:textId="77777777" w:rsidR="00496B25" w:rsidRPr="00CD77EA" w:rsidRDefault="00496B25" w:rsidP="0017405F">
            <w:pPr>
              <w:spacing w:after="0" w:line="240" w:lineRule="auto"/>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Кавказцы</w:t>
            </w:r>
          </w:p>
        </w:tc>
        <w:tc>
          <w:tcPr>
            <w:tcW w:w="792" w:type="dxa"/>
            <w:tcBorders>
              <w:top w:val="single" w:sz="4" w:space="0" w:color="auto"/>
              <w:left w:val="nil"/>
              <w:bottom w:val="single" w:sz="4" w:space="0" w:color="auto"/>
              <w:right w:val="single" w:sz="4" w:space="0" w:color="auto"/>
            </w:tcBorders>
            <w:shd w:val="clear" w:color="auto" w:fill="auto"/>
            <w:noWrap/>
            <w:vAlign w:val="bottom"/>
          </w:tcPr>
          <w:p w14:paraId="4D4A929B"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65,7</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40E71A1A"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72,3</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7CE13075"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70,0</w:t>
            </w:r>
          </w:p>
        </w:tc>
        <w:tc>
          <w:tcPr>
            <w:tcW w:w="853" w:type="dxa"/>
            <w:tcBorders>
              <w:top w:val="single" w:sz="4" w:space="0" w:color="auto"/>
              <w:left w:val="nil"/>
              <w:bottom w:val="single" w:sz="4" w:space="0" w:color="auto"/>
              <w:right w:val="single" w:sz="4" w:space="0" w:color="auto"/>
            </w:tcBorders>
            <w:shd w:val="clear" w:color="auto" w:fill="auto"/>
            <w:noWrap/>
            <w:vAlign w:val="bottom"/>
          </w:tcPr>
          <w:p w14:paraId="660CF09D"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80,0</w:t>
            </w:r>
          </w:p>
        </w:tc>
        <w:tc>
          <w:tcPr>
            <w:tcW w:w="970" w:type="dxa"/>
            <w:tcBorders>
              <w:top w:val="single" w:sz="4" w:space="0" w:color="auto"/>
              <w:left w:val="nil"/>
              <w:bottom w:val="single" w:sz="4" w:space="0" w:color="auto"/>
              <w:right w:val="single" w:sz="4" w:space="0" w:color="auto"/>
            </w:tcBorders>
            <w:shd w:val="clear" w:color="auto" w:fill="auto"/>
            <w:noWrap/>
            <w:vAlign w:val="bottom"/>
          </w:tcPr>
          <w:p w14:paraId="19779778" w14:textId="77777777" w:rsidR="00496B25" w:rsidRPr="00CD77EA" w:rsidRDefault="00496B25"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68,0</w:t>
            </w:r>
          </w:p>
        </w:tc>
        <w:tc>
          <w:tcPr>
            <w:tcW w:w="854" w:type="dxa"/>
            <w:tcBorders>
              <w:top w:val="single" w:sz="4" w:space="0" w:color="auto"/>
              <w:left w:val="nil"/>
              <w:bottom w:val="single" w:sz="4" w:space="0" w:color="auto"/>
              <w:right w:val="single" w:sz="4" w:space="0" w:color="auto"/>
            </w:tcBorders>
            <w:shd w:val="clear" w:color="auto" w:fill="auto"/>
            <w:noWrap/>
            <w:vAlign w:val="bottom"/>
          </w:tcPr>
          <w:p w14:paraId="1BFAA7AB"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84,0</w:t>
            </w:r>
          </w:p>
        </w:tc>
        <w:tc>
          <w:tcPr>
            <w:tcW w:w="1177" w:type="dxa"/>
            <w:tcBorders>
              <w:top w:val="single" w:sz="4" w:space="0" w:color="auto"/>
              <w:left w:val="nil"/>
              <w:bottom w:val="single" w:sz="4" w:space="0" w:color="auto"/>
              <w:right w:val="single" w:sz="4" w:space="0" w:color="auto"/>
            </w:tcBorders>
          </w:tcPr>
          <w:p w14:paraId="79FF1320"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73,6</w:t>
            </w:r>
          </w:p>
        </w:tc>
        <w:tc>
          <w:tcPr>
            <w:tcW w:w="1723" w:type="dxa"/>
            <w:tcBorders>
              <w:top w:val="single" w:sz="4" w:space="0" w:color="auto"/>
              <w:left w:val="single" w:sz="4" w:space="0" w:color="auto"/>
              <w:bottom w:val="single" w:sz="4" w:space="0" w:color="auto"/>
              <w:right w:val="single" w:sz="4" w:space="0" w:color="auto"/>
            </w:tcBorders>
            <w:vAlign w:val="bottom"/>
          </w:tcPr>
          <w:p w14:paraId="498DA1D1" w14:textId="77777777" w:rsidR="00496B25" w:rsidRPr="00CD77EA" w:rsidRDefault="00DC227D" w:rsidP="0017405F">
            <w:pPr>
              <w:spacing w:after="0" w:line="240" w:lineRule="auto"/>
              <w:ind w:firstLine="14"/>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73,9 ± 1,5</w:t>
            </w:r>
          </w:p>
        </w:tc>
      </w:tr>
    </w:tbl>
    <w:p w14:paraId="7AD89425" w14:textId="77777777" w:rsidR="00496B25" w:rsidRPr="00CD77EA" w:rsidRDefault="00496B25" w:rsidP="000C207D">
      <w:pPr>
        <w:tabs>
          <w:tab w:val="left" w:pos="8372"/>
        </w:tabs>
        <w:spacing w:after="0" w:line="240" w:lineRule="auto"/>
        <w:ind w:firstLine="540"/>
        <w:jc w:val="both"/>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ab/>
      </w:r>
    </w:p>
    <w:p w14:paraId="61B83BB6" w14:textId="77777777" w:rsidR="00496B25" w:rsidRPr="00CD77EA" w:rsidRDefault="00496B2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Таким образом, РПЖ чаще диагностировался среди ЕврН, однако агрессивные формы заболевания в первые годы скрининга чаще диагностировались среди ЕврН, в последующие годы – чаще среди АзН</w:t>
      </w:r>
      <w:r w:rsidR="00DC227D" w:rsidRPr="00CD77EA">
        <w:rPr>
          <w:rFonts w:ascii="Times New Roman" w:eastAsia="Times New Roman" w:hAnsi="Times New Roman" w:cs="Times New Roman"/>
          <w:bCs/>
          <w:color w:val="000000" w:themeColor="text1"/>
          <w:sz w:val="28"/>
          <w:szCs w:val="28"/>
        </w:rPr>
        <w:t xml:space="preserve"> (</w:t>
      </w:r>
      <w:r w:rsidR="006742CD" w:rsidRPr="00CD77EA">
        <w:rPr>
          <w:rFonts w:ascii="Times New Roman" w:eastAsia="Times New Roman" w:hAnsi="Times New Roman" w:cs="Times New Roman"/>
          <w:bCs/>
          <w:color w:val="000000" w:themeColor="text1"/>
          <w:sz w:val="28"/>
          <w:szCs w:val="28"/>
        </w:rPr>
        <w:t>p≤ 0,05)</w:t>
      </w:r>
      <w:r w:rsidRPr="00CD77EA">
        <w:rPr>
          <w:rFonts w:ascii="Times New Roman" w:eastAsia="Times New Roman" w:hAnsi="Times New Roman" w:cs="Times New Roman"/>
          <w:bCs/>
          <w:color w:val="000000" w:themeColor="text1"/>
          <w:sz w:val="28"/>
          <w:szCs w:val="28"/>
        </w:rPr>
        <w:t>. Также среди АзН агрессивные формы РПЖ диагностировались в более молодом возрасте по сравнению с другими этническими группами</w:t>
      </w:r>
      <w:r w:rsidR="006742CD" w:rsidRPr="00CD77EA">
        <w:rPr>
          <w:rFonts w:ascii="Times New Roman" w:eastAsia="Times New Roman" w:hAnsi="Times New Roman" w:cs="Times New Roman"/>
          <w:bCs/>
          <w:color w:val="000000" w:themeColor="text1"/>
          <w:sz w:val="28"/>
          <w:szCs w:val="28"/>
        </w:rPr>
        <w:t xml:space="preserve"> (p≤0,02).</w:t>
      </w:r>
      <w:r w:rsidRPr="00CD77EA">
        <w:rPr>
          <w:rFonts w:ascii="Times New Roman" w:eastAsia="Times New Roman" w:hAnsi="Times New Roman" w:cs="Times New Roman"/>
          <w:bCs/>
          <w:color w:val="000000" w:themeColor="text1"/>
          <w:sz w:val="28"/>
          <w:szCs w:val="28"/>
        </w:rPr>
        <w:t xml:space="preserve"> Увеличение ранней диагностики РПЖ при скрининге вероятно проходило больше за счет ЕврН, хотя не все регионы страны проводили скрининг РПЖ и этнический состав в регионах, проводивших скрининг, был различным и не оценивался.</w:t>
      </w:r>
    </w:p>
    <w:p w14:paraId="73D7A116" w14:textId="77777777" w:rsidR="009445F0" w:rsidRPr="00CD77EA" w:rsidRDefault="009445F0" w:rsidP="000C207D">
      <w:pPr>
        <w:pStyle w:val="ab"/>
        <w:spacing w:after="0" w:line="240" w:lineRule="auto"/>
        <w:ind w:firstLine="540"/>
        <w:jc w:val="both"/>
        <w:rPr>
          <w:rFonts w:ascii="Times New Roman" w:hAnsi="Times New Roman"/>
          <w:b/>
          <w:bCs/>
          <w:color w:val="000000" w:themeColor="text1"/>
          <w:sz w:val="28"/>
          <w:szCs w:val="28"/>
        </w:rPr>
      </w:pPr>
    </w:p>
    <w:p w14:paraId="324BBF61" w14:textId="77777777" w:rsidR="00074575" w:rsidRPr="00CD77EA" w:rsidRDefault="00074575" w:rsidP="000C207D">
      <w:pPr>
        <w:pStyle w:val="ab"/>
        <w:spacing w:after="0" w:line="240" w:lineRule="auto"/>
        <w:ind w:firstLine="540"/>
        <w:jc w:val="both"/>
        <w:rPr>
          <w:rFonts w:ascii="Times New Roman" w:hAnsi="Times New Roman"/>
          <w:b/>
          <w:color w:val="000000" w:themeColor="text1"/>
          <w:sz w:val="28"/>
          <w:szCs w:val="28"/>
        </w:rPr>
      </w:pPr>
      <w:r w:rsidRPr="00CD77EA">
        <w:rPr>
          <w:rFonts w:ascii="Times New Roman" w:hAnsi="Times New Roman"/>
          <w:b/>
          <w:bCs/>
          <w:color w:val="000000" w:themeColor="text1"/>
          <w:sz w:val="28"/>
          <w:szCs w:val="28"/>
        </w:rPr>
        <w:t>3.</w:t>
      </w:r>
      <w:r w:rsidR="00BE77E8" w:rsidRPr="00CD77EA">
        <w:rPr>
          <w:rFonts w:ascii="Times New Roman" w:hAnsi="Times New Roman"/>
          <w:b/>
          <w:bCs/>
          <w:color w:val="000000" w:themeColor="text1"/>
          <w:sz w:val="28"/>
          <w:szCs w:val="28"/>
        </w:rPr>
        <w:t>4</w:t>
      </w:r>
      <w:r w:rsidRPr="00CD77EA">
        <w:rPr>
          <w:rFonts w:ascii="Times New Roman" w:hAnsi="Times New Roman"/>
          <w:b/>
          <w:bCs/>
          <w:color w:val="000000" w:themeColor="text1"/>
          <w:sz w:val="28"/>
          <w:szCs w:val="28"/>
        </w:rPr>
        <w:t xml:space="preserve"> </w:t>
      </w:r>
      <w:r w:rsidRPr="00CD77EA">
        <w:rPr>
          <w:rFonts w:ascii="Times New Roman" w:hAnsi="Times New Roman"/>
          <w:b/>
          <w:color w:val="000000" w:themeColor="text1"/>
          <w:sz w:val="28"/>
          <w:szCs w:val="28"/>
        </w:rPr>
        <w:t>Эпидемиологическая оценка распространенности агрессивных форм рака предстательной железы в Казахстане</w:t>
      </w:r>
    </w:p>
    <w:p w14:paraId="1EF9C5C8" w14:textId="77777777" w:rsidR="00074575" w:rsidRPr="00CD77EA" w:rsidRDefault="0007457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 xml:space="preserve">К агрессивным формам РПЖ обычно относят случаи, имеющие неблагоприятный прогноз. Морфологически агрессивные формы РПЖ характеризуются высоким числом Глисона (8 и выше), часто сопровождаются следующими факторами: молодой возраст при заболевании (до 60 лет), </w:t>
      </w:r>
      <w:r w:rsidRPr="00CD77EA">
        <w:rPr>
          <w:rFonts w:ascii="Times New Roman" w:eastAsia="Times New Roman" w:hAnsi="Times New Roman" w:cs="Times New Roman"/>
          <w:bCs/>
          <w:color w:val="000000" w:themeColor="text1"/>
          <w:sz w:val="28"/>
          <w:szCs w:val="28"/>
        </w:rPr>
        <w:lastRenderedPageBreak/>
        <w:t xml:space="preserve">распространенность процесса (III-IV стадии) при первичной диагностике заболевания, как следствие – высокая одногодичная летальность. Для определения территориальных особенностей распространения агрессивных форм было изучена распространенность случаев с высоким числом Глисона среди скрининговых пациентов, а также удельный вес распространенных форм РПЖ среди первичных больных. </w:t>
      </w:r>
    </w:p>
    <w:p w14:paraId="6F253F74" w14:textId="6BD302C2" w:rsidR="00074575" w:rsidRPr="00CD77EA" w:rsidRDefault="0007457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Согласно алгоритма скрининга РПЖ, утвержденного приказом и.о. Министра здравоохранения Республики Казахстан от 10 ноября 2009 года № 685 «Об утверждении Правил проведения профилактических медицинских осмотров целевых групп населения», все результаты скрининга после его завершения вносятся из формы 025-08/у в АИС </w:t>
      </w:r>
      <w:r w:rsidR="00416029" w:rsidRPr="00CD77EA">
        <w:rPr>
          <w:rFonts w:ascii="Times New Roman" w:hAnsi="Times New Roman" w:cs="Times New Roman"/>
          <w:color w:val="000000" w:themeColor="text1"/>
          <w:sz w:val="28"/>
          <w:szCs w:val="28"/>
        </w:rPr>
        <w:t>«</w:t>
      </w:r>
      <w:r w:rsidRPr="00CD77EA">
        <w:rPr>
          <w:rFonts w:ascii="Times New Roman" w:hAnsi="Times New Roman" w:cs="Times New Roman"/>
          <w:color w:val="000000" w:themeColor="text1"/>
          <w:sz w:val="28"/>
          <w:szCs w:val="28"/>
        </w:rPr>
        <w:t>Поликлиника</w:t>
      </w:r>
      <w:r w:rsidR="00416029" w:rsidRPr="00CD77EA">
        <w:rPr>
          <w:rFonts w:ascii="Times New Roman" w:hAnsi="Times New Roman" w:cs="Times New Roman"/>
          <w:color w:val="000000" w:themeColor="text1"/>
          <w:sz w:val="28"/>
          <w:szCs w:val="28"/>
        </w:rPr>
        <w:t>»</w:t>
      </w:r>
      <w:r w:rsidRPr="00CD77EA">
        <w:rPr>
          <w:rFonts w:ascii="Times New Roman" w:hAnsi="Times New Roman" w:cs="Times New Roman"/>
          <w:color w:val="000000" w:themeColor="text1"/>
          <w:sz w:val="28"/>
          <w:szCs w:val="28"/>
        </w:rPr>
        <w:t xml:space="preserve">, а выявленные случаи рака сопоставляются с ЭРОБ. Следует отметить встречающиеся дефекты при внесении информации как технического характера (постоянное совершенствование программного обеспечения во время перехода на Единую национальную систему здравоохранения), так и человеческого (не полностью, неправильно, несвоевременно заполненная медицинская документация, ошибки при вводе информации и т.д.). Тем не менее, основные показатели реализации скрининга РПЖ являются приближенными к достоверным и представлены в таблицах </w:t>
      </w:r>
      <w:r w:rsidR="000B6760" w:rsidRPr="00CD77EA">
        <w:rPr>
          <w:rFonts w:ascii="Times New Roman" w:hAnsi="Times New Roman" w:cs="Times New Roman"/>
          <w:color w:val="000000" w:themeColor="text1"/>
          <w:sz w:val="28"/>
          <w:szCs w:val="28"/>
        </w:rPr>
        <w:t>9,</w:t>
      </w:r>
      <w:r w:rsidR="00391F46" w:rsidRPr="00CD77EA">
        <w:rPr>
          <w:rFonts w:ascii="Times New Roman" w:hAnsi="Times New Roman" w:cs="Times New Roman"/>
          <w:color w:val="000000" w:themeColor="text1"/>
          <w:sz w:val="28"/>
          <w:szCs w:val="28"/>
        </w:rPr>
        <w:t xml:space="preserve"> </w:t>
      </w:r>
      <w:r w:rsidR="000B6760" w:rsidRPr="00CD77EA">
        <w:rPr>
          <w:rFonts w:ascii="Times New Roman" w:hAnsi="Times New Roman" w:cs="Times New Roman"/>
          <w:color w:val="000000" w:themeColor="text1"/>
          <w:sz w:val="28"/>
          <w:szCs w:val="28"/>
        </w:rPr>
        <w:t>10</w:t>
      </w:r>
      <w:r w:rsidRPr="00CD77EA">
        <w:rPr>
          <w:rFonts w:ascii="Times New Roman" w:hAnsi="Times New Roman" w:cs="Times New Roman"/>
          <w:color w:val="000000" w:themeColor="text1"/>
          <w:sz w:val="28"/>
          <w:szCs w:val="28"/>
        </w:rPr>
        <w:t xml:space="preserve">. </w:t>
      </w:r>
    </w:p>
    <w:p w14:paraId="03002F05" w14:textId="77777777" w:rsidR="00416029" w:rsidRPr="00CD77EA" w:rsidRDefault="00416029"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color w:val="000000" w:themeColor="text1"/>
          <w:sz w:val="28"/>
          <w:szCs w:val="28"/>
        </w:rPr>
      </w:pPr>
    </w:p>
    <w:p w14:paraId="39187941" w14:textId="77777777" w:rsidR="000E75EB" w:rsidRPr="00CD77EA" w:rsidRDefault="000E75EB"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8"/>
          <w:szCs w:val="28"/>
        </w:rPr>
        <w:sectPr w:rsidR="000E75EB" w:rsidRPr="00CD77EA" w:rsidSect="00CD77EA">
          <w:footerReference w:type="default" r:id="rId20"/>
          <w:pgSz w:w="11906" w:h="16838"/>
          <w:pgMar w:top="1134" w:right="567" w:bottom="1134" w:left="1701" w:header="709" w:footer="656" w:gutter="0"/>
          <w:cols w:space="708"/>
          <w:docGrid w:linePitch="360"/>
        </w:sectPr>
      </w:pPr>
    </w:p>
    <w:p w14:paraId="7AF0936B"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lastRenderedPageBreak/>
        <w:t xml:space="preserve">Таблица </w:t>
      </w:r>
      <w:r w:rsidR="000B6760" w:rsidRPr="00CD77EA">
        <w:rPr>
          <w:rFonts w:ascii="Times New Roman" w:hAnsi="Times New Roman" w:cs="Times New Roman"/>
          <w:color w:val="000000" w:themeColor="text1"/>
          <w:sz w:val="28"/>
          <w:szCs w:val="28"/>
        </w:rPr>
        <w:t>9</w:t>
      </w:r>
      <w:r w:rsidRPr="00CD77EA">
        <w:rPr>
          <w:rFonts w:ascii="Times New Roman" w:hAnsi="Times New Roman" w:cs="Times New Roman"/>
          <w:color w:val="000000" w:themeColor="text1"/>
          <w:sz w:val="28"/>
          <w:szCs w:val="28"/>
        </w:rPr>
        <w:t xml:space="preserve"> – Результаты скрининга </w:t>
      </w:r>
      <w:r w:rsidRPr="00CD77EA">
        <w:rPr>
          <w:rFonts w:ascii="Times New Roman" w:eastAsia="Times New Roman" w:hAnsi="Times New Roman" w:cs="Times New Roman"/>
          <w:bCs/>
          <w:color w:val="000000" w:themeColor="text1"/>
          <w:sz w:val="28"/>
          <w:szCs w:val="28"/>
        </w:rPr>
        <w:t>РПЖ в Казахстане в</w:t>
      </w:r>
      <w:r w:rsidRPr="00CD77EA">
        <w:rPr>
          <w:rFonts w:ascii="Times New Roman" w:hAnsi="Times New Roman" w:cs="Times New Roman"/>
          <w:color w:val="000000" w:themeColor="text1"/>
          <w:sz w:val="28"/>
          <w:szCs w:val="28"/>
        </w:rPr>
        <w:t xml:space="preserve"> 2013-2017 гг.</w:t>
      </w:r>
    </w:p>
    <w:p w14:paraId="7A547AC9"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themeColor="text1"/>
          <w:sz w:val="28"/>
          <w:szCs w:val="28"/>
        </w:rPr>
      </w:pPr>
    </w:p>
    <w:tbl>
      <w:tblPr>
        <w:tblStyle w:val="a6"/>
        <w:tblW w:w="14577" w:type="dxa"/>
        <w:tblInd w:w="108" w:type="dxa"/>
        <w:tblLook w:val="04A0" w:firstRow="1" w:lastRow="0" w:firstColumn="1" w:lastColumn="0" w:noHBand="0" w:noVBand="1"/>
      </w:tblPr>
      <w:tblGrid>
        <w:gridCol w:w="2864"/>
        <w:gridCol w:w="1276"/>
        <w:gridCol w:w="1276"/>
        <w:gridCol w:w="1417"/>
        <w:gridCol w:w="1276"/>
        <w:gridCol w:w="1276"/>
        <w:gridCol w:w="1275"/>
        <w:gridCol w:w="1134"/>
        <w:gridCol w:w="851"/>
        <w:gridCol w:w="1134"/>
        <w:gridCol w:w="785"/>
        <w:gridCol w:w="13"/>
      </w:tblGrid>
      <w:tr w:rsidR="00CD77EA" w:rsidRPr="00CD77EA" w14:paraId="74F2CB45" w14:textId="77777777" w:rsidTr="00CD77EA">
        <w:tc>
          <w:tcPr>
            <w:tcW w:w="2864" w:type="dxa"/>
            <w:vMerge w:val="restart"/>
            <w:vAlign w:val="center"/>
          </w:tcPr>
          <w:p w14:paraId="15F7683C"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Регионы</w:t>
            </w:r>
          </w:p>
        </w:tc>
        <w:tc>
          <w:tcPr>
            <w:tcW w:w="6521" w:type="dxa"/>
            <w:gridSpan w:val="5"/>
            <w:vAlign w:val="center"/>
          </w:tcPr>
          <w:p w14:paraId="4F6678F9"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Обследовано мужчин целевой группы, абс. число</w:t>
            </w:r>
          </w:p>
        </w:tc>
        <w:tc>
          <w:tcPr>
            <w:tcW w:w="5192" w:type="dxa"/>
            <w:gridSpan w:val="6"/>
            <w:vAlign w:val="center"/>
          </w:tcPr>
          <w:p w14:paraId="293BC49F"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Выявлено РПЖ, абс</w:t>
            </w:r>
            <w:proofErr w:type="gramStart"/>
            <w:r w:rsidRPr="00CD77EA">
              <w:rPr>
                <w:rFonts w:ascii="Times New Roman" w:hAnsi="Times New Roman" w:cs="Times New Roman"/>
                <w:color w:val="000000" w:themeColor="text1"/>
                <w:sz w:val="24"/>
                <w:szCs w:val="24"/>
              </w:rPr>
              <w:t>.ч</w:t>
            </w:r>
            <w:proofErr w:type="gramEnd"/>
            <w:r w:rsidRPr="00CD77EA">
              <w:rPr>
                <w:rFonts w:ascii="Times New Roman" w:hAnsi="Times New Roman" w:cs="Times New Roman"/>
                <w:color w:val="000000" w:themeColor="text1"/>
                <w:sz w:val="24"/>
                <w:szCs w:val="24"/>
              </w:rPr>
              <w:t xml:space="preserve">исло </w:t>
            </w:r>
          </w:p>
        </w:tc>
      </w:tr>
      <w:tr w:rsidR="00CD77EA" w:rsidRPr="00CD77EA" w14:paraId="0930574C" w14:textId="77777777" w:rsidTr="00CD77EA">
        <w:trPr>
          <w:gridAfter w:val="1"/>
          <w:wAfter w:w="13" w:type="dxa"/>
        </w:trPr>
        <w:tc>
          <w:tcPr>
            <w:tcW w:w="2864" w:type="dxa"/>
            <w:vMerge/>
          </w:tcPr>
          <w:p w14:paraId="216D0929"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sz w:val="24"/>
                <w:szCs w:val="24"/>
              </w:rPr>
            </w:pPr>
          </w:p>
        </w:tc>
        <w:tc>
          <w:tcPr>
            <w:tcW w:w="1276" w:type="dxa"/>
            <w:vAlign w:val="center"/>
          </w:tcPr>
          <w:p w14:paraId="6F051D5E"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2013</w:t>
            </w:r>
          </w:p>
        </w:tc>
        <w:tc>
          <w:tcPr>
            <w:tcW w:w="1276" w:type="dxa"/>
            <w:vAlign w:val="center"/>
          </w:tcPr>
          <w:p w14:paraId="3244972F"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2014</w:t>
            </w:r>
          </w:p>
        </w:tc>
        <w:tc>
          <w:tcPr>
            <w:tcW w:w="1417" w:type="dxa"/>
            <w:vAlign w:val="center"/>
          </w:tcPr>
          <w:p w14:paraId="0C68BF9E"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2015</w:t>
            </w:r>
          </w:p>
        </w:tc>
        <w:tc>
          <w:tcPr>
            <w:tcW w:w="1276" w:type="dxa"/>
            <w:vAlign w:val="center"/>
          </w:tcPr>
          <w:p w14:paraId="298BC633"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2016</w:t>
            </w:r>
          </w:p>
        </w:tc>
        <w:tc>
          <w:tcPr>
            <w:tcW w:w="1276" w:type="dxa"/>
            <w:shd w:val="clear" w:color="auto" w:fill="auto"/>
            <w:vAlign w:val="center"/>
          </w:tcPr>
          <w:p w14:paraId="723F5609"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2017</w:t>
            </w:r>
          </w:p>
        </w:tc>
        <w:tc>
          <w:tcPr>
            <w:tcW w:w="1275" w:type="dxa"/>
            <w:vAlign w:val="center"/>
          </w:tcPr>
          <w:p w14:paraId="02D48A5D"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2013</w:t>
            </w:r>
          </w:p>
        </w:tc>
        <w:tc>
          <w:tcPr>
            <w:tcW w:w="1134" w:type="dxa"/>
            <w:vAlign w:val="center"/>
          </w:tcPr>
          <w:p w14:paraId="2ECCC543"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2014</w:t>
            </w:r>
          </w:p>
        </w:tc>
        <w:tc>
          <w:tcPr>
            <w:tcW w:w="851" w:type="dxa"/>
            <w:vAlign w:val="center"/>
          </w:tcPr>
          <w:p w14:paraId="00B86D05"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2015</w:t>
            </w:r>
          </w:p>
        </w:tc>
        <w:tc>
          <w:tcPr>
            <w:tcW w:w="1134" w:type="dxa"/>
            <w:vAlign w:val="center"/>
          </w:tcPr>
          <w:p w14:paraId="3E3AFC7C"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2016</w:t>
            </w:r>
          </w:p>
        </w:tc>
        <w:tc>
          <w:tcPr>
            <w:tcW w:w="785" w:type="dxa"/>
            <w:vAlign w:val="center"/>
          </w:tcPr>
          <w:p w14:paraId="77F4E634"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2017</w:t>
            </w:r>
          </w:p>
        </w:tc>
      </w:tr>
      <w:tr w:rsidR="00CD77EA" w:rsidRPr="00CD77EA" w14:paraId="79D8E293" w14:textId="77777777" w:rsidTr="00CD77EA">
        <w:trPr>
          <w:gridAfter w:val="1"/>
          <w:wAfter w:w="13" w:type="dxa"/>
        </w:trPr>
        <w:tc>
          <w:tcPr>
            <w:tcW w:w="2864" w:type="dxa"/>
            <w:vAlign w:val="center"/>
          </w:tcPr>
          <w:p w14:paraId="1E91C292" w14:textId="77777777" w:rsidR="00074575" w:rsidRPr="00CD77EA" w:rsidRDefault="00074575" w:rsidP="005E4632">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РК</w:t>
            </w:r>
          </w:p>
        </w:tc>
        <w:tc>
          <w:tcPr>
            <w:tcW w:w="1276" w:type="dxa"/>
            <w:vAlign w:val="center"/>
          </w:tcPr>
          <w:p w14:paraId="58E22B36"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78007</w:t>
            </w:r>
          </w:p>
        </w:tc>
        <w:tc>
          <w:tcPr>
            <w:tcW w:w="1276" w:type="dxa"/>
            <w:vAlign w:val="center"/>
          </w:tcPr>
          <w:p w14:paraId="77A09E17"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132651</w:t>
            </w:r>
          </w:p>
        </w:tc>
        <w:tc>
          <w:tcPr>
            <w:tcW w:w="1417" w:type="dxa"/>
            <w:vAlign w:val="center"/>
          </w:tcPr>
          <w:p w14:paraId="67DDD2A3"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110879</w:t>
            </w:r>
          </w:p>
        </w:tc>
        <w:tc>
          <w:tcPr>
            <w:tcW w:w="1276" w:type="dxa"/>
            <w:vAlign w:val="center"/>
          </w:tcPr>
          <w:p w14:paraId="43E6A1D6"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106946</w:t>
            </w:r>
          </w:p>
        </w:tc>
        <w:tc>
          <w:tcPr>
            <w:tcW w:w="1276" w:type="dxa"/>
            <w:vAlign w:val="center"/>
          </w:tcPr>
          <w:p w14:paraId="01DB7ACB"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116067</w:t>
            </w:r>
          </w:p>
        </w:tc>
        <w:tc>
          <w:tcPr>
            <w:tcW w:w="1275" w:type="dxa"/>
            <w:vAlign w:val="center"/>
          </w:tcPr>
          <w:p w14:paraId="5C026E60"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156</w:t>
            </w:r>
          </w:p>
        </w:tc>
        <w:tc>
          <w:tcPr>
            <w:tcW w:w="1134" w:type="dxa"/>
            <w:vAlign w:val="center"/>
          </w:tcPr>
          <w:p w14:paraId="64512E4B"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281</w:t>
            </w:r>
          </w:p>
        </w:tc>
        <w:tc>
          <w:tcPr>
            <w:tcW w:w="851" w:type="dxa"/>
            <w:vAlign w:val="center"/>
          </w:tcPr>
          <w:p w14:paraId="1969E6CA"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301</w:t>
            </w:r>
          </w:p>
        </w:tc>
        <w:tc>
          <w:tcPr>
            <w:tcW w:w="1134" w:type="dxa"/>
            <w:vAlign w:val="center"/>
          </w:tcPr>
          <w:p w14:paraId="0EC78A4F"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412</w:t>
            </w:r>
          </w:p>
        </w:tc>
        <w:tc>
          <w:tcPr>
            <w:tcW w:w="785" w:type="dxa"/>
            <w:vAlign w:val="center"/>
          </w:tcPr>
          <w:p w14:paraId="1811B1A6"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398</w:t>
            </w:r>
          </w:p>
        </w:tc>
      </w:tr>
      <w:tr w:rsidR="00CD77EA" w:rsidRPr="00CD77EA" w14:paraId="6F77C48F" w14:textId="77777777" w:rsidTr="00CD77EA">
        <w:trPr>
          <w:gridAfter w:val="1"/>
          <w:wAfter w:w="13" w:type="dxa"/>
        </w:trPr>
        <w:tc>
          <w:tcPr>
            <w:tcW w:w="2864" w:type="dxa"/>
            <w:vAlign w:val="center"/>
          </w:tcPr>
          <w:p w14:paraId="1079273A"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Актюбинская</w:t>
            </w:r>
          </w:p>
        </w:tc>
        <w:tc>
          <w:tcPr>
            <w:tcW w:w="1276" w:type="dxa"/>
            <w:vAlign w:val="center"/>
          </w:tcPr>
          <w:p w14:paraId="12E29F6F"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w:t>
            </w:r>
          </w:p>
        </w:tc>
        <w:tc>
          <w:tcPr>
            <w:tcW w:w="1276" w:type="dxa"/>
            <w:vAlign w:val="center"/>
          </w:tcPr>
          <w:p w14:paraId="1B0B241E"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9603</w:t>
            </w:r>
          </w:p>
        </w:tc>
        <w:tc>
          <w:tcPr>
            <w:tcW w:w="1417" w:type="dxa"/>
            <w:vAlign w:val="center"/>
          </w:tcPr>
          <w:p w14:paraId="15754E9F"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8301</w:t>
            </w:r>
          </w:p>
        </w:tc>
        <w:tc>
          <w:tcPr>
            <w:tcW w:w="1276" w:type="dxa"/>
            <w:vAlign w:val="center"/>
          </w:tcPr>
          <w:p w14:paraId="5055D452"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4836</w:t>
            </w:r>
          </w:p>
        </w:tc>
        <w:tc>
          <w:tcPr>
            <w:tcW w:w="1276" w:type="dxa"/>
            <w:vAlign w:val="center"/>
          </w:tcPr>
          <w:p w14:paraId="07BF2E3A"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8717</w:t>
            </w:r>
          </w:p>
        </w:tc>
        <w:tc>
          <w:tcPr>
            <w:tcW w:w="1275" w:type="dxa"/>
            <w:vAlign w:val="center"/>
          </w:tcPr>
          <w:p w14:paraId="4C5D11C7"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w:t>
            </w:r>
          </w:p>
        </w:tc>
        <w:tc>
          <w:tcPr>
            <w:tcW w:w="1134" w:type="dxa"/>
            <w:vAlign w:val="center"/>
          </w:tcPr>
          <w:p w14:paraId="297FEDAA"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w:t>
            </w:r>
          </w:p>
        </w:tc>
        <w:tc>
          <w:tcPr>
            <w:tcW w:w="851" w:type="dxa"/>
            <w:vAlign w:val="center"/>
          </w:tcPr>
          <w:p w14:paraId="2BCD5B97"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w:t>
            </w:r>
          </w:p>
        </w:tc>
        <w:tc>
          <w:tcPr>
            <w:tcW w:w="1134" w:type="dxa"/>
            <w:vAlign w:val="center"/>
          </w:tcPr>
          <w:p w14:paraId="003F789D"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w:t>
            </w:r>
          </w:p>
        </w:tc>
        <w:tc>
          <w:tcPr>
            <w:tcW w:w="785" w:type="dxa"/>
            <w:vAlign w:val="center"/>
          </w:tcPr>
          <w:p w14:paraId="1E02E0D3"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w:t>
            </w:r>
          </w:p>
        </w:tc>
      </w:tr>
      <w:tr w:rsidR="00CD77EA" w:rsidRPr="00CD77EA" w14:paraId="19C922D5" w14:textId="77777777" w:rsidTr="00CD77EA">
        <w:trPr>
          <w:gridAfter w:val="1"/>
          <w:wAfter w:w="13" w:type="dxa"/>
          <w:trHeight w:val="96"/>
        </w:trPr>
        <w:tc>
          <w:tcPr>
            <w:tcW w:w="2864" w:type="dxa"/>
            <w:vAlign w:val="center"/>
          </w:tcPr>
          <w:p w14:paraId="60BC9C3B"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Атырауская</w:t>
            </w:r>
          </w:p>
        </w:tc>
        <w:tc>
          <w:tcPr>
            <w:tcW w:w="1276" w:type="dxa"/>
            <w:vAlign w:val="center"/>
          </w:tcPr>
          <w:p w14:paraId="3EC26E0F"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w:t>
            </w:r>
          </w:p>
        </w:tc>
        <w:tc>
          <w:tcPr>
            <w:tcW w:w="1276" w:type="dxa"/>
            <w:vAlign w:val="center"/>
          </w:tcPr>
          <w:p w14:paraId="4404FB22"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5663</w:t>
            </w:r>
          </w:p>
        </w:tc>
        <w:tc>
          <w:tcPr>
            <w:tcW w:w="1417" w:type="dxa"/>
            <w:vAlign w:val="center"/>
          </w:tcPr>
          <w:p w14:paraId="0E231E59"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5028</w:t>
            </w:r>
          </w:p>
        </w:tc>
        <w:tc>
          <w:tcPr>
            <w:tcW w:w="1276" w:type="dxa"/>
            <w:vAlign w:val="center"/>
          </w:tcPr>
          <w:p w14:paraId="744FEB62"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5104</w:t>
            </w:r>
          </w:p>
        </w:tc>
        <w:tc>
          <w:tcPr>
            <w:tcW w:w="1276" w:type="dxa"/>
            <w:vAlign w:val="center"/>
          </w:tcPr>
          <w:p w14:paraId="39061181"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5666</w:t>
            </w:r>
          </w:p>
        </w:tc>
        <w:tc>
          <w:tcPr>
            <w:tcW w:w="1275" w:type="dxa"/>
            <w:vAlign w:val="center"/>
          </w:tcPr>
          <w:p w14:paraId="38DA41EE"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1134" w:type="dxa"/>
            <w:vAlign w:val="center"/>
          </w:tcPr>
          <w:p w14:paraId="2820068D"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851" w:type="dxa"/>
            <w:vAlign w:val="center"/>
          </w:tcPr>
          <w:p w14:paraId="6FA826D0"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1134" w:type="dxa"/>
            <w:vAlign w:val="center"/>
          </w:tcPr>
          <w:p w14:paraId="20E5E05E"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w:t>
            </w:r>
          </w:p>
        </w:tc>
        <w:tc>
          <w:tcPr>
            <w:tcW w:w="785" w:type="dxa"/>
            <w:vAlign w:val="center"/>
          </w:tcPr>
          <w:p w14:paraId="2DDD31B8"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w:t>
            </w:r>
          </w:p>
        </w:tc>
      </w:tr>
      <w:tr w:rsidR="00CD77EA" w:rsidRPr="00CD77EA" w14:paraId="4F958658" w14:textId="77777777" w:rsidTr="00CD77EA">
        <w:trPr>
          <w:gridAfter w:val="1"/>
          <w:wAfter w:w="13" w:type="dxa"/>
        </w:trPr>
        <w:tc>
          <w:tcPr>
            <w:tcW w:w="2864" w:type="dxa"/>
            <w:vAlign w:val="center"/>
          </w:tcPr>
          <w:p w14:paraId="544A07B1"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Восточно-Казахстанская</w:t>
            </w:r>
          </w:p>
        </w:tc>
        <w:tc>
          <w:tcPr>
            <w:tcW w:w="1276" w:type="dxa"/>
            <w:vAlign w:val="center"/>
          </w:tcPr>
          <w:p w14:paraId="3715E1A0"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21510</w:t>
            </w:r>
          </w:p>
        </w:tc>
        <w:tc>
          <w:tcPr>
            <w:tcW w:w="1276" w:type="dxa"/>
            <w:vAlign w:val="center"/>
          </w:tcPr>
          <w:p w14:paraId="5D7D862C"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23034</w:t>
            </w:r>
          </w:p>
        </w:tc>
        <w:tc>
          <w:tcPr>
            <w:tcW w:w="1417" w:type="dxa"/>
            <w:vAlign w:val="center"/>
          </w:tcPr>
          <w:p w14:paraId="33913807"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17970</w:t>
            </w:r>
          </w:p>
        </w:tc>
        <w:tc>
          <w:tcPr>
            <w:tcW w:w="1276" w:type="dxa"/>
            <w:vAlign w:val="center"/>
          </w:tcPr>
          <w:p w14:paraId="651F298D"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17984</w:t>
            </w:r>
          </w:p>
        </w:tc>
        <w:tc>
          <w:tcPr>
            <w:tcW w:w="1276" w:type="dxa"/>
            <w:vAlign w:val="center"/>
          </w:tcPr>
          <w:p w14:paraId="7789EB39"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17975</w:t>
            </w:r>
          </w:p>
        </w:tc>
        <w:tc>
          <w:tcPr>
            <w:tcW w:w="1275" w:type="dxa"/>
            <w:vAlign w:val="center"/>
          </w:tcPr>
          <w:p w14:paraId="0111E438"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46</w:t>
            </w:r>
          </w:p>
        </w:tc>
        <w:tc>
          <w:tcPr>
            <w:tcW w:w="1134" w:type="dxa"/>
            <w:vAlign w:val="center"/>
          </w:tcPr>
          <w:p w14:paraId="266CEB39"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55</w:t>
            </w:r>
          </w:p>
        </w:tc>
        <w:tc>
          <w:tcPr>
            <w:tcW w:w="851" w:type="dxa"/>
            <w:vAlign w:val="center"/>
          </w:tcPr>
          <w:p w14:paraId="3B88A9FF"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53</w:t>
            </w:r>
          </w:p>
        </w:tc>
        <w:tc>
          <w:tcPr>
            <w:tcW w:w="1134" w:type="dxa"/>
            <w:vAlign w:val="center"/>
          </w:tcPr>
          <w:p w14:paraId="04EE7B23"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54</w:t>
            </w:r>
          </w:p>
        </w:tc>
        <w:tc>
          <w:tcPr>
            <w:tcW w:w="785" w:type="dxa"/>
            <w:vAlign w:val="center"/>
          </w:tcPr>
          <w:p w14:paraId="4BF6A144"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56</w:t>
            </w:r>
          </w:p>
        </w:tc>
      </w:tr>
      <w:tr w:rsidR="00CD77EA" w:rsidRPr="00CD77EA" w14:paraId="6F4A47EA" w14:textId="77777777" w:rsidTr="00CD77EA">
        <w:trPr>
          <w:gridAfter w:val="1"/>
          <w:wAfter w:w="13" w:type="dxa"/>
        </w:trPr>
        <w:tc>
          <w:tcPr>
            <w:tcW w:w="2864" w:type="dxa"/>
            <w:vAlign w:val="center"/>
          </w:tcPr>
          <w:p w14:paraId="364FB33D"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Западно-Казахстанская</w:t>
            </w:r>
          </w:p>
        </w:tc>
        <w:tc>
          <w:tcPr>
            <w:tcW w:w="1276" w:type="dxa"/>
            <w:vAlign w:val="center"/>
          </w:tcPr>
          <w:p w14:paraId="2A9BF9C3"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10159</w:t>
            </w:r>
          </w:p>
        </w:tc>
        <w:tc>
          <w:tcPr>
            <w:tcW w:w="1276" w:type="dxa"/>
            <w:vAlign w:val="center"/>
          </w:tcPr>
          <w:p w14:paraId="3CC97612"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9055</w:t>
            </w:r>
          </w:p>
        </w:tc>
        <w:tc>
          <w:tcPr>
            <w:tcW w:w="1417" w:type="dxa"/>
            <w:vAlign w:val="center"/>
          </w:tcPr>
          <w:p w14:paraId="17C36E47"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7429</w:t>
            </w:r>
          </w:p>
        </w:tc>
        <w:tc>
          <w:tcPr>
            <w:tcW w:w="1276" w:type="dxa"/>
            <w:vAlign w:val="center"/>
          </w:tcPr>
          <w:p w14:paraId="3F6A562F"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7421</w:t>
            </w:r>
          </w:p>
        </w:tc>
        <w:tc>
          <w:tcPr>
            <w:tcW w:w="1276" w:type="dxa"/>
            <w:vAlign w:val="center"/>
          </w:tcPr>
          <w:p w14:paraId="6D793259"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7755</w:t>
            </w:r>
          </w:p>
        </w:tc>
        <w:tc>
          <w:tcPr>
            <w:tcW w:w="1275" w:type="dxa"/>
            <w:vAlign w:val="center"/>
          </w:tcPr>
          <w:p w14:paraId="5D8D6209"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24</w:t>
            </w:r>
          </w:p>
        </w:tc>
        <w:tc>
          <w:tcPr>
            <w:tcW w:w="1134" w:type="dxa"/>
            <w:vAlign w:val="center"/>
          </w:tcPr>
          <w:p w14:paraId="13F6EE14"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19</w:t>
            </w:r>
          </w:p>
        </w:tc>
        <w:tc>
          <w:tcPr>
            <w:tcW w:w="851" w:type="dxa"/>
            <w:vAlign w:val="center"/>
          </w:tcPr>
          <w:p w14:paraId="031843F2"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w:t>
            </w:r>
          </w:p>
        </w:tc>
        <w:tc>
          <w:tcPr>
            <w:tcW w:w="1134" w:type="dxa"/>
            <w:vAlign w:val="center"/>
          </w:tcPr>
          <w:p w14:paraId="54F343C0"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19</w:t>
            </w:r>
          </w:p>
        </w:tc>
        <w:tc>
          <w:tcPr>
            <w:tcW w:w="785" w:type="dxa"/>
            <w:vAlign w:val="center"/>
          </w:tcPr>
          <w:p w14:paraId="137AF65F"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19</w:t>
            </w:r>
          </w:p>
        </w:tc>
      </w:tr>
      <w:tr w:rsidR="00CD77EA" w:rsidRPr="00CD77EA" w14:paraId="7B47846B" w14:textId="77777777" w:rsidTr="00CD77EA">
        <w:trPr>
          <w:gridAfter w:val="1"/>
          <w:wAfter w:w="13" w:type="dxa"/>
        </w:trPr>
        <w:tc>
          <w:tcPr>
            <w:tcW w:w="2864" w:type="dxa"/>
            <w:vAlign w:val="center"/>
          </w:tcPr>
          <w:p w14:paraId="0FB5DF10"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Карагандинская</w:t>
            </w:r>
          </w:p>
        </w:tc>
        <w:tc>
          <w:tcPr>
            <w:tcW w:w="1276" w:type="dxa"/>
            <w:vAlign w:val="center"/>
          </w:tcPr>
          <w:p w14:paraId="4F3B1073"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w:t>
            </w:r>
          </w:p>
        </w:tc>
        <w:tc>
          <w:tcPr>
            <w:tcW w:w="1276" w:type="dxa"/>
            <w:vAlign w:val="center"/>
          </w:tcPr>
          <w:p w14:paraId="27F2E8FD"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19024</w:t>
            </w:r>
          </w:p>
        </w:tc>
        <w:tc>
          <w:tcPr>
            <w:tcW w:w="1417" w:type="dxa"/>
            <w:vAlign w:val="center"/>
          </w:tcPr>
          <w:p w14:paraId="2CE10A41"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15650</w:t>
            </w:r>
          </w:p>
        </w:tc>
        <w:tc>
          <w:tcPr>
            <w:tcW w:w="1276" w:type="dxa"/>
            <w:vAlign w:val="center"/>
          </w:tcPr>
          <w:p w14:paraId="50531902"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15622</w:t>
            </w:r>
          </w:p>
        </w:tc>
        <w:tc>
          <w:tcPr>
            <w:tcW w:w="1276" w:type="dxa"/>
            <w:vAlign w:val="center"/>
          </w:tcPr>
          <w:p w14:paraId="1EF340D0"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16454</w:t>
            </w:r>
          </w:p>
        </w:tc>
        <w:tc>
          <w:tcPr>
            <w:tcW w:w="1275" w:type="dxa"/>
            <w:vAlign w:val="center"/>
          </w:tcPr>
          <w:p w14:paraId="750A324B"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w:t>
            </w:r>
          </w:p>
        </w:tc>
        <w:tc>
          <w:tcPr>
            <w:tcW w:w="1134" w:type="dxa"/>
            <w:vAlign w:val="center"/>
          </w:tcPr>
          <w:p w14:paraId="23385312"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w:t>
            </w:r>
          </w:p>
        </w:tc>
        <w:tc>
          <w:tcPr>
            <w:tcW w:w="851" w:type="dxa"/>
            <w:vAlign w:val="center"/>
          </w:tcPr>
          <w:p w14:paraId="42D79BB3"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40</w:t>
            </w:r>
          </w:p>
        </w:tc>
        <w:tc>
          <w:tcPr>
            <w:tcW w:w="1134" w:type="dxa"/>
            <w:vAlign w:val="center"/>
          </w:tcPr>
          <w:p w14:paraId="647D0AC6"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74</w:t>
            </w:r>
          </w:p>
        </w:tc>
        <w:tc>
          <w:tcPr>
            <w:tcW w:w="785" w:type="dxa"/>
            <w:vAlign w:val="center"/>
          </w:tcPr>
          <w:p w14:paraId="2C134B96"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75</w:t>
            </w:r>
          </w:p>
        </w:tc>
      </w:tr>
      <w:tr w:rsidR="00CD77EA" w:rsidRPr="00CD77EA" w14:paraId="76721AA8" w14:textId="77777777" w:rsidTr="00CD77EA">
        <w:trPr>
          <w:gridAfter w:val="1"/>
          <w:wAfter w:w="13" w:type="dxa"/>
        </w:trPr>
        <w:tc>
          <w:tcPr>
            <w:tcW w:w="2864" w:type="dxa"/>
            <w:vAlign w:val="center"/>
          </w:tcPr>
          <w:p w14:paraId="01AFEF4A"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Костанайская</w:t>
            </w:r>
          </w:p>
        </w:tc>
        <w:tc>
          <w:tcPr>
            <w:tcW w:w="1276" w:type="dxa"/>
            <w:vAlign w:val="center"/>
          </w:tcPr>
          <w:p w14:paraId="557BAB72"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w:t>
            </w:r>
          </w:p>
        </w:tc>
        <w:tc>
          <w:tcPr>
            <w:tcW w:w="1276" w:type="dxa"/>
            <w:vAlign w:val="center"/>
          </w:tcPr>
          <w:p w14:paraId="046D0BC9"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12703</w:t>
            </w:r>
          </w:p>
        </w:tc>
        <w:tc>
          <w:tcPr>
            <w:tcW w:w="1417" w:type="dxa"/>
            <w:vAlign w:val="center"/>
          </w:tcPr>
          <w:p w14:paraId="6669E08E"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10867</w:t>
            </w:r>
          </w:p>
        </w:tc>
        <w:tc>
          <w:tcPr>
            <w:tcW w:w="1276" w:type="dxa"/>
            <w:vAlign w:val="center"/>
          </w:tcPr>
          <w:p w14:paraId="06D88CD1"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10976</w:t>
            </w:r>
          </w:p>
        </w:tc>
        <w:tc>
          <w:tcPr>
            <w:tcW w:w="1276" w:type="dxa"/>
            <w:vAlign w:val="center"/>
          </w:tcPr>
          <w:p w14:paraId="3C9EF09D"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11282</w:t>
            </w:r>
          </w:p>
        </w:tc>
        <w:tc>
          <w:tcPr>
            <w:tcW w:w="1275" w:type="dxa"/>
            <w:vAlign w:val="center"/>
          </w:tcPr>
          <w:p w14:paraId="388183D6"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w:t>
            </w:r>
          </w:p>
        </w:tc>
        <w:tc>
          <w:tcPr>
            <w:tcW w:w="1134" w:type="dxa"/>
            <w:vAlign w:val="center"/>
          </w:tcPr>
          <w:p w14:paraId="5BAB898C"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w:t>
            </w:r>
          </w:p>
        </w:tc>
        <w:tc>
          <w:tcPr>
            <w:tcW w:w="851" w:type="dxa"/>
            <w:vAlign w:val="center"/>
          </w:tcPr>
          <w:p w14:paraId="5EC8B3C6"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55</w:t>
            </w:r>
          </w:p>
        </w:tc>
        <w:tc>
          <w:tcPr>
            <w:tcW w:w="1134" w:type="dxa"/>
            <w:vAlign w:val="center"/>
          </w:tcPr>
          <w:p w14:paraId="54A58CB1"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52</w:t>
            </w:r>
          </w:p>
        </w:tc>
        <w:tc>
          <w:tcPr>
            <w:tcW w:w="785" w:type="dxa"/>
            <w:vAlign w:val="center"/>
          </w:tcPr>
          <w:p w14:paraId="6E13535D"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73</w:t>
            </w:r>
          </w:p>
        </w:tc>
      </w:tr>
      <w:tr w:rsidR="00CD77EA" w:rsidRPr="00CD77EA" w14:paraId="395EAB3B" w14:textId="77777777" w:rsidTr="00CD77EA">
        <w:trPr>
          <w:gridAfter w:val="1"/>
          <w:wAfter w:w="13" w:type="dxa"/>
        </w:trPr>
        <w:tc>
          <w:tcPr>
            <w:tcW w:w="2864" w:type="dxa"/>
            <w:vAlign w:val="center"/>
          </w:tcPr>
          <w:p w14:paraId="12759340"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Кызылординская</w:t>
            </w:r>
          </w:p>
        </w:tc>
        <w:tc>
          <w:tcPr>
            <w:tcW w:w="1276" w:type="dxa"/>
            <w:vAlign w:val="center"/>
          </w:tcPr>
          <w:p w14:paraId="439EA73C"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5214</w:t>
            </w:r>
          </w:p>
        </w:tc>
        <w:tc>
          <w:tcPr>
            <w:tcW w:w="1276" w:type="dxa"/>
            <w:vAlign w:val="center"/>
          </w:tcPr>
          <w:p w14:paraId="38829059"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8093</w:t>
            </w:r>
          </w:p>
        </w:tc>
        <w:tc>
          <w:tcPr>
            <w:tcW w:w="1417" w:type="dxa"/>
            <w:vAlign w:val="center"/>
          </w:tcPr>
          <w:p w14:paraId="03E88139"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6509</w:t>
            </w:r>
          </w:p>
        </w:tc>
        <w:tc>
          <w:tcPr>
            <w:tcW w:w="1276" w:type="dxa"/>
            <w:vAlign w:val="center"/>
          </w:tcPr>
          <w:p w14:paraId="09B227D9"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6493</w:t>
            </w:r>
          </w:p>
        </w:tc>
        <w:tc>
          <w:tcPr>
            <w:tcW w:w="1276" w:type="dxa"/>
            <w:vAlign w:val="center"/>
          </w:tcPr>
          <w:p w14:paraId="12AF75E5"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7173</w:t>
            </w:r>
          </w:p>
        </w:tc>
        <w:tc>
          <w:tcPr>
            <w:tcW w:w="1275" w:type="dxa"/>
            <w:vAlign w:val="center"/>
          </w:tcPr>
          <w:p w14:paraId="704A7F4C"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w:t>
            </w:r>
          </w:p>
        </w:tc>
        <w:tc>
          <w:tcPr>
            <w:tcW w:w="1134" w:type="dxa"/>
            <w:vAlign w:val="center"/>
          </w:tcPr>
          <w:p w14:paraId="75026DC8"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w:t>
            </w:r>
          </w:p>
        </w:tc>
        <w:tc>
          <w:tcPr>
            <w:tcW w:w="851" w:type="dxa"/>
            <w:vAlign w:val="center"/>
          </w:tcPr>
          <w:p w14:paraId="793A9680"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1134" w:type="dxa"/>
            <w:vAlign w:val="center"/>
          </w:tcPr>
          <w:p w14:paraId="57ACAEA6"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54</w:t>
            </w:r>
          </w:p>
        </w:tc>
        <w:tc>
          <w:tcPr>
            <w:tcW w:w="785" w:type="dxa"/>
            <w:vAlign w:val="center"/>
          </w:tcPr>
          <w:p w14:paraId="16B503C7"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w:t>
            </w:r>
          </w:p>
        </w:tc>
      </w:tr>
      <w:tr w:rsidR="00CD77EA" w:rsidRPr="00CD77EA" w14:paraId="4857B1D7" w14:textId="77777777" w:rsidTr="00CD77EA">
        <w:trPr>
          <w:gridAfter w:val="1"/>
          <w:wAfter w:w="13" w:type="dxa"/>
        </w:trPr>
        <w:tc>
          <w:tcPr>
            <w:tcW w:w="2864" w:type="dxa"/>
            <w:vAlign w:val="center"/>
          </w:tcPr>
          <w:p w14:paraId="7FDBCA46"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Павлодарская</w:t>
            </w:r>
          </w:p>
        </w:tc>
        <w:tc>
          <w:tcPr>
            <w:tcW w:w="1276" w:type="dxa"/>
            <w:vAlign w:val="center"/>
          </w:tcPr>
          <w:p w14:paraId="2DEBE973"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9888</w:t>
            </w:r>
          </w:p>
        </w:tc>
        <w:tc>
          <w:tcPr>
            <w:tcW w:w="1276" w:type="dxa"/>
            <w:vAlign w:val="center"/>
          </w:tcPr>
          <w:p w14:paraId="4E67AABB"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11666</w:t>
            </w:r>
          </w:p>
        </w:tc>
        <w:tc>
          <w:tcPr>
            <w:tcW w:w="1417" w:type="dxa"/>
            <w:vAlign w:val="center"/>
          </w:tcPr>
          <w:p w14:paraId="7A0DAC7C"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9322</w:t>
            </w:r>
          </w:p>
        </w:tc>
        <w:tc>
          <w:tcPr>
            <w:tcW w:w="1276" w:type="dxa"/>
            <w:vAlign w:val="center"/>
          </w:tcPr>
          <w:p w14:paraId="799F081B"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8823</w:t>
            </w:r>
          </w:p>
        </w:tc>
        <w:tc>
          <w:tcPr>
            <w:tcW w:w="1276" w:type="dxa"/>
            <w:vAlign w:val="center"/>
          </w:tcPr>
          <w:p w14:paraId="6506E5C6"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9637</w:t>
            </w:r>
          </w:p>
        </w:tc>
        <w:tc>
          <w:tcPr>
            <w:tcW w:w="1275" w:type="dxa"/>
            <w:vAlign w:val="center"/>
          </w:tcPr>
          <w:p w14:paraId="54A9C168"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w:t>
            </w:r>
          </w:p>
        </w:tc>
        <w:tc>
          <w:tcPr>
            <w:tcW w:w="1134" w:type="dxa"/>
            <w:vAlign w:val="center"/>
          </w:tcPr>
          <w:p w14:paraId="0F6DA2E1"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30</w:t>
            </w:r>
          </w:p>
        </w:tc>
        <w:tc>
          <w:tcPr>
            <w:tcW w:w="851" w:type="dxa"/>
            <w:vAlign w:val="center"/>
          </w:tcPr>
          <w:p w14:paraId="7C0E3B05"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w:t>
            </w:r>
          </w:p>
        </w:tc>
        <w:tc>
          <w:tcPr>
            <w:tcW w:w="1134" w:type="dxa"/>
            <w:vAlign w:val="center"/>
          </w:tcPr>
          <w:p w14:paraId="48FB323E"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31</w:t>
            </w:r>
          </w:p>
        </w:tc>
        <w:tc>
          <w:tcPr>
            <w:tcW w:w="785" w:type="dxa"/>
            <w:vAlign w:val="center"/>
          </w:tcPr>
          <w:p w14:paraId="67C33F13"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39</w:t>
            </w:r>
          </w:p>
        </w:tc>
      </w:tr>
      <w:tr w:rsidR="00CD77EA" w:rsidRPr="00CD77EA" w14:paraId="25E90077" w14:textId="77777777" w:rsidTr="00CD77EA">
        <w:trPr>
          <w:gridAfter w:val="1"/>
          <w:wAfter w:w="13" w:type="dxa"/>
        </w:trPr>
        <w:tc>
          <w:tcPr>
            <w:tcW w:w="2864" w:type="dxa"/>
            <w:vAlign w:val="center"/>
          </w:tcPr>
          <w:p w14:paraId="674E5B32"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Северо-Казахстанская</w:t>
            </w:r>
          </w:p>
        </w:tc>
        <w:tc>
          <w:tcPr>
            <w:tcW w:w="1276" w:type="dxa"/>
            <w:vAlign w:val="center"/>
          </w:tcPr>
          <w:p w14:paraId="440D820D"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w:t>
            </w:r>
          </w:p>
        </w:tc>
        <w:tc>
          <w:tcPr>
            <w:tcW w:w="1276" w:type="dxa"/>
            <w:vAlign w:val="center"/>
          </w:tcPr>
          <w:p w14:paraId="55431459"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8727</w:t>
            </w:r>
          </w:p>
        </w:tc>
        <w:tc>
          <w:tcPr>
            <w:tcW w:w="1417" w:type="dxa"/>
            <w:vAlign w:val="center"/>
          </w:tcPr>
          <w:p w14:paraId="09707C31"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8068</w:t>
            </w:r>
          </w:p>
        </w:tc>
        <w:tc>
          <w:tcPr>
            <w:tcW w:w="1276" w:type="dxa"/>
            <w:vAlign w:val="center"/>
          </w:tcPr>
          <w:p w14:paraId="3B591FD2"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7921</w:t>
            </w:r>
          </w:p>
        </w:tc>
        <w:tc>
          <w:tcPr>
            <w:tcW w:w="1276" w:type="dxa"/>
            <w:vAlign w:val="center"/>
          </w:tcPr>
          <w:p w14:paraId="652681B8"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8285</w:t>
            </w:r>
          </w:p>
        </w:tc>
        <w:tc>
          <w:tcPr>
            <w:tcW w:w="1275" w:type="dxa"/>
            <w:vAlign w:val="center"/>
          </w:tcPr>
          <w:p w14:paraId="114B6629"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w:t>
            </w:r>
          </w:p>
        </w:tc>
        <w:tc>
          <w:tcPr>
            <w:tcW w:w="1134" w:type="dxa"/>
            <w:vAlign w:val="center"/>
          </w:tcPr>
          <w:p w14:paraId="149ADF1B"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w:t>
            </w:r>
          </w:p>
        </w:tc>
        <w:tc>
          <w:tcPr>
            <w:tcW w:w="851" w:type="dxa"/>
            <w:vAlign w:val="center"/>
          </w:tcPr>
          <w:p w14:paraId="146DC8BB"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w:t>
            </w:r>
          </w:p>
        </w:tc>
        <w:tc>
          <w:tcPr>
            <w:tcW w:w="1134" w:type="dxa"/>
            <w:vAlign w:val="center"/>
          </w:tcPr>
          <w:p w14:paraId="52BA7112"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40</w:t>
            </w:r>
          </w:p>
        </w:tc>
        <w:tc>
          <w:tcPr>
            <w:tcW w:w="785" w:type="dxa"/>
            <w:vAlign w:val="center"/>
          </w:tcPr>
          <w:p w14:paraId="55908FC9"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31</w:t>
            </w:r>
          </w:p>
        </w:tc>
      </w:tr>
      <w:tr w:rsidR="00CD77EA" w:rsidRPr="00CD77EA" w14:paraId="02DB0952" w14:textId="77777777" w:rsidTr="00CD77EA">
        <w:trPr>
          <w:gridAfter w:val="1"/>
          <w:wAfter w:w="13" w:type="dxa"/>
        </w:trPr>
        <w:tc>
          <w:tcPr>
            <w:tcW w:w="2864" w:type="dxa"/>
            <w:vAlign w:val="center"/>
          </w:tcPr>
          <w:p w14:paraId="76C3A507"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г.Алматы</w:t>
            </w:r>
          </w:p>
        </w:tc>
        <w:tc>
          <w:tcPr>
            <w:tcW w:w="1276" w:type="dxa"/>
            <w:vAlign w:val="center"/>
          </w:tcPr>
          <w:p w14:paraId="4A9EE88A"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20501</w:t>
            </w:r>
          </w:p>
        </w:tc>
        <w:tc>
          <w:tcPr>
            <w:tcW w:w="1276" w:type="dxa"/>
            <w:vAlign w:val="center"/>
          </w:tcPr>
          <w:p w14:paraId="4D4BDEA8"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17171</w:t>
            </w:r>
          </w:p>
        </w:tc>
        <w:tc>
          <w:tcPr>
            <w:tcW w:w="1417" w:type="dxa"/>
            <w:vAlign w:val="center"/>
          </w:tcPr>
          <w:p w14:paraId="72A9BBC7"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15156</w:t>
            </w:r>
          </w:p>
        </w:tc>
        <w:tc>
          <w:tcPr>
            <w:tcW w:w="1276" w:type="dxa"/>
            <w:vAlign w:val="center"/>
          </w:tcPr>
          <w:p w14:paraId="7495BEF2"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15110</w:t>
            </w:r>
          </w:p>
        </w:tc>
        <w:tc>
          <w:tcPr>
            <w:tcW w:w="1276" w:type="dxa"/>
            <w:vAlign w:val="center"/>
          </w:tcPr>
          <w:p w14:paraId="2FCB3B48"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15579</w:t>
            </w:r>
          </w:p>
        </w:tc>
        <w:tc>
          <w:tcPr>
            <w:tcW w:w="1275" w:type="dxa"/>
            <w:vAlign w:val="center"/>
          </w:tcPr>
          <w:p w14:paraId="22AE0C41"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59</w:t>
            </w:r>
          </w:p>
        </w:tc>
        <w:tc>
          <w:tcPr>
            <w:tcW w:w="1134" w:type="dxa"/>
            <w:vAlign w:val="center"/>
          </w:tcPr>
          <w:p w14:paraId="0A18DDF4"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75</w:t>
            </w:r>
          </w:p>
        </w:tc>
        <w:tc>
          <w:tcPr>
            <w:tcW w:w="851" w:type="dxa"/>
            <w:vAlign w:val="center"/>
          </w:tcPr>
          <w:p w14:paraId="77077FED"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83</w:t>
            </w:r>
          </w:p>
        </w:tc>
        <w:tc>
          <w:tcPr>
            <w:tcW w:w="1134" w:type="dxa"/>
            <w:vAlign w:val="center"/>
          </w:tcPr>
          <w:p w14:paraId="75C3A054"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73</w:t>
            </w:r>
          </w:p>
        </w:tc>
        <w:tc>
          <w:tcPr>
            <w:tcW w:w="785" w:type="dxa"/>
            <w:vAlign w:val="center"/>
          </w:tcPr>
          <w:p w14:paraId="6CEAB2D2"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75</w:t>
            </w:r>
          </w:p>
        </w:tc>
      </w:tr>
      <w:tr w:rsidR="00CD77EA" w:rsidRPr="00CD77EA" w14:paraId="7F6E7E15" w14:textId="77777777" w:rsidTr="00CD77EA">
        <w:trPr>
          <w:gridAfter w:val="1"/>
          <w:wAfter w:w="13" w:type="dxa"/>
        </w:trPr>
        <w:tc>
          <w:tcPr>
            <w:tcW w:w="2864" w:type="dxa"/>
            <w:vAlign w:val="center"/>
          </w:tcPr>
          <w:p w14:paraId="280138FA" w14:textId="37F293E1"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г.</w:t>
            </w:r>
            <w:r w:rsidR="00391F46" w:rsidRPr="00CD77EA">
              <w:rPr>
                <w:rFonts w:ascii="Times New Roman" w:hAnsi="Times New Roman" w:cs="Times New Roman"/>
                <w:color w:val="000000" w:themeColor="text1"/>
                <w:sz w:val="24"/>
                <w:szCs w:val="24"/>
              </w:rPr>
              <w:t>Астана</w:t>
            </w:r>
          </w:p>
        </w:tc>
        <w:tc>
          <w:tcPr>
            <w:tcW w:w="1276" w:type="dxa"/>
            <w:vAlign w:val="center"/>
          </w:tcPr>
          <w:p w14:paraId="51F38C6A"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10735</w:t>
            </w:r>
          </w:p>
        </w:tc>
        <w:tc>
          <w:tcPr>
            <w:tcW w:w="1276" w:type="dxa"/>
            <w:vAlign w:val="center"/>
          </w:tcPr>
          <w:p w14:paraId="075E94D4"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7912</w:t>
            </w:r>
          </w:p>
        </w:tc>
        <w:tc>
          <w:tcPr>
            <w:tcW w:w="1417" w:type="dxa"/>
            <w:vAlign w:val="center"/>
          </w:tcPr>
          <w:p w14:paraId="52804615"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6579</w:t>
            </w:r>
          </w:p>
        </w:tc>
        <w:tc>
          <w:tcPr>
            <w:tcW w:w="1276" w:type="dxa"/>
            <w:vAlign w:val="center"/>
          </w:tcPr>
          <w:p w14:paraId="1E0D6EE5"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6656</w:t>
            </w:r>
          </w:p>
        </w:tc>
        <w:tc>
          <w:tcPr>
            <w:tcW w:w="1276" w:type="dxa"/>
            <w:vAlign w:val="center"/>
          </w:tcPr>
          <w:p w14:paraId="046403D0"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7544</w:t>
            </w:r>
          </w:p>
        </w:tc>
        <w:tc>
          <w:tcPr>
            <w:tcW w:w="1275" w:type="dxa"/>
            <w:vAlign w:val="center"/>
          </w:tcPr>
          <w:p w14:paraId="0BF2F405"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w:t>
            </w:r>
          </w:p>
        </w:tc>
        <w:tc>
          <w:tcPr>
            <w:tcW w:w="1134" w:type="dxa"/>
            <w:vAlign w:val="center"/>
          </w:tcPr>
          <w:p w14:paraId="028812CD"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w:t>
            </w:r>
          </w:p>
        </w:tc>
        <w:tc>
          <w:tcPr>
            <w:tcW w:w="851" w:type="dxa"/>
            <w:vAlign w:val="center"/>
          </w:tcPr>
          <w:p w14:paraId="3945F1AE"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w:t>
            </w:r>
          </w:p>
        </w:tc>
        <w:tc>
          <w:tcPr>
            <w:tcW w:w="1134" w:type="dxa"/>
            <w:vAlign w:val="center"/>
          </w:tcPr>
          <w:p w14:paraId="4B556453"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w:t>
            </w:r>
          </w:p>
        </w:tc>
        <w:tc>
          <w:tcPr>
            <w:tcW w:w="785" w:type="dxa"/>
            <w:vAlign w:val="center"/>
          </w:tcPr>
          <w:p w14:paraId="25F692E7"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w:t>
            </w:r>
          </w:p>
        </w:tc>
      </w:tr>
    </w:tbl>
    <w:p w14:paraId="4CE7E77C" w14:textId="77777777" w:rsidR="00416029" w:rsidRPr="00CD77EA" w:rsidRDefault="00416029"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rPr>
      </w:pPr>
    </w:p>
    <w:p w14:paraId="77A863A0" w14:textId="77777777" w:rsidR="000E75EB" w:rsidRPr="00CD77EA" w:rsidRDefault="000E75EB"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8"/>
          <w:szCs w:val="28"/>
        </w:rPr>
        <w:sectPr w:rsidR="000E75EB" w:rsidRPr="00CD77EA" w:rsidSect="00CD77EA">
          <w:pgSz w:w="16838" w:h="11906" w:orient="landscape"/>
          <w:pgMar w:top="1134" w:right="567" w:bottom="1134" w:left="1701" w:header="709" w:footer="709" w:gutter="0"/>
          <w:cols w:space="708"/>
          <w:docGrid w:linePitch="360"/>
        </w:sectPr>
      </w:pPr>
    </w:p>
    <w:p w14:paraId="1202DA54"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lastRenderedPageBreak/>
        <w:t xml:space="preserve">Таблица </w:t>
      </w:r>
      <w:r w:rsidR="000B6760" w:rsidRPr="00CD77EA">
        <w:rPr>
          <w:rFonts w:ascii="Times New Roman" w:eastAsia="Times New Roman" w:hAnsi="Times New Roman" w:cs="Times New Roman"/>
          <w:bCs/>
          <w:color w:val="000000" w:themeColor="text1"/>
          <w:sz w:val="28"/>
          <w:szCs w:val="28"/>
        </w:rPr>
        <w:t>10</w:t>
      </w:r>
      <w:r w:rsidRPr="00CD77EA">
        <w:rPr>
          <w:rFonts w:ascii="Times New Roman" w:eastAsia="Times New Roman" w:hAnsi="Times New Roman" w:cs="Times New Roman"/>
          <w:bCs/>
          <w:color w:val="000000" w:themeColor="text1"/>
          <w:sz w:val="28"/>
          <w:szCs w:val="28"/>
        </w:rPr>
        <w:t xml:space="preserve"> – Выявляемость агрессивных форм РПЖ в рамках скрининга РПЖ</w:t>
      </w:r>
    </w:p>
    <w:p w14:paraId="127E7CE5"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8"/>
          <w:szCs w:val="28"/>
        </w:rPr>
      </w:pPr>
    </w:p>
    <w:tbl>
      <w:tblPr>
        <w:tblStyle w:val="a6"/>
        <w:tblW w:w="0" w:type="auto"/>
        <w:tblInd w:w="108" w:type="dxa"/>
        <w:tblLook w:val="04A0" w:firstRow="1" w:lastRow="0" w:firstColumn="1" w:lastColumn="0" w:noHBand="0" w:noVBand="1"/>
      </w:tblPr>
      <w:tblGrid>
        <w:gridCol w:w="1973"/>
        <w:gridCol w:w="787"/>
        <w:gridCol w:w="780"/>
        <w:gridCol w:w="780"/>
        <w:gridCol w:w="835"/>
        <w:gridCol w:w="756"/>
        <w:gridCol w:w="769"/>
        <w:gridCol w:w="750"/>
        <w:gridCol w:w="786"/>
        <w:gridCol w:w="811"/>
        <w:gridCol w:w="719"/>
      </w:tblGrid>
      <w:tr w:rsidR="00CD77EA" w:rsidRPr="00CD77EA" w14:paraId="3BC4D37E" w14:textId="77777777" w:rsidTr="00CD77EA">
        <w:tc>
          <w:tcPr>
            <w:tcW w:w="1865" w:type="dxa"/>
            <w:vMerge w:val="restart"/>
            <w:vAlign w:val="center"/>
          </w:tcPr>
          <w:p w14:paraId="198A0F65"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Регионы</w:t>
            </w:r>
          </w:p>
        </w:tc>
        <w:tc>
          <w:tcPr>
            <w:tcW w:w="3995" w:type="dxa"/>
            <w:gridSpan w:val="5"/>
            <w:vAlign w:val="center"/>
          </w:tcPr>
          <w:p w14:paraId="607D63FD"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Удельный вес РПЖ, Глисон 5-7, %</w:t>
            </w:r>
          </w:p>
        </w:tc>
        <w:tc>
          <w:tcPr>
            <w:tcW w:w="3886" w:type="dxa"/>
            <w:gridSpan w:val="5"/>
            <w:vAlign w:val="center"/>
          </w:tcPr>
          <w:p w14:paraId="4571D9FF"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Удельный вес РПЖ, Глисон 8 и выше, %</w:t>
            </w:r>
          </w:p>
        </w:tc>
      </w:tr>
      <w:tr w:rsidR="00CD77EA" w:rsidRPr="00CD77EA" w14:paraId="2DD06DBB" w14:textId="77777777" w:rsidTr="00CD77EA">
        <w:tc>
          <w:tcPr>
            <w:tcW w:w="1865" w:type="dxa"/>
            <w:vMerge/>
          </w:tcPr>
          <w:p w14:paraId="08F26A09"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themeColor="text1"/>
                <w:sz w:val="24"/>
                <w:szCs w:val="24"/>
              </w:rPr>
            </w:pPr>
          </w:p>
        </w:tc>
        <w:tc>
          <w:tcPr>
            <w:tcW w:w="800" w:type="dxa"/>
            <w:vAlign w:val="center"/>
          </w:tcPr>
          <w:p w14:paraId="56DA85E7"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2013</w:t>
            </w:r>
          </w:p>
        </w:tc>
        <w:tc>
          <w:tcPr>
            <w:tcW w:w="792" w:type="dxa"/>
            <w:vAlign w:val="center"/>
          </w:tcPr>
          <w:p w14:paraId="184FD652"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2014</w:t>
            </w:r>
          </w:p>
        </w:tc>
        <w:tc>
          <w:tcPr>
            <w:tcW w:w="792" w:type="dxa"/>
            <w:vAlign w:val="center"/>
          </w:tcPr>
          <w:p w14:paraId="49DDD4BD"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2015</w:t>
            </w:r>
          </w:p>
        </w:tc>
        <w:tc>
          <w:tcPr>
            <w:tcW w:w="855" w:type="dxa"/>
            <w:vAlign w:val="center"/>
          </w:tcPr>
          <w:p w14:paraId="5E374567"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2016</w:t>
            </w:r>
          </w:p>
        </w:tc>
        <w:tc>
          <w:tcPr>
            <w:tcW w:w="756" w:type="dxa"/>
            <w:vAlign w:val="center"/>
          </w:tcPr>
          <w:p w14:paraId="096E6C18"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2017</w:t>
            </w:r>
          </w:p>
        </w:tc>
        <w:tc>
          <w:tcPr>
            <w:tcW w:w="779" w:type="dxa"/>
            <w:vAlign w:val="center"/>
          </w:tcPr>
          <w:p w14:paraId="6C3588DE"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2013</w:t>
            </w:r>
          </w:p>
        </w:tc>
        <w:tc>
          <w:tcPr>
            <w:tcW w:w="758" w:type="dxa"/>
            <w:vAlign w:val="center"/>
          </w:tcPr>
          <w:p w14:paraId="5CD096AC"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2014</w:t>
            </w:r>
          </w:p>
        </w:tc>
        <w:tc>
          <w:tcPr>
            <w:tcW w:w="799" w:type="dxa"/>
            <w:vAlign w:val="center"/>
          </w:tcPr>
          <w:p w14:paraId="49311F39"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2015</w:t>
            </w:r>
          </w:p>
        </w:tc>
        <w:tc>
          <w:tcPr>
            <w:tcW w:w="828" w:type="dxa"/>
            <w:vAlign w:val="center"/>
          </w:tcPr>
          <w:p w14:paraId="7C87A645"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2016</w:t>
            </w:r>
          </w:p>
        </w:tc>
        <w:tc>
          <w:tcPr>
            <w:tcW w:w="722" w:type="dxa"/>
            <w:vAlign w:val="center"/>
          </w:tcPr>
          <w:p w14:paraId="7B0299BA"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2017</w:t>
            </w:r>
          </w:p>
        </w:tc>
      </w:tr>
      <w:tr w:rsidR="00CD77EA" w:rsidRPr="00CD77EA" w14:paraId="0AEA19CC" w14:textId="77777777" w:rsidTr="00CD77EA">
        <w:tc>
          <w:tcPr>
            <w:tcW w:w="1865" w:type="dxa"/>
            <w:vAlign w:val="center"/>
          </w:tcPr>
          <w:p w14:paraId="300E6DD6" w14:textId="77777777" w:rsidR="00074575" w:rsidRPr="00CD77EA" w:rsidRDefault="00074575" w:rsidP="005E4632">
            <w:pP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РК</w:t>
            </w:r>
          </w:p>
        </w:tc>
        <w:tc>
          <w:tcPr>
            <w:tcW w:w="800" w:type="dxa"/>
            <w:vAlign w:val="center"/>
          </w:tcPr>
          <w:p w14:paraId="3498687C"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30,4</w:t>
            </w:r>
          </w:p>
        </w:tc>
        <w:tc>
          <w:tcPr>
            <w:tcW w:w="792" w:type="dxa"/>
            <w:vAlign w:val="center"/>
          </w:tcPr>
          <w:p w14:paraId="55ED2A4C"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35,6</w:t>
            </w:r>
          </w:p>
        </w:tc>
        <w:tc>
          <w:tcPr>
            <w:tcW w:w="792" w:type="dxa"/>
            <w:vAlign w:val="center"/>
          </w:tcPr>
          <w:p w14:paraId="067C89DE"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47,4</w:t>
            </w:r>
          </w:p>
        </w:tc>
        <w:tc>
          <w:tcPr>
            <w:tcW w:w="855" w:type="dxa"/>
            <w:vAlign w:val="center"/>
          </w:tcPr>
          <w:p w14:paraId="72C1BE78"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42,2</w:t>
            </w:r>
          </w:p>
        </w:tc>
        <w:tc>
          <w:tcPr>
            <w:tcW w:w="756" w:type="dxa"/>
            <w:vAlign w:val="center"/>
          </w:tcPr>
          <w:p w14:paraId="0DB503F9"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49,1</w:t>
            </w:r>
          </w:p>
        </w:tc>
        <w:tc>
          <w:tcPr>
            <w:tcW w:w="779" w:type="dxa"/>
            <w:vAlign w:val="center"/>
          </w:tcPr>
          <w:p w14:paraId="74661D07"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5,6</w:t>
            </w:r>
          </w:p>
        </w:tc>
        <w:tc>
          <w:tcPr>
            <w:tcW w:w="758" w:type="dxa"/>
            <w:vAlign w:val="center"/>
          </w:tcPr>
          <w:p w14:paraId="0C7490E1"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15,3</w:t>
            </w:r>
          </w:p>
        </w:tc>
        <w:tc>
          <w:tcPr>
            <w:tcW w:w="799" w:type="dxa"/>
            <w:vAlign w:val="center"/>
          </w:tcPr>
          <w:p w14:paraId="6EE6BA9D"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8,2</w:t>
            </w:r>
          </w:p>
        </w:tc>
        <w:tc>
          <w:tcPr>
            <w:tcW w:w="828" w:type="dxa"/>
            <w:vAlign w:val="center"/>
          </w:tcPr>
          <w:p w14:paraId="2491FFB0"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10,8</w:t>
            </w:r>
          </w:p>
        </w:tc>
        <w:tc>
          <w:tcPr>
            <w:tcW w:w="722" w:type="dxa"/>
            <w:vAlign w:val="center"/>
          </w:tcPr>
          <w:p w14:paraId="100AD716"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17,3</w:t>
            </w:r>
          </w:p>
        </w:tc>
      </w:tr>
      <w:tr w:rsidR="00CD77EA" w:rsidRPr="00CD77EA" w14:paraId="3FDED993" w14:textId="77777777" w:rsidTr="00CD77EA">
        <w:tc>
          <w:tcPr>
            <w:tcW w:w="1865" w:type="dxa"/>
            <w:vAlign w:val="center"/>
          </w:tcPr>
          <w:p w14:paraId="51EC606E"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Актюбинская</w:t>
            </w:r>
          </w:p>
        </w:tc>
        <w:tc>
          <w:tcPr>
            <w:tcW w:w="800" w:type="dxa"/>
            <w:vAlign w:val="center"/>
          </w:tcPr>
          <w:p w14:paraId="743C3413"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w:t>
            </w:r>
          </w:p>
        </w:tc>
        <w:tc>
          <w:tcPr>
            <w:tcW w:w="792" w:type="dxa"/>
            <w:vAlign w:val="center"/>
          </w:tcPr>
          <w:p w14:paraId="44A6AE1E"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792" w:type="dxa"/>
            <w:vAlign w:val="center"/>
          </w:tcPr>
          <w:p w14:paraId="4972A06C"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855" w:type="dxa"/>
            <w:vAlign w:val="center"/>
          </w:tcPr>
          <w:p w14:paraId="4D811BD0"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756" w:type="dxa"/>
            <w:vAlign w:val="center"/>
          </w:tcPr>
          <w:p w14:paraId="6D14C676"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100,0</w:t>
            </w:r>
          </w:p>
        </w:tc>
        <w:tc>
          <w:tcPr>
            <w:tcW w:w="779" w:type="dxa"/>
            <w:vAlign w:val="center"/>
          </w:tcPr>
          <w:p w14:paraId="510E9D25"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w:t>
            </w:r>
          </w:p>
        </w:tc>
        <w:tc>
          <w:tcPr>
            <w:tcW w:w="758" w:type="dxa"/>
            <w:vAlign w:val="center"/>
          </w:tcPr>
          <w:p w14:paraId="38AF6D15"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799" w:type="dxa"/>
            <w:vAlign w:val="center"/>
          </w:tcPr>
          <w:p w14:paraId="3CF893E6"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828" w:type="dxa"/>
            <w:vAlign w:val="center"/>
          </w:tcPr>
          <w:p w14:paraId="274EAD28"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722" w:type="dxa"/>
            <w:vAlign w:val="center"/>
          </w:tcPr>
          <w:p w14:paraId="10559FC4"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r>
      <w:tr w:rsidR="00CD77EA" w:rsidRPr="00CD77EA" w14:paraId="358044D9" w14:textId="77777777" w:rsidTr="00CD77EA">
        <w:tc>
          <w:tcPr>
            <w:tcW w:w="1865" w:type="dxa"/>
            <w:vAlign w:val="center"/>
          </w:tcPr>
          <w:p w14:paraId="634DBF28"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Атырауская</w:t>
            </w:r>
          </w:p>
        </w:tc>
        <w:tc>
          <w:tcPr>
            <w:tcW w:w="800" w:type="dxa"/>
            <w:vAlign w:val="center"/>
          </w:tcPr>
          <w:p w14:paraId="38AB4ACE"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w:t>
            </w:r>
          </w:p>
        </w:tc>
        <w:tc>
          <w:tcPr>
            <w:tcW w:w="792" w:type="dxa"/>
            <w:vAlign w:val="center"/>
          </w:tcPr>
          <w:p w14:paraId="1E61A28B"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792" w:type="dxa"/>
            <w:vAlign w:val="center"/>
          </w:tcPr>
          <w:p w14:paraId="22A582F1"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855" w:type="dxa"/>
            <w:vAlign w:val="center"/>
          </w:tcPr>
          <w:p w14:paraId="429D263A"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756" w:type="dxa"/>
            <w:vAlign w:val="center"/>
          </w:tcPr>
          <w:p w14:paraId="21D04E46"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0</w:t>
            </w:r>
          </w:p>
        </w:tc>
        <w:tc>
          <w:tcPr>
            <w:tcW w:w="779" w:type="dxa"/>
            <w:vAlign w:val="center"/>
          </w:tcPr>
          <w:p w14:paraId="4F5786AE" w14:textId="77777777" w:rsidR="00074575" w:rsidRPr="00CD77EA" w:rsidRDefault="00074575" w:rsidP="005E4632">
            <w:pPr>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w:t>
            </w:r>
          </w:p>
        </w:tc>
        <w:tc>
          <w:tcPr>
            <w:tcW w:w="758" w:type="dxa"/>
            <w:vAlign w:val="center"/>
          </w:tcPr>
          <w:p w14:paraId="6BD6A457"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799" w:type="dxa"/>
            <w:vAlign w:val="center"/>
          </w:tcPr>
          <w:p w14:paraId="246B835C"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828" w:type="dxa"/>
            <w:vAlign w:val="center"/>
          </w:tcPr>
          <w:p w14:paraId="4B9B2DAC"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722" w:type="dxa"/>
            <w:vAlign w:val="center"/>
          </w:tcPr>
          <w:p w14:paraId="1B3403BE" w14:textId="77777777" w:rsidR="00074575" w:rsidRPr="00CD77EA" w:rsidRDefault="00074575" w:rsidP="005E4632">
            <w:pPr>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r>
      <w:tr w:rsidR="00CD77EA" w:rsidRPr="00CD77EA" w14:paraId="5FD31739" w14:textId="77777777" w:rsidTr="00CD77EA">
        <w:tc>
          <w:tcPr>
            <w:tcW w:w="1865" w:type="dxa"/>
            <w:vAlign w:val="center"/>
          </w:tcPr>
          <w:p w14:paraId="14DE14D9"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Восточно-Казахстанская</w:t>
            </w:r>
          </w:p>
        </w:tc>
        <w:tc>
          <w:tcPr>
            <w:tcW w:w="800" w:type="dxa"/>
            <w:vAlign w:val="center"/>
          </w:tcPr>
          <w:p w14:paraId="26D27E68"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14,3</w:t>
            </w:r>
          </w:p>
        </w:tc>
        <w:tc>
          <w:tcPr>
            <w:tcW w:w="792" w:type="dxa"/>
            <w:vAlign w:val="center"/>
          </w:tcPr>
          <w:p w14:paraId="744830BF"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792" w:type="dxa"/>
            <w:vAlign w:val="center"/>
          </w:tcPr>
          <w:p w14:paraId="10830ED8"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22,2</w:t>
            </w:r>
          </w:p>
        </w:tc>
        <w:tc>
          <w:tcPr>
            <w:tcW w:w="855" w:type="dxa"/>
            <w:vAlign w:val="center"/>
          </w:tcPr>
          <w:p w14:paraId="0EDD26E6"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756" w:type="dxa"/>
            <w:vAlign w:val="center"/>
          </w:tcPr>
          <w:p w14:paraId="552A0265"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35,3</w:t>
            </w:r>
          </w:p>
        </w:tc>
        <w:tc>
          <w:tcPr>
            <w:tcW w:w="779" w:type="dxa"/>
            <w:vAlign w:val="center"/>
          </w:tcPr>
          <w:p w14:paraId="47AAC96A"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8,6</w:t>
            </w:r>
          </w:p>
        </w:tc>
        <w:tc>
          <w:tcPr>
            <w:tcW w:w="758" w:type="dxa"/>
            <w:vAlign w:val="center"/>
          </w:tcPr>
          <w:p w14:paraId="7DFDB07C"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799" w:type="dxa"/>
            <w:vAlign w:val="center"/>
          </w:tcPr>
          <w:p w14:paraId="0868821B"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828" w:type="dxa"/>
            <w:vAlign w:val="center"/>
          </w:tcPr>
          <w:p w14:paraId="2C53FF6E"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722" w:type="dxa"/>
            <w:vAlign w:val="center"/>
          </w:tcPr>
          <w:p w14:paraId="2D7AEC97"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5,9</w:t>
            </w:r>
          </w:p>
        </w:tc>
      </w:tr>
      <w:tr w:rsidR="00CD77EA" w:rsidRPr="00CD77EA" w14:paraId="4C4022A3" w14:textId="77777777" w:rsidTr="00CD77EA">
        <w:tc>
          <w:tcPr>
            <w:tcW w:w="1865" w:type="dxa"/>
            <w:vAlign w:val="center"/>
          </w:tcPr>
          <w:p w14:paraId="402ED2A7"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Западно-Казахстанская</w:t>
            </w:r>
          </w:p>
        </w:tc>
        <w:tc>
          <w:tcPr>
            <w:tcW w:w="800" w:type="dxa"/>
            <w:vAlign w:val="center"/>
          </w:tcPr>
          <w:p w14:paraId="5F542E8D"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29,2</w:t>
            </w:r>
          </w:p>
        </w:tc>
        <w:tc>
          <w:tcPr>
            <w:tcW w:w="792" w:type="dxa"/>
            <w:vAlign w:val="center"/>
          </w:tcPr>
          <w:p w14:paraId="3B8AC7EA"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15,8</w:t>
            </w:r>
          </w:p>
        </w:tc>
        <w:tc>
          <w:tcPr>
            <w:tcW w:w="792" w:type="dxa"/>
            <w:vAlign w:val="center"/>
          </w:tcPr>
          <w:p w14:paraId="56243D0A"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32,1</w:t>
            </w:r>
          </w:p>
        </w:tc>
        <w:tc>
          <w:tcPr>
            <w:tcW w:w="855" w:type="dxa"/>
            <w:vAlign w:val="center"/>
          </w:tcPr>
          <w:p w14:paraId="47468B17"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31,3</w:t>
            </w:r>
          </w:p>
        </w:tc>
        <w:tc>
          <w:tcPr>
            <w:tcW w:w="756" w:type="dxa"/>
            <w:vAlign w:val="center"/>
          </w:tcPr>
          <w:p w14:paraId="7852BEC1"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72,2</w:t>
            </w:r>
          </w:p>
        </w:tc>
        <w:tc>
          <w:tcPr>
            <w:tcW w:w="779" w:type="dxa"/>
            <w:vAlign w:val="center"/>
          </w:tcPr>
          <w:p w14:paraId="196CE44F"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758" w:type="dxa"/>
            <w:vAlign w:val="center"/>
          </w:tcPr>
          <w:p w14:paraId="017F5749"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10,5</w:t>
            </w:r>
          </w:p>
        </w:tc>
        <w:tc>
          <w:tcPr>
            <w:tcW w:w="799" w:type="dxa"/>
            <w:vAlign w:val="center"/>
          </w:tcPr>
          <w:p w14:paraId="0D4441EC"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21,4</w:t>
            </w:r>
          </w:p>
        </w:tc>
        <w:tc>
          <w:tcPr>
            <w:tcW w:w="828" w:type="dxa"/>
            <w:vAlign w:val="center"/>
          </w:tcPr>
          <w:p w14:paraId="0EA1A945"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12,5</w:t>
            </w:r>
          </w:p>
        </w:tc>
        <w:tc>
          <w:tcPr>
            <w:tcW w:w="722" w:type="dxa"/>
            <w:vAlign w:val="center"/>
          </w:tcPr>
          <w:p w14:paraId="6AE77353"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22,2</w:t>
            </w:r>
          </w:p>
        </w:tc>
      </w:tr>
      <w:tr w:rsidR="00CD77EA" w:rsidRPr="00CD77EA" w14:paraId="69C45150" w14:textId="77777777" w:rsidTr="00CD77EA">
        <w:tc>
          <w:tcPr>
            <w:tcW w:w="1865" w:type="dxa"/>
            <w:vAlign w:val="center"/>
          </w:tcPr>
          <w:p w14:paraId="537DA39A"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Карагандинская</w:t>
            </w:r>
          </w:p>
        </w:tc>
        <w:tc>
          <w:tcPr>
            <w:tcW w:w="800" w:type="dxa"/>
            <w:vAlign w:val="center"/>
          </w:tcPr>
          <w:p w14:paraId="15FA235D"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w:t>
            </w:r>
          </w:p>
        </w:tc>
        <w:tc>
          <w:tcPr>
            <w:tcW w:w="792" w:type="dxa"/>
            <w:vAlign w:val="center"/>
          </w:tcPr>
          <w:p w14:paraId="382B6726"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37,5</w:t>
            </w:r>
          </w:p>
        </w:tc>
        <w:tc>
          <w:tcPr>
            <w:tcW w:w="792" w:type="dxa"/>
            <w:vAlign w:val="center"/>
          </w:tcPr>
          <w:p w14:paraId="7420F7C4"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56,8</w:t>
            </w:r>
          </w:p>
        </w:tc>
        <w:tc>
          <w:tcPr>
            <w:tcW w:w="855" w:type="dxa"/>
            <w:vAlign w:val="center"/>
          </w:tcPr>
          <w:p w14:paraId="2FCE07AD"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54,1</w:t>
            </w:r>
          </w:p>
        </w:tc>
        <w:tc>
          <w:tcPr>
            <w:tcW w:w="756" w:type="dxa"/>
            <w:vAlign w:val="center"/>
          </w:tcPr>
          <w:p w14:paraId="0E0939DD"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66,2</w:t>
            </w:r>
          </w:p>
        </w:tc>
        <w:tc>
          <w:tcPr>
            <w:tcW w:w="779" w:type="dxa"/>
            <w:vAlign w:val="center"/>
          </w:tcPr>
          <w:p w14:paraId="12FD87BD"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w:t>
            </w:r>
          </w:p>
        </w:tc>
        <w:tc>
          <w:tcPr>
            <w:tcW w:w="758" w:type="dxa"/>
            <w:vAlign w:val="center"/>
          </w:tcPr>
          <w:p w14:paraId="234D16D5"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799" w:type="dxa"/>
            <w:vAlign w:val="center"/>
          </w:tcPr>
          <w:p w14:paraId="5F71B38E"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13,5</w:t>
            </w:r>
          </w:p>
        </w:tc>
        <w:tc>
          <w:tcPr>
            <w:tcW w:w="828" w:type="dxa"/>
            <w:vAlign w:val="center"/>
          </w:tcPr>
          <w:p w14:paraId="2802480C"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10,8</w:t>
            </w:r>
          </w:p>
        </w:tc>
        <w:tc>
          <w:tcPr>
            <w:tcW w:w="722" w:type="dxa"/>
            <w:vAlign w:val="center"/>
          </w:tcPr>
          <w:p w14:paraId="7A92B8B1"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28,2</w:t>
            </w:r>
          </w:p>
        </w:tc>
      </w:tr>
      <w:tr w:rsidR="00CD77EA" w:rsidRPr="00CD77EA" w14:paraId="33A0C1FE" w14:textId="77777777" w:rsidTr="00CD77EA">
        <w:tc>
          <w:tcPr>
            <w:tcW w:w="1865" w:type="dxa"/>
            <w:vAlign w:val="center"/>
          </w:tcPr>
          <w:p w14:paraId="2B70635F"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Костанайская</w:t>
            </w:r>
          </w:p>
        </w:tc>
        <w:tc>
          <w:tcPr>
            <w:tcW w:w="800" w:type="dxa"/>
            <w:vAlign w:val="center"/>
          </w:tcPr>
          <w:p w14:paraId="11A11047"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w:t>
            </w:r>
          </w:p>
        </w:tc>
        <w:tc>
          <w:tcPr>
            <w:tcW w:w="792" w:type="dxa"/>
            <w:vAlign w:val="center"/>
          </w:tcPr>
          <w:p w14:paraId="6AFA2252"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31,0</w:t>
            </w:r>
          </w:p>
        </w:tc>
        <w:tc>
          <w:tcPr>
            <w:tcW w:w="792" w:type="dxa"/>
            <w:vAlign w:val="center"/>
          </w:tcPr>
          <w:p w14:paraId="19039C47"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31,8</w:t>
            </w:r>
          </w:p>
        </w:tc>
        <w:tc>
          <w:tcPr>
            <w:tcW w:w="855" w:type="dxa"/>
            <w:vAlign w:val="center"/>
          </w:tcPr>
          <w:p w14:paraId="3A8F0644"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24,5</w:t>
            </w:r>
          </w:p>
        </w:tc>
        <w:tc>
          <w:tcPr>
            <w:tcW w:w="756" w:type="dxa"/>
            <w:vAlign w:val="center"/>
          </w:tcPr>
          <w:p w14:paraId="1BF03A91"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46,4</w:t>
            </w:r>
          </w:p>
        </w:tc>
        <w:tc>
          <w:tcPr>
            <w:tcW w:w="779" w:type="dxa"/>
            <w:vAlign w:val="center"/>
          </w:tcPr>
          <w:p w14:paraId="6A039AAD"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w:t>
            </w:r>
          </w:p>
        </w:tc>
        <w:tc>
          <w:tcPr>
            <w:tcW w:w="758" w:type="dxa"/>
            <w:vAlign w:val="center"/>
          </w:tcPr>
          <w:p w14:paraId="2751BC0F"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11,3</w:t>
            </w:r>
          </w:p>
        </w:tc>
        <w:tc>
          <w:tcPr>
            <w:tcW w:w="799" w:type="dxa"/>
            <w:vAlign w:val="center"/>
          </w:tcPr>
          <w:p w14:paraId="05A863CB"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4,5</w:t>
            </w:r>
          </w:p>
        </w:tc>
        <w:tc>
          <w:tcPr>
            <w:tcW w:w="828" w:type="dxa"/>
            <w:vAlign w:val="center"/>
          </w:tcPr>
          <w:p w14:paraId="28091C25"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7,7</w:t>
            </w:r>
          </w:p>
        </w:tc>
        <w:tc>
          <w:tcPr>
            <w:tcW w:w="722" w:type="dxa"/>
            <w:vAlign w:val="center"/>
          </w:tcPr>
          <w:p w14:paraId="0089702B"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10,1</w:t>
            </w:r>
          </w:p>
        </w:tc>
      </w:tr>
      <w:tr w:rsidR="00CD77EA" w:rsidRPr="00CD77EA" w14:paraId="06C7C374" w14:textId="77777777" w:rsidTr="00CD77EA">
        <w:tc>
          <w:tcPr>
            <w:tcW w:w="1865" w:type="dxa"/>
            <w:vAlign w:val="center"/>
          </w:tcPr>
          <w:p w14:paraId="393EF2BC"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Кызылординская</w:t>
            </w:r>
          </w:p>
        </w:tc>
        <w:tc>
          <w:tcPr>
            <w:tcW w:w="800" w:type="dxa"/>
            <w:vAlign w:val="center"/>
          </w:tcPr>
          <w:p w14:paraId="3EF2E3E3"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792" w:type="dxa"/>
            <w:vAlign w:val="center"/>
          </w:tcPr>
          <w:p w14:paraId="071D457F"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792" w:type="dxa"/>
            <w:vAlign w:val="center"/>
          </w:tcPr>
          <w:p w14:paraId="08FFDE4D"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855" w:type="dxa"/>
            <w:vAlign w:val="center"/>
          </w:tcPr>
          <w:p w14:paraId="5AFFD62F"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15,4</w:t>
            </w:r>
          </w:p>
        </w:tc>
        <w:tc>
          <w:tcPr>
            <w:tcW w:w="756" w:type="dxa"/>
            <w:vAlign w:val="center"/>
          </w:tcPr>
          <w:p w14:paraId="23C8BB58"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12,5</w:t>
            </w:r>
          </w:p>
        </w:tc>
        <w:tc>
          <w:tcPr>
            <w:tcW w:w="779" w:type="dxa"/>
            <w:vAlign w:val="center"/>
          </w:tcPr>
          <w:p w14:paraId="66C7D284"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758" w:type="dxa"/>
            <w:vAlign w:val="center"/>
          </w:tcPr>
          <w:p w14:paraId="1AE410F6"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799" w:type="dxa"/>
            <w:vAlign w:val="center"/>
          </w:tcPr>
          <w:p w14:paraId="3A6B5C46"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828" w:type="dxa"/>
            <w:vAlign w:val="center"/>
          </w:tcPr>
          <w:p w14:paraId="43BFB808"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7,7</w:t>
            </w:r>
          </w:p>
        </w:tc>
        <w:tc>
          <w:tcPr>
            <w:tcW w:w="722" w:type="dxa"/>
            <w:vAlign w:val="center"/>
          </w:tcPr>
          <w:p w14:paraId="2D03D323"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25,0</w:t>
            </w:r>
          </w:p>
        </w:tc>
      </w:tr>
      <w:tr w:rsidR="00CD77EA" w:rsidRPr="00CD77EA" w14:paraId="160F40E0" w14:textId="77777777" w:rsidTr="00CD77EA">
        <w:tc>
          <w:tcPr>
            <w:tcW w:w="1865" w:type="dxa"/>
            <w:vAlign w:val="center"/>
          </w:tcPr>
          <w:p w14:paraId="38A1F589"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Павлодарская</w:t>
            </w:r>
          </w:p>
        </w:tc>
        <w:tc>
          <w:tcPr>
            <w:tcW w:w="800" w:type="dxa"/>
            <w:vAlign w:val="center"/>
          </w:tcPr>
          <w:p w14:paraId="38554BAE"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38,5</w:t>
            </w:r>
          </w:p>
        </w:tc>
        <w:tc>
          <w:tcPr>
            <w:tcW w:w="792" w:type="dxa"/>
            <w:vAlign w:val="center"/>
          </w:tcPr>
          <w:p w14:paraId="3B4533EB"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20,0</w:t>
            </w:r>
          </w:p>
        </w:tc>
        <w:tc>
          <w:tcPr>
            <w:tcW w:w="792" w:type="dxa"/>
            <w:vAlign w:val="center"/>
          </w:tcPr>
          <w:p w14:paraId="68E592D0"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14,3</w:t>
            </w:r>
          </w:p>
        </w:tc>
        <w:tc>
          <w:tcPr>
            <w:tcW w:w="855" w:type="dxa"/>
            <w:vAlign w:val="center"/>
          </w:tcPr>
          <w:p w14:paraId="4A3E2A9A"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25,0</w:t>
            </w:r>
          </w:p>
        </w:tc>
        <w:tc>
          <w:tcPr>
            <w:tcW w:w="756" w:type="dxa"/>
            <w:vAlign w:val="center"/>
          </w:tcPr>
          <w:p w14:paraId="4DF52525"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31,6</w:t>
            </w:r>
          </w:p>
        </w:tc>
        <w:tc>
          <w:tcPr>
            <w:tcW w:w="779" w:type="dxa"/>
            <w:vAlign w:val="center"/>
          </w:tcPr>
          <w:p w14:paraId="509ED60E"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758" w:type="dxa"/>
            <w:vAlign w:val="center"/>
          </w:tcPr>
          <w:p w14:paraId="7886BA37"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26,7</w:t>
            </w:r>
          </w:p>
        </w:tc>
        <w:tc>
          <w:tcPr>
            <w:tcW w:w="799" w:type="dxa"/>
            <w:vAlign w:val="center"/>
          </w:tcPr>
          <w:p w14:paraId="63A2B5BB"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28,6</w:t>
            </w:r>
          </w:p>
        </w:tc>
        <w:tc>
          <w:tcPr>
            <w:tcW w:w="828" w:type="dxa"/>
            <w:vAlign w:val="center"/>
          </w:tcPr>
          <w:p w14:paraId="7422BA8C"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55,5</w:t>
            </w:r>
          </w:p>
        </w:tc>
        <w:tc>
          <w:tcPr>
            <w:tcW w:w="722" w:type="dxa"/>
            <w:vAlign w:val="center"/>
          </w:tcPr>
          <w:p w14:paraId="735B711C"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47,4</w:t>
            </w:r>
          </w:p>
        </w:tc>
      </w:tr>
      <w:tr w:rsidR="00CD77EA" w:rsidRPr="00CD77EA" w14:paraId="71BB3163" w14:textId="77777777" w:rsidTr="00CD77EA">
        <w:tc>
          <w:tcPr>
            <w:tcW w:w="1865" w:type="dxa"/>
            <w:vAlign w:val="center"/>
          </w:tcPr>
          <w:p w14:paraId="62389509"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Северо-Казахстанская</w:t>
            </w:r>
          </w:p>
        </w:tc>
        <w:tc>
          <w:tcPr>
            <w:tcW w:w="800" w:type="dxa"/>
            <w:vAlign w:val="center"/>
          </w:tcPr>
          <w:p w14:paraId="2FBA54EF"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w:t>
            </w:r>
          </w:p>
        </w:tc>
        <w:tc>
          <w:tcPr>
            <w:tcW w:w="792" w:type="dxa"/>
            <w:vAlign w:val="center"/>
          </w:tcPr>
          <w:p w14:paraId="1A59266C"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36,4</w:t>
            </w:r>
          </w:p>
        </w:tc>
        <w:tc>
          <w:tcPr>
            <w:tcW w:w="792" w:type="dxa"/>
            <w:vAlign w:val="center"/>
          </w:tcPr>
          <w:p w14:paraId="6923CFA7"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40,0</w:t>
            </w:r>
          </w:p>
        </w:tc>
        <w:tc>
          <w:tcPr>
            <w:tcW w:w="855" w:type="dxa"/>
            <w:vAlign w:val="center"/>
          </w:tcPr>
          <w:p w14:paraId="1DE23261"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756" w:type="dxa"/>
            <w:vAlign w:val="center"/>
          </w:tcPr>
          <w:p w14:paraId="09B37E9F"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25,0</w:t>
            </w:r>
          </w:p>
        </w:tc>
        <w:tc>
          <w:tcPr>
            <w:tcW w:w="779" w:type="dxa"/>
            <w:vAlign w:val="center"/>
          </w:tcPr>
          <w:p w14:paraId="460D42E6"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w:t>
            </w:r>
          </w:p>
        </w:tc>
        <w:tc>
          <w:tcPr>
            <w:tcW w:w="758" w:type="dxa"/>
            <w:vAlign w:val="center"/>
          </w:tcPr>
          <w:p w14:paraId="05CC40AF"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36,4</w:t>
            </w:r>
          </w:p>
        </w:tc>
        <w:tc>
          <w:tcPr>
            <w:tcW w:w="799" w:type="dxa"/>
            <w:vAlign w:val="center"/>
          </w:tcPr>
          <w:p w14:paraId="07DA25DC"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828" w:type="dxa"/>
            <w:vAlign w:val="center"/>
          </w:tcPr>
          <w:p w14:paraId="56EB29CF"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w:t>
            </w:r>
          </w:p>
        </w:tc>
        <w:tc>
          <w:tcPr>
            <w:tcW w:w="722" w:type="dxa"/>
            <w:vAlign w:val="center"/>
          </w:tcPr>
          <w:p w14:paraId="16AFCF94"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12,5</w:t>
            </w:r>
          </w:p>
        </w:tc>
      </w:tr>
      <w:tr w:rsidR="00CD77EA" w:rsidRPr="00CD77EA" w14:paraId="15F4EC57" w14:textId="77777777" w:rsidTr="00CD77EA">
        <w:tc>
          <w:tcPr>
            <w:tcW w:w="1865" w:type="dxa"/>
            <w:vAlign w:val="center"/>
          </w:tcPr>
          <w:p w14:paraId="35628DE3" w14:textId="77777777"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г.Алматы</w:t>
            </w:r>
          </w:p>
        </w:tc>
        <w:tc>
          <w:tcPr>
            <w:tcW w:w="800" w:type="dxa"/>
            <w:vAlign w:val="center"/>
          </w:tcPr>
          <w:p w14:paraId="20EA1F19"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41,2</w:t>
            </w:r>
          </w:p>
        </w:tc>
        <w:tc>
          <w:tcPr>
            <w:tcW w:w="792" w:type="dxa"/>
            <w:vAlign w:val="center"/>
          </w:tcPr>
          <w:p w14:paraId="50B7CF8F"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63,5</w:t>
            </w:r>
          </w:p>
        </w:tc>
        <w:tc>
          <w:tcPr>
            <w:tcW w:w="792" w:type="dxa"/>
            <w:vAlign w:val="center"/>
          </w:tcPr>
          <w:p w14:paraId="36A273BF"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75,5</w:t>
            </w:r>
          </w:p>
        </w:tc>
        <w:tc>
          <w:tcPr>
            <w:tcW w:w="855" w:type="dxa"/>
            <w:vAlign w:val="center"/>
          </w:tcPr>
          <w:p w14:paraId="113F3537"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63,8</w:t>
            </w:r>
          </w:p>
        </w:tc>
        <w:tc>
          <w:tcPr>
            <w:tcW w:w="756" w:type="dxa"/>
            <w:vAlign w:val="center"/>
          </w:tcPr>
          <w:p w14:paraId="40E935C1"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50,0</w:t>
            </w:r>
          </w:p>
        </w:tc>
        <w:tc>
          <w:tcPr>
            <w:tcW w:w="779" w:type="dxa"/>
            <w:vAlign w:val="center"/>
          </w:tcPr>
          <w:p w14:paraId="4DBFFE7C"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7,8</w:t>
            </w:r>
          </w:p>
        </w:tc>
        <w:tc>
          <w:tcPr>
            <w:tcW w:w="758" w:type="dxa"/>
            <w:vAlign w:val="center"/>
          </w:tcPr>
          <w:p w14:paraId="5992BEED"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9,6</w:t>
            </w:r>
          </w:p>
        </w:tc>
        <w:tc>
          <w:tcPr>
            <w:tcW w:w="799" w:type="dxa"/>
            <w:vAlign w:val="center"/>
          </w:tcPr>
          <w:p w14:paraId="6DB368CE"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828" w:type="dxa"/>
            <w:vAlign w:val="center"/>
          </w:tcPr>
          <w:p w14:paraId="16C89775"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12,8</w:t>
            </w:r>
          </w:p>
        </w:tc>
        <w:tc>
          <w:tcPr>
            <w:tcW w:w="722" w:type="dxa"/>
            <w:vAlign w:val="center"/>
          </w:tcPr>
          <w:p w14:paraId="28671748"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w:t>
            </w:r>
          </w:p>
        </w:tc>
      </w:tr>
      <w:tr w:rsidR="00CD77EA" w:rsidRPr="00CD77EA" w14:paraId="6287513B" w14:textId="77777777" w:rsidTr="00CD77EA">
        <w:tc>
          <w:tcPr>
            <w:tcW w:w="1865" w:type="dxa"/>
            <w:vAlign w:val="center"/>
          </w:tcPr>
          <w:p w14:paraId="701B8E82" w14:textId="17660930" w:rsidR="00074575" w:rsidRPr="00CD77EA" w:rsidRDefault="00074575" w:rsidP="005E4632">
            <w:pP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г.</w:t>
            </w:r>
            <w:r w:rsidR="00391F46" w:rsidRPr="00CD77EA">
              <w:rPr>
                <w:rFonts w:ascii="Times New Roman" w:hAnsi="Times New Roman" w:cs="Times New Roman"/>
                <w:color w:val="000000" w:themeColor="text1"/>
                <w:sz w:val="24"/>
                <w:szCs w:val="24"/>
              </w:rPr>
              <w:t>Астана</w:t>
            </w:r>
          </w:p>
        </w:tc>
        <w:tc>
          <w:tcPr>
            <w:tcW w:w="800" w:type="dxa"/>
            <w:vAlign w:val="center"/>
          </w:tcPr>
          <w:p w14:paraId="6C370750"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792" w:type="dxa"/>
            <w:vAlign w:val="center"/>
          </w:tcPr>
          <w:p w14:paraId="16206C18"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25,0</w:t>
            </w:r>
          </w:p>
        </w:tc>
        <w:tc>
          <w:tcPr>
            <w:tcW w:w="792" w:type="dxa"/>
            <w:vAlign w:val="center"/>
          </w:tcPr>
          <w:p w14:paraId="74DF9B13"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66,7</w:t>
            </w:r>
          </w:p>
        </w:tc>
        <w:tc>
          <w:tcPr>
            <w:tcW w:w="855" w:type="dxa"/>
            <w:vAlign w:val="center"/>
          </w:tcPr>
          <w:p w14:paraId="414D173F" w14:textId="77777777" w:rsidR="00074575" w:rsidRPr="00CD77EA" w:rsidRDefault="00074575"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44,4</w:t>
            </w:r>
          </w:p>
        </w:tc>
        <w:tc>
          <w:tcPr>
            <w:tcW w:w="756" w:type="dxa"/>
            <w:vAlign w:val="center"/>
          </w:tcPr>
          <w:p w14:paraId="4581A2BB"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42,9</w:t>
            </w:r>
          </w:p>
        </w:tc>
        <w:tc>
          <w:tcPr>
            <w:tcW w:w="779" w:type="dxa"/>
            <w:vAlign w:val="center"/>
          </w:tcPr>
          <w:p w14:paraId="194CA76B" w14:textId="77777777" w:rsidR="00074575" w:rsidRPr="00CD77EA" w:rsidRDefault="00074575" w:rsidP="005E4632">
            <w:pPr>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0</w:t>
            </w:r>
          </w:p>
        </w:tc>
        <w:tc>
          <w:tcPr>
            <w:tcW w:w="758" w:type="dxa"/>
            <w:vAlign w:val="center"/>
          </w:tcPr>
          <w:p w14:paraId="2CBF724A"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799" w:type="dxa"/>
            <w:vAlign w:val="center"/>
          </w:tcPr>
          <w:p w14:paraId="4790401F"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828" w:type="dxa"/>
            <w:vAlign w:val="center"/>
          </w:tcPr>
          <w:p w14:paraId="03F8CACB"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11,1</w:t>
            </w:r>
          </w:p>
        </w:tc>
        <w:tc>
          <w:tcPr>
            <w:tcW w:w="722" w:type="dxa"/>
            <w:vAlign w:val="center"/>
          </w:tcPr>
          <w:p w14:paraId="7A8885F0" w14:textId="77777777" w:rsidR="00074575" w:rsidRPr="00CD77EA" w:rsidRDefault="0007457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r>
    </w:tbl>
    <w:p w14:paraId="7C4426D0" w14:textId="77777777" w:rsidR="00C5777E" w:rsidRPr="00CD77EA" w:rsidRDefault="00C5777E" w:rsidP="005E46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color w:val="000000" w:themeColor="text1"/>
          <w:sz w:val="28"/>
          <w:szCs w:val="28"/>
        </w:rPr>
      </w:pPr>
    </w:p>
    <w:p w14:paraId="5D91E65B" w14:textId="77777777" w:rsidR="00416029" w:rsidRPr="00CD77EA" w:rsidRDefault="00416029"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Ежегодный охват скринингом составляет более 100 000 мужского населения целевых групп в 11 регионах. Из числа выявленных случаев РПЖ более половины (51-53,1%) составляют опухоли средней и высокой степени агрессивности (РПЖ с числом Глисона 5 и выше). Чаще всего такие формы рака выявлялись в Карагандинской, Павлодарской областях, гг. Алматы и </w:t>
      </w:r>
      <w:r w:rsidR="00E7578B" w:rsidRPr="00CD77EA">
        <w:rPr>
          <w:rFonts w:ascii="Times New Roman" w:hAnsi="Times New Roman" w:cs="Times New Roman"/>
          <w:color w:val="000000" w:themeColor="text1"/>
          <w:sz w:val="28"/>
          <w:szCs w:val="28"/>
        </w:rPr>
        <w:t>Астана</w:t>
      </w:r>
      <w:r w:rsidRPr="00CD77EA">
        <w:rPr>
          <w:rFonts w:ascii="Times New Roman" w:hAnsi="Times New Roman" w:cs="Times New Roman"/>
          <w:color w:val="000000" w:themeColor="text1"/>
          <w:sz w:val="28"/>
          <w:szCs w:val="28"/>
        </w:rPr>
        <w:t>.</w:t>
      </w:r>
    </w:p>
    <w:p w14:paraId="413F275F" w14:textId="042F64D7" w:rsidR="00FF332D" w:rsidRPr="00CD77EA" w:rsidRDefault="00FF332D"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Выявляемость высоко агрессивных форм РПЖ (число Глисона 8 и выше) в рамках скрининга невысокая и составляет 10-15% от общего числа выявленных раков, т.е. около 3</w:t>
      </w:r>
      <w:r w:rsidR="00F61CFB" w:rsidRPr="00CD77EA">
        <w:rPr>
          <w:rFonts w:ascii="Times New Roman" w:eastAsia="Times New Roman" w:hAnsi="Times New Roman" w:cs="Times New Roman"/>
          <w:bCs/>
          <w:color w:val="000000" w:themeColor="text1"/>
          <w:sz w:val="28"/>
          <w:szCs w:val="28"/>
        </w:rPr>
        <w:t>0-40</w:t>
      </w:r>
      <w:r w:rsidR="00F61CFB" w:rsidRPr="00CD77EA">
        <w:rPr>
          <w:rFonts w:ascii="Times New Roman" w:eastAsia="Times New Roman" w:hAnsi="Times New Roman" w:cs="Times New Roman"/>
          <w:bCs/>
          <w:color w:val="000000" w:themeColor="text1"/>
          <w:sz w:val="28"/>
          <w:szCs w:val="28"/>
          <w:lang w:val="kk-KZ"/>
        </w:rPr>
        <w:t xml:space="preserve"> </w:t>
      </w:r>
      <w:r w:rsidRPr="00CD77EA">
        <w:rPr>
          <w:rFonts w:ascii="Times New Roman" w:eastAsia="Times New Roman" w:hAnsi="Times New Roman" w:cs="Times New Roman"/>
          <w:bCs/>
          <w:color w:val="000000" w:themeColor="text1"/>
          <w:sz w:val="28"/>
          <w:szCs w:val="28"/>
        </w:rPr>
        <w:t xml:space="preserve">случаев в год. При этом отмечается регулярная выявляемость в одних и тех же регионах с хорошим уровнем подготовки специалистов лабораторного звена и патоморфологической службы, что, вероятно связано с профессиональным фактором. </w:t>
      </w:r>
      <w:r w:rsidR="003228C0" w:rsidRPr="00CD77EA">
        <w:rPr>
          <w:rFonts w:ascii="Times New Roman" w:eastAsia="Times New Roman" w:hAnsi="Times New Roman" w:cs="Times New Roman"/>
          <w:bCs/>
          <w:color w:val="000000" w:themeColor="text1"/>
          <w:sz w:val="28"/>
          <w:szCs w:val="28"/>
        </w:rPr>
        <w:t xml:space="preserve">На рисунке </w:t>
      </w:r>
      <w:r w:rsidR="00DE5F12" w:rsidRPr="00CD77EA">
        <w:rPr>
          <w:rFonts w:ascii="Times New Roman" w:eastAsia="Times New Roman" w:hAnsi="Times New Roman" w:cs="Times New Roman"/>
          <w:bCs/>
          <w:color w:val="000000" w:themeColor="text1"/>
          <w:sz w:val="28"/>
          <w:szCs w:val="28"/>
        </w:rPr>
        <w:t>9</w:t>
      </w:r>
      <w:r w:rsidR="003228C0" w:rsidRPr="00CD77EA">
        <w:rPr>
          <w:rFonts w:ascii="Times New Roman" w:eastAsia="Times New Roman" w:hAnsi="Times New Roman" w:cs="Times New Roman"/>
          <w:bCs/>
          <w:color w:val="000000" w:themeColor="text1"/>
          <w:sz w:val="28"/>
          <w:szCs w:val="28"/>
        </w:rPr>
        <w:t xml:space="preserve"> представлена карт</w:t>
      </w:r>
      <w:r w:rsidR="00446ACD" w:rsidRPr="00CD77EA">
        <w:rPr>
          <w:rFonts w:ascii="Times New Roman" w:eastAsia="Times New Roman" w:hAnsi="Times New Roman" w:cs="Times New Roman"/>
          <w:bCs/>
          <w:color w:val="000000" w:themeColor="text1"/>
          <w:sz w:val="28"/>
          <w:szCs w:val="28"/>
        </w:rPr>
        <w:t xml:space="preserve">ограмма </w:t>
      </w:r>
      <w:r w:rsidR="003228C0" w:rsidRPr="00CD77EA">
        <w:rPr>
          <w:rFonts w:ascii="Times New Roman" w:eastAsia="Times New Roman" w:hAnsi="Times New Roman" w:cs="Times New Roman"/>
          <w:bCs/>
          <w:color w:val="000000" w:themeColor="text1"/>
          <w:sz w:val="28"/>
          <w:szCs w:val="28"/>
        </w:rPr>
        <w:t>агрессивно</w:t>
      </w:r>
      <w:r w:rsidR="00446ACD" w:rsidRPr="00CD77EA">
        <w:rPr>
          <w:rFonts w:ascii="Times New Roman" w:eastAsia="Times New Roman" w:hAnsi="Times New Roman" w:cs="Times New Roman"/>
          <w:bCs/>
          <w:color w:val="000000" w:themeColor="text1"/>
          <w:sz w:val="28"/>
          <w:szCs w:val="28"/>
        </w:rPr>
        <w:t>го</w:t>
      </w:r>
      <w:r w:rsidR="003228C0" w:rsidRPr="00CD77EA">
        <w:rPr>
          <w:rFonts w:ascii="Times New Roman" w:eastAsia="Times New Roman" w:hAnsi="Times New Roman" w:cs="Times New Roman"/>
          <w:bCs/>
          <w:color w:val="000000" w:themeColor="text1"/>
          <w:sz w:val="28"/>
          <w:szCs w:val="28"/>
        </w:rPr>
        <w:t xml:space="preserve"> РПЖ</w:t>
      </w:r>
      <w:r w:rsidR="00446ACD" w:rsidRPr="00CD77EA">
        <w:rPr>
          <w:rFonts w:ascii="Times New Roman" w:eastAsia="Times New Roman" w:hAnsi="Times New Roman" w:cs="Times New Roman"/>
          <w:bCs/>
          <w:color w:val="000000" w:themeColor="text1"/>
          <w:sz w:val="28"/>
          <w:szCs w:val="28"/>
        </w:rPr>
        <w:t xml:space="preserve"> в Казахстане по данным выявляемости РПЖ с Глисоном 8 и выше из числа больных, выявленных при скрининге.</w:t>
      </w:r>
    </w:p>
    <w:p w14:paraId="2ED63A16" w14:textId="77777777" w:rsidR="00074575" w:rsidRPr="00CD77EA" w:rsidRDefault="0007457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eastAsia="Times New Roman" w:hAnsi="Times New Roman" w:cs="Times New Roman"/>
          <w:bCs/>
          <w:color w:val="000000" w:themeColor="text1"/>
          <w:sz w:val="28"/>
          <w:szCs w:val="28"/>
        </w:rPr>
        <w:t xml:space="preserve">При определении клинической значимости ПСА и PHI были проведены мультифокальные биопсии простаты пациентам из «серой» зоны общего ПСА. Агрессивные формы РПЖ (число Глисона 8 и выше) отмечено в 25% от общего числа выявленных раков. Ни одного случая агрессивного рака не было при уровне PHI менее 25 (таблица </w:t>
      </w:r>
      <w:r w:rsidR="000B6760" w:rsidRPr="00CD77EA">
        <w:rPr>
          <w:rFonts w:ascii="Times New Roman" w:eastAsia="Times New Roman" w:hAnsi="Times New Roman" w:cs="Times New Roman"/>
          <w:bCs/>
          <w:color w:val="000000" w:themeColor="text1"/>
          <w:sz w:val="28"/>
          <w:szCs w:val="28"/>
        </w:rPr>
        <w:t>11</w:t>
      </w:r>
      <w:r w:rsidRPr="00CD77EA">
        <w:rPr>
          <w:rFonts w:ascii="Times New Roman" w:eastAsia="Times New Roman" w:hAnsi="Times New Roman" w:cs="Times New Roman"/>
          <w:bCs/>
          <w:color w:val="000000" w:themeColor="text1"/>
          <w:sz w:val="28"/>
          <w:szCs w:val="28"/>
        </w:rPr>
        <w:t>).</w:t>
      </w:r>
    </w:p>
    <w:p w14:paraId="6B7F17E9" w14:textId="77777777" w:rsidR="00074575" w:rsidRPr="00CD77EA" w:rsidRDefault="0007457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p>
    <w:p w14:paraId="05C52F26" w14:textId="77777777" w:rsidR="00FF332D" w:rsidRPr="00CD77EA" w:rsidRDefault="00446ACD" w:rsidP="00CD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noProof/>
          <w:color w:val="000000" w:themeColor="text1"/>
          <w:sz w:val="28"/>
          <w:szCs w:val="28"/>
        </w:rPr>
        <w:lastRenderedPageBreak/>
        <w:drawing>
          <wp:inline distT="0" distB="0" distL="0" distR="0" wp14:anchorId="3FA4C556" wp14:editId="2F335640">
            <wp:extent cx="4952999" cy="3429000"/>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4963510" cy="3436277"/>
                    </a:xfrm>
                    <a:prstGeom prst="rect">
                      <a:avLst/>
                    </a:prstGeom>
                  </pic:spPr>
                </pic:pic>
              </a:graphicData>
            </a:graphic>
          </wp:inline>
        </w:drawing>
      </w:r>
    </w:p>
    <w:p w14:paraId="78AE6EB0" w14:textId="2219A523" w:rsidR="003228C0" w:rsidRPr="00CD77EA" w:rsidRDefault="003228C0" w:rsidP="00CD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00" w:themeColor="text1"/>
          <w:sz w:val="28"/>
          <w:szCs w:val="28"/>
        </w:rPr>
      </w:pPr>
      <w:r w:rsidRPr="00CD77EA">
        <w:rPr>
          <w:rFonts w:ascii="Times New Roman" w:eastAsia="Times New Roman" w:hAnsi="Times New Roman" w:cs="Times New Roman"/>
          <w:bCs/>
          <w:color w:val="000000" w:themeColor="text1"/>
          <w:sz w:val="28"/>
          <w:szCs w:val="28"/>
        </w:rPr>
        <w:t xml:space="preserve">Рисунок </w:t>
      </w:r>
      <w:r w:rsidR="00DE5F12" w:rsidRPr="00CD77EA">
        <w:rPr>
          <w:rFonts w:ascii="Times New Roman" w:eastAsia="Times New Roman" w:hAnsi="Times New Roman" w:cs="Times New Roman"/>
          <w:bCs/>
          <w:color w:val="000000" w:themeColor="text1"/>
          <w:sz w:val="28"/>
          <w:szCs w:val="28"/>
        </w:rPr>
        <w:t>9</w:t>
      </w:r>
      <w:r w:rsidR="00227E7B" w:rsidRPr="00CD77EA">
        <w:rPr>
          <w:rFonts w:ascii="Times New Roman" w:eastAsia="Times New Roman" w:hAnsi="Times New Roman" w:cs="Times New Roman"/>
          <w:bCs/>
          <w:color w:val="000000" w:themeColor="text1"/>
          <w:sz w:val="28"/>
          <w:szCs w:val="28"/>
        </w:rPr>
        <w:t xml:space="preserve"> - </w:t>
      </w:r>
      <w:r w:rsidRPr="00CD77EA">
        <w:rPr>
          <w:rFonts w:ascii="Times New Roman" w:eastAsia="Times New Roman" w:hAnsi="Times New Roman" w:cs="Times New Roman"/>
          <w:bCs/>
          <w:color w:val="000000" w:themeColor="text1"/>
          <w:sz w:val="28"/>
          <w:szCs w:val="28"/>
        </w:rPr>
        <w:t xml:space="preserve"> </w:t>
      </w:r>
      <w:r w:rsidR="00446ACD" w:rsidRPr="00CD77EA">
        <w:rPr>
          <w:rFonts w:ascii="Times New Roman" w:eastAsia="Times New Roman" w:hAnsi="Times New Roman" w:cs="Times New Roman"/>
          <w:bCs/>
          <w:color w:val="000000" w:themeColor="text1"/>
          <w:sz w:val="28"/>
          <w:szCs w:val="28"/>
        </w:rPr>
        <w:t xml:space="preserve">Картограмма </w:t>
      </w:r>
      <w:proofErr w:type="gramStart"/>
      <w:r w:rsidR="00446ACD" w:rsidRPr="00CD77EA">
        <w:rPr>
          <w:rFonts w:ascii="Times New Roman" w:hAnsi="Times New Roman" w:cs="Times New Roman"/>
          <w:color w:val="000000" w:themeColor="text1"/>
          <w:sz w:val="28"/>
          <w:szCs w:val="28"/>
        </w:rPr>
        <w:t>агрессивного</w:t>
      </w:r>
      <w:proofErr w:type="gramEnd"/>
      <w:r w:rsidR="00446ACD" w:rsidRPr="00CD77EA">
        <w:rPr>
          <w:rFonts w:ascii="Times New Roman" w:hAnsi="Times New Roman" w:cs="Times New Roman"/>
          <w:color w:val="000000" w:themeColor="text1"/>
          <w:sz w:val="28"/>
          <w:szCs w:val="28"/>
        </w:rPr>
        <w:t xml:space="preserve"> РПЖ среди пациентов, выявленных по скринингу</w:t>
      </w:r>
    </w:p>
    <w:p w14:paraId="56D94461" w14:textId="77777777" w:rsidR="009445F0" w:rsidRPr="00CD77EA" w:rsidRDefault="009445F0"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p>
    <w:p w14:paraId="6821338C" w14:textId="77777777" w:rsidR="009445F0" w:rsidRPr="00CD77EA" w:rsidRDefault="009445F0"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Учитывая, что все пациенты скрининговые, не было выявлено четкой зависимости между числом Глисона (с пересмотром после простатэктомии) и стадией распространенности процесса. При диапазоне PHI выше 25 четко прослеживается связь с вероятностью рака, а свыше 30 – с агрессивными формами РПЖ.</w:t>
      </w:r>
    </w:p>
    <w:p w14:paraId="5CC37ACB" w14:textId="77777777" w:rsidR="009445F0" w:rsidRPr="00CD77EA" w:rsidRDefault="009445F0"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p>
    <w:p w14:paraId="524A9E07" w14:textId="3F349274" w:rsidR="00074575" w:rsidRDefault="00074575" w:rsidP="00CD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8"/>
          <w:szCs w:val="28"/>
        </w:rPr>
      </w:pPr>
      <w:r w:rsidRPr="00CD77EA">
        <w:rPr>
          <w:rFonts w:ascii="Times New Roman" w:eastAsia="Times New Roman" w:hAnsi="Times New Roman" w:cs="Times New Roman"/>
          <w:bCs/>
          <w:color w:val="000000" w:themeColor="text1"/>
          <w:sz w:val="28"/>
          <w:szCs w:val="28"/>
        </w:rPr>
        <w:t xml:space="preserve">Таблица </w:t>
      </w:r>
      <w:r w:rsidR="000B6760" w:rsidRPr="00CD77EA">
        <w:rPr>
          <w:rFonts w:ascii="Times New Roman" w:eastAsia="Times New Roman" w:hAnsi="Times New Roman" w:cs="Times New Roman"/>
          <w:bCs/>
          <w:color w:val="000000" w:themeColor="text1"/>
          <w:sz w:val="28"/>
          <w:szCs w:val="28"/>
        </w:rPr>
        <w:t>11</w:t>
      </w:r>
      <w:r w:rsidR="000F1329">
        <w:rPr>
          <w:rFonts w:ascii="Times New Roman" w:eastAsia="Times New Roman" w:hAnsi="Times New Roman" w:cs="Times New Roman"/>
          <w:bCs/>
          <w:color w:val="000000" w:themeColor="text1"/>
          <w:sz w:val="28"/>
          <w:szCs w:val="28"/>
        </w:rPr>
        <w:t xml:space="preserve"> </w:t>
      </w:r>
      <w:r w:rsidRPr="00CD77EA">
        <w:rPr>
          <w:rFonts w:ascii="Times New Roman" w:eastAsia="Times New Roman" w:hAnsi="Times New Roman" w:cs="Times New Roman"/>
          <w:bCs/>
          <w:color w:val="000000" w:themeColor="text1"/>
          <w:sz w:val="28"/>
          <w:szCs w:val="28"/>
        </w:rPr>
        <w:t>– Связь диапазона PHI с агрессивными формами РПЖ</w:t>
      </w:r>
    </w:p>
    <w:p w14:paraId="677B00E1" w14:textId="77777777" w:rsidR="00CD77EA" w:rsidRPr="00CD77EA" w:rsidRDefault="00CD77EA" w:rsidP="00CD77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themeColor="text1"/>
          <w:sz w:val="28"/>
          <w:szCs w:val="28"/>
        </w:rPr>
      </w:pPr>
    </w:p>
    <w:tbl>
      <w:tblPr>
        <w:tblStyle w:val="a6"/>
        <w:tblW w:w="0" w:type="auto"/>
        <w:tblInd w:w="108" w:type="dxa"/>
        <w:tblLook w:val="04A0" w:firstRow="1" w:lastRow="0" w:firstColumn="1" w:lastColumn="0" w:noHBand="0" w:noVBand="1"/>
      </w:tblPr>
      <w:tblGrid>
        <w:gridCol w:w="2226"/>
        <w:gridCol w:w="2384"/>
        <w:gridCol w:w="2313"/>
        <w:gridCol w:w="2716"/>
      </w:tblGrid>
      <w:tr w:rsidR="00CD77EA" w:rsidRPr="00CD77EA" w14:paraId="440AECD3" w14:textId="77777777" w:rsidTr="00CD77EA">
        <w:tc>
          <w:tcPr>
            <w:tcW w:w="2226" w:type="dxa"/>
          </w:tcPr>
          <w:p w14:paraId="139D5C0C"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Диапазон PHI</w:t>
            </w:r>
          </w:p>
        </w:tc>
        <w:tc>
          <w:tcPr>
            <w:tcW w:w="2384" w:type="dxa"/>
          </w:tcPr>
          <w:p w14:paraId="16E0E23F"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Вероятность РПЖ</w:t>
            </w:r>
          </w:p>
        </w:tc>
        <w:tc>
          <w:tcPr>
            <w:tcW w:w="2313" w:type="dxa"/>
          </w:tcPr>
          <w:p w14:paraId="4C5452F8"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Число Глисона 1-7</w:t>
            </w:r>
          </w:p>
        </w:tc>
        <w:tc>
          <w:tcPr>
            <w:tcW w:w="2716" w:type="dxa"/>
          </w:tcPr>
          <w:p w14:paraId="59FFC3E4"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Число Глисона 8-10</w:t>
            </w:r>
          </w:p>
        </w:tc>
      </w:tr>
      <w:tr w:rsidR="00CD77EA" w:rsidRPr="00CD77EA" w14:paraId="2DFB93AC" w14:textId="77777777" w:rsidTr="00CD77EA">
        <w:tc>
          <w:tcPr>
            <w:tcW w:w="2226" w:type="dxa"/>
          </w:tcPr>
          <w:p w14:paraId="722C432D"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0 – 20</w:t>
            </w:r>
          </w:p>
        </w:tc>
        <w:tc>
          <w:tcPr>
            <w:tcW w:w="2384" w:type="dxa"/>
          </w:tcPr>
          <w:p w14:paraId="2719FE19"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14,3%</w:t>
            </w:r>
          </w:p>
        </w:tc>
        <w:tc>
          <w:tcPr>
            <w:tcW w:w="2313" w:type="dxa"/>
          </w:tcPr>
          <w:p w14:paraId="2B35DC86"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14,3%</w:t>
            </w:r>
          </w:p>
        </w:tc>
        <w:tc>
          <w:tcPr>
            <w:tcW w:w="2716" w:type="dxa"/>
          </w:tcPr>
          <w:p w14:paraId="4C59D98B"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0</w:t>
            </w:r>
          </w:p>
        </w:tc>
      </w:tr>
      <w:tr w:rsidR="00CD77EA" w:rsidRPr="00CD77EA" w14:paraId="6530AD39" w14:textId="77777777" w:rsidTr="00CD77EA">
        <w:tc>
          <w:tcPr>
            <w:tcW w:w="2226" w:type="dxa"/>
          </w:tcPr>
          <w:p w14:paraId="275CEFB9"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 – 25</w:t>
            </w:r>
          </w:p>
        </w:tc>
        <w:tc>
          <w:tcPr>
            <w:tcW w:w="2384" w:type="dxa"/>
          </w:tcPr>
          <w:p w14:paraId="33655590"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15,8%</w:t>
            </w:r>
          </w:p>
        </w:tc>
        <w:tc>
          <w:tcPr>
            <w:tcW w:w="2313" w:type="dxa"/>
          </w:tcPr>
          <w:p w14:paraId="5190487B"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15,8%</w:t>
            </w:r>
          </w:p>
        </w:tc>
        <w:tc>
          <w:tcPr>
            <w:tcW w:w="2716" w:type="dxa"/>
          </w:tcPr>
          <w:p w14:paraId="2739885A"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0</w:t>
            </w:r>
          </w:p>
        </w:tc>
      </w:tr>
      <w:tr w:rsidR="00CD77EA" w:rsidRPr="00CD77EA" w14:paraId="4D409673" w14:textId="77777777" w:rsidTr="00CD77EA">
        <w:tc>
          <w:tcPr>
            <w:tcW w:w="2226" w:type="dxa"/>
          </w:tcPr>
          <w:p w14:paraId="17725D52"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25,1 – 30</w:t>
            </w:r>
          </w:p>
        </w:tc>
        <w:tc>
          <w:tcPr>
            <w:tcW w:w="2384" w:type="dxa"/>
          </w:tcPr>
          <w:p w14:paraId="1972BEB3"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26,1%</w:t>
            </w:r>
          </w:p>
        </w:tc>
        <w:tc>
          <w:tcPr>
            <w:tcW w:w="2313" w:type="dxa"/>
          </w:tcPr>
          <w:p w14:paraId="620A9D6F"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11,9%</w:t>
            </w:r>
          </w:p>
        </w:tc>
        <w:tc>
          <w:tcPr>
            <w:tcW w:w="2716" w:type="dxa"/>
          </w:tcPr>
          <w:p w14:paraId="4C46A54F"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14,2%</w:t>
            </w:r>
          </w:p>
        </w:tc>
      </w:tr>
      <w:tr w:rsidR="00CD77EA" w:rsidRPr="00CD77EA" w14:paraId="53802B9C" w14:textId="77777777" w:rsidTr="00CD77EA">
        <w:tc>
          <w:tcPr>
            <w:tcW w:w="2226" w:type="dxa"/>
          </w:tcPr>
          <w:p w14:paraId="41D88FF2"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 xml:space="preserve">30,1 – 40 </w:t>
            </w:r>
          </w:p>
        </w:tc>
        <w:tc>
          <w:tcPr>
            <w:tcW w:w="2384" w:type="dxa"/>
          </w:tcPr>
          <w:p w14:paraId="2C170C69"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34,8%</w:t>
            </w:r>
          </w:p>
        </w:tc>
        <w:tc>
          <w:tcPr>
            <w:tcW w:w="2313" w:type="dxa"/>
          </w:tcPr>
          <w:p w14:paraId="0B43D54A"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14,5%</w:t>
            </w:r>
          </w:p>
        </w:tc>
        <w:tc>
          <w:tcPr>
            <w:tcW w:w="2716" w:type="dxa"/>
          </w:tcPr>
          <w:p w14:paraId="445A33C0"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20,3%</w:t>
            </w:r>
          </w:p>
        </w:tc>
      </w:tr>
      <w:tr w:rsidR="00CD77EA" w:rsidRPr="00CD77EA" w14:paraId="4BBC1587" w14:textId="77777777" w:rsidTr="00CD77EA">
        <w:tc>
          <w:tcPr>
            <w:tcW w:w="2226" w:type="dxa"/>
          </w:tcPr>
          <w:p w14:paraId="7715D7DC"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41,1 – 50</w:t>
            </w:r>
          </w:p>
        </w:tc>
        <w:tc>
          <w:tcPr>
            <w:tcW w:w="2384" w:type="dxa"/>
          </w:tcPr>
          <w:p w14:paraId="1C070B1C"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56,5%</w:t>
            </w:r>
          </w:p>
        </w:tc>
        <w:tc>
          <w:tcPr>
            <w:tcW w:w="2313" w:type="dxa"/>
          </w:tcPr>
          <w:p w14:paraId="5541F222"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16,3%</w:t>
            </w:r>
          </w:p>
        </w:tc>
        <w:tc>
          <w:tcPr>
            <w:tcW w:w="2716" w:type="dxa"/>
          </w:tcPr>
          <w:p w14:paraId="5DF2EEB2"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30,2%</w:t>
            </w:r>
          </w:p>
        </w:tc>
      </w:tr>
      <w:tr w:rsidR="00CD77EA" w:rsidRPr="00CD77EA" w14:paraId="5DECBF2E" w14:textId="77777777" w:rsidTr="00CD77EA">
        <w:tc>
          <w:tcPr>
            <w:tcW w:w="2226" w:type="dxa"/>
          </w:tcPr>
          <w:p w14:paraId="0992C758"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50,1 и больше</w:t>
            </w:r>
          </w:p>
        </w:tc>
        <w:tc>
          <w:tcPr>
            <w:tcW w:w="2384" w:type="dxa"/>
          </w:tcPr>
          <w:p w14:paraId="5EF632A4"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33,2%</w:t>
            </w:r>
          </w:p>
        </w:tc>
        <w:tc>
          <w:tcPr>
            <w:tcW w:w="2313" w:type="dxa"/>
          </w:tcPr>
          <w:p w14:paraId="260195D8"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12,1%</w:t>
            </w:r>
          </w:p>
        </w:tc>
        <w:tc>
          <w:tcPr>
            <w:tcW w:w="2716" w:type="dxa"/>
          </w:tcPr>
          <w:p w14:paraId="25DE5843" w14:textId="77777777" w:rsidR="00074575" w:rsidRPr="00CD77EA" w:rsidRDefault="00074575" w:rsidP="008C21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21,1%</w:t>
            </w:r>
          </w:p>
        </w:tc>
      </w:tr>
    </w:tbl>
    <w:p w14:paraId="5E6F346E" w14:textId="77777777" w:rsidR="00074575" w:rsidRPr="00CD77EA" w:rsidRDefault="00074575" w:rsidP="000C2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Times New Roman" w:hAnsi="Times New Roman" w:cs="Times New Roman"/>
          <w:bCs/>
          <w:color w:val="000000" w:themeColor="text1"/>
          <w:sz w:val="28"/>
          <w:szCs w:val="28"/>
        </w:rPr>
      </w:pPr>
    </w:p>
    <w:p w14:paraId="6B3B4F4D" w14:textId="77777777" w:rsidR="00074575" w:rsidRPr="00CD77EA" w:rsidRDefault="00074575"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Таким образом, уровень выявления агрессивных форм РПЖ при скрининге колеблется от 10% до 25%, вероятно имеет зависимость от степени точного следования требованиям пре</w:t>
      </w:r>
      <w:r w:rsidR="002F4DE8" w:rsidRPr="00CD77EA">
        <w:rPr>
          <w:rFonts w:ascii="Times New Roman" w:hAnsi="Times New Roman" w:cs="Times New Roman"/>
          <w:bCs/>
          <w:color w:val="000000" w:themeColor="text1"/>
          <w:sz w:val="28"/>
          <w:szCs w:val="28"/>
          <w:lang w:val="ru-RU"/>
        </w:rPr>
        <w:t>-</w:t>
      </w:r>
      <w:r w:rsidRPr="00CD77EA">
        <w:rPr>
          <w:rFonts w:ascii="Times New Roman" w:hAnsi="Times New Roman" w:cs="Times New Roman"/>
          <w:bCs/>
          <w:color w:val="000000" w:themeColor="text1"/>
          <w:sz w:val="28"/>
          <w:szCs w:val="28"/>
          <w:lang w:val="ru-RU"/>
        </w:rPr>
        <w:t>аналитического этапа определения ПСА, его изоформ и PHI, а также профессиональной подготовки урологов и морфологов. Диапазон PHI 30 и выше у пациентов серой зоны достоверно указывает на вероятность агрессивного рака свыше 20</w:t>
      </w:r>
      <w:r w:rsidR="002F4DE8" w:rsidRPr="00CD77EA">
        <w:rPr>
          <w:rFonts w:ascii="Times New Roman" w:hAnsi="Times New Roman" w:cs="Times New Roman"/>
          <w:bCs/>
          <w:color w:val="000000" w:themeColor="text1"/>
          <w:sz w:val="28"/>
          <w:szCs w:val="28"/>
          <w:lang w:val="ru-RU"/>
        </w:rPr>
        <w:t xml:space="preserve"> </w:t>
      </w:r>
      <w:r w:rsidRPr="00CD77EA">
        <w:rPr>
          <w:rFonts w:ascii="Times New Roman" w:hAnsi="Times New Roman" w:cs="Times New Roman"/>
          <w:bCs/>
          <w:color w:val="000000" w:themeColor="text1"/>
          <w:sz w:val="28"/>
          <w:szCs w:val="28"/>
          <w:lang w:val="ru-RU"/>
        </w:rPr>
        <w:t>% – снижает риск гипердиагностики, способен уменьшить число биопсий на популяционном уровне, т.к. является показателем углубленной диагностики, в том числе проведения мультифокальных биопсий.</w:t>
      </w:r>
    </w:p>
    <w:p w14:paraId="5D5E3A07" w14:textId="77777777" w:rsidR="00074575" w:rsidRPr="00CD77EA" w:rsidRDefault="00074575"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lastRenderedPageBreak/>
        <w:t>За период проведения скрининга РПЖ (2013-201</w:t>
      </w:r>
      <w:r w:rsidR="009E3E67" w:rsidRPr="00CD77EA">
        <w:rPr>
          <w:rFonts w:ascii="Times New Roman" w:hAnsi="Times New Roman" w:cs="Times New Roman"/>
          <w:bCs/>
          <w:color w:val="000000" w:themeColor="text1"/>
          <w:sz w:val="28"/>
          <w:szCs w:val="28"/>
          <w:lang w:val="ru-RU"/>
        </w:rPr>
        <w:t>7</w:t>
      </w:r>
      <w:r w:rsidRPr="00CD77EA">
        <w:rPr>
          <w:rFonts w:ascii="Times New Roman" w:hAnsi="Times New Roman" w:cs="Times New Roman"/>
          <w:bCs/>
          <w:color w:val="000000" w:themeColor="text1"/>
          <w:sz w:val="28"/>
          <w:szCs w:val="28"/>
          <w:lang w:val="ru-RU"/>
        </w:rPr>
        <w:t xml:space="preserve"> гг.) в целом по стране отмечался рост выявляемости РПЖ в ранних стадиях: удельный вес I стадий вырос с 15,3% до 17-18% (на 2,6%), II стадий – с 38,8% до 42,4%, т.е. на 3,6% (таблиц</w:t>
      </w:r>
      <w:r w:rsidR="005F0283" w:rsidRPr="00CD77EA">
        <w:rPr>
          <w:rFonts w:ascii="Times New Roman" w:hAnsi="Times New Roman" w:cs="Times New Roman"/>
          <w:bCs/>
          <w:color w:val="000000" w:themeColor="text1"/>
          <w:sz w:val="28"/>
          <w:szCs w:val="28"/>
          <w:lang w:val="ru-RU"/>
        </w:rPr>
        <w:t>ы</w:t>
      </w:r>
      <w:r w:rsidRPr="00CD77EA">
        <w:rPr>
          <w:rFonts w:ascii="Times New Roman" w:hAnsi="Times New Roman" w:cs="Times New Roman"/>
          <w:bCs/>
          <w:color w:val="000000" w:themeColor="text1"/>
          <w:sz w:val="28"/>
          <w:szCs w:val="28"/>
          <w:lang w:val="ru-RU"/>
        </w:rPr>
        <w:t xml:space="preserve"> </w:t>
      </w:r>
      <w:r w:rsidR="00434BDE" w:rsidRPr="00CD77EA">
        <w:rPr>
          <w:rFonts w:ascii="Times New Roman" w:hAnsi="Times New Roman" w:cs="Times New Roman"/>
          <w:bCs/>
          <w:color w:val="000000" w:themeColor="text1"/>
          <w:sz w:val="28"/>
          <w:szCs w:val="28"/>
          <w:lang w:val="ru-RU"/>
        </w:rPr>
        <w:t>12</w:t>
      </w:r>
      <w:r w:rsidR="005F0283" w:rsidRPr="00CD77EA">
        <w:rPr>
          <w:rFonts w:ascii="Times New Roman" w:hAnsi="Times New Roman" w:cs="Times New Roman"/>
          <w:bCs/>
          <w:color w:val="000000" w:themeColor="text1"/>
          <w:sz w:val="28"/>
          <w:szCs w:val="28"/>
          <w:lang w:val="ru-RU"/>
        </w:rPr>
        <w:t xml:space="preserve"> и </w:t>
      </w:r>
      <w:r w:rsidR="00434BDE" w:rsidRPr="00CD77EA">
        <w:rPr>
          <w:rFonts w:ascii="Times New Roman" w:hAnsi="Times New Roman" w:cs="Times New Roman"/>
          <w:bCs/>
          <w:color w:val="000000" w:themeColor="text1"/>
          <w:sz w:val="28"/>
          <w:szCs w:val="28"/>
          <w:lang w:val="ru-RU"/>
        </w:rPr>
        <w:t>13</w:t>
      </w:r>
      <w:r w:rsidRPr="00CD77EA">
        <w:rPr>
          <w:rFonts w:ascii="Times New Roman" w:hAnsi="Times New Roman" w:cs="Times New Roman"/>
          <w:bCs/>
          <w:color w:val="000000" w:themeColor="text1"/>
          <w:sz w:val="28"/>
          <w:szCs w:val="28"/>
          <w:lang w:val="ru-RU"/>
        </w:rPr>
        <w:t xml:space="preserve">). </w:t>
      </w:r>
    </w:p>
    <w:p w14:paraId="02E4FE88" w14:textId="77777777" w:rsidR="00074575" w:rsidRPr="00CD77EA" w:rsidRDefault="00074575" w:rsidP="000C207D">
      <w:pPr>
        <w:spacing w:after="0" w:line="240" w:lineRule="auto"/>
        <w:ind w:firstLine="540"/>
        <w:jc w:val="center"/>
        <w:rPr>
          <w:rFonts w:ascii="Times New Roman" w:eastAsia="Times New Roman" w:hAnsi="Times New Roman" w:cs="Times New Roman"/>
          <w:bCs/>
          <w:color w:val="000000" w:themeColor="text1"/>
          <w:sz w:val="28"/>
          <w:szCs w:val="28"/>
        </w:rPr>
      </w:pPr>
    </w:p>
    <w:p w14:paraId="26054EAC" w14:textId="77777777" w:rsidR="00074575" w:rsidRDefault="00074575" w:rsidP="00CD77EA">
      <w:pPr>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Таблица </w:t>
      </w:r>
      <w:r w:rsidR="00434BDE" w:rsidRPr="00CD77EA">
        <w:rPr>
          <w:rFonts w:ascii="Times New Roman" w:hAnsi="Times New Roman" w:cs="Times New Roman"/>
          <w:color w:val="000000" w:themeColor="text1"/>
          <w:sz w:val="28"/>
          <w:szCs w:val="28"/>
        </w:rPr>
        <w:t>12</w:t>
      </w:r>
      <w:r w:rsidRPr="00CD77EA">
        <w:rPr>
          <w:rFonts w:ascii="Times New Roman" w:hAnsi="Times New Roman" w:cs="Times New Roman"/>
          <w:color w:val="000000" w:themeColor="text1"/>
          <w:sz w:val="28"/>
          <w:szCs w:val="28"/>
        </w:rPr>
        <w:t xml:space="preserve"> - Удельный вес впервые выявленного РПЖ </w:t>
      </w:r>
      <w:r w:rsidR="00C27610" w:rsidRPr="00CD77EA">
        <w:rPr>
          <w:rFonts w:ascii="Times New Roman" w:hAnsi="Times New Roman" w:cs="Times New Roman"/>
          <w:color w:val="000000" w:themeColor="text1"/>
          <w:sz w:val="28"/>
          <w:szCs w:val="28"/>
        </w:rPr>
        <w:t xml:space="preserve">I стадии </w:t>
      </w:r>
      <w:r w:rsidRPr="00CD77EA">
        <w:rPr>
          <w:rFonts w:ascii="Times New Roman" w:hAnsi="Times New Roman" w:cs="Times New Roman"/>
          <w:color w:val="000000" w:themeColor="text1"/>
          <w:sz w:val="28"/>
          <w:szCs w:val="28"/>
        </w:rPr>
        <w:t>в разбивке по регионам</w:t>
      </w:r>
    </w:p>
    <w:p w14:paraId="7E3230F5" w14:textId="77777777" w:rsidR="00CD77EA" w:rsidRPr="00CD77EA" w:rsidRDefault="00CD77EA" w:rsidP="00CD77EA">
      <w:pPr>
        <w:spacing w:after="0" w:line="240" w:lineRule="auto"/>
        <w:rPr>
          <w:rFonts w:ascii="Times New Roman" w:hAnsi="Times New Roman" w:cs="Times New Roman"/>
          <w:color w:val="000000" w:themeColor="text1"/>
          <w:sz w:val="28"/>
          <w:szCs w:val="28"/>
        </w:rPr>
      </w:pPr>
    </w:p>
    <w:tbl>
      <w:tblPr>
        <w:tblStyle w:val="a6"/>
        <w:tblW w:w="0" w:type="auto"/>
        <w:jc w:val="center"/>
        <w:tblLook w:val="04A0" w:firstRow="1" w:lastRow="0" w:firstColumn="1" w:lastColumn="0" w:noHBand="0" w:noVBand="1"/>
      </w:tblPr>
      <w:tblGrid>
        <w:gridCol w:w="2400"/>
        <w:gridCol w:w="1184"/>
        <w:gridCol w:w="1184"/>
        <w:gridCol w:w="1183"/>
        <w:gridCol w:w="1184"/>
        <w:gridCol w:w="1184"/>
        <w:gridCol w:w="1253"/>
      </w:tblGrid>
      <w:tr w:rsidR="00CD77EA" w:rsidRPr="00CD77EA" w14:paraId="02338B3B" w14:textId="77777777" w:rsidTr="00CD77EA">
        <w:trPr>
          <w:jc w:val="center"/>
        </w:trPr>
        <w:tc>
          <w:tcPr>
            <w:tcW w:w="2400" w:type="dxa"/>
            <w:vAlign w:val="center"/>
          </w:tcPr>
          <w:p w14:paraId="25EA6D25" w14:textId="69DF49B8" w:rsidR="003F1109" w:rsidRPr="00CD77EA" w:rsidRDefault="00C27610" w:rsidP="008C21FA">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Регионы</w:t>
            </w:r>
          </w:p>
        </w:tc>
        <w:tc>
          <w:tcPr>
            <w:tcW w:w="1184" w:type="dxa"/>
            <w:vAlign w:val="center"/>
          </w:tcPr>
          <w:p w14:paraId="2D69F943" w14:textId="77777777" w:rsidR="00C27610" w:rsidRPr="00CD77EA" w:rsidRDefault="00C27610"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2014</w:t>
            </w:r>
          </w:p>
        </w:tc>
        <w:tc>
          <w:tcPr>
            <w:tcW w:w="1184" w:type="dxa"/>
            <w:vAlign w:val="center"/>
          </w:tcPr>
          <w:p w14:paraId="558C4A7E" w14:textId="77777777" w:rsidR="00C27610" w:rsidRPr="00CD77EA" w:rsidRDefault="00C27610"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2015</w:t>
            </w:r>
          </w:p>
        </w:tc>
        <w:tc>
          <w:tcPr>
            <w:tcW w:w="1183" w:type="dxa"/>
            <w:vAlign w:val="center"/>
          </w:tcPr>
          <w:p w14:paraId="0212A4BC" w14:textId="77777777" w:rsidR="00C27610" w:rsidRPr="00CD77EA" w:rsidRDefault="00C27610"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2016</w:t>
            </w:r>
          </w:p>
        </w:tc>
        <w:tc>
          <w:tcPr>
            <w:tcW w:w="1184" w:type="dxa"/>
            <w:vAlign w:val="center"/>
          </w:tcPr>
          <w:p w14:paraId="2046756C" w14:textId="77777777" w:rsidR="00C27610" w:rsidRPr="00CD77EA" w:rsidRDefault="00C27610"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2017</w:t>
            </w:r>
          </w:p>
        </w:tc>
        <w:tc>
          <w:tcPr>
            <w:tcW w:w="1184" w:type="dxa"/>
            <w:vAlign w:val="center"/>
          </w:tcPr>
          <w:p w14:paraId="4A1381C2" w14:textId="77777777" w:rsidR="00C27610" w:rsidRPr="00CD77EA" w:rsidRDefault="00C27610"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2018</w:t>
            </w:r>
          </w:p>
        </w:tc>
        <w:tc>
          <w:tcPr>
            <w:tcW w:w="1253" w:type="dxa"/>
            <w:vAlign w:val="center"/>
          </w:tcPr>
          <w:p w14:paraId="6965D1EE" w14:textId="77777777" w:rsidR="00C27610" w:rsidRPr="00CD77EA" w:rsidRDefault="00C27610"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2019</w:t>
            </w:r>
          </w:p>
        </w:tc>
      </w:tr>
      <w:tr w:rsidR="00CD77EA" w:rsidRPr="00CD77EA" w14:paraId="1F7C7981" w14:textId="77777777" w:rsidTr="00CD77EA">
        <w:trPr>
          <w:jc w:val="center"/>
        </w:trPr>
        <w:tc>
          <w:tcPr>
            <w:tcW w:w="9572" w:type="dxa"/>
            <w:gridSpan w:val="7"/>
          </w:tcPr>
          <w:p w14:paraId="0E70FBE7" w14:textId="77777777" w:rsidR="00521477" w:rsidRPr="00CD77EA" w:rsidRDefault="00521477"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Проводили скрининг</w:t>
            </w:r>
          </w:p>
        </w:tc>
      </w:tr>
      <w:tr w:rsidR="00CD77EA" w:rsidRPr="00CD77EA" w14:paraId="683385EF" w14:textId="77777777" w:rsidTr="00CD77EA">
        <w:trPr>
          <w:jc w:val="center"/>
        </w:trPr>
        <w:tc>
          <w:tcPr>
            <w:tcW w:w="2400" w:type="dxa"/>
            <w:vAlign w:val="center"/>
          </w:tcPr>
          <w:p w14:paraId="054E1745"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Актюбинская</w:t>
            </w:r>
          </w:p>
        </w:tc>
        <w:tc>
          <w:tcPr>
            <w:tcW w:w="1184" w:type="dxa"/>
            <w:vAlign w:val="center"/>
          </w:tcPr>
          <w:p w14:paraId="1FDF5788"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8,7</w:t>
            </w:r>
          </w:p>
        </w:tc>
        <w:tc>
          <w:tcPr>
            <w:tcW w:w="1184" w:type="dxa"/>
            <w:vAlign w:val="center"/>
          </w:tcPr>
          <w:p w14:paraId="562DCF5A"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1183" w:type="dxa"/>
            <w:vAlign w:val="center"/>
          </w:tcPr>
          <w:p w14:paraId="36788C75"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3,2</w:t>
            </w:r>
          </w:p>
        </w:tc>
        <w:tc>
          <w:tcPr>
            <w:tcW w:w="1184" w:type="dxa"/>
            <w:vAlign w:val="center"/>
          </w:tcPr>
          <w:p w14:paraId="49B13966"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7,1</w:t>
            </w:r>
          </w:p>
        </w:tc>
        <w:tc>
          <w:tcPr>
            <w:tcW w:w="1184" w:type="dxa"/>
            <w:vAlign w:val="center"/>
          </w:tcPr>
          <w:p w14:paraId="2EF3D02D"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27,3</w:t>
            </w:r>
          </w:p>
        </w:tc>
        <w:tc>
          <w:tcPr>
            <w:tcW w:w="1253" w:type="dxa"/>
            <w:vAlign w:val="center"/>
          </w:tcPr>
          <w:p w14:paraId="5A862B2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2,4</w:t>
            </w:r>
          </w:p>
        </w:tc>
      </w:tr>
      <w:tr w:rsidR="00CD77EA" w:rsidRPr="00CD77EA" w14:paraId="3556DF6D" w14:textId="77777777" w:rsidTr="00CD77EA">
        <w:trPr>
          <w:jc w:val="center"/>
        </w:trPr>
        <w:tc>
          <w:tcPr>
            <w:tcW w:w="2400" w:type="dxa"/>
            <w:vAlign w:val="center"/>
          </w:tcPr>
          <w:p w14:paraId="1BA61631"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Атырауская</w:t>
            </w:r>
          </w:p>
        </w:tc>
        <w:tc>
          <w:tcPr>
            <w:tcW w:w="1184" w:type="dxa"/>
            <w:vAlign w:val="center"/>
          </w:tcPr>
          <w:p w14:paraId="4DAE0CA6"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1184" w:type="dxa"/>
            <w:vAlign w:val="center"/>
          </w:tcPr>
          <w:p w14:paraId="292814A6"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1183" w:type="dxa"/>
            <w:vAlign w:val="center"/>
          </w:tcPr>
          <w:p w14:paraId="01ACDDB4"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13,7</w:t>
            </w:r>
          </w:p>
        </w:tc>
        <w:tc>
          <w:tcPr>
            <w:tcW w:w="1184" w:type="dxa"/>
            <w:vAlign w:val="center"/>
          </w:tcPr>
          <w:p w14:paraId="5FC1FB1C"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1184" w:type="dxa"/>
            <w:vAlign w:val="center"/>
          </w:tcPr>
          <w:p w14:paraId="2FCB4E45"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0,0</w:t>
            </w:r>
          </w:p>
        </w:tc>
        <w:tc>
          <w:tcPr>
            <w:tcW w:w="1253" w:type="dxa"/>
            <w:vAlign w:val="center"/>
          </w:tcPr>
          <w:p w14:paraId="25868988"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15,4</w:t>
            </w:r>
          </w:p>
        </w:tc>
      </w:tr>
      <w:tr w:rsidR="00CD77EA" w:rsidRPr="00CD77EA" w14:paraId="69EFC877" w14:textId="77777777" w:rsidTr="00CD77EA">
        <w:trPr>
          <w:jc w:val="center"/>
        </w:trPr>
        <w:tc>
          <w:tcPr>
            <w:tcW w:w="2400" w:type="dxa"/>
            <w:vAlign w:val="center"/>
          </w:tcPr>
          <w:p w14:paraId="60C63B34"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Западно-Казахстанская</w:t>
            </w:r>
          </w:p>
        </w:tc>
        <w:tc>
          <w:tcPr>
            <w:tcW w:w="1184" w:type="dxa"/>
            <w:vAlign w:val="center"/>
          </w:tcPr>
          <w:p w14:paraId="2FDA153B"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14,1</w:t>
            </w:r>
          </w:p>
        </w:tc>
        <w:tc>
          <w:tcPr>
            <w:tcW w:w="1184" w:type="dxa"/>
            <w:vAlign w:val="center"/>
          </w:tcPr>
          <w:p w14:paraId="5C6D3C04"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17,1</w:t>
            </w:r>
          </w:p>
        </w:tc>
        <w:tc>
          <w:tcPr>
            <w:tcW w:w="1183" w:type="dxa"/>
            <w:vAlign w:val="center"/>
          </w:tcPr>
          <w:p w14:paraId="65A45F82"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26,3</w:t>
            </w:r>
          </w:p>
        </w:tc>
        <w:tc>
          <w:tcPr>
            <w:tcW w:w="1184" w:type="dxa"/>
            <w:vAlign w:val="center"/>
          </w:tcPr>
          <w:p w14:paraId="6DF0FA4E"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12,3</w:t>
            </w:r>
          </w:p>
        </w:tc>
        <w:tc>
          <w:tcPr>
            <w:tcW w:w="1184" w:type="dxa"/>
            <w:vAlign w:val="center"/>
          </w:tcPr>
          <w:p w14:paraId="50BF7AB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11,5</w:t>
            </w:r>
          </w:p>
        </w:tc>
        <w:tc>
          <w:tcPr>
            <w:tcW w:w="1253" w:type="dxa"/>
            <w:vAlign w:val="center"/>
          </w:tcPr>
          <w:p w14:paraId="5CD4C754"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11,1</w:t>
            </w:r>
          </w:p>
        </w:tc>
      </w:tr>
      <w:tr w:rsidR="00CD77EA" w:rsidRPr="00CD77EA" w14:paraId="29AC2E84" w14:textId="77777777" w:rsidTr="00CD77EA">
        <w:trPr>
          <w:jc w:val="center"/>
        </w:trPr>
        <w:tc>
          <w:tcPr>
            <w:tcW w:w="2400" w:type="dxa"/>
            <w:vAlign w:val="center"/>
          </w:tcPr>
          <w:p w14:paraId="2EEA6D1A"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Карагандинская</w:t>
            </w:r>
          </w:p>
        </w:tc>
        <w:tc>
          <w:tcPr>
            <w:tcW w:w="1184" w:type="dxa"/>
            <w:vAlign w:val="center"/>
          </w:tcPr>
          <w:p w14:paraId="72683930"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2,3</w:t>
            </w:r>
          </w:p>
        </w:tc>
        <w:tc>
          <w:tcPr>
            <w:tcW w:w="1184" w:type="dxa"/>
            <w:vAlign w:val="center"/>
          </w:tcPr>
          <w:p w14:paraId="2366CFDD"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9,3</w:t>
            </w:r>
          </w:p>
        </w:tc>
        <w:tc>
          <w:tcPr>
            <w:tcW w:w="1183" w:type="dxa"/>
            <w:vAlign w:val="center"/>
          </w:tcPr>
          <w:p w14:paraId="3A411AA4"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13,9</w:t>
            </w:r>
          </w:p>
        </w:tc>
        <w:tc>
          <w:tcPr>
            <w:tcW w:w="1184" w:type="dxa"/>
            <w:vAlign w:val="center"/>
          </w:tcPr>
          <w:p w14:paraId="6EA7D8B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19,8</w:t>
            </w:r>
          </w:p>
        </w:tc>
        <w:tc>
          <w:tcPr>
            <w:tcW w:w="1184" w:type="dxa"/>
            <w:vAlign w:val="center"/>
          </w:tcPr>
          <w:p w14:paraId="3833090E"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19,0</w:t>
            </w:r>
          </w:p>
        </w:tc>
        <w:tc>
          <w:tcPr>
            <w:tcW w:w="1253" w:type="dxa"/>
            <w:vAlign w:val="center"/>
          </w:tcPr>
          <w:p w14:paraId="18EF26B2"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14,4</w:t>
            </w:r>
          </w:p>
        </w:tc>
      </w:tr>
      <w:tr w:rsidR="00CD77EA" w:rsidRPr="00CD77EA" w14:paraId="5483CDA0" w14:textId="77777777" w:rsidTr="00CD77EA">
        <w:trPr>
          <w:jc w:val="center"/>
        </w:trPr>
        <w:tc>
          <w:tcPr>
            <w:tcW w:w="2400" w:type="dxa"/>
            <w:vAlign w:val="center"/>
          </w:tcPr>
          <w:p w14:paraId="4D814C1A"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Костанайская</w:t>
            </w:r>
          </w:p>
        </w:tc>
        <w:tc>
          <w:tcPr>
            <w:tcW w:w="1184" w:type="dxa"/>
            <w:vAlign w:val="center"/>
          </w:tcPr>
          <w:p w14:paraId="74516C97"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3,7</w:t>
            </w:r>
          </w:p>
        </w:tc>
        <w:tc>
          <w:tcPr>
            <w:tcW w:w="1184" w:type="dxa"/>
            <w:vAlign w:val="center"/>
          </w:tcPr>
          <w:p w14:paraId="72BFD350"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10,8</w:t>
            </w:r>
          </w:p>
        </w:tc>
        <w:tc>
          <w:tcPr>
            <w:tcW w:w="1183" w:type="dxa"/>
            <w:vAlign w:val="center"/>
          </w:tcPr>
          <w:p w14:paraId="441AAB02"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18,1</w:t>
            </w:r>
          </w:p>
        </w:tc>
        <w:tc>
          <w:tcPr>
            <w:tcW w:w="1184" w:type="dxa"/>
            <w:vAlign w:val="center"/>
          </w:tcPr>
          <w:p w14:paraId="4E1F4AC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22,4</w:t>
            </w:r>
          </w:p>
        </w:tc>
        <w:tc>
          <w:tcPr>
            <w:tcW w:w="1184" w:type="dxa"/>
            <w:vAlign w:val="center"/>
          </w:tcPr>
          <w:p w14:paraId="2185D44C"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1,1</w:t>
            </w:r>
          </w:p>
        </w:tc>
        <w:tc>
          <w:tcPr>
            <w:tcW w:w="1253" w:type="dxa"/>
            <w:vAlign w:val="center"/>
          </w:tcPr>
          <w:p w14:paraId="262E2D12"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4,2</w:t>
            </w:r>
          </w:p>
        </w:tc>
      </w:tr>
      <w:tr w:rsidR="00CD77EA" w:rsidRPr="00CD77EA" w14:paraId="1F7EBA69" w14:textId="77777777" w:rsidTr="00CD77EA">
        <w:trPr>
          <w:jc w:val="center"/>
        </w:trPr>
        <w:tc>
          <w:tcPr>
            <w:tcW w:w="2400" w:type="dxa"/>
            <w:vAlign w:val="center"/>
          </w:tcPr>
          <w:p w14:paraId="5F7454E8" w14:textId="46AC3C23"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Кызылординска</w:t>
            </w:r>
            <w:r w:rsidR="007A0886" w:rsidRPr="00CD77EA">
              <w:rPr>
                <w:rFonts w:ascii="Times New Roman" w:eastAsia="Times New Roman" w:hAnsi="Times New Roman" w:cs="Times New Roman"/>
                <w:bCs/>
                <w:color w:val="000000" w:themeColor="text1"/>
                <w:sz w:val="24"/>
                <w:szCs w:val="24"/>
              </w:rPr>
              <w:t>я</w:t>
            </w:r>
          </w:p>
        </w:tc>
        <w:tc>
          <w:tcPr>
            <w:tcW w:w="1184" w:type="dxa"/>
            <w:vAlign w:val="center"/>
          </w:tcPr>
          <w:p w14:paraId="0CEA23B2"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25</w:t>
            </w:r>
          </w:p>
        </w:tc>
        <w:tc>
          <w:tcPr>
            <w:tcW w:w="1184" w:type="dxa"/>
            <w:vAlign w:val="center"/>
          </w:tcPr>
          <w:p w14:paraId="0D682E39"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1183" w:type="dxa"/>
            <w:vAlign w:val="center"/>
          </w:tcPr>
          <w:p w14:paraId="70C1E9EA"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76,8</w:t>
            </w:r>
          </w:p>
        </w:tc>
        <w:tc>
          <w:tcPr>
            <w:tcW w:w="1184" w:type="dxa"/>
            <w:vAlign w:val="center"/>
          </w:tcPr>
          <w:p w14:paraId="5A37B276"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47,1</w:t>
            </w:r>
          </w:p>
        </w:tc>
        <w:tc>
          <w:tcPr>
            <w:tcW w:w="1184" w:type="dxa"/>
            <w:vAlign w:val="center"/>
          </w:tcPr>
          <w:p w14:paraId="25C64DD5"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28,0</w:t>
            </w:r>
          </w:p>
        </w:tc>
        <w:tc>
          <w:tcPr>
            <w:tcW w:w="1253" w:type="dxa"/>
            <w:vAlign w:val="center"/>
          </w:tcPr>
          <w:p w14:paraId="43A4AC9C"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25,0</w:t>
            </w:r>
          </w:p>
        </w:tc>
      </w:tr>
      <w:tr w:rsidR="00CD77EA" w:rsidRPr="00CD77EA" w14:paraId="6A23C24C" w14:textId="77777777" w:rsidTr="00CD77EA">
        <w:trPr>
          <w:jc w:val="center"/>
        </w:trPr>
        <w:tc>
          <w:tcPr>
            <w:tcW w:w="2400" w:type="dxa"/>
            <w:vAlign w:val="center"/>
          </w:tcPr>
          <w:p w14:paraId="5BC20A89"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Павлодарская</w:t>
            </w:r>
          </w:p>
        </w:tc>
        <w:tc>
          <w:tcPr>
            <w:tcW w:w="1184" w:type="dxa"/>
            <w:vAlign w:val="center"/>
          </w:tcPr>
          <w:p w14:paraId="3E1B130B"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13,6</w:t>
            </w:r>
          </w:p>
        </w:tc>
        <w:tc>
          <w:tcPr>
            <w:tcW w:w="1184" w:type="dxa"/>
            <w:vAlign w:val="center"/>
          </w:tcPr>
          <w:p w14:paraId="2FB66EB4"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6,9</w:t>
            </w:r>
          </w:p>
        </w:tc>
        <w:tc>
          <w:tcPr>
            <w:tcW w:w="1183" w:type="dxa"/>
            <w:vAlign w:val="center"/>
          </w:tcPr>
          <w:p w14:paraId="04C1C3D7"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w:t>
            </w:r>
          </w:p>
        </w:tc>
        <w:tc>
          <w:tcPr>
            <w:tcW w:w="1184" w:type="dxa"/>
            <w:vAlign w:val="center"/>
          </w:tcPr>
          <w:p w14:paraId="1882B76B"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w:t>
            </w:r>
          </w:p>
        </w:tc>
        <w:tc>
          <w:tcPr>
            <w:tcW w:w="1184" w:type="dxa"/>
            <w:vAlign w:val="center"/>
          </w:tcPr>
          <w:p w14:paraId="69C35311"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0,0</w:t>
            </w:r>
          </w:p>
        </w:tc>
        <w:tc>
          <w:tcPr>
            <w:tcW w:w="1253" w:type="dxa"/>
            <w:vAlign w:val="center"/>
          </w:tcPr>
          <w:p w14:paraId="0556B328"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1,3</w:t>
            </w:r>
          </w:p>
        </w:tc>
      </w:tr>
      <w:tr w:rsidR="00CD77EA" w:rsidRPr="00CD77EA" w14:paraId="77B36084" w14:textId="77777777" w:rsidTr="00CD77EA">
        <w:trPr>
          <w:jc w:val="center"/>
        </w:trPr>
        <w:tc>
          <w:tcPr>
            <w:tcW w:w="2400" w:type="dxa"/>
            <w:vAlign w:val="center"/>
          </w:tcPr>
          <w:p w14:paraId="78E1C35C" w14:textId="77777777" w:rsidR="00753285" w:rsidRPr="00CD77EA" w:rsidRDefault="00753285" w:rsidP="003F1109">
            <w:pPr>
              <w:ind w:firstLine="90"/>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Северо-Казахстанская</w:t>
            </w:r>
          </w:p>
        </w:tc>
        <w:tc>
          <w:tcPr>
            <w:tcW w:w="1184" w:type="dxa"/>
            <w:vAlign w:val="center"/>
          </w:tcPr>
          <w:p w14:paraId="081093E4"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14,5</w:t>
            </w:r>
          </w:p>
        </w:tc>
        <w:tc>
          <w:tcPr>
            <w:tcW w:w="1184" w:type="dxa"/>
            <w:vAlign w:val="center"/>
          </w:tcPr>
          <w:p w14:paraId="7F0641DB"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23,2</w:t>
            </w:r>
          </w:p>
        </w:tc>
        <w:tc>
          <w:tcPr>
            <w:tcW w:w="1183" w:type="dxa"/>
            <w:vAlign w:val="center"/>
          </w:tcPr>
          <w:p w14:paraId="2E1958F5"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23</w:t>
            </w:r>
          </w:p>
        </w:tc>
        <w:tc>
          <w:tcPr>
            <w:tcW w:w="1184" w:type="dxa"/>
            <w:vAlign w:val="center"/>
          </w:tcPr>
          <w:p w14:paraId="1D768626"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19,8</w:t>
            </w:r>
          </w:p>
        </w:tc>
        <w:tc>
          <w:tcPr>
            <w:tcW w:w="1184" w:type="dxa"/>
            <w:vAlign w:val="center"/>
          </w:tcPr>
          <w:p w14:paraId="67051CCB"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9,8</w:t>
            </w:r>
          </w:p>
        </w:tc>
        <w:tc>
          <w:tcPr>
            <w:tcW w:w="1253" w:type="dxa"/>
            <w:vAlign w:val="center"/>
          </w:tcPr>
          <w:p w14:paraId="4A2E9267"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13,9</w:t>
            </w:r>
          </w:p>
        </w:tc>
      </w:tr>
      <w:tr w:rsidR="00CD77EA" w:rsidRPr="00CD77EA" w14:paraId="4753734D" w14:textId="77777777" w:rsidTr="00CD77EA">
        <w:trPr>
          <w:jc w:val="center"/>
        </w:trPr>
        <w:tc>
          <w:tcPr>
            <w:tcW w:w="2400" w:type="dxa"/>
            <w:vAlign w:val="center"/>
          </w:tcPr>
          <w:p w14:paraId="378AA5C2" w14:textId="77777777" w:rsidR="00753285" w:rsidRPr="00CD77EA" w:rsidRDefault="00753285" w:rsidP="003F1109">
            <w:pPr>
              <w:ind w:firstLine="90"/>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Восточно-Казахстанская</w:t>
            </w:r>
          </w:p>
        </w:tc>
        <w:tc>
          <w:tcPr>
            <w:tcW w:w="1184" w:type="dxa"/>
            <w:vAlign w:val="center"/>
          </w:tcPr>
          <w:p w14:paraId="5D05DC6A"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44,5</w:t>
            </w:r>
          </w:p>
        </w:tc>
        <w:tc>
          <w:tcPr>
            <w:tcW w:w="1184" w:type="dxa"/>
            <w:vAlign w:val="center"/>
          </w:tcPr>
          <w:p w14:paraId="44E5BFA6"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43,4</w:t>
            </w:r>
          </w:p>
        </w:tc>
        <w:tc>
          <w:tcPr>
            <w:tcW w:w="1183" w:type="dxa"/>
            <w:vAlign w:val="center"/>
          </w:tcPr>
          <w:p w14:paraId="3CF627C9"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41,3</w:t>
            </w:r>
          </w:p>
        </w:tc>
        <w:tc>
          <w:tcPr>
            <w:tcW w:w="1184" w:type="dxa"/>
            <w:vAlign w:val="center"/>
          </w:tcPr>
          <w:p w14:paraId="4A6113C0"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45,9</w:t>
            </w:r>
          </w:p>
        </w:tc>
        <w:tc>
          <w:tcPr>
            <w:tcW w:w="1184" w:type="dxa"/>
            <w:vAlign w:val="center"/>
          </w:tcPr>
          <w:p w14:paraId="093F7C67"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47,9</w:t>
            </w:r>
          </w:p>
        </w:tc>
        <w:tc>
          <w:tcPr>
            <w:tcW w:w="1253" w:type="dxa"/>
            <w:vAlign w:val="center"/>
          </w:tcPr>
          <w:p w14:paraId="6394321D"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23,3</w:t>
            </w:r>
          </w:p>
        </w:tc>
      </w:tr>
      <w:tr w:rsidR="00CD77EA" w:rsidRPr="00CD77EA" w14:paraId="0C6189E1" w14:textId="77777777" w:rsidTr="00CD77EA">
        <w:trPr>
          <w:jc w:val="center"/>
        </w:trPr>
        <w:tc>
          <w:tcPr>
            <w:tcW w:w="2400" w:type="dxa"/>
            <w:vAlign w:val="center"/>
          </w:tcPr>
          <w:p w14:paraId="677B38F9" w14:textId="2285F58B" w:rsidR="00753285" w:rsidRPr="00CD77EA" w:rsidRDefault="00753285" w:rsidP="003F1109">
            <w:pPr>
              <w:ind w:firstLine="90"/>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 xml:space="preserve">г. </w:t>
            </w:r>
            <w:r w:rsidR="00391F46" w:rsidRPr="00CD77EA">
              <w:rPr>
                <w:rFonts w:ascii="Times New Roman" w:eastAsia="Times New Roman" w:hAnsi="Times New Roman" w:cs="Times New Roman"/>
                <w:bCs/>
                <w:color w:val="000000" w:themeColor="text1"/>
                <w:sz w:val="24"/>
                <w:szCs w:val="24"/>
              </w:rPr>
              <w:t>Астана</w:t>
            </w:r>
          </w:p>
        </w:tc>
        <w:tc>
          <w:tcPr>
            <w:tcW w:w="1184" w:type="dxa"/>
            <w:vAlign w:val="center"/>
          </w:tcPr>
          <w:p w14:paraId="7D4586CA"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16,7</w:t>
            </w:r>
          </w:p>
        </w:tc>
        <w:tc>
          <w:tcPr>
            <w:tcW w:w="1184" w:type="dxa"/>
            <w:vAlign w:val="center"/>
          </w:tcPr>
          <w:p w14:paraId="6F50E785"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9,6</w:t>
            </w:r>
          </w:p>
        </w:tc>
        <w:tc>
          <w:tcPr>
            <w:tcW w:w="1183" w:type="dxa"/>
            <w:vAlign w:val="center"/>
          </w:tcPr>
          <w:p w14:paraId="0DCEC824"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6,7</w:t>
            </w:r>
          </w:p>
        </w:tc>
        <w:tc>
          <w:tcPr>
            <w:tcW w:w="1184" w:type="dxa"/>
            <w:vAlign w:val="center"/>
          </w:tcPr>
          <w:p w14:paraId="50E0B311"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11,4</w:t>
            </w:r>
          </w:p>
        </w:tc>
        <w:tc>
          <w:tcPr>
            <w:tcW w:w="1184" w:type="dxa"/>
            <w:vAlign w:val="center"/>
          </w:tcPr>
          <w:p w14:paraId="57427089"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17,7</w:t>
            </w:r>
          </w:p>
        </w:tc>
        <w:tc>
          <w:tcPr>
            <w:tcW w:w="1253" w:type="dxa"/>
            <w:vAlign w:val="center"/>
          </w:tcPr>
          <w:p w14:paraId="2AE41E0C"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10,3</w:t>
            </w:r>
          </w:p>
        </w:tc>
      </w:tr>
      <w:tr w:rsidR="00CD77EA" w:rsidRPr="00CD77EA" w14:paraId="7D2FE481" w14:textId="77777777" w:rsidTr="00CD77EA">
        <w:trPr>
          <w:jc w:val="center"/>
        </w:trPr>
        <w:tc>
          <w:tcPr>
            <w:tcW w:w="2400" w:type="dxa"/>
            <w:vAlign w:val="center"/>
          </w:tcPr>
          <w:p w14:paraId="14F33636" w14:textId="77777777" w:rsidR="00753285" w:rsidRPr="00CD77EA" w:rsidRDefault="00753285" w:rsidP="003F1109">
            <w:pPr>
              <w:ind w:firstLine="90"/>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г. Алматы</w:t>
            </w:r>
          </w:p>
        </w:tc>
        <w:tc>
          <w:tcPr>
            <w:tcW w:w="1184" w:type="dxa"/>
            <w:vAlign w:val="center"/>
          </w:tcPr>
          <w:p w14:paraId="5173754E"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10,5</w:t>
            </w:r>
          </w:p>
        </w:tc>
        <w:tc>
          <w:tcPr>
            <w:tcW w:w="1184" w:type="dxa"/>
            <w:vAlign w:val="center"/>
          </w:tcPr>
          <w:p w14:paraId="55681A4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6,6</w:t>
            </w:r>
          </w:p>
        </w:tc>
        <w:tc>
          <w:tcPr>
            <w:tcW w:w="1183" w:type="dxa"/>
            <w:vAlign w:val="center"/>
          </w:tcPr>
          <w:p w14:paraId="15C634E6"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6,3</w:t>
            </w:r>
          </w:p>
        </w:tc>
        <w:tc>
          <w:tcPr>
            <w:tcW w:w="1184" w:type="dxa"/>
            <w:vAlign w:val="center"/>
          </w:tcPr>
          <w:p w14:paraId="6FE81A1E"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7,5</w:t>
            </w:r>
          </w:p>
        </w:tc>
        <w:tc>
          <w:tcPr>
            <w:tcW w:w="1184" w:type="dxa"/>
            <w:vAlign w:val="center"/>
          </w:tcPr>
          <w:p w14:paraId="363EE470"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5,8</w:t>
            </w:r>
          </w:p>
        </w:tc>
        <w:tc>
          <w:tcPr>
            <w:tcW w:w="1253" w:type="dxa"/>
            <w:vAlign w:val="center"/>
          </w:tcPr>
          <w:p w14:paraId="25CE7A20"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15,2</w:t>
            </w:r>
          </w:p>
        </w:tc>
      </w:tr>
      <w:tr w:rsidR="00CD77EA" w:rsidRPr="00CD77EA" w14:paraId="03630E0C" w14:textId="77777777" w:rsidTr="00CD77EA">
        <w:trPr>
          <w:jc w:val="center"/>
        </w:trPr>
        <w:tc>
          <w:tcPr>
            <w:tcW w:w="9572" w:type="dxa"/>
            <w:gridSpan w:val="7"/>
            <w:vAlign w:val="center"/>
          </w:tcPr>
          <w:p w14:paraId="315E229F" w14:textId="77777777" w:rsidR="00521477" w:rsidRPr="00CD77EA" w:rsidRDefault="00521477"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Не проводили скрининг</w:t>
            </w:r>
          </w:p>
        </w:tc>
      </w:tr>
      <w:tr w:rsidR="00CD77EA" w:rsidRPr="00CD77EA" w14:paraId="177BAF0B" w14:textId="77777777" w:rsidTr="00CD77EA">
        <w:trPr>
          <w:jc w:val="center"/>
        </w:trPr>
        <w:tc>
          <w:tcPr>
            <w:tcW w:w="2400" w:type="dxa"/>
            <w:vAlign w:val="center"/>
          </w:tcPr>
          <w:p w14:paraId="0A1EA580" w14:textId="77777777" w:rsidR="00753285" w:rsidRPr="00CD77EA" w:rsidRDefault="00753285" w:rsidP="003F1109">
            <w:pPr>
              <w:ind w:firstLine="90"/>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Акмолинская</w:t>
            </w:r>
          </w:p>
        </w:tc>
        <w:tc>
          <w:tcPr>
            <w:tcW w:w="1184" w:type="dxa"/>
            <w:vAlign w:val="center"/>
          </w:tcPr>
          <w:p w14:paraId="54BFC962"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25,7</w:t>
            </w:r>
          </w:p>
        </w:tc>
        <w:tc>
          <w:tcPr>
            <w:tcW w:w="1184" w:type="dxa"/>
            <w:vAlign w:val="center"/>
          </w:tcPr>
          <w:p w14:paraId="5C9DA30B"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11,1</w:t>
            </w:r>
          </w:p>
        </w:tc>
        <w:tc>
          <w:tcPr>
            <w:tcW w:w="1183" w:type="dxa"/>
            <w:vAlign w:val="center"/>
          </w:tcPr>
          <w:p w14:paraId="2684D329"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6,5</w:t>
            </w:r>
          </w:p>
        </w:tc>
        <w:tc>
          <w:tcPr>
            <w:tcW w:w="1184" w:type="dxa"/>
            <w:vAlign w:val="center"/>
          </w:tcPr>
          <w:p w14:paraId="50A59087"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7,5</w:t>
            </w:r>
          </w:p>
        </w:tc>
        <w:tc>
          <w:tcPr>
            <w:tcW w:w="1184" w:type="dxa"/>
            <w:vAlign w:val="center"/>
          </w:tcPr>
          <w:p w14:paraId="7AA67391"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14,1</w:t>
            </w:r>
          </w:p>
        </w:tc>
        <w:tc>
          <w:tcPr>
            <w:tcW w:w="1253" w:type="dxa"/>
            <w:vAlign w:val="center"/>
          </w:tcPr>
          <w:p w14:paraId="5EAC6A6D"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14,8</w:t>
            </w:r>
          </w:p>
        </w:tc>
      </w:tr>
      <w:tr w:rsidR="00CD77EA" w:rsidRPr="00CD77EA" w14:paraId="0D45653E" w14:textId="77777777" w:rsidTr="00CD77EA">
        <w:trPr>
          <w:jc w:val="center"/>
        </w:trPr>
        <w:tc>
          <w:tcPr>
            <w:tcW w:w="2400" w:type="dxa"/>
            <w:vAlign w:val="center"/>
          </w:tcPr>
          <w:p w14:paraId="7EF6EB7F" w14:textId="77777777" w:rsidR="00753285" w:rsidRPr="00CD77EA" w:rsidRDefault="00753285" w:rsidP="003F1109">
            <w:pPr>
              <w:ind w:firstLine="90"/>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Алматинская</w:t>
            </w:r>
          </w:p>
        </w:tc>
        <w:tc>
          <w:tcPr>
            <w:tcW w:w="1184" w:type="dxa"/>
            <w:vAlign w:val="center"/>
          </w:tcPr>
          <w:p w14:paraId="61B5514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7,7</w:t>
            </w:r>
          </w:p>
        </w:tc>
        <w:tc>
          <w:tcPr>
            <w:tcW w:w="1184" w:type="dxa"/>
            <w:vAlign w:val="center"/>
          </w:tcPr>
          <w:p w14:paraId="03FD2C61"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4,3</w:t>
            </w:r>
          </w:p>
        </w:tc>
        <w:tc>
          <w:tcPr>
            <w:tcW w:w="1183" w:type="dxa"/>
            <w:vAlign w:val="center"/>
          </w:tcPr>
          <w:p w14:paraId="229C2F33"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6,5</w:t>
            </w:r>
          </w:p>
        </w:tc>
        <w:tc>
          <w:tcPr>
            <w:tcW w:w="1184" w:type="dxa"/>
            <w:vAlign w:val="center"/>
          </w:tcPr>
          <w:p w14:paraId="5CCB8693"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2,2</w:t>
            </w:r>
          </w:p>
        </w:tc>
        <w:tc>
          <w:tcPr>
            <w:tcW w:w="1184" w:type="dxa"/>
            <w:vAlign w:val="center"/>
          </w:tcPr>
          <w:p w14:paraId="06F6A772"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7,6</w:t>
            </w:r>
          </w:p>
        </w:tc>
        <w:tc>
          <w:tcPr>
            <w:tcW w:w="1253" w:type="dxa"/>
            <w:vAlign w:val="center"/>
          </w:tcPr>
          <w:p w14:paraId="3F82856C"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1,9</w:t>
            </w:r>
          </w:p>
        </w:tc>
      </w:tr>
      <w:tr w:rsidR="00CD77EA" w:rsidRPr="00CD77EA" w14:paraId="16553241" w14:textId="77777777" w:rsidTr="00CD77EA">
        <w:trPr>
          <w:jc w:val="center"/>
        </w:trPr>
        <w:tc>
          <w:tcPr>
            <w:tcW w:w="2400" w:type="dxa"/>
            <w:vAlign w:val="center"/>
          </w:tcPr>
          <w:p w14:paraId="3A49A94E" w14:textId="77777777" w:rsidR="00753285" w:rsidRPr="00CD77EA" w:rsidRDefault="00753285" w:rsidP="003F1109">
            <w:pPr>
              <w:ind w:firstLine="90"/>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Жамбылская</w:t>
            </w:r>
          </w:p>
        </w:tc>
        <w:tc>
          <w:tcPr>
            <w:tcW w:w="1184" w:type="dxa"/>
            <w:vAlign w:val="center"/>
          </w:tcPr>
          <w:p w14:paraId="36F0EE80"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5,7</w:t>
            </w:r>
          </w:p>
        </w:tc>
        <w:tc>
          <w:tcPr>
            <w:tcW w:w="1184" w:type="dxa"/>
            <w:vAlign w:val="center"/>
          </w:tcPr>
          <w:p w14:paraId="53FA842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w:t>
            </w:r>
          </w:p>
        </w:tc>
        <w:tc>
          <w:tcPr>
            <w:tcW w:w="1183" w:type="dxa"/>
            <w:vAlign w:val="center"/>
          </w:tcPr>
          <w:p w14:paraId="4CADD730"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17,1</w:t>
            </w:r>
          </w:p>
        </w:tc>
        <w:tc>
          <w:tcPr>
            <w:tcW w:w="1184" w:type="dxa"/>
            <w:vAlign w:val="center"/>
          </w:tcPr>
          <w:p w14:paraId="44253DA7"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3,1</w:t>
            </w:r>
          </w:p>
        </w:tc>
        <w:tc>
          <w:tcPr>
            <w:tcW w:w="1184" w:type="dxa"/>
            <w:vAlign w:val="center"/>
          </w:tcPr>
          <w:p w14:paraId="63BB1B1D"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7,3</w:t>
            </w:r>
          </w:p>
        </w:tc>
        <w:tc>
          <w:tcPr>
            <w:tcW w:w="1253" w:type="dxa"/>
            <w:vAlign w:val="center"/>
          </w:tcPr>
          <w:p w14:paraId="1C0C1382"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11,1</w:t>
            </w:r>
          </w:p>
        </w:tc>
      </w:tr>
      <w:tr w:rsidR="00CD77EA" w:rsidRPr="00CD77EA" w14:paraId="5DB34B99" w14:textId="77777777" w:rsidTr="00CD77EA">
        <w:trPr>
          <w:jc w:val="center"/>
        </w:trPr>
        <w:tc>
          <w:tcPr>
            <w:tcW w:w="2400" w:type="dxa"/>
            <w:vAlign w:val="center"/>
          </w:tcPr>
          <w:p w14:paraId="5D759ACA" w14:textId="77777777" w:rsidR="00753285" w:rsidRPr="00CD77EA" w:rsidRDefault="00753285" w:rsidP="003F1109">
            <w:pPr>
              <w:ind w:firstLine="90"/>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Мангистауская</w:t>
            </w:r>
          </w:p>
        </w:tc>
        <w:tc>
          <w:tcPr>
            <w:tcW w:w="1184" w:type="dxa"/>
            <w:vAlign w:val="center"/>
          </w:tcPr>
          <w:p w14:paraId="03C0138C"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7,7</w:t>
            </w:r>
          </w:p>
        </w:tc>
        <w:tc>
          <w:tcPr>
            <w:tcW w:w="1184" w:type="dxa"/>
            <w:vAlign w:val="center"/>
          </w:tcPr>
          <w:p w14:paraId="7ABAA55E"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1183" w:type="dxa"/>
            <w:vAlign w:val="center"/>
          </w:tcPr>
          <w:p w14:paraId="6566FA3D"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6,3</w:t>
            </w:r>
          </w:p>
        </w:tc>
        <w:tc>
          <w:tcPr>
            <w:tcW w:w="1184" w:type="dxa"/>
            <w:vAlign w:val="center"/>
          </w:tcPr>
          <w:p w14:paraId="3A9AD000"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7,1</w:t>
            </w:r>
          </w:p>
        </w:tc>
        <w:tc>
          <w:tcPr>
            <w:tcW w:w="1184" w:type="dxa"/>
            <w:vAlign w:val="center"/>
          </w:tcPr>
          <w:p w14:paraId="602A61AC"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10,0</w:t>
            </w:r>
          </w:p>
        </w:tc>
        <w:tc>
          <w:tcPr>
            <w:tcW w:w="1253" w:type="dxa"/>
            <w:vAlign w:val="center"/>
          </w:tcPr>
          <w:p w14:paraId="54F1DCD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0,0</w:t>
            </w:r>
          </w:p>
        </w:tc>
      </w:tr>
      <w:tr w:rsidR="00CD77EA" w:rsidRPr="00CD77EA" w14:paraId="56914D3E" w14:textId="77777777" w:rsidTr="00CD77EA">
        <w:trPr>
          <w:jc w:val="center"/>
        </w:trPr>
        <w:tc>
          <w:tcPr>
            <w:tcW w:w="2400" w:type="dxa"/>
            <w:vAlign w:val="center"/>
          </w:tcPr>
          <w:p w14:paraId="42681EB3" w14:textId="77777777" w:rsidR="00753285" w:rsidRPr="00CD77EA" w:rsidRDefault="00753285" w:rsidP="003F1109">
            <w:pPr>
              <w:ind w:firstLine="90"/>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Южно-Казахстанская (Туркестанская + г.Шымкент)</w:t>
            </w:r>
          </w:p>
        </w:tc>
        <w:tc>
          <w:tcPr>
            <w:tcW w:w="1184" w:type="dxa"/>
            <w:vAlign w:val="center"/>
          </w:tcPr>
          <w:p w14:paraId="2F6E8502"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1184" w:type="dxa"/>
            <w:vAlign w:val="center"/>
          </w:tcPr>
          <w:p w14:paraId="3DF1583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0</w:t>
            </w:r>
          </w:p>
        </w:tc>
        <w:tc>
          <w:tcPr>
            <w:tcW w:w="1183" w:type="dxa"/>
            <w:vAlign w:val="center"/>
          </w:tcPr>
          <w:p w14:paraId="6ED33D67"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w:t>
            </w:r>
          </w:p>
        </w:tc>
        <w:tc>
          <w:tcPr>
            <w:tcW w:w="1184" w:type="dxa"/>
            <w:vAlign w:val="center"/>
          </w:tcPr>
          <w:p w14:paraId="38E7946D"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2,1</w:t>
            </w:r>
          </w:p>
        </w:tc>
        <w:tc>
          <w:tcPr>
            <w:tcW w:w="1184" w:type="dxa"/>
            <w:vAlign w:val="center"/>
          </w:tcPr>
          <w:p w14:paraId="2735E4C1"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2,3</w:t>
            </w:r>
          </w:p>
        </w:tc>
        <w:tc>
          <w:tcPr>
            <w:tcW w:w="1253" w:type="dxa"/>
            <w:vAlign w:val="center"/>
          </w:tcPr>
          <w:p w14:paraId="59957AB5"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7,9</w:t>
            </w:r>
          </w:p>
        </w:tc>
      </w:tr>
      <w:tr w:rsidR="00CD77EA" w:rsidRPr="00CD77EA" w14:paraId="272A962B" w14:textId="77777777" w:rsidTr="00CD77EA">
        <w:trPr>
          <w:jc w:val="center"/>
        </w:trPr>
        <w:tc>
          <w:tcPr>
            <w:tcW w:w="2400" w:type="dxa"/>
            <w:vAlign w:val="center"/>
          </w:tcPr>
          <w:p w14:paraId="6B2D38CF" w14:textId="361C17BF" w:rsidR="003F1109" w:rsidRPr="00CD77EA" w:rsidRDefault="00753285" w:rsidP="008C21FA">
            <w:pPr>
              <w:ind w:firstLine="90"/>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РК</w:t>
            </w:r>
          </w:p>
        </w:tc>
        <w:tc>
          <w:tcPr>
            <w:tcW w:w="1184" w:type="dxa"/>
            <w:vAlign w:val="center"/>
          </w:tcPr>
          <w:p w14:paraId="40E95A08"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15,3</w:t>
            </w:r>
          </w:p>
        </w:tc>
        <w:tc>
          <w:tcPr>
            <w:tcW w:w="1184" w:type="dxa"/>
            <w:vAlign w:val="center"/>
          </w:tcPr>
          <w:p w14:paraId="532FB00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14,9</w:t>
            </w:r>
          </w:p>
        </w:tc>
        <w:tc>
          <w:tcPr>
            <w:tcW w:w="1183" w:type="dxa"/>
            <w:vAlign w:val="center"/>
          </w:tcPr>
          <w:p w14:paraId="67821068"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18,4</w:t>
            </w:r>
          </w:p>
        </w:tc>
        <w:tc>
          <w:tcPr>
            <w:tcW w:w="1184" w:type="dxa"/>
            <w:vAlign w:val="center"/>
          </w:tcPr>
          <w:p w14:paraId="03BC4146"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17,9</w:t>
            </w:r>
          </w:p>
        </w:tc>
        <w:tc>
          <w:tcPr>
            <w:tcW w:w="1184" w:type="dxa"/>
            <w:vAlign w:val="center"/>
          </w:tcPr>
          <w:p w14:paraId="6820C596"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16,6</w:t>
            </w:r>
          </w:p>
        </w:tc>
        <w:tc>
          <w:tcPr>
            <w:tcW w:w="1253" w:type="dxa"/>
            <w:vAlign w:val="center"/>
          </w:tcPr>
          <w:p w14:paraId="4C48FD4F" w14:textId="77777777" w:rsidR="00753285" w:rsidRPr="00CD77EA" w:rsidRDefault="00753285" w:rsidP="003F1109">
            <w:pPr>
              <w:ind w:firstLine="90"/>
              <w:jc w:val="center"/>
              <w:rPr>
                <w:rFonts w:ascii="Times New Roman" w:hAnsi="Times New Roman" w:cs="Times New Roman"/>
                <w:bCs/>
                <w:color w:val="000000" w:themeColor="text1"/>
                <w:sz w:val="24"/>
                <w:szCs w:val="24"/>
              </w:rPr>
            </w:pPr>
            <w:r w:rsidRPr="00CD77EA">
              <w:rPr>
                <w:rFonts w:ascii="Times New Roman" w:hAnsi="Times New Roman" w:cs="Times New Roman"/>
                <w:bCs/>
                <w:color w:val="000000" w:themeColor="text1"/>
                <w:sz w:val="24"/>
                <w:szCs w:val="24"/>
              </w:rPr>
              <w:t>11,8</w:t>
            </w:r>
          </w:p>
        </w:tc>
      </w:tr>
    </w:tbl>
    <w:p w14:paraId="67375F25" w14:textId="77777777" w:rsidR="003F1109" w:rsidRPr="00CD77EA" w:rsidRDefault="003F1109" w:rsidP="00CD77EA">
      <w:pPr>
        <w:pStyle w:val="BasicText"/>
        <w:tabs>
          <w:tab w:val="left" w:pos="993"/>
        </w:tabs>
        <w:spacing w:after="0" w:line="240" w:lineRule="auto"/>
        <w:jc w:val="both"/>
        <w:rPr>
          <w:rFonts w:ascii="Times New Roman" w:hAnsi="Times New Roman" w:cs="Times New Roman"/>
          <w:bCs/>
          <w:color w:val="000000" w:themeColor="text1"/>
          <w:sz w:val="28"/>
          <w:szCs w:val="28"/>
          <w:lang w:val="ru-RU"/>
        </w:rPr>
      </w:pPr>
    </w:p>
    <w:p w14:paraId="6311D60E" w14:textId="77777777" w:rsidR="00446ACD" w:rsidRPr="00CD77EA" w:rsidRDefault="00446ACD"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Удельный вес первично диагностируемых случаев РПЖ III стадий снизился с 32,4% до 26,3% (-6,1%), IV стадий практически не изменился на уровне 13,4-13,6% (-0,2%). При этом отмечена значительная вариабельность данных показателей. Так, наиболее высокий удельный вес I стадий отмечен в Кызылординской области в 2016 году (76,8%), IV стадий – в Атырауской области в 2014 году (55,6%). Также в Атырауской области в течение проведения скрининга только в 2016 году были выявлены случаи РПЖ в I стадии.</w:t>
      </w:r>
    </w:p>
    <w:p w14:paraId="3E4DC934" w14:textId="27F046E4" w:rsidR="00181801" w:rsidRPr="00CD77EA" w:rsidRDefault="00181801"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При анализе территориальных особенностей диагностики распространенных форм РПЖ в зависимости от проведения скрининга выявлено, что средний уровень выявления РПЖ в I стадиях был выше регионов традиционной диагностики (где скрининг не проводился) и </w:t>
      </w:r>
      <w:r w:rsidRPr="00CD77EA">
        <w:rPr>
          <w:rFonts w:ascii="Times New Roman" w:hAnsi="Times New Roman" w:cs="Times New Roman"/>
          <w:bCs/>
          <w:color w:val="000000" w:themeColor="text1"/>
          <w:sz w:val="28"/>
          <w:szCs w:val="28"/>
          <w:lang w:val="ru-RU"/>
        </w:rPr>
        <w:lastRenderedPageBreak/>
        <w:t xml:space="preserve">разнонаправленным: отмечался рост с 14% до 17,9% против снижения с 9,4% до 4,4%. В регионах скрининга средний показатель выявляемости III стадий снизился с 28,6% до 20,8%, в регионах традиционной диагностики – наоборот, отмечался рост с 27,1%% до 30,5%. Аналогичная ситуация отмечалась при оценке динамики выявления РПЖ в IV стадиях. В регионах скрининга отмечалось снижение с 17,6% до 11,1%, в регионах традиционной диагностики рост с 25,8% до 32,9%. </w:t>
      </w:r>
    </w:p>
    <w:p w14:paraId="6D507100" w14:textId="3F6E992B" w:rsidR="008C21FA" w:rsidRPr="00CD77EA" w:rsidRDefault="008C21FA" w:rsidP="00CD77EA">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Фактор уровня диагностики также оказывал влияние на уровни ранней и поздней диагностики. Несмотря на проведение скрининга, стабильно высокие показатели запущенности отмечены в Атырауской (средний показатель IV стадий за исследуемый период был 32,8%), Актюбинской (26,1%) областях и г.Астана (23,2%), а также в Карагандинской (средний показатель III стадий за исследуемый период был 47,3%), Западно-Казахстанской (29,2%), Костанайской (28,3%) областях и г.</w:t>
      </w:r>
      <w:r w:rsidR="007358EE">
        <w:rPr>
          <w:rFonts w:ascii="Times New Roman" w:hAnsi="Times New Roman" w:cs="Times New Roman"/>
          <w:bCs/>
          <w:color w:val="000000" w:themeColor="text1"/>
          <w:sz w:val="28"/>
          <w:szCs w:val="28"/>
          <w:lang w:val="ru-RU"/>
        </w:rPr>
        <w:t xml:space="preserve"> </w:t>
      </w:r>
      <w:r w:rsidRPr="00CD77EA">
        <w:rPr>
          <w:rFonts w:ascii="Times New Roman" w:hAnsi="Times New Roman" w:cs="Times New Roman"/>
          <w:bCs/>
          <w:color w:val="000000" w:themeColor="text1"/>
          <w:sz w:val="28"/>
          <w:szCs w:val="28"/>
          <w:lang w:val="ru-RU"/>
        </w:rPr>
        <w:t xml:space="preserve">Алматы (48,5%). </w:t>
      </w:r>
    </w:p>
    <w:p w14:paraId="47DC6661" w14:textId="7BA3334E" w:rsidR="008C21FA" w:rsidRPr="00CD77EA" w:rsidRDefault="008C21FA" w:rsidP="00CD77EA">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На рисунке </w:t>
      </w:r>
      <w:r w:rsidR="00DE5F12" w:rsidRPr="00CD77EA">
        <w:rPr>
          <w:rFonts w:ascii="Times New Roman" w:hAnsi="Times New Roman" w:cs="Times New Roman"/>
          <w:bCs/>
          <w:color w:val="000000" w:themeColor="text1"/>
          <w:sz w:val="28"/>
          <w:szCs w:val="28"/>
          <w:lang w:val="ru-RU"/>
        </w:rPr>
        <w:t>10</w:t>
      </w:r>
      <w:r w:rsidRPr="00CD77EA">
        <w:rPr>
          <w:rFonts w:ascii="Times New Roman" w:hAnsi="Times New Roman" w:cs="Times New Roman"/>
          <w:bCs/>
          <w:color w:val="000000" w:themeColor="text1"/>
          <w:sz w:val="28"/>
          <w:szCs w:val="28"/>
          <w:lang w:val="ru-RU"/>
        </w:rPr>
        <w:t xml:space="preserve"> представлены картограммы среднегодового показателя (за 2014-2019 гг.) удельного веса IV стадии РПЖ среди первичных больных РПЖ в целом, а также среди лиц моложе 60 лет при постановке диагноза РПЖ. Высокие уровни запущенности среди молодых пациентов отмечены в Атырауской, Акмолинской и Алматинской областях.</w:t>
      </w:r>
    </w:p>
    <w:p w14:paraId="47978B14" w14:textId="1BBF4680" w:rsidR="00804E0B" w:rsidRPr="00CD77EA" w:rsidRDefault="00804E0B" w:rsidP="00CD77EA">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Для снижения роли фактора уровня диагностики проведено изучение выявления РПЖ в зависимости от степени распространенности процесса среди мужчин до 60 лет (таблицы 14,15). </w:t>
      </w:r>
    </w:p>
    <w:p w14:paraId="1AB5B2C2" w14:textId="77777777" w:rsidR="00804E0B" w:rsidRPr="00CD77EA" w:rsidRDefault="00804E0B" w:rsidP="008C21FA">
      <w:pPr>
        <w:pStyle w:val="BasicText"/>
        <w:tabs>
          <w:tab w:val="left" w:pos="993"/>
        </w:tabs>
        <w:spacing w:after="0" w:line="240" w:lineRule="auto"/>
        <w:ind w:firstLine="709"/>
        <w:jc w:val="both"/>
        <w:rPr>
          <w:rFonts w:ascii="Times New Roman" w:hAnsi="Times New Roman" w:cs="Times New Roman"/>
          <w:bCs/>
          <w:color w:val="000000" w:themeColor="text1"/>
          <w:sz w:val="28"/>
          <w:szCs w:val="28"/>
          <w:lang w:val="ru-RU"/>
        </w:rPr>
      </w:pPr>
    </w:p>
    <w:p w14:paraId="6F42AF79" w14:textId="77777777" w:rsidR="00456A4A" w:rsidRDefault="00456A4A" w:rsidP="005E4632">
      <w:pPr>
        <w:spacing w:after="0" w:line="240" w:lineRule="auto"/>
        <w:rPr>
          <w:rFonts w:ascii="Times New Roman" w:hAnsi="Times New Roman" w:cs="Times New Roman"/>
          <w:color w:val="000000" w:themeColor="text1"/>
          <w:sz w:val="28"/>
          <w:szCs w:val="28"/>
        </w:rPr>
      </w:pPr>
    </w:p>
    <w:p w14:paraId="4F647488" w14:textId="77777777" w:rsidR="00CD77EA" w:rsidRPr="00CD77EA" w:rsidRDefault="00CD77EA" w:rsidP="005E4632">
      <w:pPr>
        <w:spacing w:after="0" w:line="240" w:lineRule="auto"/>
        <w:rPr>
          <w:rFonts w:ascii="Times New Roman" w:hAnsi="Times New Roman" w:cs="Times New Roman"/>
          <w:color w:val="000000" w:themeColor="text1"/>
          <w:sz w:val="28"/>
          <w:szCs w:val="28"/>
        </w:rPr>
        <w:sectPr w:rsidR="00CD77EA" w:rsidRPr="00CD77EA" w:rsidSect="00CD77EA">
          <w:pgSz w:w="11906" w:h="16838"/>
          <w:pgMar w:top="1134" w:right="567" w:bottom="1134" w:left="1701" w:header="709" w:footer="709" w:gutter="0"/>
          <w:cols w:space="708"/>
          <w:docGrid w:linePitch="360"/>
        </w:sectPr>
      </w:pPr>
    </w:p>
    <w:p w14:paraId="5BD759ED" w14:textId="77777777" w:rsidR="005F0283" w:rsidRDefault="005F0283" w:rsidP="00CD77EA">
      <w:pPr>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lastRenderedPageBreak/>
        <w:t xml:space="preserve">Таблица </w:t>
      </w:r>
      <w:r w:rsidR="00434BDE" w:rsidRPr="00CD77EA">
        <w:rPr>
          <w:rFonts w:ascii="Times New Roman" w:hAnsi="Times New Roman" w:cs="Times New Roman"/>
          <w:color w:val="000000" w:themeColor="text1"/>
          <w:sz w:val="28"/>
          <w:szCs w:val="28"/>
        </w:rPr>
        <w:t>13</w:t>
      </w:r>
      <w:r w:rsidRPr="00CD77EA">
        <w:rPr>
          <w:rFonts w:ascii="Times New Roman" w:hAnsi="Times New Roman" w:cs="Times New Roman"/>
          <w:color w:val="000000" w:themeColor="text1"/>
          <w:sz w:val="28"/>
          <w:szCs w:val="28"/>
        </w:rPr>
        <w:t xml:space="preserve"> - Удельный вес впервые выявленного РПЖ III и IV стадии в разбивке по регионам</w:t>
      </w:r>
    </w:p>
    <w:p w14:paraId="376DAC26" w14:textId="77777777" w:rsidR="00CD77EA" w:rsidRPr="00CD77EA" w:rsidRDefault="00CD77EA" w:rsidP="00CD77EA">
      <w:pPr>
        <w:spacing w:after="0" w:line="240" w:lineRule="auto"/>
        <w:rPr>
          <w:rFonts w:ascii="Times New Roman" w:hAnsi="Times New Roman" w:cs="Times New Roman"/>
          <w:color w:val="000000" w:themeColor="text1"/>
          <w:sz w:val="28"/>
          <w:szCs w:val="28"/>
        </w:rPr>
      </w:pPr>
    </w:p>
    <w:tbl>
      <w:tblPr>
        <w:tblW w:w="14631" w:type="dxa"/>
        <w:tblInd w:w="108" w:type="dxa"/>
        <w:tblLook w:val="04A0" w:firstRow="1" w:lastRow="0" w:firstColumn="1" w:lastColumn="0" w:noHBand="0" w:noVBand="1"/>
      </w:tblPr>
      <w:tblGrid>
        <w:gridCol w:w="2297"/>
        <w:gridCol w:w="992"/>
        <w:gridCol w:w="993"/>
        <w:gridCol w:w="1134"/>
        <w:gridCol w:w="992"/>
        <w:gridCol w:w="1132"/>
        <w:gridCol w:w="1132"/>
        <w:gridCol w:w="1134"/>
        <w:gridCol w:w="1138"/>
        <w:gridCol w:w="1134"/>
        <w:gridCol w:w="992"/>
        <w:gridCol w:w="776"/>
        <w:gridCol w:w="785"/>
      </w:tblGrid>
      <w:tr w:rsidR="00CD77EA" w:rsidRPr="00CD77EA" w14:paraId="5B456EAC" w14:textId="77777777" w:rsidTr="00CD77EA">
        <w:trPr>
          <w:trHeight w:val="288"/>
        </w:trPr>
        <w:tc>
          <w:tcPr>
            <w:tcW w:w="22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FA1AEBD"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Регионы</w:t>
            </w:r>
          </w:p>
        </w:tc>
        <w:tc>
          <w:tcPr>
            <w:tcW w:w="6375" w:type="dxa"/>
            <w:gridSpan w:val="6"/>
            <w:tcBorders>
              <w:top w:val="single" w:sz="4" w:space="0" w:color="auto"/>
              <w:left w:val="nil"/>
              <w:bottom w:val="single" w:sz="4" w:space="0" w:color="auto"/>
              <w:right w:val="single" w:sz="4" w:space="0" w:color="auto"/>
            </w:tcBorders>
            <w:shd w:val="clear" w:color="auto" w:fill="auto"/>
            <w:vAlign w:val="center"/>
            <w:hideMark/>
          </w:tcPr>
          <w:p w14:paraId="28B97A1A"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III стадия, %</w:t>
            </w:r>
          </w:p>
        </w:tc>
        <w:tc>
          <w:tcPr>
            <w:tcW w:w="59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E8E1195"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IV стадия, %</w:t>
            </w:r>
          </w:p>
        </w:tc>
      </w:tr>
      <w:tr w:rsidR="00CD77EA" w:rsidRPr="00CD77EA" w14:paraId="7D2C9BF2" w14:textId="77777777" w:rsidTr="00CD77EA">
        <w:trPr>
          <w:trHeight w:val="288"/>
        </w:trPr>
        <w:tc>
          <w:tcPr>
            <w:tcW w:w="2297" w:type="dxa"/>
            <w:vMerge/>
            <w:tcBorders>
              <w:top w:val="single" w:sz="4" w:space="0" w:color="auto"/>
              <w:left w:val="single" w:sz="4" w:space="0" w:color="auto"/>
              <w:bottom w:val="single" w:sz="4" w:space="0" w:color="000000"/>
              <w:right w:val="single" w:sz="4" w:space="0" w:color="auto"/>
            </w:tcBorders>
            <w:vAlign w:val="center"/>
            <w:hideMark/>
          </w:tcPr>
          <w:p w14:paraId="11B3ABE8" w14:textId="77777777" w:rsidR="00AB44C7" w:rsidRPr="00CD77EA" w:rsidRDefault="00AB44C7" w:rsidP="005E4632">
            <w:pPr>
              <w:spacing w:after="0" w:line="240" w:lineRule="auto"/>
              <w:rPr>
                <w:rFonts w:ascii="Times New Roman" w:eastAsia="Times New Roman" w:hAnsi="Times New Roman" w:cs="Times New Roman"/>
                <w:bCs/>
                <w:color w:val="000000" w:themeColor="text1"/>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14:paraId="34D69A94"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2014</w:t>
            </w:r>
          </w:p>
        </w:tc>
        <w:tc>
          <w:tcPr>
            <w:tcW w:w="993" w:type="dxa"/>
            <w:tcBorders>
              <w:top w:val="nil"/>
              <w:left w:val="nil"/>
              <w:bottom w:val="single" w:sz="4" w:space="0" w:color="auto"/>
              <w:right w:val="single" w:sz="4" w:space="0" w:color="auto"/>
            </w:tcBorders>
            <w:shd w:val="clear" w:color="auto" w:fill="auto"/>
            <w:vAlign w:val="center"/>
            <w:hideMark/>
          </w:tcPr>
          <w:p w14:paraId="27F4FB8E"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2015</w:t>
            </w:r>
          </w:p>
        </w:tc>
        <w:tc>
          <w:tcPr>
            <w:tcW w:w="1134" w:type="dxa"/>
            <w:tcBorders>
              <w:top w:val="nil"/>
              <w:left w:val="nil"/>
              <w:bottom w:val="single" w:sz="4" w:space="0" w:color="auto"/>
              <w:right w:val="single" w:sz="4" w:space="0" w:color="auto"/>
            </w:tcBorders>
            <w:shd w:val="clear" w:color="auto" w:fill="auto"/>
            <w:vAlign w:val="center"/>
            <w:hideMark/>
          </w:tcPr>
          <w:p w14:paraId="7C633D9D"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2016</w:t>
            </w:r>
          </w:p>
        </w:tc>
        <w:tc>
          <w:tcPr>
            <w:tcW w:w="992" w:type="dxa"/>
            <w:tcBorders>
              <w:top w:val="nil"/>
              <w:left w:val="nil"/>
              <w:bottom w:val="single" w:sz="4" w:space="0" w:color="auto"/>
              <w:right w:val="single" w:sz="4" w:space="0" w:color="auto"/>
            </w:tcBorders>
            <w:shd w:val="clear" w:color="auto" w:fill="auto"/>
            <w:vAlign w:val="center"/>
            <w:hideMark/>
          </w:tcPr>
          <w:p w14:paraId="063FB7BC"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2017</w:t>
            </w:r>
          </w:p>
        </w:tc>
        <w:tc>
          <w:tcPr>
            <w:tcW w:w="1132" w:type="dxa"/>
            <w:tcBorders>
              <w:top w:val="single" w:sz="4" w:space="0" w:color="auto"/>
              <w:left w:val="nil"/>
              <w:bottom w:val="single" w:sz="4" w:space="0" w:color="auto"/>
              <w:right w:val="single" w:sz="4" w:space="0" w:color="auto"/>
            </w:tcBorders>
          </w:tcPr>
          <w:p w14:paraId="557858F9"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2018</w:t>
            </w:r>
          </w:p>
        </w:tc>
        <w:tc>
          <w:tcPr>
            <w:tcW w:w="1132" w:type="dxa"/>
            <w:tcBorders>
              <w:top w:val="single" w:sz="4" w:space="0" w:color="auto"/>
              <w:left w:val="single" w:sz="4" w:space="0" w:color="auto"/>
              <w:bottom w:val="single" w:sz="4" w:space="0" w:color="auto"/>
              <w:right w:val="single" w:sz="4" w:space="0" w:color="auto"/>
            </w:tcBorders>
          </w:tcPr>
          <w:p w14:paraId="04FA32B6"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812F6"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2014</w:t>
            </w:r>
          </w:p>
        </w:tc>
        <w:tc>
          <w:tcPr>
            <w:tcW w:w="1138" w:type="dxa"/>
            <w:tcBorders>
              <w:top w:val="nil"/>
              <w:left w:val="nil"/>
              <w:bottom w:val="single" w:sz="4" w:space="0" w:color="auto"/>
              <w:right w:val="single" w:sz="4" w:space="0" w:color="auto"/>
            </w:tcBorders>
            <w:shd w:val="clear" w:color="auto" w:fill="auto"/>
            <w:vAlign w:val="center"/>
            <w:hideMark/>
          </w:tcPr>
          <w:p w14:paraId="527C2C9A"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2015</w:t>
            </w:r>
          </w:p>
        </w:tc>
        <w:tc>
          <w:tcPr>
            <w:tcW w:w="1134" w:type="dxa"/>
            <w:tcBorders>
              <w:top w:val="nil"/>
              <w:left w:val="nil"/>
              <w:bottom w:val="single" w:sz="4" w:space="0" w:color="auto"/>
              <w:right w:val="single" w:sz="4" w:space="0" w:color="auto"/>
            </w:tcBorders>
            <w:shd w:val="clear" w:color="auto" w:fill="auto"/>
            <w:vAlign w:val="center"/>
            <w:hideMark/>
          </w:tcPr>
          <w:p w14:paraId="00C7E37F"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2016</w:t>
            </w:r>
          </w:p>
        </w:tc>
        <w:tc>
          <w:tcPr>
            <w:tcW w:w="992" w:type="dxa"/>
            <w:tcBorders>
              <w:top w:val="nil"/>
              <w:left w:val="nil"/>
              <w:bottom w:val="single" w:sz="4" w:space="0" w:color="auto"/>
              <w:right w:val="single" w:sz="4" w:space="0" w:color="auto"/>
            </w:tcBorders>
            <w:shd w:val="clear" w:color="auto" w:fill="auto"/>
            <w:vAlign w:val="center"/>
            <w:hideMark/>
          </w:tcPr>
          <w:p w14:paraId="0F6F208F"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2017</w:t>
            </w:r>
          </w:p>
        </w:tc>
        <w:tc>
          <w:tcPr>
            <w:tcW w:w="776" w:type="dxa"/>
            <w:tcBorders>
              <w:top w:val="nil"/>
              <w:left w:val="nil"/>
              <w:bottom w:val="single" w:sz="4" w:space="0" w:color="auto"/>
              <w:right w:val="single" w:sz="4" w:space="0" w:color="auto"/>
            </w:tcBorders>
          </w:tcPr>
          <w:p w14:paraId="3540C1E0"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2018</w:t>
            </w:r>
          </w:p>
        </w:tc>
        <w:tc>
          <w:tcPr>
            <w:tcW w:w="785" w:type="dxa"/>
            <w:tcBorders>
              <w:top w:val="nil"/>
              <w:left w:val="nil"/>
              <w:bottom w:val="single" w:sz="4" w:space="0" w:color="auto"/>
              <w:right w:val="single" w:sz="4" w:space="0" w:color="auto"/>
            </w:tcBorders>
          </w:tcPr>
          <w:p w14:paraId="105A8F00" w14:textId="77777777" w:rsidR="00AB44C7" w:rsidRPr="00CD77EA" w:rsidRDefault="00AB44C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2019</w:t>
            </w:r>
          </w:p>
        </w:tc>
      </w:tr>
      <w:tr w:rsidR="00CD77EA" w:rsidRPr="00CD77EA" w14:paraId="262C3710" w14:textId="77777777" w:rsidTr="00CD77EA">
        <w:trPr>
          <w:trHeight w:val="288"/>
        </w:trPr>
        <w:tc>
          <w:tcPr>
            <w:tcW w:w="14631" w:type="dxa"/>
            <w:gridSpan w:val="13"/>
            <w:tcBorders>
              <w:top w:val="single" w:sz="4" w:space="0" w:color="auto"/>
              <w:left w:val="single" w:sz="4" w:space="0" w:color="auto"/>
              <w:bottom w:val="single" w:sz="4" w:space="0" w:color="000000"/>
              <w:right w:val="single" w:sz="4" w:space="0" w:color="auto"/>
            </w:tcBorders>
            <w:vAlign w:val="center"/>
          </w:tcPr>
          <w:p w14:paraId="33678A2A" w14:textId="77777777" w:rsidR="00521477" w:rsidRPr="00CD77EA" w:rsidRDefault="00521477"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hAnsi="Times New Roman" w:cs="Times New Roman"/>
                <w:color w:val="000000" w:themeColor="text1"/>
                <w:sz w:val="24"/>
                <w:szCs w:val="24"/>
              </w:rPr>
              <w:t>Проводили скрининг</w:t>
            </w:r>
          </w:p>
        </w:tc>
      </w:tr>
      <w:tr w:rsidR="00CD77EA" w:rsidRPr="00CD77EA" w14:paraId="1612719A"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0949376F" w14:textId="7777777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Актюбинская</w:t>
            </w:r>
          </w:p>
        </w:tc>
        <w:tc>
          <w:tcPr>
            <w:tcW w:w="992" w:type="dxa"/>
            <w:tcBorders>
              <w:top w:val="nil"/>
              <w:left w:val="nil"/>
              <w:bottom w:val="single" w:sz="4" w:space="0" w:color="auto"/>
              <w:right w:val="single" w:sz="4" w:space="0" w:color="auto"/>
            </w:tcBorders>
            <w:shd w:val="clear" w:color="auto" w:fill="auto"/>
            <w:vAlign w:val="center"/>
          </w:tcPr>
          <w:p w14:paraId="58E04FE6"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17,4</w:t>
            </w:r>
          </w:p>
        </w:tc>
        <w:tc>
          <w:tcPr>
            <w:tcW w:w="993" w:type="dxa"/>
            <w:tcBorders>
              <w:top w:val="nil"/>
              <w:left w:val="nil"/>
              <w:bottom w:val="single" w:sz="4" w:space="0" w:color="auto"/>
              <w:right w:val="single" w:sz="4" w:space="0" w:color="auto"/>
            </w:tcBorders>
            <w:shd w:val="clear" w:color="auto" w:fill="auto"/>
            <w:vAlign w:val="center"/>
          </w:tcPr>
          <w:p w14:paraId="30661BB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w:t>
            </w:r>
          </w:p>
        </w:tc>
        <w:tc>
          <w:tcPr>
            <w:tcW w:w="1134" w:type="dxa"/>
            <w:tcBorders>
              <w:top w:val="nil"/>
              <w:left w:val="nil"/>
              <w:bottom w:val="single" w:sz="4" w:space="0" w:color="auto"/>
              <w:right w:val="single" w:sz="4" w:space="0" w:color="auto"/>
            </w:tcBorders>
            <w:shd w:val="clear" w:color="auto" w:fill="auto"/>
            <w:vAlign w:val="center"/>
          </w:tcPr>
          <w:p w14:paraId="58416024"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16,1</w:t>
            </w:r>
          </w:p>
        </w:tc>
        <w:tc>
          <w:tcPr>
            <w:tcW w:w="992" w:type="dxa"/>
            <w:tcBorders>
              <w:top w:val="nil"/>
              <w:left w:val="nil"/>
              <w:bottom w:val="single" w:sz="4" w:space="0" w:color="auto"/>
              <w:right w:val="single" w:sz="4" w:space="0" w:color="auto"/>
            </w:tcBorders>
            <w:shd w:val="clear" w:color="auto" w:fill="auto"/>
            <w:vAlign w:val="center"/>
          </w:tcPr>
          <w:p w14:paraId="5F12352B"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39,3</w:t>
            </w:r>
          </w:p>
        </w:tc>
        <w:tc>
          <w:tcPr>
            <w:tcW w:w="1132" w:type="dxa"/>
            <w:tcBorders>
              <w:top w:val="single" w:sz="4" w:space="0" w:color="auto"/>
              <w:left w:val="nil"/>
              <w:bottom w:val="single" w:sz="4" w:space="0" w:color="auto"/>
              <w:right w:val="single" w:sz="4" w:space="0" w:color="auto"/>
            </w:tcBorders>
            <w:vAlign w:val="center"/>
          </w:tcPr>
          <w:p w14:paraId="588EA8A2"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18,2</w:t>
            </w:r>
          </w:p>
        </w:tc>
        <w:tc>
          <w:tcPr>
            <w:tcW w:w="1132" w:type="dxa"/>
            <w:tcBorders>
              <w:top w:val="single" w:sz="4" w:space="0" w:color="auto"/>
              <w:left w:val="single" w:sz="4" w:space="0" w:color="auto"/>
              <w:bottom w:val="single" w:sz="4" w:space="0" w:color="auto"/>
              <w:right w:val="single" w:sz="4" w:space="0" w:color="auto"/>
            </w:tcBorders>
            <w:vAlign w:val="center"/>
          </w:tcPr>
          <w:p w14:paraId="73E82BE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E97A6A"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17,4</w:t>
            </w:r>
          </w:p>
        </w:tc>
        <w:tc>
          <w:tcPr>
            <w:tcW w:w="1138" w:type="dxa"/>
            <w:tcBorders>
              <w:top w:val="nil"/>
              <w:left w:val="nil"/>
              <w:bottom w:val="single" w:sz="4" w:space="0" w:color="auto"/>
              <w:right w:val="single" w:sz="4" w:space="0" w:color="auto"/>
            </w:tcBorders>
            <w:shd w:val="clear" w:color="auto" w:fill="auto"/>
            <w:vAlign w:val="center"/>
          </w:tcPr>
          <w:p w14:paraId="1409F63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36,7</w:t>
            </w:r>
          </w:p>
        </w:tc>
        <w:tc>
          <w:tcPr>
            <w:tcW w:w="1134" w:type="dxa"/>
            <w:tcBorders>
              <w:top w:val="nil"/>
              <w:left w:val="nil"/>
              <w:bottom w:val="single" w:sz="4" w:space="0" w:color="auto"/>
              <w:right w:val="single" w:sz="4" w:space="0" w:color="auto"/>
            </w:tcBorders>
            <w:shd w:val="clear" w:color="auto" w:fill="auto"/>
            <w:vAlign w:val="center"/>
          </w:tcPr>
          <w:p w14:paraId="5D37A7A5"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32,3</w:t>
            </w:r>
          </w:p>
        </w:tc>
        <w:tc>
          <w:tcPr>
            <w:tcW w:w="992" w:type="dxa"/>
            <w:tcBorders>
              <w:top w:val="nil"/>
              <w:left w:val="nil"/>
              <w:bottom w:val="single" w:sz="4" w:space="0" w:color="auto"/>
              <w:right w:val="single" w:sz="4" w:space="0" w:color="auto"/>
            </w:tcBorders>
            <w:shd w:val="clear" w:color="auto" w:fill="auto"/>
            <w:vAlign w:val="center"/>
          </w:tcPr>
          <w:p w14:paraId="3B2754F6"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17,9</w:t>
            </w:r>
          </w:p>
        </w:tc>
        <w:tc>
          <w:tcPr>
            <w:tcW w:w="776" w:type="dxa"/>
            <w:tcBorders>
              <w:top w:val="nil"/>
              <w:left w:val="nil"/>
              <w:bottom w:val="single" w:sz="4" w:space="0" w:color="auto"/>
              <w:right w:val="single" w:sz="4" w:space="0" w:color="auto"/>
            </w:tcBorders>
            <w:vAlign w:val="center"/>
          </w:tcPr>
          <w:p w14:paraId="6EF32A0C"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15,9</w:t>
            </w:r>
          </w:p>
        </w:tc>
        <w:tc>
          <w:tcPr>
            <w:tcW w:w="785" w:type="dxa"/>
            <w:tcBorders>
              <w:top w:val="nil"/>
              <w:left w:val="nil"/>
              <w:bottom w:val="single" w:sz="4" w:space="0" w:color="auto"/>
              <w:right w:val="single" w:sz="4" w:space="0" w:color="auto"/>
            </w:tcBorders>
            <w:vAlign w:val="center"/>
          </w:tcPr>
          <w:p w14:paraId="01A0EF8C"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26,2</w:t>
            </w:r>
          </w:p>
        </w:tc>
      </w:tr>
      <w:tr w:rsidR="00CD77EA" w:rsidRPr="00CD77EA" w14:paraId="6EF0E64A"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5C9CED12" w14:textId="7777777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Атырауская</w:t>
            </w:r>
          </w:p>
        </w:tc>
        <w:tc>
          <w:tcPr>
            <w:tcW w:w="992" w:type="dxa"/>
            <w:tcBorders>
              <w:top w:val="nil"/>
              <w:left w:val="nil"/>
              <w:bottom w:val="single" w:sz="4" w:space="0" w:color="auto"/>
              <w:right w:val="single" w:sz="4" w:space="0" w:color="auto"/>
            </w:tcBorders>
            <w:shd w:val="clear" w:color="auto" w:fill="auto"/>
            <w:vAlign w:val="center"/>
          </w:tcPr>
          <w:p w14:paraId="0B3FC5DD"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22,2</w:t>
            </w:r>
          </w:p>
        </w:tc>
        <w:tc>
          <w:tcPr>
            <w:tcW w:w="993" w:type="dxa"/>
            <w:tcBorders>
              <w:top w:val="nil"/>
              <w:left w:val="nil"/>
              <w:bottom w:val="single" w:sz="4" w:space="0" w:color="auto"/>
              <w:right w:val="single" w:sz="4" w:space="0" w:color="auto"/>
            </w:tcBorders>
            <w:shd w:val="clear" w:color="auto" w:fill="auto"/>
            <w:vAlign w:val="center"/>
          </w:tcPr>
          <w:p w14:paraId="289663E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22,2</w:t>
            </w:r>
          </w:p>
        </w:tc>
        <w:tc>
          <w:tcPr>
            <w:tcW w:w="1134" w:type="dxa"/>
            <w:tcBorders>
              <w:top w:val="nil"/>
              <w:left w:val="nil"/>
              <w:bottom w:val="single" w:sz="4" w:space="0" w:color="auto"/>
              <w:right w:val="single" w:sz="4" w:space="0" w:color="auto"/>
            </w:tcBorders>
            <w:shd w:val="clear" w:color="auto" w:fill="auto"/>
            <w:vAlign w:val="center"/>
          </w:tcPr>
          <w:p w14:paraId="2C82C29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8,3</w:t>
            </w:r>
          </w:p>
        </w:tc>
        <w:tc>
          <w:tcPr>
            <w:tcW w:w="992" w:type="dxa"/>
            <w:tcBorders>
              <w:top w:val="nil"/>
              <w:left w:val="nil"/>
              <w:bottom w:val="single" w:sz="4" w:space="0" w:color="auto"/>
              <w:right w:val="single" w:sz="4" w:space="0" w:color="auto"/>
            </w:tcBorders>
            <w:shd w:val="clear" w:color="auto" w:fill="auto"/>
            <w:vAlign w:val="center"/>
          </w:tcPr>
          <w:p w14:paraId="2F6F435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13,6</w:t>
            </w:r>
          </w:p>
        </w:tc>
        <w:tc>
          <w:tcPr>
            <w:tcW w:w="1132" w:type="dxa"/>
            <w:tcBorders>
              <w:top w:val="single" w:sz="4" w:space="0" w:color="auto"/>
              <w:left w:val="nil"/>
              <w:bottom w:val="single" w:sz="4" w:space="0" w:color="auto"/>
              <w:right w:val="single" w:sz="4" w:space="0" w:color="auto"/>
            </w:tcBorders>
            <w:vAlign w:val="center"/>
          </w:tcPr>
          <w:p w14:paraId="5A77347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5,9</w:t>
            </w:r>
          </w:p>
        </w:tc>
        <w:tc>
          <w:tcPr>
            <w:tcW w:w="1132" w:type="dxa"/>
            <w:tcBorders>
              <w:top w:val="single" w:sz="4" w:space="0" w:color="auto"/>
              <w:left w:val="single" w:sz="4" w:space="0" w:color="auto"/>
              <w:bottom w:val="single" w:sz="4" w:space="0" w:color="auto"/>
              <w:right w:val="single" w:sz="4" w:space="0" w:color="auto"/>
            </w:tcBorders>
            <w:vAlign w:val="center"/>
          </w:tcPr>
          <w:p w14:paraId="2A24036F"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A48321"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55,6</w:t>
            </w:r>
          </w:p>
        </w:tc>
        <w:tc>
          <w:tcPr>
            <w:tcW w:w="1138" w:type="dxa"/>
            <w:tcBorders>
              <w:top w:val="nil"/>
              <w:left w:val="nil"/>
              <w:bottom w:val="single" w:sz="4" w:space="0" w:color="auto"/>
              <w:right w:val="single" w:sz="4" w:space="0" w:color="auto"/>
            </w:tcBorders>
            <w:shd w:val="clear" w:color="auto" w:fill="auto"/>
            <w:vAlign w:val="center"/>
          </w:tcPr>
          <w:p w14:paraId="3C475F9B"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134" w:type="dxa"/>
            <w:tcBorders>
              <w:top w:val="nil"/>
              <w:left w:val="nil"/>
              <w:bottom w:val="single" w:sz="4" w:space="0" w:color="auto"/>
              <w:right w:val="single" w:sz="4" w:space="0" w:color="auto"/>
            </w:tcBorders>
            <w:shd w:val="clear" w:color="auto" w:fill="auto"/>
            <w:vAlign w:val="center"/>
          </w:tcPr>
          <w:p w14:paraId="192B9640"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vAlign w:val="center"/>
          </w:tcPr>
          <w:p w14:paraId="382FE00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9,1</w:t>
            </w:r>
          </w:p>
        </w:tc>
        <w:tc>
          <w:tcPr>
            <w:tcW w:w="776" w:type="dxa"/>
            <w:tcBorders>
              <w:top w:val="nil"/>
              <w:left w:val="nil"/>
              <w:bottom w:val="single" w:sz="4" w:space="0" w:color="auto"/>
              <w:right w:val="single" w:sz="4" w:space="0" w:color="auto"/>
            </w:tcBorders>
            <w:vAlign w:val="center"/>
          </w:tcPr>
          <w:p w14:paraId="1FB25106"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17,6</w:t>
            </w:r>
          </w:p>
        </w:tc>
        <w:tc>
          <w:tcPr>
            <w:tcW w:w="785" w:type="dxa"/>
            <w:tcBorders>
              <w:top w:val="nil"/>
              <w:left w:val="nil"/>
              <w:bottom w:val="single" w:sz="4" w:space="0" w:color="auto"/>
              <w:right w:val="single" w:sz="4" w:space="0" w:color="auto"/>
            </w:tcBorders>
            <w:vAlign w:val="center"/>
          </w:tcPr>
          <w:p w14:paraId="16DB1CE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38,5</w:t>
            </w:r>
          </w:p>
        </w:tc>
      </w:tr>
      <w:tr w:rsidR="00CD77EA" w:rsidRPr="00CD77EA" w14:paraId="75667BA8"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2ABFA84F" w14:textId="7777777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Западно-Казахстанская</w:t>
            </w:r>
          </w:p>
        </w:tc>
        <w:tc>
          <w:tcPr>
            <w:tcW w:w="992" w:type="dxa"/>
            <w:tcBorders>
              <w:top w:val="nil"/>
              <w:left w:val="nil"/>
              <w:bottom w:val="single" w:sz="4" w:space="0" w:color="auto"/>
              <w:right w:val="single" w:sz="4" w:space="0" w:color="auto"/>
            </w:tcBorders>
            <w:shd w:val="clear" w:color="auto" w:fill="auto"/>
            <w:vAlign w:val="center"/>
          </w:tcPr>
          <w:p w14:paraId="15A8A941"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35,9</w:t>
            </w:r>
          </w:p>
        </w:tc>
        <w:tc>
          <w:tcPr>
            <w:tcW w:w="993" w:type="dxa"/>
            <w:tcBorders>
              <w:top w:val="nil"/>
              <w:left w:val="nil"/>
              <w:bottom w:val="single" w:sz="4" w:space="0" w:color="auto"/>
              <w:right w:val="single" w:sz="4" w:space="0" w:color="auto"/>
            </w:tcBorders>
            <w:shd w:val="clear" w:color="auto" w:fill="auto"/>
            <w:vAlign w:val="center"/>
          </w:tcPr>
          <w:p w14:paraId="0271F231"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30</w:t>
            </w:r>
          </w:p>
        </w:tc>
        <w:tc>
          <w:tcPr>
            <w:tcW w:w="1134" w:type="dxa"/>
            <w:tcBorders>
              <w:top w:val="nil"/>
              <w:left w:val="nil"/>
              <w:bottom w:val="single" w:sz="4" w:space="0" w:color="auto"/>
              <w:right w:val="single" w:sz="4" w:space="0" w:color="auto"/>
            </w:tcBorders>
            <w:shd w:val="clear" w:color="auto" w:fill="auto"/>
            <w:vAlign w:val="center"/>
          </w:tcPr>
          <w:p w14:paraId="6864F18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35,1</w:t>
            </w:r>
          </w:p>
        </w:tc>
        <w:tc>
          <w:tcPr>
            <w:tcW w:w="992" w:type="dxa"/>
            <w:tcBorders>
              <w:top w:val="nil"/>
              <w:left w:val="nil"/>
              <w:bottom w:val="single" w:sz="4" w:space="0" w:color="auto"/>
              <w:right w:val="single" w:sz="4" w:space="0" w:color="auto"/>
            </w:tcBorders>
            <w:shd w:val="clear" w:color="auto" w:fill="auto"/>
            <w:vAlign w:val="center"/>
          </w:tcPr>
          <w:p w14:paraId="0392BCF0"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17,5</w:t>
            </w:r>
          </w:p>
        </w:tc>
        <w:tc>
          <w:tcPr>
            <w:tcW w:w="1132" w:type="dxa"/>
            <w:tcBorders>
              <w:top w:val="single" w:sz="4" w:space="0" w:color="auto"/>
              <w:left w:val="nil"/>
              <w:bottom w:val="single" w:sz="4" w:space="0" w:color="auto"/>
              <w:right w:val="single" w:sz="4" w:space="0" w:color="auto"/>
            </w:tcBorders>
            <w:vAlign w:val="center"/>
          </w:tcPr>
          <w:p w14:paraId="2F66F51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53,8</w:t>
            </w:r>
          </w:p>
        </w:tc>
        <w:tc>
          <w:tcPr>
            <w:tcW w:w="1132" w:type="dxa"/>
            <w:tcBorders>
              <w:top w:val="single" w:sz="4" w:space="0" w:color="auto"/>
              <w:left w:val="single" w:sz="4" w:space="0" w:color="auto"/>
              <w:bottom w:val="single" w:sz="4" w:space="0" w:color="auto"/>
              <w:right w:val="single" w:sz="4" w:space="0" w:color="auto"/>
            </w:tcBorders>
            <w:vAlign w:val="center"/>
          </w:tcPr>
          <w:p w14:paraId="1BD54C26"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D70AA5"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9,4</w:t>
            </w:r>
          </w:p>
        </w:tc>
        <w:tc>
          <w:tcPr>
            <w:tcW w:w="1138" w:type="dxa"/>
            <w:tcBorders>
              <w:top w:val="nil"/>
              <w:left w:val="nil"/>
              <w:bottom w:val="single" w:sz="4" w:space="0" w:color="auto"/>
              <w:right w:val="single" w:sz="4" w:space="0" w:color="auto"/>
            </w:tcBorders>
            <w:shd w:val="clear" w:color="auto" w:fill="auto"/>
            <w:vAlign w:val="center"/>
          </w:tcPr>
          <w:p w14:paraId="34C048AA"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8,6</w:t>
            </w:r>
          </w:p>
        </w:tc>
        <w:tc>
          <w:tcPr>
            <w:tcW w:w="1134" w:type="dxa"/>
            <w:tcBorders>
              <w:top w:val="nil"/>
              <w:left w:val="nil"/>
              <w:bottom w:val="single" w:sz="4" w:space="0" w:color="auto"/>
              <w:right w:val="single" w:sz="4" w:space="0" w:color="auto"/>
            </w:tcBorders>
            <w:shd w:val="clear" w:color="auto" w:fill="auto"/>
            <w:vAlign w:val="center"/>
          </w:tcPr>
          <w:p w14:paraId="4FB06ABD"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3DFBAB5A"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12,3</w:t>
            </w:r>
          </w:p>
        </w:tc>
        <w:tc>
          <w:tcPr>
            <w:tcW w:w="776" w:type="dxa"/>
            <w:tcBorders>
              <w:top w:val="nil"/>
              <w:left w:val="nil"/>
              <w:bottom w:val="single" w:sz="4" w:space="0" w:color="auto"/>
              <w:right w:val="single" w:sz="4" w:space="0" w:color="auto"/>
            </w:tcBorders>
            <w:vAlign w:val="center"/>
          </w:tcPr>
          <w:p w14:paraId="7AE97B9A"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5,8</w:t>
            </w:r>
          </w:p>
        </w:tc>
        <w:tc>
          <w:tcPr>
            <w:tcW w:w="785" w:type="dxa"/>
            <w:tcBorders>
              <w:top w:val="nil"/>
              <w:left w:val="nil"/>
              <w:bottom w:val="single" w:sz="4" w:space="0" w:color="auto"/>
              <w:right w:val="single" w:sz="4" w:space="0" w:color="auto"/>
            </w:tcBorders>
            <w:vAlign w:val="center"/>
          </w:tcPr>
          <w:p w14:paraId="6A37AFF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14,8</w:t>
            </w:r>
          </w:p>
        </w:tc>
      </w:tr>
      <w:tr w:rsidR="00CD77EA" w:rsidRPr="00CD77EA" w14:paraId="468558FE"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77A2CF91" w14:textId="7777777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Карагандинская</w:t>
            </w:r>
          </w:p>
        </w:tc>
        <w:tc>
          <w:tcPr>
            <w:tcW w:w="992" w:type="dxa"/>
            <w:tcBorders>
              <w:top w:val="nil"/>
              <w:left w:val="nil"/>
              <w:bottom w:val="single" w:sz="4" w:space="0" w:color="auto"/>
              <w:right w:val="single" w:sz="4" w:space="0" w:color="auto"/>
            </w:tcBorders>
            <w:shd w:val="clear" w:color="auto" w:fill="auto"/>
            <w:vAlign w:val="center"/>
          </w:tcPr>
          <w:p w14:paraId="3C01F17A"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70,7</w:t>
            </w:r>
          </w:p>
        </w:tc>
        <w:tc>
          <w:tcPr>
            <w:tcW w:w="993" w:type="dxa"/>
            <w:tcBorders>
              <w:top w:val="nil"/>
              <w:left w:val="nil"/>
              <w:bottom w:val="single" w:sz="4" w:space="0" w:color="auto"/>
              <w:right w:val="single" w:sz="4" w:space="0" w:color="auto"/>
            </w:tcBorders>
            <w:shd w:val="clear" w:color="auto" w:fill="auto"/>
            <w:vAlign w:val="center"/>
          </w:tcPr>
          <w:p w14:paraId="31999C4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38,9</w:t>
            </w:r>
          </w:p>
        </w:tc>
        <w:tc>
          <w:tcPr>
            <w:tcW w:w="1134" w:type="dxa"/>
            <w:tcBorders>
              <w:top w:val="nil"/>
              <w:left w:val="nil"/>
              <w:bottom w:val="single" w:sz="4" w:space="0" w:color="auto"/>
              <w:right w:val="single" w:sz="4" w:space="0" w:color="auto"/>
            </w:tcBorders>
            <w:shd w:val="clear" w:color="auto" w:fill="auto"/>
            <w:vAlign w:val="center"/>
          </w:tcPr>
          <w:p w14:paraId="6D0D2A2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32,6</w:t>
            </w:r>
          </w:p>
        </w:tc>
        <w:tc>
          <w:tcPr>
            <w:tcW w:w="992" w:type="dxa"/>
            <w:tcBorders>
              <w:top w:val="nil"/>
              <w:left w:val="nil"/>
              <w:bottom w:val="single" w:sz="4" w:space="0" w:color="auto"/>
              <w:right w:val="single" w:sz="4" w:space="0" w:color="auto"/>
            </w:tcBorders>
            <w:shd w:val="clear" w:color="auto" w:fill="auto"/>
            <w:vAlign w:val="center"/>
          </w:tcPr>
          <w:p w14:paraId="2D171C9F"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46,8</w:t>
            </w:r>
          </w:p>
        </w:tc>
        <w:tc>
          <w:tcPr>
            <w:tcW w:w="1132" w:type="dxa"/>
            <w:tcBorders>
              <w:top w:val="single" w:sz="4" w:space="0" w:color="auto"/>
              <w:left w:val="nil"/>
              <w:bottom w:val="single" w:sz="4" w:space="0" w:color="auto"/>
              <w:right w:val="single" w:sz="4" w:space="0" w:color="auto"/>
            </w:tcBorders>
            <w:vAlign w:val="center"/>
          </w:tcPr>
          <w:p w14:paraId="6AB1BC60"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49,2</w:t>
            </w:r>
          </w:p>
        </w:tc>
        <w:tc>
          <w:tcPr>
            <w:tcW w:w="1132" w:type="dxa"/>
            <w:tcBorders>
              <w:top w:val="single" w:sz="4" w:space="0" w:color="auto"/>
              <w:left w:val="single" w:sz="4" w:space="0" w:color="auto"/>
              <w:bottom w:val="single" w:sz="4" w:space="0" w:color="auto"/>
              <w:right w:val="single" w:sz="4" w:space="0" w:color="auto"/>
            </w:tcBorders>
            <w:vAlign w:val="center"/>
          </w:tcPr>
          <w:p w14:paraId="3F94AD0E"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BFC76E"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12,0</w:t>
            </w:r>
          </w:p>
        </w:tc>
        <w:tc>
          <w:tcPr>
            <w:tcW w:w="1138" w:type="dxa"/>
            <w:tcBorders>
              <w:top w:val="nil"/>
              <w:left w:val="nil"/>
              <w:bottom w:val="single" w:sz="4" w:space="0" w:color="auto"/>
              <w:right w:val="single" w:sz="4" w:space="0" w:color="auto"/>
            </w:tcBorders>
            <w:shd w:val="clear" w:color="auto" w:fill="auto"/>
            <w:vAlign w:val="center"/>
          </w:tcPr>
          <w:p w14:paraId="69529C8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16,1</w:t>
            </w:r>
          </w:p>
        </w:tc>
        <w:tc>
          <w:tcPr>
            <w:tcW w:w="1134" w:type="dxa"/>
            <w:tcBorders>
              <w:top w:val="nil"/>
              <w:left w:val="nil"/>
              <w:bottom w:val="single" w:sz="4" w:space="0" w:color="auto"/>
              <w:right w:val="single" w:sz="4" w:space="0" w:color="auto"/>
            </w:tcBorders>
            <w:shd w:val="clear" w:color="auto" w:fill="auto"/>
            <w:vAlign w:val="center"/>
          </w:tcPr>
          <w:p w14:paraId="214BD185"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22,6</w:t>
            </w:r>
          </w:p>
        </w:tc>
        <w:tc>
          <w:tcPr>
            <w:tcW w:w="992" w:type="dxa"/>
            <w:tcBorders>
              <w:top w:val="nil"/>
              <w:left w:val="nil"/>
              <w:bottom w:val="single" w:sz="4" w:space="0" w:color="auto"/>
              <w:right w:val="single" w:sz="4" w:space="0" w:color="auto"/>
            </w:tcBorders>
            <w:shd w:val="clear" w:color="auto" w:fill="auto"/>
            <w:vAlign w:val="center"/>
          </w:tcPr>
          <w:p w14:paraId="74B1930F"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11,3</w:t>
            </w:r>
          </w:p>
        </w:tc>
        <w:tc>
          <w:tcPr>
            <w:tcW w:w="776" w:type="dxa"/>
            <w:tcBorders>
              <w:top w:val="nil"/>
              <w:left w:val="nil"/>
              <w:bottom w:val="single" w:sz="4" w:space="0" w:color="auto"/>
              <w:right w:val="single" w:sz="4" w:space="0" w:color="auto"/>
            </w:tcBorders>
            <w:vAlign w:val="center"/>
          </w:tcPr>
          <w:p w14:paraId="5B63AC0C"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11,9</w:t>
            </w:r>
          </w:p>
        </w:tc>
        <w:tc>
          <w:tcPr>
            <w:tcW w:w="785" w:type="dxa"/>
            <w:tcBorders>
              <w:top w:val="nil"/>
              <w:left w:val="nil"/>
              <w:bottom w:val="single" w:sz="4" w:space="0" w:color="auto"/>
              <w:right w:val="single" w:sz="4" w:space="0" w:color="auto"/>
            </w:tcBorders>
            <w:vAlign w:val="center"/>
          </w:tcPr>
          <w:p w14:paraId="19CC1D1B"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22,9</w:t>
            </w:r>
          </w:p>
        </w:tc>
      </w:tr>
      <w:tr w:rsidR="00CD77EA" w:rsidRPr="00CD77EA" w14:paraId="7052A6AC"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04B3ED5B" w14:textId="7777777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Костанайская</w:t>
            </w:r>
          </w:p>
        </w:tc>
        <w:tc>
          <w:tcPr>
            <w:tcW w:w="992" w:type="dxa"/>
            <w:tcBorders>
              <w:top w:val="nil"/>
              <w:left w:val="nil"/>
              <w:bottom w:val="single" w:sz="4" w:space="0" w:color="auto"/>
              <w:right w:val="single" w:sz="4" w:space="0" w:color="auto"/>
            </w:tcBorders>
            <w:shd w:val="clear" w:color="auto" w:fill="auto"/>
            <w:vAlign w:val="center"/>
          </w:tcPr>
          <w:p w14:paraId="05A570D0"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35,3</w:t>
            </w:r>
          </w:p>
        </w:tc>
        <w:tc>
          <w:tcPr>
            <w:tcW w:w="993" w:type="dxa"/>
            <w:tcBorders>
              <w:top w:val="nil"/>
              <w:left w:val="nil"/>
              <w:bottom w:val="single" w:sz="4" w:space="0" w:color="auto"/>
              <w:right w:val="single" w:sz="4" w:space="0" w:color="auto"/>
            </w:tcBorders>
            <w:shd w:val="clear" w:color="auto" w:fill="auto"/>
            <w:vAlign w:val="center"/>
          </w:tcPr>
          <w:p w14:paraId="36E58A3E"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27,8</w:t>
            </w:r>
          </w:p>
        </w:tc>
        <w:tc>
          <w:tcPr>
            <w:tcW w:w="1134" w:type="dxa"/>
            <w:tcBorders>
              <w:top w:val="nil"/>
              <w:left w:val="nil"/>
              <w:bottom w:val="single" w:sz="4" w:space="0" w:color="auto"/>
              <w:right w:val="single" w:sz="4" w:space="0" w:color="auto"/>
            </w:tcBorders>
            <w:shd w:val="clear" w:color="auto" w:fill="auto"/>
            <w:vAlign w:val="center"/>
          </w:tcPr>
          <w:p w14:paraId="1EF54C95"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29</w:t>
            </w:r>
          </w:p>
        </w:tc>
        <w:tc>
          <w:tcPr>
            <w:tcW w:w="992" w:type="dxa"/>
            <w:tcBorders>
              <w:top w:val="nil"/>
              <w:left w:val="nil"/>
              <w:bottom w:val="single" w:sz="4" w:space="0" w:color="auto"/>
              <w:right w:val="single" w:sz="4" w:space="0" w:color="auto"/>
            </w:tcBorders>
            <w:shd w:val="clear" w:color="auto" w:fill="auto"/>
            <w:vAlign w:val="center"/>
          </w:tcPr>
          <w:p w14:paraId="4387C4B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21,2</w:t>
            </w:r>
          </w:p>
        </w:tc>
        <w:tc>
          <w:tcPr>
            <w:tcW w:w="1132" w:type="dxa"/>
            <w:tcBorders>
              <w:top w:val="single" w:sz="4" w:space="0" w:color="auto"/>
              <w:left w:val="nil"/>
              <w:bottom w:val="single" w:sz="4" w:space="0" w:color="auto"/>
              <w:right w:val="single" w:sz="4" w:space="0" w:color="auto"/>
            </w:tcBorders>
            <w:vAlign w:val="center"/>
          </w:tcPr>
          <w:p w14:paraId="4A92C9D1"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37,9</w:t>
            </w:r>
          </w:p>
        </w:tc>
        <w:tc>
          <w:tcPr>
            <w:tcW w:w="1132" w:type="dxa"/>
            <w:tcBorders>
              <w:top w:val="single" w:sz="4" w:space="0" w:color="auto"/>
              <w:left w:val="single" w:sz="4" w:space="0" w:color="auto"/>
              <w:bottom w:val="single" w:sz="4" w:space="0" w:color="auto"/>
              <w:right w:val="single" w:sz="4" w:space="0" w:color="auto"/>
            </w:tcBorders>
            <w:vAlign w:val="center"/>
          </w:tcPr>
          <w:p w14:paraId="7C55443E"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24,6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27FF3F"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6,4</w:t>
            </w:r>
          </w:p>
        </w:tc>
        <w:tc>
          <w:tcPr>
            <w:tcW w:w="1138" w:type="dxa"/>
            <w:tcBorders>
              <w:top w:val="nil"/>
              <w:left w:val="nil"/>
              <w:bottom w:val="single" w:sz="4" w:space="0" w:color="auto"/>
              <w:right w:val="single" w:sz="4" w:space="0" w:color="auto"/>
            </w:tcBorders>
            <w:shd w:val="clear" w:color="auto" w:fill="auto"/>
            <w:vAlign w:val="center"/>
          </w:tcPr>
          <w:p w14:paraId="0F78167D"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4,4</w:t>
            </w:r>
          </w:p>
        </w:tc>
        <w:tc>
          <w:tcPr>
            <w:tcW w:w="1134" w:type="dxa"/>
            <w:tcBorders>
              <w:top w:val="nil"/>
              <w:left w:val="nil"/>
              <w:bottom w:val="single" w:sz="4" w:space="0" w:color="auto"/>
              <w:right w:val="single" w:sz="4" w:space="0" w:color="auto"/>
            </w:tcBorders>
            <w:shd w:val="clear" w:color="auto" w:fill="auto"/>
            <w:vAlign w:val="center"/>
          </w:tcPr>
          <w:p w14:paraId="0D0383F8"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7,2</w:t>
            </w:r>
          </w:p>
        </w:tc>
        <w:tc>
          <w:tcPr>
            <w:tcW w:w="992" w:type="dxa"/>
            <w:tcBorders>
              <w:top w:val="nil"/>
              <w:left w:val="nil"/>
              <w:bottom w:val="single" w:sz="4" w:space="0" w:color="auto"/>
              <w:right w:val="single" w:sz="4" w:space="0" w:color="auto"/>
            </w:tcBorders>
            <w:shd w:val="clear" w:color="auto" w:fill="auto"/>
            <w:vAlign w:val="center"/>
          </w:tcPr>
          <w:p w14:paraId="5AEA6A4E"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4,1</w:t>
            </w:r>
          </w:p>
        </w:tc>
        <w:tc>
          <w:tcPr>
            <w:tcW w:w="776" w:type="dxa"/>
            <w:tcBorders>
              <w:top w:val="nil"/>
              <w:left w:val="nil"/>
              <w:bottom w:val="single" w:sz="4" w:space="0" w:color="auto"/>
              <w:right w:val="single" w:sz="4" w:space="0" w:color="auto"/>
            </w:tcBorders>
            <w:vAlign w:val="center"/>
          </w:tcPr>
          <w:p w14:paraId="6DFD086D"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8,4</w:t>
            </w:r>
          </w:p>
        </w:tc>
        <w:tc>
          <w:tcPr>
            <w:tcW w:w="785" w:type="dxa"/>
            <w:tcBorders>
              <w:top w:val="nil"/>
              <w:left w:val="nil"/>
              <w:bottom w:val="single" w:sz="4" w:space="0" w:color="auto"/>
              <w:right w:val="single" w:sz="4" w:space="0" w:color="auto"/>
            </w:tcBorders>
            <w:vAlign w:val="center"/>
          </w:tcPr>
          <w:p w14:paraId="1F39327D"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7,6</w:t>
            </w:r>
          </w:p>
        </w:tc>
      </w:tr>
      <w:tr w:rsidR="00CD77EA" w:rsidRPr="00CD77EA" w14:paraId="7B7E23A8"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2DD0F658" w14:textId="7777777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Кызылординска</w:t>
            </w:r>
          </w:p>
        </w:tc>
        <w:tc>
          <w:tcPr>
            <w:tcW w:w="992" w:type="dxa"/>
            <w:tcBorders>
              <w:top w:val="nil"/>
              <w:left w:val="nil"/>
              <w:bottom w:val="single" w:sz="4" w:space="0" w:color="auto"/>
              <w:right w:val="single" w:sz="4" w:space="0" w:color="auto"/>
            </w:tcBorders>
            <w:shd w:val="clear" w:color="auto" w:fill="auto"/>
            <w:vAlign w:val="center"/>
          </w:tcPr>
          <w:p w14:paraId="44874A2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12,5</w:t>
            </w:r>
          </w:p>
        </w:tc>
        <w:tc>
          <w:tcPr>
            <w:tcW w:w="993" w:type="dxa"/>
            <w:tcBorders>
              <w:top w:val="nil"/>
              <w:left w:val="nil"/>
              <w:bottom w:val="single" w:sz="4" w:space="0" w:color="auto"/>
              <w:right w:val="single" w:sz="4" w:space="0" w:color="auto"/>
            </w:tcBorders>
            <w:shd w:val="clear" w:color="auto" w:fill="auto"/>
            <w:vAlign w:val="center"/>
          </w:tcPr>
          <w:p w14:paraId="1533F516"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46,2</w:t>
            </w:r>
          </w:p>
        </w:tc>
        <w:tc>
          <w:tcPr>
            <w:tcW w:w="1134" w:type="dxa"/>
            <w:tcBorders>
              <w:top w:val="nil"/>
              <w:left w:val="nil"/>
              <w:bottom w:val="single" w:sz="4" w:space="0" w:color="auto"/>
              <w:right w:val="single" w:sz="4" w:space="0" w:color="auto"/>
            </w:tcBorders>
            <w:shd w:val="clear" w:color="auto" w:fill="auto"/>
            <w:vAlign w:val="center"/>
          </w:tcPr>
          <w:p w14:paraId="054E14B4"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7,2</w:t>
            </w:r>
          </w:p>
        </w:tc>
        <w:tc>
          <w:tcPr>
            <w:tcW w:w="992" w:type="dxa"/>
            <w:tcBorders>
              <w:top w:val="nil"/>
              <w:left w:val="nil"/>
              <w:bottom w:val="single" w:sz="4" w:space="0" w:color="auto"/>
              <w:right w:val="single" w:sz="4" w:space="0" w:color="auto"/>
            </w:tcBorders>
            <w:shd w:val="clear" w:color="auto" w:fill="auto"/>
            <w:vAlign w:val="center"/>
          </w:tcPr>
          <w:p w14:paraId="1F7CEA5A"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8,8</w:t>
            </w:r>
          </w:p>
        </w:tc>
        <w:tc>
          <w:tcPr>
            <w:tcW w:w="1132" w:type="dxa"/>
            <w:tcBorders>
              <w:top w:val="single" w:sz="4" w:space="0" w:color="auto"/>
              <w:left w:val="nil"/>
              <w:bottom w:val="single" w:sz="4" w:space="0" w:color="auto"/>
              <w:right w:val="single" w:sz="4" w:space="0" w:color="auto"/>
            </w:tcBorders>
            <w:vAlign w:val="center"/>
          </w:tcPr>
          <w:p w14:paraId="1637319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12,0</w:t>
            </w:r>
          </w:p>
        </w:tc>
        <w:tc>
          <w:tcPr>
            <w:tcW w:w="1132" w:type="dxa"/>
            <w:tcBorders>
              <w:top w:val="single" w:sz="4" w:space="0" w:color="auto"/>
              <w:left w:val="single" w:sz="4" w:space="0" w:color="auto"/>
              <w:bottom w:val="single" w:sz="4" w:space="0" w:color="auto"/>
              <w:right w:val="single" w:sz="4" w:space="0" w:color="auto"/>
            </w:tcBorders>
            <w:vAlign w:val="center"/>
          </w:tcPr>
          <w:p w14:paraId="5E7594B0"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D61E4B"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w:t>
            </w:r>
          </w:p>
        </w:tc>
        <w:tc>
          <w:tcPr>
            <w:tcW w:w="1138" w:type="dxa"/>
            <w:tcBorders>
              <w:top w:val="nil"/>
              <w:left w:val="nil"/>
              <w:bottom w:val="single" w:sz="4" w:space="0" w:color="auto"/>
              <w:right w:val="single" w:sz="4" w:space="0" w:color="auto"/>
            </w:tcBorders>
            <w:shd w:val="clear" w:color="auto" w:fill="auto"/>
            <w:vAlign w:val="center"/>
          </w:tcPr>
          <w:p w14:paraId="345514D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30,8</w:t>
            </w:r>
          </w:p>
        </w:tc>
        <w:tc>
          <w:tcPr>
            <w:tcW w:w="1134" w:type="dxa"/>
            <w:tcBorders>
              <w:top w:val="nil"/>
              <w:left w:val="nil"/>
              <w:bottom w:val="single" w:sz="4" w:space="0" w:color="auto"/>
              <w:right w:val="single" w:sz="4" w:space="0" w:color="auto"/>
            </w:tcBorders>
            <w:shd w:val="clear" w:color="auto" w:fill="auto"/>
            <w:vAlign w:val="center"/>
          </w:tcPr>
          <w:p w14:paraId="3F0D3DAB"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4,3</w:t>
            </w:r>
          </w:p>
        </w:tc>
        <w:tc>
          <w:tcPr>
            <w:tcW w:w="992" w:type="dxa"/>
            <w:tcBorders>
              <w:top w:val="nil"/>
              <w:left w:val="nil"/>
              <w:bottom w:val="single" w:sz="4" w:space="0" w:color="auto"/>
              <w:right w:val="single" w:sz="4" w:space="0" w:color="auto"/>
            </w:tcBorders>
            <w:shd w:val="clear" w:color="auto" w:fill="auto"/>
            <w:vAlign w:val="center"/>
          </w:tcPr>
          <w:p w14:paraId="7A03A07C"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w:t>
            </w:r>
          </w:p>
        </w:tc>
        <w:tc>
          <w:tcPr>
            <w:tcW w:w="776" w:type="dxa"/>
            <w:tcBorders>
              <w:top w:val="nil"/>
              <w:left w:val="nil"/>
              <w:bottom w:val="single" w:sz="4" w:space="0" w:color="auto"/>
              <w:right w:val="single" w:sz="4" w:space="0" w:color="auto"/>
            </w:tcBorders>
            <w:vAlign w:val="center"/>
          </w:tcPr>
          <w:p w14:paraId="7830AD4E"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24,0</w:t>
            </w:r>
          </w:p>
        </w:tc>
        <w:tc>
          <w:tcPr>
            <w:tcW w:w="785" w:type="dxa"/>
            <w:tcBorders>
              <w:top w:val="nil"/>
              <w:left w:val="nil"/>
              <w:bottom w:val="single" w:sz="4" w:space="0" w:color="auto"/>
              <w:right w:val="single" w:sz="4" w:space="0" w:color="auto"/>
            </w:tcBorders>
            <w:vAlign w:val="center"/>
          </w:tcPr>
          <w:p w14:paraId="7E7577B4"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20,8</w:t>
            </w:r>
          </w:p>
        </w:tc>
      </w:tr>
      <w:tr w:rsidR="00CD77EA" w:rsidRPr="00CD77EA" w14:paraId="22746126"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312ADA32" w14:textId="7777777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Павлодарская</w:t>
            </w:r>
          </w:p>
        </w:tc>
        <w:tc>
          <w:tcPr>
            <w:tcW w:w="992" w:type="dxa"/>
            <w:tcBorders>
              <w:top w:val="nil"/>
              <w:left w:val="nil"/>
              <w:bottom w:val="single" w:sz="4" w:space="0" w:color="auto"/>
              <w:right w:val="single" w:sz="4" w:space="0" w:color="auto"/>
            </w:tcBorders>
            <w:shd w:val="clear" w:color="auto" w:fill="auto"/>
            <w:vAlign w:val="center"/>
          </w:tcPr>
          <w:p w14:paraId="540174DF"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12,6</w:t>
            </w:r>
          </w:p>
        </w:tc>
        <w:tc>
          <w:tcPr>
            <w:tcW w:w="993" w:type="dxa"/>
            <w:tcBorders>
              <w:top w:val="nil"/>
              <w:left w:val="nil"/>
              <w:bottom w:val="single" w:sz="4" w:space="0" w:color="auto"/>
              <w:right w:val="single" w:sz="4" w:space="0" w:color="auto"/>
            </w:tcBorders>
            <w:shd w:val="clear" w:color="auto" w:fill="auto"/>
            <w:vAlign w:val="center"/>
          </w:tcPr>
          <w:p w14:paraId="56ED7E81"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13,7</w:t>
            </w:r>
          </w:p>
        </w:tc>
        <w:tc>
          <w:tcPr>
            <w:tcW w:w="1134" w:type="dxa"/>
            <w:tcBorders>
              <w:top w:val="nil"/>
              <w:left w:val="nil"/>
              <w:bottom w:val="single" w:sz="4" w:space="0" w:color="auto"/>
              <w:right w:val="single" w:sz="4" w:space="0" w:color="auto"/>
            </w:tcBorders>
            <w:shd w:val="clear" w:color="auto" w:fill="auto"/>
            <w:vAlign w:val="center"/>
          </w:tcPr>
          <w:p w14:paraId="701AFF7D"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20,9</w:t>
            </w:r>
          </w:p>
        </w:tc>
        <w:tc>
          <w:tcPr>
            <w:tcW w:w="992" w:type="dxa"/>
            <w:tcBorders>
              <w:top w:val="nil"/>
              <w:left w:val="nil"/>
              <w:bottom w:val="single" w:sz="4" w:space="0" w:color="auto"/>
              <w:right w:val="single" w:sz="4" w:space="0" w:color="auto"/>
            </w:tcBorders>
            <w:shd w:val="clear" w:color="auto" w:fill="auto"/>
            <w:vAlign w:val="center"/>
          </w:tcPr>
          <w:p w14:paraId="56C85C70"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5,6</w:t>
            </w:r>
          </w:p>
        </w:tc>
        <w:tc>
          <w:tcPr>
            <w:tcW w:w="1132" w:type="dxa"/>
            <w:tcBorders>
              <w:top w:val="single" w:sz="4" w:space="0" w:color="auto"/>
              <w:left w:val="nil"/>
              <w:bottom w:val="single" w:sz="4" w:space="0" w:color="auto"/>
              <w:right w:val="single" w:sz="4" w:space="0" w:color="auto"/>
            </w:tcBorders>
            <w:vAlign w:val="center"/>
          </w:tcPr>
          <w:p w14:paraId="5F8F229B"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22,1</w:t>
            </w:r>
          </w:p>
        </w:tc>
        <w:tc>
          <w:tcPr>
            <w:tcW w:w="1132" w:type="dxa"/>
            <w:tcBorders>
              <w:top w:val="single" w:sz="4" w:space="0" w:color="auto"/>
              <w:left w:val="single" w:sz="4" w:space="0" w:color="auto"/>
              <w:bottom w:val="single" w:sz="4" w:space="0" w:color="auto"/>
              <w:right w:val="single" w:sz="4" w:space="0" w:color="auto"/>
            </w:tcBorders>
            <w:vAlign w:val="center"/>
          </w:tcPr>
          <w:p w14:paraId="112F800F"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507A91"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15,5</w:t>
            </w:r>
          </w:p>
        </w:tc>
        <w:tc>
          <w:tcPr>
            <w:tcW w:w="1138" w:type="dxa"/>
            <w:tcBorders>
              <w:top w:val="nil"/>
              <w:left w:val="nil"/>
              <w:bottom w:val="single" w:sz="4" w:space="0" w:color="auto"/>
              <w:right w:val="single" w:sz="4" w:space="0" w:color="auto"/>
            </w:tcBorders>
            <w:shd w:val="clear" w:color="auto" w:fill="auto"/>
            <w:vAlign w:val="center"/>
          </w:tcPr>
          <w:p w14:paraId="387AF294"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10,8</w:t>
            </w:r>
          </w:p>
        </w:tc>
        <w:tc>
          <w:tcPr>
            <w:tcW w:w="1134" w:type="dxa"/>
            <w:tcBorders>
              <w:top w:val="nil"/>
              <w:left w:val="nil"/>
              <w:bottom w:val="single" w:sz="4" w:space="0" w:color="auto"/>
              <w:right w:val="single" w:sz="4" w:space="0" w:color="auto"/>
            </w:tcBorders>
            <w:shd w:val="clear" w:color="auto" w:fill="auto"/>
            <w:vAlign w:val="center"/>
          </w:tcPr>
          <w:p w14:paraId="5FB8F2CD"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4,7</w:t>
            </w:r>
          </w:p>
        </w:tc>
        <w:tc>
          <w:tcPr>
            <w:tcW w:w="992" w:type="dxa"/>
            <w:tcBorders>
              <w:top w:val="nil"/>
              <w:left w:val="nil"/>
              <w:bottom w:val="single" w:sz="4" w:space="0" w:color="auto"/>
              <w:right w:val="single" w:sz="4" w:space="0" w:color="auto"/>
            </w:tcBorders>
            <w:shd w:val="clear" w:color="auto" w:fill="auto"/>
            <w:vAlign w:val="center"/>
          </w:tcPr>
          <w:p w14:paraId="554796E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w:t>
            </w:r>
          </w:p>
        </w:tc>
        <w:tc>
          <w:tcPr>
            <w:tcW w:w="776" w:type="dxa"/>
            <w:tcBorders>
              <w:top w:val="nil"/>
              <w:left w:val="nil"/>
              <w:bottom w:val="single" w:sz="4" w:space="0" w:color="auto"/>
              <w:right w:val="single" w:sz="4" w:space="0" w:color="auto"/>
            </w:tcBorders>
            <w:vAlign w:val="center"/>
          </w:tcPr>
          <w:p w14:paraId="36754CD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10,4</w:t>
            </w:r>
          </w:p>
        </w:tc>
        <w:tc>
          <w:tcPr>
            <w:tcW w:w="785" w:type="dxa"/>
            <w:tcBorders>
              <w:top w:val="nil"/>
              <w:left w:val="nil"/>
              <w:bottom w:val="single" w:sz="4" w:space="0" w:color="auto"/>
              <w:right w:val="single" w:sz="4" w:space="0" w:color="auto"/>
            </w:tcBorders>
            <w:vAlign w:val="center"/>
          </w:tcPr>
          <w:p w14:paraId="4D110EDF"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15,0</w:t>
            </w:r>
          </w:p>
        </w:tc>
      </w:tr>
      <w:tr w:rsidR="00CD77EA" w:rsidRPr="00CD77EA" w14:paraId="4D392387"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65BFA400" w14:textId="7777777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Северо-Казахстанская</w:t>
            </w:r>
          </w:p>
        </w:tc>
        <w:tc>
          <w:tcPr>
            <w:tcW w:w="992" w:type="dxa"/>
            <w:tcBorders>
              <w:top w:val="nil"/>
              <w:left w:val="nil"/>
              <w:bottom w:val="single" w:sz="4" w:space="0" w:color="auto"/>
              <w:right w:val="single" w:sz="4" w:space="0" w:color="auto"/>
            </w:tcBorders>
            <w:shd w:val="clear" w:color="auto" w:fill="auto"/>
            <w:vAlign w:val="center"/>
          </w:tcPr>
          <w:p w14:paraId="040392DC"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28,9</w:t>
            </w:r>
          </w:p>
        </w:tc>
        <w:tc>
          <w:tcPr>
            <w:tcW w:w="993" w:type="dxa"/>
            <w:tcBorders>
              <w:top w:val="nil"/>
              <w:left w:val="nil"/>
              <w:bottom w:val="single" w:sz="4" w:space="0" w:color="auto"/>
              <w:right w:val="single" w:sz="4" w:space="0" w:color="auto"/>
            </w:tcBorders>
            <w:shd w:val="clear" w:color="auto" w:fill="auto"/>
            <w:vAlign w:val="center"/>
          </w:tcPr>
          <w:p w14:paraId="1825A2E5"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14,5</w:t>
            </w:r>
          </w:p>
        </w:tc>
        <w:tc>
          <w:tcPr>
            <w:tcW w:w="1134" w:type="dxa"/>
            <w:tcBorders>
              <w:top w:val="nil"/>
              <w:left w:val="nil"/>
              <w:bottom w:val="single" w:sz="4" w:space="0" w:color="auto"/>
              <w:right w:val="single" w:sz="4" w:space="0" w:color="auto"/>
            </w:tcBorders>
            <w:shd w:val="clear" w:color="auto" w:fill="auto"/>
            <w:vAlign w:val="center"/>
          </w:tcPr>
          <w:p w14:paraId="76E6DBAB"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8,8</w:t>
            </w:r>
          </w:p>
        </w:tc>
        <w:tc>
          <w:tcPr>
            <w:tcW w:w="992" w:type="dxa"/>
            <w:tcBorders>
              <w:top w:val="nil"/>
              <w:left w:val="nil"/>
              <w:bottom w:val="single" w:sz="4" w:space="0" w:color="auto"/>
              <w:right w:val="single" w:sz="4" w:space="0" w:color="auto"/>
            </w:tcBorders>
            <w:shd w:val="clear" w:color="auto" w:fill="auto"/>
            <w:vAlign w:val="center"/>
          </w:tcPr>
          <w:p w14:paraId="11861CF8"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6,6</w:t>
            </w:r>
          </w:p>
        </w:tc>
        <w:tc>
          <w:tcPr>
            <w:tcW w:w="1132" w:type="dxa"/>
            <w:tcBorders>
              <w:top w:val="single" w:sz="4" w:space="0" w:color="auto"/>
              <w:left w:val="nil"/>
              <w:bottom w:val="single" w:sz="4" w:space="0" w:color="auto"/>
              <w:right w:val="single" w:sz="4" w:space="0" w:color="auto"/>
            </w:tcBorders>
            <w:vAlign w:val="center"/>
          </w:tcPr>
          <w:p w14:paraId="611214A8"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13,4</w:t>
            </w:r>
          </w:p>
        </w:tc>
        <w:tc>
          <w:tcPr>
            <w:tcW w:w="1132" w:type="dxa"/>
            <w:tcBorders>
              <w:top w:val="single" w:sz="4" w:space="0" w:color="auto"/>
              <w:left w:val="single" w:sz="4" w:space="0" w:color="auto"/>
              <w:bottom w:val="single" w:sz="4" w:space="0" w:color="auto"/>
              <w:right w:val="single" w:sz="4" w:space="0" w:color="auto"/>
            </w:tcBorders>
            <w:vAlign w:val="center"/>
          </w:tcPr>
          <w:p w14:paraId="0DAF649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CB21254"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6,6</w:t>
            </w:r>
          </w:p>
        </w:tc>
        <w:tc>
          <w:tcPr>
            <w:tcW w:w="1138" w:type="dxa"/>
            <w:tcBorders>
              <w:top w:val="nil"/>
              <w:left w:val="nil"/>
              <w:bottom w:val="single" w:sz="4" w:space="0" w:color="auto"/>
              <w:right w:val="single" w:sz="4" w:space="0" w:color="auto"/>
            </w:tcBorders>
            <w:shd w:val="clear" w:color="auto" w:fill="auto"/>
            <w:vAlign w:val="center"/>
          </w:tcPr>
          <w:p w14:paraId="7675D975"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14,5</w:t>
            </w:r>
          </w:p>
        </w:tc>
        <w:tc>
          <w:tcPr>
            <w:tcW w:w="1134" w:type="dxa"/>
            <w:tcBorders>
              <w:top w:val="nil"/>
              <w:left w:val="nil"/>
              <w:bottom w:val="single" w:sz="4" w:space="0" w:color="auto"/>
              <w:right w:val="single" w:sz="4" w:space="0" w:color="auto"/>
            </w:tcBorders>
            <w:shd w:val="clear" w:color="auto" w:fill="auto"/>
            <w:vAlign w:val="center"/>
          </w:tcPr>
          <w:p w14:paraId="22245F82"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8,8</w:t>
            </w:r>
          </w:p>
        </w:tc>
        <w:tc>
          <w:tcPr>
            <w:tcW w:w="992" w:type="dxa"/>
            <w:tcBorders>
              <w:top w:val="nil"/>
              <w:left w:val="nil"/>
              <w:bottom w:val="single" w:sz="4" w:space="0" w:color="auto"/>
              <w:right w:val="single" w:sz="4" w:space="0" w:color="auto"/>
            </w:tcBorders>
            <w:shd w:val="clear" w:color="auto" w:fill="auto"/>
            <w:vAlign w:val="center"/>
          </w:tcPr>
          <w:p w14:paraId="6870B765"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6,6</w:t>
            </w:r>
          </w:p>
        </w:tc>
        <w:tc>
          <w:tcPr>
            <w:tcW w:w="776" w:type="dxa"/>
            <w:tcBorders>
              <w:top w:val="nil"/>
              <w:left w:val="nil"/>
              <w:bottom w:val="single" w:sz="4" w:space="0" w:color="auto"/>
              <w:right w:val="single" w:sz="4" w:space="0" w:color="auto"/>
            </w:tcBorders>
            <w:vAlign w:val="center"/>
          </w:tcPr>
          <w:p w14:paraId="47388E3C"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15,9</w:t>
            </w:r>
          </w:p>
        </w:tc>
        <w:tc>
          <w:tcPr>
            <w:tcW w:w="785" w:type="dxa"/>
            <w:tcBorders>
              <w:top w:val="nil"/>
              <w:left w:val="nil"/>
              <w:bottom w:val="single" w:sz="4" w:space="0" w:color="auto"/>
              <w:right w:val="single" w:sz="4" w:space="0" w:color="auto"/>
            </w:tcBorders>
            <w:vAlign w:val="center"/>
          </w:tcPr>
          <w:p w14:paraId="5FB566E4"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12,3</w:t>
            </w:r>
          </w:p>
        </w:tc>
      </w:tr>
      <w:tr w:rsidR="00CD77EA" w:rsidRPr="00CD77EA" w14:paraId="767F8316"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2414BEB2" w14:textId="7777777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Восточно-Казахстанская</w:t>
            </w:r>
          </w:p>
        </w:tc>
        <w:tc>
          <w:tcPr>
            <w:tcW w:w="992" w:type="dxa"/>
            <w:tcBorders>
              <w:top w:val="nil"/>
              <w:left w:val="nil"/>
              <w:bottom w:val="single" w:sz="4" w:space="0" w:color="auto"/>
              <w:right w:val="single" w:sz="4" w:space="0" w:color="auto"/>
            </w:tcBorders>
            <w:shd w:val="clear" w:color="auto" w:fill="auto"/>
            <w:vAlign w:val="center"/>
          </w:tcPr>
          <w:p w14:paraId="4AE4858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14,1</w:t>
            </w:r>
          </w:p>
        </w:tc>
        <w:tc>
          <w:tcPr>
            <w:tcW w:w="993" w:type="dxa"/>
            <w:tcBorders>
              <w:top w:val="nil"/>
              <w:left w:val="nil"/>
              <w:bottom w:val="single" w:sz="4" w:space="0" w:color="auto"/>
              <w:right w:val="single" w:sz="4" w:space="0" w:color="auto"/>
            </w:tcBorders>
            <w:shd w:val="clear" w:color="auto" w:fill="auto"/>
            <w:vAlign w:val="center"/>
          </w:tcPr>
          <w:p w14:paraId="3BE3AE90"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w:t>
            </w:r>
          </w:p>
        </w:tc>
        <w:tc>
          <w:tcPr>
            <w:tcW w:w="1134" w:type="dxa"/>
            <w:tcBorders>
              <w:top w:val="nil"/>
              <w:left w:val="nil"/>
              <w:bottom w:val="single" w:sz="4" w:space="0" w:color="auto"/>
              <w:right w:val="single" w:sz="4" w:space="0" w:color="auto"/>
            </w:tcBorders>
            <w:shd w:val="clear" w:color="auto" w:fill="auto"/>
            <w:vAlign w:val="center"/>
          </w:tcPr>
          <w:p w14:paraId="28ACA354"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w:t>
            </w:r>
          </w:p>
        </w:tc>
        <w:tc>
          <w:tcPr>
            <w:tcW w:w="992" w:type="dxa"/>
            <w:tcBorders>
              <w:top w:val="nil"/>
              <w:left w:val="nil"/>
              <w:bottom w:val="single" w:sz="4" w:space="0" w:color="auto"/>
              <w:right w:val="single" w:sz="4" w:space="0" w:color="auto"/>
            </w:tcBorders>
            <w:shd w:val="clear" w:color="auto" w:fill="auto"/>
            <w:vAlign w:val="center"/>
          </w:tcPr>
          <w:p w14:paraId="02029F44"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20,7</w:t>
            </w:r>
          </w:p>
        </w:tc>
        <w:tc>
          <w:tcPr>
            <w:tcW w:w="1132" w:type="dxa"/>
            <w:tcBorders>
              <w:top w:val="single" w:sz="4" w:space="0" w:color="auto"/>
              <w:left w:val="nil"/>
              <w:bottom w:val="single" w:sz="4" w:space="0" w:color="auto"/>
              <w:right w:val="single" w:sz="4" w:space="0" w:color="auto"/>
            </w:tcBorders>
            <w:vAlign w:val="center"/>
          </w:tcPr>
          <w:p w14:paraId="39A4ADB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14,2</w:t>
            </w:r>
          </w:p>
        </w:tc>
        <w:tc>
          <w:tcPr>
            <w:tcW w:w="1132" w:type="dxa"/>
            <w:tcBorders>
              <w:top w:val="single" w:sz="4" w:space="0" w:color="auto"/>
              <w:left w:val="single" w:sz="4" w:space="0" w:color="auto"/>
              <w:bottom w:val="single" w:sz="4" w:space="0" w:color="auto"/>
              <w:right w:val="single" w:sz="4" w:space="0" w:color="auto"/>
            </w:tcBorders>
            <w:vAlign w:val="center"/>
          </w:tcPr>
          <w:p w14:paraId="7DA87621"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C8D97B"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11,9</w:t>
            </w:r>
          </w:p>
        </w:tc>
        <w:tc>
          <w:tcPr>
            <w:tcW w:w="1138" w:type="dxa"/>
            <w:tcBorders>
              <w:top w:val="nil"/>
              <w:left w:val="nil"/>
              <w:bottom w:val="single" w:sz="4" w:space="0" w:color="auto"/>
              <w:right w:val="single" w:sz="4" w:space="0" w:color="auto"/>
            </w:tcBorders>
            <w:shd w:val="clear" w:color="auto" w:fill="auto"/>
            <w:vAlign w:val="center"/>
          </w:tcPr>
          <w:p w14:paraId="2E4C298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11,9</w:t>
            </w:r>
          </w:p>
        </w:tc>
        <w:tc>
          <w:tcPr>
            <w:tcW w:w="1134" w:type="dxa"/>
            <w:tcBorders>
              <w:top w:val="nil"/>
              <w:left w:val="nil"/>
              <w:bottom w:val="single" w:sz="4" w:space="0" w:color="auto"/>
              <w:right w:val="single" w:sz="4" w:space="0" w:color="auto"/>
            </w:tcBorders>
            <w:shd w:val="clear" w:color="auto" w:fill="auto"/>
            <w:vAlign w:val="center"/>
          </w:tcPr>
          <w:p w14:paraId="3AE15AA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9,8</w:t>
            </w:r>
          </w:p>
        </w:tc>
        <w:tc>
          <w:tcPr>
            <w:tcW w:w="992" w:type="dxa"/>
            <w:tcBorders>
              <w:top w:val="nil"/>
              <w:left w:val="nil"/>
              <w:bottom w:val="single" w:sz="4" w:space="0" w:color="auto"/>
              <w:right w:val="single" w:sz="4" w:space="0" w:color="auto"/>
            </w:tcBorders>
            <w:shd w:val="clear" w:color="auto" w:fill="auto"/>
            <w:vAlign w:val="center"/>
          </w:tcPr>
          <w:p w14:paraId="725FD79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5,7</w:t>
            </w:r>
          </w:p>
        </w:tc>
        <w:tc>
          <w:tcPr>
            <w:tcW w:w="776" w:type="dxa"/>
            <w:tcBorders>
              <w:top w:val="nil"/>
              <w:left w:val="nil"/>
              <w:bottom w:val="single" w:sz="4" w:space="0" w:color="auto"/>
              <w:right w:val="single" w:sz="4" w:space="0" w:color="auto"/>
            </w:tcBorders>
            <w:vAlign w:val="center"/>
          </w:tcPr>
          <w:p w14:paraId="61DE9FA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11,9</w:t>
            </w:r>
          </w:p>
        </w:tc>
        <w:tc>
          <w:tcPr>
            <w:tcW w:w="785" w:type="dxa"/>
            <w:tcBorders>
              <w:top w:val="nil"/>
              <w:left w:val="nil"/>
              <w:bottom w:val="single" w:sz="4" w:space="0" w:color="auto"/>
              <w:right w:val="single" w:sz="4" w:space="0" w:color="auto"/>
            </w:tcBorders>
            <w:vAlign w:val="center"/>
          </w:tcPr>
          <w:p w14:paraId="349FEE2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14,4</w:t>
            </w:r>
          </w:p>
        </w:tc>
      </w:tr>
      <w:tr w:rsidR="00CD77EA" w:rsidRPr="00CD77EA" w14:paraId="404CEDF8"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14D4E30C" w14:textId="13DB0E2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 xml:space="preserve">г. </w:t>
            </w:r>
            <w:r w:rsidR="00391F46" w:rsidRPr="00CD77EA">
              <w:rPr>
                <w:rFonts w:ascii="Times New Roman" w:eastAsia="Times New Roman" w:hAnsi="Times New Roman" w:cs="Times New Roman"/>
                <w:color w:val="000000" w:themeColor="text1"/>
                <w:sz w:val="24"/>
                <w:szCs w:val="24"/>
              </w:rPr>
              <w:t>Астана</w:t>
            </w:r>
            <w:r w:rsidRPr="00CD77EA">
              <w:rPr>
                <w:rFonts w:ascii="Times New Roman" w:eastAsia="Times New Roman" w:hAnsi="Times New Roman" w:cs="Times New Roman"/>
                <w:color w:val="000000" w:themeColor="text1"/>
                <w:sz w:val="24"/>
                <w:szCs w:val="24"/>
              </w:rPr>
              <w:t xml:space="preserve"> </w:t>
            </w:r>
          </w:p>
        </w:tc>
        <w:tc>
          <w:tcPr>
            <w:tcW w:w="992" w:type="dxa"/>
            <w:tcBorders>
              <w:top w:val="nil"/>
              <w:left w:val="nil"/>
              <w:bottom w:val="single" w:sz="4" w:space="0" w:color="auto"/>
              <w:right w:val="single" w:sz="4" w:space="0" w:color="auto"/>
            </w:tcBorders>
            <w:shd w:val="clear" w:color="auto" w:fill="auto"/>
            <w:vAlign w:val="center"/>
          </w:tcPr>
          <w:p w14:paraId="4617072B"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20,8</w:t>
            </w:r>
          </w:p>
        </w:tc>
        <w:tc>
          <w:tcPr>
            <w:tcW w:w="993" w:type="dxa"/>
            <w:tcBorders>
              <w:top w:val="nil"/>
              <w:left w:val="nil"/>
              <w:bottom w:val="single" w:sz="4" w:space="0" w:color="auto"/>
              <w:right w:val="single" w:sz="4" w:space="0" w:color="auto"/>
            </w:tcBorders>
            <w:shd w:val="clear" w:color="auto" w:fill="auto"/>
            <w:vAlign w:val="center"/>
          </w:tcPr>
          <w:p w14:paraId="7C7AE538"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11,5</w:t>
            </w:r>
          </w:p>
        </w:tc>
        <w:tc>
          <w:tcPr>
            <w:tcW w:w="1134" w:type="dxa"/>
            <w:tcBorders>
              <w:top w:val="nil"/>
              <w:left w:val="nil"/>
              <w:bottom w:val="single" w:sz="4" w:space="0" w:color="auto"/>
              <w:right w:val="single" w:sz="4" w:space="0" w:color="auto"/>
            </w:tcBorders>
            <w:shd w:val="clear" w:color="auto" w:fill="auto"/>
            <w:vAlign w:val="center"/>
          </w:tcPr>
          <w:p w14:paraId="11B88511"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26,7</w:t>
            </w:r>
          </w:p>
        </w:tc>
        <w:tc>
          <w:tcPr>
            <w:tcW w:w="992" w:type="dxa"/>
            <w:tcBorders>
              <w:top w:val="nil"/>
              <w:left w:val="nil"/>
              <w:bottom w:val="single" w:sz="4" w:space="0" w:color="auto"/>
              <w:right w:val="single" w:sz="4" w:space="0" w:color="auto"/>
            </w:tcBorders>
            <w:shd w:val="clear" w:color="auto" w:fill="auto"/>
            <w:vAlign w:val="center"/>
          </w:tcPr>
          <w:p w14:paraId="6ED58A0E"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w:t>
            </w:r>
          </w:p>
        </w:tc>
        <w:tc>
          <w:tcPr>
            <w:tcW w:w="1132" w:type="dxa"/>
            <w:tcBorders>
              <w:top w:val="single" w:sz="4" w:space="0" w:color="auto"/>
              <w:left w:val="nil"/>
              <w:bottom w:val="single" w:sz="4" w:space="0" w:color="auto"/>
              <w:right w:val="single" w:sz="4" w:space="0" w:color="auto"/>
            </w:tcBorders>
            <w:vAlign w:val="center"/>
          </w:tcPr>
          <w:p w14:paraId="111E33B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24,1</w:t>
            </w:r>
          </w:p>
        </w:tc>
        <w:tc>
          <w:tcPr>
            <w:tcW w:w="1132" w:type="dxa"/>
            <w:tcBorders>
              <w:top w:val="single" w:sz="4" w:space="0" w:color="auto"/>
              <w:left w:val="single" w:sz="4" w:space="0" w:color="auto"/>
              <w:bottom w:val="single" w:sz="4" w:space="0" w:color="auto"/>
              <w:right w:val="single" w:sz="4" w:space="0" w:color="auto"/>
            </w:tcBorders>
            <w:vAlign w:val="center"/>
          </w:tcPr>
          <w:p w14:paraId="4EB304C4"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CAB4C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20,8</w:t>
            </w:r>
          </w:p>
        </w:tc>
        <w:tc>
          <w:tcPr>
            <w:tcW w:w="1138" w:type="dxa"/>
            <w:tcBorders>
              <w:top w:val="nil"/>
              <w:left w:val="nil"/>
              <w:bottom w:val="single" w:sz="4" w:space="0" w:color="auto"/>
              <w:right w:val="single" w:sz="4" w:space="0" w:color="auto"/>
            </w:tcBorders>
            <w:shd w:val="clear" w:color="auto" w:fill="auto"/>
            <w:vAlign w:val="center"/>
          </w:tcPr>
          <w:p w14:paraId="2F85635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28,8</w:t>
            </w:r>
          </w:p>
        </w:tc>
        <w:tc>
          <w:tcPr>
            <w:tcW w:w="1134" w:type="dxa"/>
            <w:tcBorders>
              <w:top w:val="nil"/>
              <w:left w:val="nil"/>
              <w:bottom w:val="single" w:sz="4" w:space="0" w:color="auto"/>
              <w:right w:val="single" w:sz="4" w:space="0" w:color="auto"/>
            </w:tcBorders>
            <w:shd w:val="clear" w:color="auto" w:fill="auto"/>
            <w:vAlign w:val="center"/>
          </w:tcPr>
          <w:p w14:paraId="2B412440"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13,3</w:t>
            </w:r>
          </w:p>
        </w:tc>
        <w:tc>
          <w:tcPr>
            <w:tcW w:w="992" w:type="dxa"/>
            <w:tcBorders>
              <w:top w:val="nil"/>
              <w:left w:val="nil"/>
              <w:bottom w:val="single" w:sz="4" w:space="0" w:color="auto"/>
              <w:right w:val="single" w:sz="4" w:space="0" w:color="auto"/>
            </w:tcBorders>
            <w:shd w:val="clear" w:color="auto" w:fill="auto"/>
            <w:vAlign w:val="center"/>
          </w:tcPr>
          <w:p w14:paraId="7D1879B2"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30</w:t>
            </w:r>
          </w:p>
        </w:tc>
        <w:tc>
          <w:tcPr>
            <w:tcW w:w="776" w:type="dxa"/>
            <w:tcBorders>
              <w:top w:val="nil"/>
              <w:left w:val="nil"/>
              <w:bottom w:val="single" w:sz="4" w:space="0" w:color="auto"/>
              <w:right w:val="single" w:sz="4" w:space="0" w:color="auto"/>
            </w:tcBorders>
            <w:vAlign w:val="center"/>
          </w:tcPr>
          <w:p w14:paraId="2F01A8B0"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26,6</w:t>
            </w:r>
          </w:p>
        </w:tc>
        <w:tc>
          <w:tcPr>
            <w:tcW w:w="785" w:type="dxa"/>
            <w:tcBorders>
              <w:top w:val="nil"/>
              <w:left w:val="nil"/>
              <w:bottom w:val="single" w:sz="4" w:space="0" w:color="auto"/>
              <w:right w:val="single" w:sz="4" w:space="0" w:color="auto"/>
            </w:tcBorders>
            <w:vAlign w:val="center"/>
          </w:tcPr>
          <w:p w14:paraId="6DB127B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32,1</w:t>
            </w:r>
          </w:p>
        </w:tc>
      </w:tr>
      <w:tr w:rsidR="00CD77EA" w:rsidRPr="00CD77EA" w14:paraId="05A81347"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62522B51" w14:textId="77777777" w:rsidR="00753285" w:rsidRPr="00CD77EA" w:rsidRDefault="00753285"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 xml:space="preserve">г. Алматы </w:t>
            </w:r>
          </w:p>
        </w:tc>
        <w:tc>
          <w:tcPr>
            <w:tcW w:w="992" w:type="dxa"/>
            <w:tcBorders>
              <w:top w:val="nil"/>
              <w:left w:val="nil"/>
              <w:bottom w:val="single" w:sz="4" w:space="0" w:color="auto"/>
              <w:right w:val="single" w:sz="4" w:space="0" w:color="auto"/>
            </w:tcBorders>
            <w:shd w:val="clear" w:color="auto" w:fill="auto"/>
            <w:vAlign w:val="center"/>
          </w:tcPr>
          <w:p w14:paraId="0554B5AB"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43,8</w:t>
            </w:r>
          </w:p>
        </w:tc>
        <w:tc>
          <w:tcPr>
            <w:tcW w:w="993" w:type="dxa"/>
            <w:tcBorders>
              <w:top w:val="nil"/>
              <w:left w:val="nil"/>
              <w:bottom w:val="single" w:sz="4" w:space="0" w:color="auto"/>
              <w:right w:val="single" w:sz="4" w:space="0" w:color="auto"/>
            </w:tcBorders>
            <w:shd w:val="clear" w:color="auto" w:fill="auto"/>
            <w:vAlign w:val="center"/>
          </w:tcPr>
          <w:p w14:paraId="1DCA2289"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48,1</w:t>
            </w:r>
          </w:p>
        </w:tc>
        <w:tc>
          <w:tcPr>
            <w:tcW w:w="1134" w:type="dxa"/>
            <w:tcBorders>
              <w:top w:val="nil"/>
              <w:left w:val="nil"/>
              <w:bottom w:val="single" w:sz="4" w:space="0" w:color="auto"/>
              <w:right w:val="single" w:sz="4" w:space="0" w:color="auto"/>
            </w:tcBorders>
            <w:shd w:val="clear" w:color="auto" w:fill="auto"/>
            <w:vAlign w:val="center"/>
          </w:tcPr>
          <w:p w14:paraId="6E9BAB32"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63,5</w:t>
            </w:r>
          </w:p>
        </w:tc>
        <w:tc>
          <w:tcPr>
            <w:tcW w:w="992" w:type="dxa"/>
            <w:tcBorders>
              <w:top w:val="nil"/>
              <w:left w:val="nil"/>
              <w:bottom w:val="single" w:sz="4" w:space="0" w:color="auto"/>
              <w:right w:val="single" w:sz="4" w:space="0" w:color="auto"/>
            </w:tcBorders>
            <w:shd w:val="clear" w:color="auto" w:fill="auto"/>
            <w:vAlign w:val="center"/>
          </w:tcPr>
          <w:p w14:paraId="65039DAA"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38,7</w:t>
            </w:r>
          </w:p>
        </w:tc>
        <w:tc>
          <w:tcPr>
            <w:tcW w:w="1132" w:type="dxa"/>
            <w:tcBorders>
              <w:top w:val="single" w:sz="4" w:space="0" w:color="auto"/>
              <w:left w:val="nil"/>
              <w:bottom w:val="single" w:sz="4" w:space="0" w:color="auto"/>
              <w:right w:val="single" w:sz="4" w:space="0" w:color="auto"/>
            </w:tcBorders>
            <w:vAlign w:val="center"/>
          </w:tcPr>
          <w:p w14:paraId="56C47060"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22,0</w:t>
            </w:r>
          </w:p>
        </w:tc>
        <w:tc>
          <w:tcPr>
            <w:tcW w:w="1132" w:type="dxa"/>
            <w:tcBorders>
              <w:top w:val="single" w:sz="4" w:space="0" w:color="auto"/>
              <w:left w:val="single" w:sz="4" w:space="0" w:color="auto"/>
              <w:bottom w:val="single" w:sz="4" w:space="0" w:color="auto"/>
              <w:right w:val="single" w:sz="4" w:space="0" w:color="auto"/>
            </w:tcBorders>
            <w:vAlign w:val="center"/>
          </w:tcPr>
          <w:p w14:paraId="4918091D"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22692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12,8</w:t>
            </w:r>
          </w:p>
        </w:tc>
        <w:tc>
          <w:tcPr>
            <w:tcW w:w="1138" w:type="dxa"/>
            <w:tcBorders>
              <w:top w:val="nil"/>
              <w:left w:val="nil"/>
              <w:bottom w:val="single" w:sz="4" w:space="0" w:color="auto"/>
              <w:right w:val="single" w:sz="4" w:space="0" w:color="auto"/>
            </w:tcBorders>
            <w:shd w:val="clear" w:color="auto" w:fill="auto"/>
            <w:vAlign w:val="center"/>
          </w:tcPr>
          <w:p w14:paraId="5528481E"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10,1</w:t>
            </w:r>
          </w:p>
        </w:tc>
        <w:tc>
          <w:tcPr>
            <w:tcW w:w="1134" w:type="dxa"/>
            <w:tcBorders>
              <w:top w:val="nil"/>
              <w:left w:val="nil"/>
              <w:bottom w:val="single" w:sz="4" w:space="0" w:color="auto"/>
              <w:right w:val="single" w:sz="4" w:space="0" w:color="auto"/>
            </w:tcBorders>
            <w:shd w:val="clear" w:color="auto" w:fill="auto"/>
            <w:vAlign w:val="center"/>
          </w:tcPr>
          <w:p w14:paraId="0563900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11,9</w:t>
            </w:r>
          </w:p>
        </w:tc>
        <w:tc>
          <w:tcPr>
            <w:tcW w:w="992" w:type="dxa"/>
            <w:tcBorders>
              <w:top w:val="nil"/>
              <w:left w:val="nil"/>
              <w:bottom w:val="single" w:sz="4" w:space="0" w:color="auto"/>
              <w:right w:val="single" w:sz="4" w:space="0" w:color="auto"/>
            </w:tcBorders>
            <w:shd w:val="clear" w:color="auto" w:fill="auto"/>
            <w:vAlign w:val="center"/>
          </w:tcPr>
          <w:p w14:paraId="579909F3"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12,6</w:t>
            </w:r>
          </w:p>
        </w:tc>
        <w:tc>
          <w:tcPr>
            <w:tcW w:w="776" w:type="dxa"/>
            <w:tcBorders>
              <w:top w:val="nil"/>
              <w:left w:val="nil"/>
              <w:bottom w:val="single" w:sz="4" w:space="0" w:color="auto"/>
              <w:right w:val="single" w:sz="4" w:space="0" w:color="auto"/>
            </w:tcBorders>
            <w:vAlign w:val="center"/>
          </w:tcPr>
          <w:p w14:paraId="251F8BF7"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16,8</w:t>
            </w:r>
          </w:p>
        </w:tc>
        <w:tc>
          <w:tcPr>
            <w:tcW w:w="785" w:type="dxa"/>
            <w:tcBorders>
              <w:top w:val="nil"/>
              <w:left w:val="nil"/>
              <w:bottom w:val="single" w:sz="4" w:space="0" w:color="auto"/>
              <w:right w:val="single" w:sz="4" w:space="0" w:color="auto"/>
            </w:tcBorders>
            <w:vAlign w:val="center"/>
          </w:tcPr>
          <w:p w14:paraId="464950A8" w14:textId="77777777" w:rsidR="00753285" w:rsidRPr="00CD77EA" w:rsidRDefault="00753285"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27,2</w:t>
            </w:r>
          </w:p>
        </w:tc>
      </w:tr>
      <w:tr w:rsidR="00CD77EA" w:rsidRPr="00CD77EA" w14:paraId="1DDE4A37" w14:textId="77777777" w:rsidTr="00CD77EA">
        <w:trPr>
          <w:trHeight w:val="288"/>
        </w:trPr>
        <w:tc>
          <w:tcPr>
            <w:tcW w:w="14631" w:type="dxa"/>
            <w:gridSpan w:val="13"/>
            <w:tcBorders>
              <w:top w:val="single" w:sz="4" w:space="0" w:color="auto"/>
              <w:left w:val="single" w:sz="4" w:space="0" w:color="auto"/>
              <w:bottom w:val="single" w:sz="4" w:space="0" w:color="000000"/>
              <w:right w:val="single" w:sz="4" w:space="0" w:color="auto"/>
            </w:tcBorders>
            <w:vAlign w:val="center"/>
          </w:tcPr>
          <w:p w14:paraId="1BF840E5" w14:textId="77777777" w:rsidR="00521477" w:rsidRPr="00CD77EA" w:rsidRDefault="00521477" w:rsidP="005E4632">
            <w:pPr>
              <w:spacing w:after="0" w:line="240" w:lineRule="auto"/>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Не проводили скрининг</w:t>
            </w:r>
          </w:p>
        </w:tc>
      </w:tr>
      <w:tr w:rsidR="00CD77EA" w:rsidRPr="00CD77EA" w14:paraId="64339DE2"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73D1DC38" w14:textId="77777777" w:rsidR="00AB44C7" w:rsidRPr="00CD77EA" w:rsidRDefault="00AB44C7"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Акмолинская</w:t>
            </w:r>
          </w:p>
        </w:tc>
        <w:tc>
          <w:tcPr>
            <w:tcW w:w="992" w:type="dxa"/>
            <w:tcBorders>
              <w:top w:val="nil"/>
              <w:left w:val="nil"/>
              <w:bottom w:val="single" w:sz="4" w:space="0" w:color="auto"/>
              <w:right w:val="single" w:sz="4" w:space="0" w:color="auto"/>
            </w:tcBorders>
            <w:shd w:val="clear" w:color="auto" w:fill="auto"/>
            <w:vAlign w:val="center"/>
          </w:tcPr>
          <w:p w14:paraId="54FA520B"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22,9</w:t>
            </w:r>
          </w:p>
        </w:tc>
        <w:tc>
          <w:tcPr>
            <w:tcW w:w="993" w:type="dxa"/>
            <w:tcBorders>
              <w:top w:val="nil"/>
              <w:left w:val="nil"/>
              <w:bottom w:val="single" w:sz="4" w:space="0" w:color="auto"/>
              <w:right w:val="single" w:sz="4" w:space="0" w:color="auto"/>
            </w:tcBorders>
            <w:shd w:val="clear" w:color="auto" w:fill="auto"/>
            <w:vAlign w:val="center"/>
          </w:tcPr>
          <w:p w14:paraId="222A5A0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31,5</w:t>
            </w:r>
          </w:p>
        </w:tc>
        <w:tc>
          <w:tcPr>
            <w:tcW w:w="1134" w:type="dxa"/>
            <w:tcBorders>
              <w:top w:val="nil"/>
              <w:left w:val="nil"/>
              <w:bottom w:val="single" w:sz="4" w:space="0" w:color="auto"/>
              <w:right w:val="single" w:sz="4" w:space="0" w:color="auto"/>
            </w:tcBorders>
            <w:shd w:val="clear" w:color="auto" w:fill="auto"/>
            <w:vAlign w:val="center"/>
          </w:tcPr>
          <w:p w14:paraId="4DCC4C7B"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28,6</w:t>
            </w:r>
          </w:p>
        </w:tc>
        <w:tc>
          <w:tcPr>
            <w:tcW w:w="992" w:type="dxa"/>
            <w:tcBorders>
              <w:top w:val="nil"/>
              <w:left w:val="nil"/>
              <w:bottom w:val="single" w:sz="4" w:space="0" w:color="auto"/>
              <w:right w:val="single" w:sz="4" w:space="0" w:color="auto"/>
            </w:tcBorders>
            <w:shd w:val="clear" w:color="auto" w:fill="auto"/>
            <w:vAlign w:val="center"/>
          </w:tcPr>
          <w:p w14:paraId="319EDC48"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23,9</w:t>
            </w:r>
          </w:p>
        </w:tc>
        <w:tc>
          <w:tcPr>
            <w:tcW w:w="1132" w:type="dxa"/>
            <w:tcBorders>
              <w:top w:val="single" w:sz="4" w:space="0" w:color="auto"/>
              <w:left w:val="nil"/>
              <w:bottom w:val="single" w:sz="4" w:space="0" w:color="auto"/>
              <w:right w:val="single" w:sz="4" w:space="0" w:color="auto"/>
            </w:tcBorders>
            <w:vAlign w:val="center"/>
          </w:tcPr>
          <w:p w14:paraId="36758894"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31,0</w:t>
            </w:r>
          </w:p>
        </w:tc>
        <w:tc>
          <w:tcPr>
            <w:tcW w:w="1132" w:type="dxa"/>
            <w:tcBorders>
              <w:top w:val="single" w:sz="4" w:space="0" w:color="auto"/>
              <w:left w:val="single" w:sz="4" w:space="0" w:color="auto"/>
              <w:bottom w:val="single" w:sz="4" w:space="0" w:color="auto"/>
              <w:right w:val="single" w:sz="4" w:space="0" w:color="auto"/>
            </w:tcBorders>
            <w:vAlign w:val="center"/>
          </w:tcPr>
          <w:p w14:paraId="5605681C"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77EBEA"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20,0</w:t>
            </w:r>
          </w:p>
        </w:tc>
        <w:tc>
          <w:tcPr>
            <w:tcW w:w="1138" w:type="dxa"/>
            <w:tcBorders>
              <w:top w:val="nil"/>
              <w:left w:val="nil"/>
              <w:bottom w:val="single" w:sz="4" w:space="0" w:color="auto"/>
              <w:right w:val="single" w:sz="4" w:space="0" w:color="auto"/>
            </w:tcBorders>
            <w:shd w:val="clear" w:color="auto" w:fill="auto"/>
            <w:vAlign w:val="center"/>
          </w:tcPr>
          <w:p w14:paraId="1BA23F82"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31,5</w:t>
            </w:r>
          </w:p>
        </w:tc>
        <w:tc>
          <w:tcPr>
            <w:tcW w:w="1134" w:type="dxa"/>
            <w:tcBorders>
              <w:top w:val="nil"/>
              <w:left w:val="nil"/>
              <w:bottom w:val="single" w:sz="4" w:space="0" w:color="auto"/>
              <w:right w:val="single" w:sz="4" w:space="0" w:color="auto"/>
            </w:tcBorders>
            <w:shd w:val="clear" w:color="auto" w:fill="auto"/>
            <w:vAlign w:val="center"/>
          </w:tcPr>
          <w:p w14:paraId="3A6B2D5A"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18,2</w:t>
            </w:r>
          </w:p>
        </w:tc>
        <w:tc>
          <w:tcPr>
            <w:tcW w:w="992" w:type="dxa"/>
            <w:tcBorders>
              <w:top w:val="nil"/>
              <w:left w:val="nil"/>
              <w:bottom w:val="single" w:sz="4" w:space="0" w:color="auto"/>
              <w:right w:val="single" w:sz="4" w:space="0" w:color="auto"/>
            </w:tcBorders>
            <w:shd w:val="clear" w:color="auto" w:fill="auto"/>
            <w:vAlign w:val="center"/>
          </w:tcPr>
          <w:p w14:paraId="3CB7A857"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37,3</w:t>
            </w:r>
          </w:p>
        </w:tc>
        <w:tc>
          <w:tcPr>
            <w:tcW w:w="776" w:type="dxa"/>
            <w:tcBorders>
              <w:top w:val="nil"/>
              <w:left w:val="nil"/>
              <w:bottom w:val="single" w:sz="4" w:space="0" w:color="auto"/>
              <w:right w:val="single" w:sz="4" w:space="0" w:color="auto"/>
            </w:tcBorders>
            <w:vAlign w:val="center"/>
          </w:tcPr>
          <w:p w14:paraId="6CC1F8DB"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22,5</w:t>
            </w:r>
          </w:p>
        </w:tc>
        <w:tc>
          <w:tcPr>
            <w:tcW w:w="785" w:type="dxa"/>
            <w:tcBorders>
              <w:top w:val="nil"/>
              <w:left w:val="nil"/>
              <w:bottom w:val="single" w:sz="4" w:space="0" w:color="auto"/>
              <w:right w:val="single" w:sz="4" w:space="0" w:color="auto"/>
            </w:tcBorders>
            <w:vAlign w:val="center"/>
          </w:tcPr>
          <w:p w14:paraId="6874CEEF"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29,5</w:t>
            </w:r>
          </w:p>
        </w:tc>
      </w:tr>
      <w:tr w:rsidR="00CD77EA" w:rsidRPr="00CD77EA" w14:paraId="55B91C46" w14:textId="77777777" w:rsidTr="00CD77EA">
        <w:trPr>
          <w:trHeight w:val="288"/>
        </w:trPr>
        <w:tc>
          <w:tcPr>
            <w:tcW w:w="2297" w:type="dxa"/>
            <w:tcBorders>
              <w:top w:val="single" w:sz="4" w:space="0" w:color="auto"/>
              <w:left w:val="single" w:sz="4" w:space="0" w:color="auto"/>
              <w:bottom w:val="single" w:sz="4" w:space="0" w:color="000000"/>
              <w:right w:val="single" w:sz="4" w:space="0" w:color="auto"/>
            </w:tcBorders>
            <w:vAlign w:val="center"/>
          </w:tcPr>
          <w:p w14:paraId="2B3CD8FF" w14:textId="77777777" w:rsidR="00AB44C7" w:rsidRPr="00CD77EA" w:rsidRDefault="00AB44C7"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 xml:space="preserve">Алматинская </w:t>
            </w:r>
          </w:p>
        </w:tc>
        <w:tc>
          <w:tcPr>
            <w:tcW w:w="992" w:type="dxa"/>
            <w:tcBorders>
              <w:top w:val="nil"/>
              <w:left w:val="nil"/>
              <w:bottom w:val="single" w:sz="4" w:space="0" w:color="auto"/>
              <w:right w:val="single" w:sz="4" w:space="0" w:color="auto"/>
            </w:tcBorders>
            <w:shd w:val="clear" w:color="auto" w:fill="auto"/>
            <w:vAlign w:val="center"/>
          </w:tcPr>
          <w:p w14:paraId="585D65B5"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39,2</w:t>
            </w:r>
          </w:p>
        </w:tc>
        <w:tc>
          <w:tcPr>
            <w:tcW w:w="993" w:type="dxa"/>
            <w:tcBorders>
              <w:top w:val="nil"/>
              <w:left w:val="nil"/>
              <w:bottom w:val="single" w:sz="4" w:space="0" w:color="auto"/>
              <w:right w:val="single" w:sz="4" w:space="0" w:color="auto"/>
            </w:tcBorders>
            <w:shd w:val="clear" w:color="auto" w:fill="auto"/>
            <w:vAlign w:val="center"/>
          </w:tcPr>
          <w:p w14:paraId="1213BE01"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34,8</w:t>
            </w:r>
          </w:p>
        </w:tc>
        <w:tc>
          <w:tcPr>
            <w:tcW w:w="1134" w:type="dxa"/>
            <w:tcBorders>
              <w:top w:val="nil"/>
              <w:left w:val="nil"/>
              <w:bottom w:val="single" w:sz="4" w:space="0" w:color="auto"/>
              <w:right w:val="single" w:sz="4" w:space="0" w:color="auto"/>
            </w:tcBorders>
            <w:shd w:val="clear" w:color="auto" w:fill="auto"/>
            <w:vAlign w:val="center"/>
          </w:tcPr>
          <w:p w14:paraId="1A6CD96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16,1</w:t>
            </w:r>
          </w:p>
        </w:tc>
        <w:tc>
          <w:tcPr>
            <w:tcW w:w="992" w:type="dxa"/>
            <w:tcBorders>
              <w:top w:val="nil"/>
              <w:left w:val="nil"/>
              <w:bottom w:val="single" w:sz="4" w:space="0" w:color="auto"/>
              <w:right w:val="single" w:sz="4" w:space="0" w:color="auto"/>
            </w:tcBorders>
            <w:shd w:val="clear" w:color="auto" w:fill="auto"/>
            <w:vAlign w:val="center"/>
          </w:tcPr>
          <w:p w14:paraId="5CDCD7E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27,8</w:t>
            </w:r>
          </w:p>
        </w:tc>
        <w:tc>
          <w:tcPr>
            <w:tcW w:w="1132" w:type="dxa"/>
            <w:tcBorders>
              <w:top w:val="single" w:sz="4" w:space="0" w:color="auto"/>
              <w:left w:val="nil"/>
              <w:bottom w:val="single" w:sz="4" w:space="0" w:color="auto"/>
              <w:right w:val="single" w:sz="4" w:space="0" w:color="auto"/>
            </w:tcBorders>
            <w:vAlign w:val="center"/>
          </w:tcPr>
          <w:p w14:paraId="1F53751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12,0</w:t>
            </w:r>
          </w:p>
        </w:tc>
        <w:tc>
          <w:tcPr>
            <w:tcW w:w="1132" w:type="dxa"/>
            <w:tcBorders>
              <w:top w:val="single" w:sz="4" w:space="0" w:color="auto"/>
              <w:left w:val="single" w:sz="4" w:space="0" w:color="auto"/>
              <w:bottom w:val="single" w:sz="4" w:space="0" w:color="auto"/>
              <w:right w:val="single" w:sz="4" w:space="0" w:color="auto"/>
            </w:tcBorders>
            <w:vAlign w:val="center"/>
          </w:tcPr>
          <w:p w14:paraId="5FBFA15C"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9E347E"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29,2</w:t>
            </w:r>
          </w:p>
        </w:tc>
        <w:tc>
          <w:tcPr>
            <w:tcW w:w="1138" w:type="dxa"/>
            <w:tcBorders>
              <w:top w:val="nil"/>
              <w:left w:val="nil"/>
              <w:bottom w:val="single" w:sz="4" w:space="0" w:color="auto"/>
              <w:right w:val="single" w:sz="4" w:space="0" w:color="auto"/>
            </w:tcBorders>
            <w:shd w:val="clear" w:color="auto" w:fill="auto"/>
            <w:vAlign w:val="center"/>
          </w:tcPr>
          <w:p w14:paraId="31509918"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30,4</w:t>
            </w:r>
          </w:p>
        </w:tc>
        <w:tc>
          <w:tcPr>
            <w:tcW w:w="1134" w:type="dxa"/>
            <w:tcBorders>
              <w:top w:val="nil"/>
              <w:left w:val="nil"/>
              <w:bottom w:val="single" w:sz="4" w:space="0" w:color="auto"/>
              <w:right w:val="single" w:sz="4" w:space="0" w:color="auto"/>
            </w:tcBorders>
            <w:shd w:val="clear" w:color="auto" w:fill="auto"/>
            <w:vAlign w:val="center"/>
          </w:tcPr>
          <w:p w14:paraId="7C0E06F4"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30,6</w:t>
            </w:r>
          </w:p>
        </w:tc>
        <w:tc>
          <w:tcPr>
            <w:tcW w:w="992" w:type="dxa"/>
            <w:tcBorders>
              <w:top w:val="nil"/>
              <w:left w:val="nil"/>
              <w:bottom w:val="single" w:sz="4" w:space="0" w:color="auto"/>
              <w:right w:val="single" w:sz="4" w:space="0" w:color="auto"/>
            </w:tcBorders>
            <w:shd w:val="clear" w:color="auto" w:fill="auto"/>
            <w:vAlign w:val="center"/>
          </w:tcPr>
          <w:p w14:paraId="412DCBA8"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25,6</w:t>
            </w:r>
          </w:p>
        </w:tc>
        <w:tc>
          <w:tcPr>
            <w:tcW w:w="776" w:type="dxa"/>
            <w:tcBorders>
              <w:top w:val="nil"/>
              <w:left w:val="nil"/>
              <w:bottom w:val="single" w:sz="4" w:space="0" w:color="auto"/>
              <w:right w:val="single" w:sz="4" w:space="0" w:color="auto"/>
            </w:tcBorders>
            <w:vAlign w:val="center"/>
          </w:tcPr>
          <w:p w14:paraId="14EAC02E"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32,6</w:t>
            </w:r>
          </w:p>
        </w:tc>
        <w:tc>
          <w:tcPr>
            <w:tcW w:w="785" w:type="dxa"/>
            <w:tcBorders>
              <w:top w:val="nil"/>
              <w:left w:val="nil"/>
              <w:bottom w:val="single" w:sz="4" w:space="0" w:color="auto"/>
              <w:right w:val="single" w:sz="4" w:space="0" w:color="auto"/>
            </w:tcBorders>
            <w:vAlign w:val="center"/>
          </w:tcPr>
          <w:p w14:paraId="0CDB5784"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26,2</w:t>
            </w:r>
          </w:p>
        </w:tc>
      </w:tr>
      <w:tr w:rsidR="00CD77EA" w:rsidRPr="00CD77EA" w14:paraId="6CAD3851" w14:textId="77777777" w:rsidTr="00CD77EA">
        <w:trPr>
          <w:trHeight w:val="288"/>
        </w:trPr>
        <w:tc>
          <w:tcPr>
            <w:tcW w:w="2297" w:type="dxa"/>
            <w:tcBorders>
              <w:top w:val="nil"/>
              <w:left w:val="single" w:sz="4" w:space="0" w:color="auto"/>
              <w:bottom w:val="single" w:sz="4" w:space="0" w:color="auto"/>
              <w:right w:val="single" w:sz="4" w:space="0" w:color="auto"/>
            </w:tcBorders>
            <w:shd w:val="clear" w:color="auto" w:fill="auto"/>
            <w:noWrap/>
            <w:vAlign w:val="center"/>
          </w:tcPr>
          <w:p w14:paraId="397E818C" w14:textId="77777777" w:rsidR="00AB44C7" w:rsidRPr="00CD77EA" w:rsidRDefault="00AB44C7"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Жамбылская</w:t>
            </w:r>
          </w:p>
        </w:tc>
        <w:tc>
          <w:tcPr>
            <w:tcW w:w="992" w:type="dxa"/>
            <w:tcBorders>
              <w:top w:val="nil"/>
              <w:left w:val="nil"/>
              <w:bottom w:val="single" w:sz="4" w:space="0" w:color="auto"/>
              <w:right w:val="single" w:sz="4" w:space="0" w:color="auto"/>
            </w:tcBorders>
            <w:shd w:val="clear" w:color="auto" w:fill="auto"/>
            <w:noWrap/>
            <w:vAlign w:val="center"/>
          </w:tcPr>
          <w:p w14:paraId="453CA2B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17,1</w:t>
            </w:r>
          </w:p>
        </w:tc>
        <w:tc>
          <w:tcPr>
            <w:tcW w:w="993" w:type="dxa"/>
            <w:tcBorders>
              <w:top w:val="nil"/>
              <w:left w:val="nil"/>
              <w:bottom w:val="single" w:sz="4" w:space="0" w:color="auto"/>
              <w:right w:val="single" w:sz="4" w:space="0" w:color="auto"/>
            </w:tcBorders>
            <w:shd w:val="clear" w:color="auto" w:fill="auto"/>
            <w:noWrap/>
            <w:vAlign w:val="center"/>
          </w:tcPr>
          <w:p w14:paraId="423B0B91"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30,2</w:t>
            </w:r>
          </w:p>
        </w:tc>
        <w:tc>
          <w:tcPr>
            <w:tcW w:w="1134" w:type="dxa"/>
            <w:tcBorders>
              <w:top w:val="nil"/>
              <w:left w:val="nil"/>
              <w:bottom w:val="single" w:sz="4" w:space="0" w:color="auto"/>
              <w:right w:val="single" w:sz="4" w:space="0" w:color="auto"/>
            </w:tcBorders>
            <w:shd w:val="clear" w:color="auto" w:fill="auto"/>
            <w:noWrap/>
            <w:vAlign w:val="center"/>
          </w:tcPr>
          <w:p w14:paraId="6E377F48"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22,0</w:t>
            </w:r>
          </w:p>
        </w:tc>
        <w:tc>
          <w:tcPr>
            <w:tcW w:w="992" w:type="dxa"/>
            <w:tcBorders>
              <w:top w:val="nil"/>
              <w:left w:val="nil"/>
              <w:bottom w:val="single" w:sz="4" w:space="0" w:color="auto"/>
              <w:right w:val="single" w:sz="4" w:space="0" w:color="auto"/>
            </w:tcBorders>
            <w:shd w:val="clear" w:color="auto" w:fill="auto"/>
            <w:noWrap/>
            <w:vAlign w:val="center"/>
          </w:tcPr>
          <w:p w14:paraId="621AE38B"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12,5</w:t>
            </w:r>
          </w:p>
        </w:tc>
        <w:tc>
          <w:tcPr>
            <w:tcW w:w="1132" w:type="dxa"/>
            <w:tcBorders>
              <w:top w:val="single" w:sz="4" w:space="0" w:color="auto"/>
              <w:left w:val="nil"/>
              <w:bottom w:val="single" w:sz="4" w:space="0" w:color="auto"/>
              <w:right w:val="single" w:sz="4" w:space="0" w:color="auto"/>
            </w:tcBorders>
            <w:vAlign w:val="center"/>
          </w:tcPr>
          <w:p w14:paraId="3C982509"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22,0</w:t>
            </w:r>
          </w:p>
        </w:tc>
        <w:tc>
          <w:tcPr>
            <w:tcW w:w="1132" w:type="dxa"/>
            <w:tcBorders>
              <w:top w:val="single" w:sz="4" w:space="0" w:color="auto"/>
              <w:left w:val="single" w:sz="4" w:space="0" w:color="auto"/>
              <w:bottom w:val="single" w:sz="4" w:space="0" w:color="auto"/>
              <w:right w:val="single" w:sz="4" w:space="0" w:color="auto"/>
            </w:tcBorders>
            <w:vAlign w:val="center"/>
          </w:tcPr>
          <w:p w14:paraId="33D1A66F"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AB3D7"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25,7</w:t>
            </w:r>
          </w:p>
        </w:tc>
        <w:tc>
          <w:tcPr>
            <w:tcW w:w="1138" w:type="dxa"/>
            <w:tcBorders>
              <w:top w:val="nil"/>
              <w:left w:val="nil"/>
              <w:bottom w:val="single" w:sz="4" w:space="0" w:color="auto"/>
              <w:right w:val="single" w:sz="4" w:space="0" w:color="auto"/>
            </w:tcBorders>
            <w:shd w:val="clear" w:color="auto" w:fill="auto"/>
            <w:noWrap/>
            <w:vAlign w:val="center"/>
          </w:tcPr>
          <w:p w14:paraId="2301E579"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25,6</w:t>
            </w:r>
          </w:p>
        </w:tc>
        <w:tc>
          <w:tcPr>
            <w:tcW w:w="1134" w:type="dxa"/>
            <w:tcBorders>
              <w:top w:val="nil"/>
              <w:left w:val="nil"/>
              <w:bottom w:val="single" w:sz="4" w:space="0" w:color="auto"/>
              <w:right w:val="single" w:sz="4" w:space="0" w:color="auto"/>
            </w:tcBorders>
            <w:shd w:val="clear" w:color="auto" w:fill="auto"/>
            <w:noWrap/>
            <w:vAlign w:val="center"/>
          </w:tcPr>
          <w:p w14:paraId="1ACD066F"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12,2</w:t>
            </w:r>
          </w:p>
        </w:tc>
        <w:tc>
          <w:tcPr>
            <w:tcW w:w="992" w:type="dxa"/>
            <w:tcBorders>
              <w:top w:val="nil"/>
              <w:left w:val="nil"/>
              <w:bottom w:val="single" w:sz="4" w:space="0" w:color="auto"/>
              <w:right w:val="single" w:sz="4" w:space="0" w:color="auto"/>
            </w:tcBorders>
            <w:shd w:val="clear" w:color="auto" w:fill="auto"/>
            <w:noWrap/>
            <w:vAlign w:val="center"/>
          </w:tcPr>
          <w:p w14:paraId="467CA1FF"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37,5</w:t>
            </w:r>
          </w:p>
        </w:tc>
        <w:tc>
          <w:tcPr>
            <w:tcW w:w="776" w:type="dxa"/>
            <w:tcBorders>
              <w:top w:val="nil"/>
              <w:left w:val="nil"/>
              <w:bottom w:val="single" w:sz="4" w:space="0" w:color="auto"/>
              <w:right w:val="single" w:sz="4" w:space="0" w:color="auto"/>
            </w:tcBorders>
            <w:vAlign w:val="center"/>
          </w:tcPr>
          <w:p w14:paraId="365F8D07"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31,7</w:t>
            </w:r>
          </w:p>
        </w:tc>
        <w:tc>
          <w:tcPr>
            <w:tcW w:w="785" w:type="dxa"/>
            <w:tcBorders>
              <w:top w:val="nil"/>
              <w:left w:val="nil"/>
              <w:bottom w:val="single" w:sz="4" w:space="0" w:color="auto"/>
              <w:right w:val="single" w:sz="4" w:space="0" w:color="auto"/>
            </w:tcBorders>
            <w:vAlign w:val="center"/>
          </w:tcPr>
          <w:p w14:paraId="0AB213C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r>
      <w:tr w:rsidR="00CD77EA" w:rsidRPr="00CD77EA" w14:paraId="73B3CB2C" w14:textId="77777777" w:rsidTr="00CD77EA">
        <w:trPr>
          <w:trHeight w:val="288"/>
        </w:trPr>
        <w:tc>
          <w:tcPr>
            <w:tcW w:w="2297" w:type="dxa"/>
            <w:tcBorders>
              <w:top w:val="nil"/>
              <w:left w:val="single" w:sz="4" w:space="0" w:color="auto"/>
              <w:bottom w:val="single" w:sz="4" w:space="0" w:color="auto"/>
              <w:right w:val="single" w:sz="4" w:space="0" w:color="auto"/>
            </w:tcBorders>
            <w:shd w:val="clear" w:color="auto" w:fill="auto"/>
            <w:noWrap/>
            <w:vAlign w:val="center"/>
          </w:tcPr>
          <w:p w14:paraId="4C566DC4" w14:textId="77777777" w:rsidR="00AB44C7" w:rsidRPr="00CD77EA" w:rsidRDefault="00AB44C7"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Мангистауская</w:t>
            </w:r>
          </w:p>
        </w:tc>
        <w:tc>
          <w:tcPr>
            <w:tcW w:w="992" w:type="dxa"/>
            <w:tcBorders>
              <w:top w:val="nil"/>
              <w:left w:val="nil"/>
              <w:bottom w:val="single" w:sz="4" w:space="0" w:color="auto"/>
              <w:right w:val="single" w:sz="4" w:space="0" w:color="auto"/>
            </w:tcBorders>
            <w:shd w:val="clear" w:color="auto" w:fill="auto"/>
            <w:noWrap/>
            <w:vAlign w:val="center"/>
          </w:tcPr>
          <w:p w14:paraId="2ABDD93D"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23,1</w:t>
            </w:r>
          </w:p>
        </w:tc>
        <w:tc>
          <w:tcPr>
            <w:tcW w:w="993" w:type="dxa"/>
            <w:tcBorders>
              <w:top w:val="nil"/>
              <w:left w:val="nil"/>
              <w:bottom w:val="single" w:sz="4" w:space="0" w:color="auto"/>
              <w:right w:val="single" w:sz="4" w:space="0" w:color="auto"/>
            </w:tcBorders>
            <w:shd w:val="clear" w:color="auto" w:fill="auto"/>
            <w:noWrap/>
            <w:vAlign w:val="center"/>
          </w:tcPr>
          <w:p w14:paraId="5043B541"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33,3</w:t>
            </w:r>
          </w:p>
        </w:tc>
        <w:tc>
          <w:tcPr>
            <w:tcW w:w="1134" w:type="dxa"/>
            <w:tcBorders>
              <w:top w:val="nil"/>
              <w:left w:val="nil"/>
              <w:bottom w:val="single" w:sz="4" w:space="0" w:color="auto"/>
              <w:right w:val="single" w:sz="4" w:space="0" w:color="auto"/>
            </w:tcBorders>
            <w:shd w:val="clear" w:color="auto" w:fill="auto"/>
            <w:noWrap/>
            <w:vAlign w:val="center"/>
          </w:tcPr>
          <w:p w14:paraId="508D4C03"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31,3</w:t>
            </w:r>
          </w:p>
        </w:tc>
        <w:tc>
          <w:tcPr>
            <w:tcW w:w="992" w:type="dxa"/>
            <w:tcBorders>
              <w:top w:val="nil"/>
              <w:left w:val="nil"/>
              <w:bottom w:val="single" w:sz="4" w:space="0" w:color="auto"/>
              <w:right w:val="single" w:sz="4" w:space="0" w:color="auto"/>
            </w:tcBorders>
            <w:shd w:val="clear" w:color="auto" w:fill="auto"/>
            <w:noWrap/>
            <w:vAlign w:val="center"/>
          </w:tcPr>
          <w:p w14:paraId="57AA0148"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28,6</w:t>
            </w:r>
          </w:p>
        </w:tc>
        <w:tc>
          <w:tcPr>
            <w:tcW w:w="1132" w:type="dxa"/>
            <w:tcBorders>
              <w:top w:val="single" w:sz="4" w:space="0" w:color="auto"/>
              <w:left w:val="nil"/>
              <w:bottom w:val="single" w:sz="4" w:space="0" w:color="auto"/>
              <w:right w:val="single" w:sz="4" w:space="0" w:color="auto"/>
            </w:tcBorders>
            <w:vAlign w:val="center"/>
          </w:tcPr>
          <w:p w14:paraId="2FFFFA1A"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32" w:type="dxa"/>
            <w:tcBorders>
              <w:top w:val="single" w:sz="4" w:space="0" w:color="auto"/>
              <w:left w:val="single" w:sz="4" w:space="0" w:color="auto"/>
              <w:bottom w:val="single" w:sz="4" w:space="0" w:color="auto"/>
              <w:right w:val="single" w:sz="4" w:space="0" w:color="auto"/>
            </w:tcBorders>
            <w:vAlign w:val="center"/>
          </w:tcPr>
          <w:p w14:paraId="0A2A943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48A2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46,2</w:t>
            </w:r>
          </w:p>
        </w:tc>
        <w:tc>
          <w:tcPr>
            <w:tcW w:w="1138" w:type="dxa"/>
            <w:tcBorders>
              <w:top w:val="nil"/>
              <w:left w:val="nil"/>
              <w:bottom w:val="single" w:sz="4" w:space="0" w:color="auto"/>
              <w:right w:val="single" w:sz="4" w:space="0" w:color="auto"/>
            </w:tcBorders>
            <w:shd w:val="clear" w:color="auto" w:fill="auto"/>
            <w:noWrap/>
            <w:vAlign w:val="center"/>
          </w:tcPr>
          <w:p w14:paraId="5DB4A5ED"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16,7</w:t>
            </w:r>
          </w:p>
        </w:tc>
        <w:tc>
          <w:tcPr>
            <w:tcW w:w="1134" w:type="dxa"/>
            <w:tcBorders>
              <w:top w:val="nil"/>
              <w:left w:val="nil"/>
              <w:bottom w:val="single" w:sz="4" w:space="0" w:color="auto"/>
              <w:right w:val="single" w:sz="4" w:space="0" w:color="auto"/>
            </w:tcBorders>
            <w:shd w:val="clear" w:color="auto" w:fill="auto"/>
            <w:noWrap/>
            <w:vAlign w:val="center"/>
          </w:tcPr>
          <w:p w14:paraId="764E51EE"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25,0</w:t>
            </w:r>
          </w:p>
        </w:tc>
        <w:tc>
          <w:tcPr>
            <w:tcW w:w="992" w:type="dxa"/>
            <w:tcBorders>
              <w:top w:val="nil"/>
              <w:left w:val="nil"/>
              <w:bottom w:val="single" w:sz="4" w:space="0" w:color="auto"/>
              <w:right w:val="single" w:sz="4" w:space="0" w:color="auto"/>
            </w:tcBorders>
            <w:shd w:val="clear" w:color="auto" w:fill="auto"/>
            <w:noWrap/>
            <w:vAlign w:val="center"/>
          </w:tcPr>
          <w:p w14:paraId="35AA19B0"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42,9</w:t>
            </w:r>
          </w:p>
        </w:tc>
        <w:tc>
          <w:tcPr>
            <w:tcW w:w="776" w:type="dxa"/>
            <w:tcBorders>
              <w:top w:val="nil"/>
              <w:left w:val="nil"/>
              <w:bottom w:val="single" w:sz="4" w:space="0" w:color="auto"/>
              <w:right w:val="single" w:sz="4" w:space="0" w:color="auto"/>
            </w:tcBorders>
            <w:vAlign w:val="center"/>
          </w:tcPr>
          <w:p w14:paraId="59A8431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60,0</w:t>
            </w:r>
          </w:p>
        </w:tc>
        <w:tc>
          <w:tcPr>
            <w:tcW w:w="785" w:type="dxa"/>
            <w:tcBorders>
              <w:top w:val="nil"/>
              <w:left w:val="nil"/>
              <w:bottom w:val="single" w:sz="4" w:space="0" w:color="auto"/>
              <w:right w:val="single" w:sz="4" w:space="0" w:color="auto"/>
            </w:tcBorders>
            <w:vAlign w:val="center"/>
          </w:tcPr>
          <w:p w14:paraId="27228E24"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29,2</w:t>
            </w:r>
          </w:p>
        </w:tc>
      </w:tr>
      <w:tr w:rsidR="00CD77EA" w:rsidRPr="00CD77EA" w14:paraId="7BCE6959" w14:textId="77777777" w:rsidTr="00CD77EA">
        <w:trPr>
          <w:trHeight w:val="288"/>
        </w:trPr>
        <w:tc>
          <w:tcPr>
            <w:tcW w:w="2297" w:type="dxa"/>
            <w:tcBorders>
              <w:top w:val="nil"/>
              <w:left w:val="single" w:sz="4" w:space="0" w:color="auto"/>
              <w:bottom w:val="single" w:sz="4" w:space="0" w:color="auto"/>
              <w:right w:val="single" w:sz="4" w:space="0" w:color="auto"/>
            </w:tcBorders>
            <w:shd w:val="clear" w:color="auto" w:fill="auto"/>
            <w:noWrap/>
            <w:vAlign w:val="center"/>
          </w:tcPr>
          <w:p w14:paraId="53865DDB" w14:textId="77777777" w:rsidR="00AB44C7" w:rsidRPr="00CD77EA" w:rsidRDefault="00AB44C7"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Южно-Казахстанская</w:t>
            </w:r>
            <w:r w:rsidR="00341C9F" w:rsidRPr="00CD77EA">
              <w:rPr>
                <w:rFonts w:ascii="Times New Roman" w:eastAsia="Times New Roman" w:hAnsi="Times New Roman" w:cs="Times New Roman"/>
                <w:color w:val="000000" w:themeColor="text1"/>
                <w:sz w:val="24"/>
                <w:szCs w:val="24"/>
              </w:rPr>
              <w:t xml:space="preserve"> (Туркестанская + г.Шымкент)</w:t>
            </w:r>
          </w:p>
        </w:tc>
        <w:tc>
          <w:tcPr>
            <w:tcW w:w="992" w:type="dxa"/>
            <w:tcBorders>
              <w:top w:val="single" w:sz="4" w:space="0" w:color="auto"/>
              <w:left w:val="nil"/>
              <w:bottom w:val="single" w:sz="4" w:space="0" w:color="auto"/>
              <w:right w:val="nil"/>
            </w:tcBorders>
            <w:shd w:val="clear" w:color="auto" w:fill="auto"/>
            <w:noWrap/>
            <w:vAlign w:val="center"/>
          </w:tcPr>
          <w:p w14:paraId="64CB7299"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33,3</w:t>
            </w:r>
          </w:p>
        </w:tc>
        <w:tc>
          <w:tcPr>
            <w:tcW w:w="993" w:type="dxa"/>
            <w:tcBorders>
              <w:top w:val="nil"/>
              <w:left w:val="single" w:sz="4" w:space="0" w:color="auto"/>
              <w:bottom w:val="single" w:sz="4" w:space="0" w:color="auto"/>
              <w:right w:val="single" w:sz="4" w:space="0" w:color="auto"/>
            </w:tcBorders>
            <w:shd w:val="clear" w:color="auto" w:fill="auto"/>
            <w:noWrap/>
            <w:vAlign w:val="center"/>
          </w:tcPr>
          <w:p w14:paraId="6BF841D4"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42,1</w:t>
            </w:r>
          </w:p>
        </w:tc>
        <w:tc>
          <w:tcPr>
            <w:tcW w:w="1134" w:type="dxa"/>
            <w:tcBorders>
              <w:top w:val="nil"/>
              <w:left w:val="nil"/>
              <w:bottom w:val="single" w:sz="4" w:space="0" w:color="auto"/>
              <w:right w:val="single" w:sz="4" w:space="0" w:color="auto"/>
            </w:tcBorders>
            <w:shd w:val="clear" w:color="auto" w:fill="auto"/>
            <w:noWrap/>
            <w:vAlign w:val="center"/>
          </w:tcPr>
          <w:p w14:paraId="2E02519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64,9</w:t>
            </w:r>
          </w:p>
        </w:tc>
        <w:tc>
          <w:tcPr>
            <w:tcW w:w="992" w:type="dxa"/>
            <w:tcBorders>
              <w:top w:val="nil"/>
              <w:left w:val="nil"/>
              <w:bottom w:val="single" w:sz="4" w:space="0" w:color="auto"/>
              <w:right w:val="single" w:sz="4" w:space="0" w:color="auto"/>
            </w:tcBorders>
            <w:shd w:val="clear" w:color="auto" w:fill="auto"/>
            <w:noWrap/>
            <w:vAlign w:val="center"/>
          </w:tcPr>
          <w:p w14:paraId="2A00ACCD"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59,6</w:t>
            </w:r>
          </w:p>
        </w:tc>
        <w:tc>
          <w:tcPr>
            <w:tcW w:w="1132" w:type="dxa"/>
            <w:tcBorders>
              <w:top w:val="single" w:sz="4" w:space="0" w:color="auto"/>
              <w:left w:val="nil"/>
              <w:bottom w:val="single" w:sz="4" w:space="0" w:color="auto"/>
              <w:right w:val="single" w:sz="4" w:space="0" w:color="auto"/>
            </w:tcBorders>
            <w:vAlign w:val="center"/>
          </w:tcPr>
          <w:p w14:paraId="76F20EFC"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61,4</w:t>
            </w:r>
          </w:p>
        </w:tc>
        <w:tc>
          <w:tcPr>
            <w:tcW w:w="1132" w:type="dxa"/>
            <w:tcBorders>
              <w:top w:val="single" w:sz="4" w:space="0" w:color="auto"/>
              <w:left w:val="single" w:sz="4" w:space="0" w:color="auto"/>
              <w:bottom w:val="single" w:sz="4" w:space="0" w:color="auto"/>
              <w:right w:val="single" w:sz="4" w:space="0" w:color="auto"/>
            </w:tcBorders>
            <w:vAlign w:val="center"/>
          </w:tcPr>
          <w:p w14:paraId="3F35C392"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C92C8"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7,7</w:t>
            </w:r>
          </w:p>
        </w:tc>
        <w:tc>
          <w:tcPr>
            <w:tcW w:w="1138" w:type="dxa"/>
            <w:tcBorders>
              <w:top w:val="nil"/>
              <w:left w:val="nil"/>
              <w:bottom w:val="single" w:sz="4" w:space="0" w:color="auto"/>
              <w:right w:val="single" w:sz="4" w:space="0" w:color="auto"/>
            </w:tcBorders>
            <w:shd w:val="clear" w:color="auto" w:fill="auto"/>
            <w:noWrap/>
            <w:vAlign w:val="center"/>
          </w:tcPr>
          <w:p w14:paraId="6DB7B4DB"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12,3</w:t>
            </w:r>
          </w:p>
        </w:tc>
        <w:tc>
          <w:tcPr>
            <w:tcW w:w="1134" w:type="dxa"/>
            <w:tcBorders>
              <w:top w:val="nil"/>
              <w:left w:val="nil"/>
              <w:bottom w:val="single" w:sz="4" w:space="0" w:color="auto"/>
              <w:right w:val="single" w:sz="4" w:space="0" w:color="auto"/>
            </w:tcBorders>
            <w:shd w:val="clear" w:color="auto" w:fill="auto"/>
            <w:noWrap/>
            <w:vAlign w:val="center"/>
          </w:tcPr>
          <w:p w14:paraId="3BA22A39"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8,8</w:t>
            </w:r>
          </w:p>
        </w:tc>
        <w:tc>
          <w:tcPr>
            <w:tcW w:w="992" w:type="dxa"/>
            <w:tcBorders>
              <w:top w:val="nil"/>
              <w:left w:val="nil"/>
              <w:bottom w:val="single" w:sz="4" w:space="0" w:color="auto"/>
              <w:right w:val="single" w:sz="4" w:space="0" w:color="auto"/>
            </w:tcBorders>
            <w:shd w:val="clear" w:color="auto" w:fill="auto"/>
            <w:noWrap/>
            <w:vAlign w:val="center"/>
          </w:tcPr>
          <w:p w14:paraId="573A9F80"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21,3</w:t>
            </w:r>
          </w:p>
        </w:tc>
        <w:tc>
          <w:tcPr>
            <w:tcW w:w="776" w:type="dxa"/>
            <w:tcBorders>
              <w:top w:val="nil"/>
              <w:left w:val="nil"/>
              <w:bottom w:val="single" w:sz="4" w:space="0" w:color="auto"/>
              <w:right w:val="single" w:sz="4" w:space="0" w:color="auto"/>
            </w:tcBorders>
            <w:vAlign w:val="center"/>
          </w:tcPr>
          <w:p w14:paraId="7F05E6AF"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18,2</w:t>
            </w:r>
          </w:p>
        </w:tc>
        <w:tc>
          <w:tcPr>
            <w:tcW w:w="785" w:type="dxa"/>
            <w:tcBorders>
              <w:top w:val="nil"/>
              <w:left w:val="nil"/>
              <w:bottom w:val="single" w:sz="4" w:space="0" w:color="auto"/>
              <w:right w:val="single" w:sz="4" w:space="0" w:color="auto"/>
            </w:tcBorders>
            <w:vAlign w:val="center"/>
          </w:tcPr>
          <w:p w14:paraId="206FCB13"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17,1</w:t>
            </w:r>
          </w:p>
        </w:tc>
      </w:tr>
      <w:tr w:rsidR="00CD77EA" w:rsidRPr="00CD77EA" w14:paraId="7828C903" w14:textId="77777777" w:rsidTr="00CD77EA">
        <w:trPr>
          <w:trHeight w:val="288"/>
        </w:trPr>
        <w:tc>
          <w:tcPr>
            <w:tcW w:w="2297" w:type="dxa"/>
            <w:tcBorders>
              <w:top w:val="nil"/>
              <w:left w:val="single" w:sz="4" w:space="0" w:color="auto"/>
              <w:bottom w:val="single" w:sz="4" w:space="0" w:color="auto"/>
              <w:right w:val="single" w:sz="4" w:space="0" w:color="auto"/>
            </w:tcBorders>
            <w:shd w:val="clear" w:color="auto" w:fill="auto"/>
            <w:noWrap/>
            <w:vAlign w:val="center"/>
            <w:hideMark/>
          </w:tcPr>
          <w:p w14:paraId="38AC662E" w14:textId="77777777" w:rsidR="00AB44C7" w:rsidRPr="00CD77EA" w:rsidRDefault="00AB44C7"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РК</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8D8CD73"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32,4</w:t>
            </w:r>
          </w:p>
        </w:tc>
        <w:tc>
          <w:tcPr>
            <w:tcW w:w="993" w:type="dxa"/>
            <w:tcBorders>
              <w:top w:val="nil"/>
              <w:left w:val="nil"/>
              <w:bottom w:val="single" w:sz="4" w:space="0" w:color="auto"/>
              <w:right w:val="single" w:sz="4" w:space="0" w:color="auto"/>
            </w:tcBorders>
            <w:shd w:val="clear" w:color="auto" w:fill="auto"/>
            <w:noWrap/>
            <w:vAlign w:val="center"/>
            <w:hideMark/>
          </w:tcPr>
          <w:p w14:paraId="404E8D58"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29,3</w:t>
            </w:r>
          </w:p>
        </w:tc>
        <w:tc>
          <w:tcPr>
            <w:tcW w:w="1134" w:type="dxa"/>
            <w:tcBorders>
              <w:top w:val="nil"/>
              <w:left w:val="nil"/>
              <w:bottom w:val="single" w:sz="4" w:space="0" w:color="auto"/>
              <w:right w:val="single" w:sz="4" w:space="0" w:color="auto"/>
            </w:tcBorders>
            <w:shd w:val="clear" w:color="auto" w:fill="auto"/>
            <w:noWrap/>
            <w:vAlign w:val="center"/>
            <w:hideMark/>
          </w:tcPr>
          <w:p w14:paraId="20913745"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30,8</w:t>
            </w:r>
          </w:p>
        </w:tc>
        <w:tc>
          <w:tcPr>
            <w:tcW w:w="992" w:type="dxa"/>
            <w:tcBorders>
              <w:top w:val="nil"/>
              <w:left w:val="nil"/>
              <w:bottom w:val="single" w:sz="4" w:space="0" w:color="auto"/>
              <w:right w:val="single" w:sz="4" w:space="0" w:color="auto"/>
            </w:tcBorders>
            <w:shd w:val="clear" w:color="auto" w:fill="auto"/>
            <w:noWrap/>
            <w:vAlign w:val="center"/>
            <w:hideMark/>
          </w:tcPr>
          <w:p w14:paraId="7E0224C9"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26,3</w:t>
            </w:r>
          </w:p>
        </w:tc>
        <w:tc>
          <w:tcPr>
            <w:tcW w:w="1132" w:type="dxa"/>
            <w:tcBorders>
              <w:top w:val="single" w:sz="4" w:space="0" w:color="auto"/>
              <w:left w:val="nil"/>
              <w:bottom w:val="single" w:sz="4" w:space="0" w:color="auto"/>
              <w:right w:val="single" w:sz="4" w:space="0" w:color="auto"/>
            </w:tcBorders>
            <w:vAlign w:val="center"/>
          </w:tcPr>
          <w:p w14:paraId="334A213D"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25,8</w:t>
            </w:r>
          </w:p>
        </w:tc>
        <w:tc>
          <w:tcPr>
            <w:tcW w:w="1132" w:type="dxa"/>
            <w:tcBorders>
              <w:top w:val="single" w:sz="4" w:space="0" w:color="auto"/>
              <w:left w:val="single" w:sz="4" w:space="0" w:color="auto"/>
              <w:bottom w:val="single" w:sz="4" w:space="0" w:color="auto"/>
              <w:right w:val="single" w:sz="4" w:space="0" w:color="auto"/>
            </w:tcBorders>
            <w:vAlign w:val="center"/>
          </w:tcPr>
          <w:p w14:paraId="3DEA027E"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E73BD"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13,6</w:t>
            </w:r>
          </w:p>
        </w:tc>
        <w:tc>
          <w:tcPr>
            <w:tcW w:w="1138" w:type="dxa"/>
            <w:tcBorders>
              <w:top w:val="nil"/>
              <w:left w:val="nil"/>
              <w:bottom w:val="single" w:sz="4" w:space="0" w:color="auto"/>
              <w:right w:val="single" w:sz="4" w:space="0" w:color="auto"/>
            </w:tcBorders>
            <w:shd w:val="clear" w:color="auto" w:fill="auto"/>
            <w:noWrap/>
            <w:vAlign w:val="center"/>
            <w:hideMark/>
          </w:tcPr>
          <w:p w14:paraId="095AFCF2"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14,2</w:t>
            </w:r>
          </w:p>
        </w:tc>
        <w:tc>
          <w:tcPr>
            <w:tcW w:w="1134" w:type="dxa"/>
            <w:tcBorders>
              <w:top w:val="nil"/>
              <w:left w:val="nil"/>
              <w:bottom w:val="single" w:sz="4" w:space="0" w:color="auto"/>
              <w:right w:val="single" w:sz="4" w:space="0" w:color="auto"/>
            </w:tcBorders>
            <w:shd w:val="clear" w:color="auto" w:fill="auto"/>
            <w:noWrap/>
            <w:vAlign w:val="center"/>
            <w:hideMark/>
          </w:tcPr>
          <w:p w14:paraId="02A676E1"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13,0</w:t>
            </w:r>
          </w:p>
        </w:tc>
        <w:tc>
          <w:tcPr>
            <w:tcW w:w="992" w:type="dxa"/>
            <w:tcBorders>
              <w:top w:val="nil"/>
              <w:left w:val="nil"/>
              <w:bottom w:val="single" w:sz="4" w:space="0" w:color="auto"/>
              <w:right w:val="single" w:sz="4" w:space="0" w:color="auto"/>
            </w:tcBorders>
            <w:shd w:val="clear" w:color="auto" w:fill="auto"/>
            <w:noWrap/>
            <w:vAlign w:val="center"/>
            <w:hideMark/>
          </w:tcPr>
          <w:p w14:paraId="472B5A99"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13,4</w:t>
            </w:r>
          </w:p>
        </w:tc>
        <w:tc>
          <w:tcPr>
            <w:tcW w:w="776" w:type="dxa"/>
            <w:tcBorders>
              <w:top w:val="nil"/>
              <w:left w:val="nil"/>
              <w:bottom w:val="single" w:sz="4" w:space="0" w:color="auto"/>
              <w:right w:val="single" w:sz="4" w:space="0" w:color="auto"/>
            </w:tcBorders>
            <w:vAlign w:val="center"/>
          </w:tcPr>
          <w:p w14:paraId="653F76A6"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17,0</w:t>
            </w:r>
          </w:p>
        </w:tc>
        <w:tc>
          <w:tcPr>
            <w:tcW w:w="785" w:type="dxa"/>
            <w:tcBorders>
              <w:top w:val="nil"/>
              <w:left w:val="nil"/>
              <w:bottom w:val="single" w:sz="4" w:space="0" w:color="auto"/>
              <w:right w:val="single" w:sz="4" w:space="0" w:color="auto"/>
            </w:tcBorders>
            <w:vAlign w:val="center"/>
          </w:tcPr>
          <w:p w14:paraId="4EB7B1B2" w14:textId="77777777" w:rsidR="00AB44C7" w:rsidRPr="00CD77EA" w:rsidRDefault="00AB44C7"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r>
    </w:tbl>
    <w:p w14:paraId="4FB45FA4" w14:textId="77777777" w:rsidR="00074575" w:rsidRPr="00CD77EA" w:rsidRDefault="00074575" w:rsidP="005E4632">
      <w:pPr>
        <w:spacing w:after="0" w:line="240" w:lineRule="auto"/>
        <w:rPr>
          <w:rFonts w:ascii="Times New Roman" w:hAnsi="Times New Roman" w:cs="Times New Roman"/>
          <w:color w:val="000000" w:themeColor="text1"/>
          <w:sz w:val="24"/>
          <w:szCs w:val="24"/>
        </w:rPr>
      </w:pPr>
    </w:p>
    <w:p w14:paraId="55C5F19D" w14:textId="77777777" w:rsidR="00456A4A" w:rsidRPr="00CD77EA" w:rsidRDefault="00456A4A" w:rsidP="005E4632">
      <w:pPr>
        <w:pStyle w:val="BasicText"/>
        <w:tabs>
          <w:tab w:val="left" w:pos="993"/>
        </w:tabs>
        <w:spacing w:after="0" w:line="240" w:lineRule="auto"/>
        <w:ind w:firstLine="709"/>
        <w:jc w:val="both"/>
        <w:rPr>
          <w:rFonts w:ascii="Times New Roman" w:hAnsi="Times New Roman" w:cs="Times New Roman"/>
          <w:bCs/>
          <w:color w:val="000000" w:themeColor="text1"/>
          <w:sz w:val="28"/>
          <w:szCs w:val="28"/>
          <w:lang w:val="ru-RU"/>
        </w:rPr>
        <w:sectPr w:rsidR="00456A4A" w:rsidRPr="00CD77EA" w:rsidSect="00CD77EA">
          <w:pgSz w:w="16838" w:h="11906" w:orient="landscape"/>
          <w:pgMar w:top="1134" w:right="567" w:bottom="1134" w:left="1701" w:header="709" w:footer="709" w:gutter="0"/>
          <w:cols w:space="708"/>
          <w:docGrid w:linePitch="360"/>
        </w:sectPr>
      </w:pPr>
    </w:p>
    <w:p w14:paraId="07D488F0" w14:textId="77777777" w:rsidR="00266254" w:rsidRPr="00CD77EA" w:rsidRDefault="00266254" w:rsidP="005E4632">
      <w:pPr>
        <w:pStyle w:val="BasicText"/>
        <w:tabs>
          <w:tab w:val="left" w:pos="993"/>
        </w:tabs>
        <w:spacing w:after="0" w:line="240" w:lineRule="auto"/>
        <w:jc w:val="both"/>
        <w:rPr>
          <w:rFonts w:ascii="Times New Roman" w:hAnsi="Times New Roman" w:cs="Times New Roman"/>
          <w:bCs/>
          <w:color w:val="000000" w:themeColor="text1"/>
          <w:sz w:val="28"/>
          <w:szCs w:val="28"/>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D77EA" w:rsidRPr="00CD77EA" w14:paraId="4EEF7043" w14:textId="77777777" w:rsidTr="00F445A7">
        <w:trPr>
          <w:trHeight w:val="3250"/>
        </w:trPr>
        <w:tc>
          <w:tcPr>
            <w:tcW w:w="9344" w:type="dxa"/>
          </w:tcPr>
          <w:tbl>
            <w:tblPr>
              <w:tblStyle w:val="a6"/>
              <w:tblW w:w="9634" w:type="dxa"/>
              <w:tblLook w:val="04A0" w:firstRow="1" w:lastRow="0" w:firstColumn="1" w:lastColumn="0" w:noHBand="0" w:noVBand="1"/>
            </w:tblPr>
            <w:tblGrid>
              <w:gridCol w:w="4815"/>
              <w:gridCol w:w="4819"/>
            </w:tblGrid>
            <w:tr w:rsidR="00CD77EA" w:rsidRPr="00CD77EA" w14:paraId="3C617551" w14:textId="77777777" w:rsidTr="00CD77EA">
              <w:tc>
                <w:tcPr>
                  <w:tcW w:w="4815" w:type="dxa"/>
                </w:tcPr>
                <w:p w14:paraId="7F9618F4" w14:textId="77777777" w:rsidR="00F445A7" w:rsidRPr="00CD77EA" w:rsidRDefault="00F445A7" w:rsidP="00CD77EA">
                  <w:pPr>
                    <w:pStyle w:val="BasicText"/>
                    <w:tabs>
                      <w:tab w:val="left" w:pos="993"/>
                    </w:tabs>
                    <w:spacing w:after="0" w:line="240" w:lineRule="auto"/>
                    <w:ind w:left="-345" w:firstLine="345"/>
                    <w:rPr>
                      <w:rFonts w:ascii="Times New Roman" w:hAnsi="Times New Roman" w:cs="Times New Roman"/>
                      <w:bCs/>
                      <w:color w:val="000000" w:themeColor="text1"/>
                      <w:sz w:val="28"/>
                      <w:szCs w:val="28"/>
                      <w:lang w:val="ru-RU"/>
                    </w:rPr>
                  </w:pPr>
                  <w:r w:rsidRPr="00CD77EA">
                    <w:rPr>
                      <w:rFonts w:ascii="Times New Roman" w:hAnsi="Times New Roman" w:cs="Times New Roman"/>
                      <w:bCs/>
                      <w:noProof/>
                      <w:color w:val="000000" w:themeColor="text1"/>
                      <w:sz w:val="28"/>
                      <w:szCs w:val="28"/>
                      <w:lang w:val="ru-RU" w:eastAsia="ru-RU"/>
                    </w:rPr>
                    <w:drawing>
                      <wp:inline distT="0" distB="0" distL="0" distR="0" wp14:anchorId="5F809F34" wp14:editId="32737AB7">
                        <wp:extent cx="2905125" cy="1878965"/>
                        <wp:effectExtent l="0" t="0" r="9525" b="6985"/>
                        <wp:docPr id="3074" name="Picture 2" descr="C:\Users\Админ\Desktop\ГОТОВАЯ КАРТА лис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Админ\Desktop\ГОТОВАЯ КАРТА лист 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1419" cy="1883036"/>
                                </a:xfrm>
                                <a:prstGeom prst="rect">
                                  <a:avLst/>
                                </a:prstGeom>
                                <a:noFill/>
                              </pic:spPr>
                            </pic:pic>
                          </a:graphicData>
                        </a:graphic>
                      </wp:inline>
                    </w:drawing>
                  </w:r>
                </w:p>
              </w:tc>
              <w:tc>
                <w:tcPr>
                  <w:tcW w:w="4819" w:type="dxa"/>
                </w:tcPr>
                <w:p w14:paraId="3C484A91" w14:textId="77777777" w:rsidR="00F445A7" w:rsidRPr="00CD77EA" w:rsidRDefault="00F445A7" w:rsidP="005E4632">
                  <w:pPr>
                    <w:pStyle w:val="BasicText"/>
                    <w:tabs>
                      <w:tab w:val="left" w:pos="993"/>
                    </w:tabs>
                    <w:spacing w:after="0" w:line="240" w:lineRule="auto"/>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noProof/>
                      <w:color w:val="000000" w:themeColor="text1"/>
                      <w:sz w:val="28"/>
                      <w:szCs w:val="28"/>
                      <w:lang w:val="ru-RU" w:eastAsia="ru-RU"/>
                    </w:rPr>
                    <w:drawing>
                      <wp:inline distT="0" distB="0" distL="0" distR="0" wp14:anchorId="15FB501D" wp14:editId="046BB10A">
                        <wp:extent cx="2828925" cy="1847215"/>
                        <wp:effectExtent l="0" t="0" r="9525" b="635"/>
                        <wp:docPr id="4098" name="Picture 2" descr="C:\Users\Админ\Desktop\ГОТОВАЯ КАРТА лис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Админ\Desktop\ГОТОВАЯ КАРТА лист 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5013" cy="1864250"/>
                                </a:xfrm>
                                <a:prstGeom prst="rect">
                                  <a:avLst/>
                                </a:prstGeom>
                                <a:noFill/>
                              </pic:spPr>
                            </pic:pic>
                          </a:graphicData>
                        </a:graphic>
                      </wp:inline>
                    </w:drawing>
                  </w:r>
                </w:p>
              </w:tc>
            </w:tr>
          </w:tbl>
          <w:p w14:paraId="01DE79B3" w14:textId="3FCE741F" w:rsidR="00F445A7" w:rsidRPr="00CD77EA" w:rsidRDefault="00CD77EA" w:rsidP="00CD77EA">
            <w:pPr>
              <w:pStyle w:val="BasicText"/>
              <w:tabs>
                <w:tab w:val="left" w:pos="993"/>
              </w:tabs>
              <w:spacing w:after="0" w:line="240" w:lineRule="auto"/>
              <w:jc w:val="center"/>
              <w:rPr>
                <w:rFonts w:ascii="Times New Roman" w:hAnsi="Times New Roman" w:cs="Times New Roman"/>
                <w:bCs/>
                <w:color w:val="000000" w:themeColor="text1"/>
                <w:sz w:val="24"/>
                <w:szCs w:val="24"/>
                <w:lang w:val="ru-RU"/>
              </w:rPr>
            </w:pPr>
            <w:r>
              <w:rPr>
                <w:rFonts w:ascii="Times New Roman" w:hAnsi="Times New Roman" w:cs="Times New Roman"/>
                <w:bCs/>
                <w:color w:val="000000" w:themeColor="text1"/>
                <w:sz w:val="24"/>
                <w:szCs w:val="24"/>
                <w:lang w:val="ru-RU"/>
              </w:rPr>
              <w:t>а)</w:t>
            </w:r>
            <w:r w:rsidR="00F445A7" w:rsidRPr="00CD77EA">
              <w:rPr>
                <w:rFonts w:ascii="Times New Roman" w:hAnsi="Times New Roman" w:cs="Times New Roman"/>
                <w:bCs/>
                <w:color w:val="000000" w:themeColor="text1"/>
                <w:sz w:val="24"/>
                <w:szCs w:val="24"/>
                <w:lang w:val="ru-RU"/>
              </w:rPr>
              <w:t xml:space="preserve">                                                                           </w:t>
            </w:r>
            <w:r>
              <w:rPr>
                <w:rFonts w:ascii="Times New Roman" w:hAnsi="Times New Roman" w:cs="Times New Roman"/>
                <w:bCs/>
                <w:color w:val="000000" w:themeColor="text1"/>
                <w:sz w:val="24"/>
                <w:szCs w:val="24"/>
                <w:lang w:val="ru-RU"/>
              </w:rPr>
              <w:t>б)</w:t>
            </w:r>
          </w:p>
        </w:tc>
      </w:tr>
    </w:tbl>
    <w:p w14:paraId="52B2A8EF" w14:textId="77777777" w:rsidR="00F445A7" w:rsidRPr="00CD77EA" w:rsidRDefault="00F445A7" w:rsidP="005E4632">
      <w:pPr>
        <w:pStyle w:val="BasicText"/>
        <w:tabs>
          <w:tab w:val="left" w:pos="993"/>
        </w:tabs>
        <w:spacing w:after="0" w:line="240" w:lineRule="auto"/>
        <w:jc w:val="both"/>
        <w:rPr>
          <w:rFonts w:ascii="Times New Roman" w:hAnsi="Times New Roman" w:cs="Times New Roman"/>
          <w:bCs/>
          <w:color w:val="000000" w:themeColor="text1"/>
          <w:sz w:val="28"/>
          <w:szCs w:val="28"/>
          <w:lang w:val="ru-RU"/>
        </w:rPr>
      </w:pPr>
    </w:p>
    <w:p w14:paraId="2B07CD90" w14:textId="39236124" w:rsidR="00266254" w:rsidRPr="00CD77EA" w:rsidRDefault="00266254" w:rsidP="005E4632">
      <w:pPr>
        <w:pStyle w:val="BasicText"/>
        <w:tabs>
          <w:tab w:val="left" w:pos="993"/>
        </w:tabs>
        <w:spacing w:after="0" w:line="240" w:lineRule="auto"/>
        <w:jc w:val="center"/>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Рисунок </w:t>
      </w:r>
      <w:r w:rsidR="00DE5F12" w:rsidRPr="00CD77EA">
        <w:rPr>
          <w:rFonts w:ascii="Times New Roman" w:hAnsi="Times New Roman" w:cs="Times New Roman"/>
          <w:bCs/>
          <w:color w:val="000000" w:themeColor="text1"/>
          <w:sz w:val="28"/>
          <w:szCs w:val="28"/>
          <w:lang w:val="ru-RU"/>
        </w:rPr>
        <w:t>10</w:t>
      </w:r>
      <w:r w:rsidR="00227E7B" w:rsidRPr="00CD77EA">
        <w:rPr>
          <w:rFonts w:ascii="Times New Roman" w:hAnsi="Times New Roman" w:cs="Times New Roman"/>
          <w:bCs/>
          <w:color w:val="000000" w:themeColor="text1"/>
          <w:sz w:val="28"/>
          <w:szCs w:val="28"/>
          <w:lang w:val="ru-RU"/>
        </w:rPr>
        <w:t xml:space="preserve"> - </w:t>
      </w:r>
      <w:r w:rsidRPr="00CD77EA">
        <w:rPr>
          <w:rFonts w:ascii="Times New Roman" w:hAnsi="Times New Roman" w:cs="Times New Roman"/>
          <w:bCs/>
          <w:color w:val="000000" w:themeColor="text1"/>
          <w:sz w:val="28"/>
          <w:szCs w:val="28"/>
          <w:lang w:val="ru-RU"/>
        </w:rPr>
        <w:t xml:space="preserve"> Картограмма запущенного РПЖ (IV стадии) как признака агрессивного РПЖ в общей популяции (а</w:t>
      </w:r>
      <w:r w:rsidR="003B53EA" w:rsidRPr="00CD77EA">
        <w:rPr>
          <w:rFonts w:ascii="Times New Roman" w:hAnsi="Times New Roman" w:cs="Times New Roman"/>
          <w:bCs/>
          <w:color w:val="000000" w:themeColor="text1"/>
          <w:sz w:val="28"/>
          <w:szCs w:val="28"/>
          <w:lang w:val="ru-RU"/>
        </w:rPr>
        <w:t>) и среди лиц моложе 60 лет (Б)</w:t>
      </w:r>
    </w:p>
    <w:p w14:paraId="404D96F5" w14:textId="77777777" w:rsidR="009445F0" w:rsidRPr="00CD77EA" w:rsidRDefault="009445F0" w:rsidP="005E4632">
      <w:pPr>
        <w:spacing w:after="0" w:line="240" w:lineRule="auto"/>
        <w:rPr>
          <w:rFonts w:ascii="Times New Roman" w:hAnsi="Times New Roman" w:cs="Times New Roman"/>
          <w:color w:val="000000" w:themeColor="text1"/>
          <w:sz w:val="28"/>
          <w:szCs w:val="28"/>
        </w:rPr>
      </w:pPr>
    </w:p>
    <w:p w14:paraId="7BA507CC" w14:textId="77777777" w:rsidR="00074575" w:rsidRPr="00CD77EA" w:rsidRDefault="00074575" w:rsidP="00CD77EA">
      <w:pPr>
        <w:spacing w:after="0" w:line="240" w:lineRule="auto"/>
        <w:jc w:val="both"/>
        <w:rPr>
          <w:rFonts w:ascii="Times New Roman" w:hAnsi="Times New Roman" w:cs="Times New Roman"/>
          <w:sz w:val="28"/>
          <w:szCs w:val="28"/>
        </w:rPr>
      </w:pPr>
      <w:r w:rsidRPr="00CD77EA">
        <w:rPr>
          <w:rFonts w:ascii="Times New Roman" w:hAnsi="Times New Roman" w:cs="Times New Roman"/>
          <w:color w:val="000000" w:themeColor="text1"/>
          <w:sz w:val="28"/>
          <w:szCs w:val="28"/>
        </w:rPr>
        <w:t>Т</w:t>
      </w:r>
      <w:r w:rsidRPr="00CD77EA">
        <w:rPr>
          <w:rFonts w:ascii="Times New Roman" w:hAnsi="Times New Roman" w:cs="Times New Roman"/>
          <w:sz w:val="28"/>
          <w:szCs w:val="28"/>
        </w:rPr>
        <w:t xml:space="preserve">аблица </w:t>
      </w:r>
      <w:r w:rsidR="00434BDE" w:rsidRPr="00CD77EA">
        <w:rPr>
          <w:rFonts w:ascii="Times New Roman" w:hAnsi="Times New Roman" w:cs="Times New Roman"/>
          <w:sz w:val="28"/>
          <w:szCs w:val="28"/>
        </w:rPr>
        <w:t>14</w:t>
      </w:r>
      <w:r w:rsidR="005F0283" w:rsidRPr="00CD77EA">
        <w:rPr>
          <w:rFonts w:ascii="Times New Roman" w:hAnsi="Times New Roman" w:cs="Times New Roman"/>
          <w:sz w:val="28"/>
          <w:szCs w:val="28"/>
        </w:rPr>
        <w:t xml:space="preserve"> </w:t>
      </w:r>
      <w:r w:rsidRPr="00CD77EA">
        <w:rPr>
          <w:rFonts w:ascii="Times New Roman" w:hAnsi="Times New Roman" w:cs="Times New Roman"/>
          <w:sz w:val="28"/>
          <w:szCs w:val="28"/>
        </w:rPr>
        <w:t>- Удельный вес впервые выявленного РПЖ</w:t>
      </w:r>
      <w:r w:rsidR="003C4922" w:rsidRPr="00CD77EA">
        <w:rPr>
          <w:rFonts w:ascii="Times New Roman" w:hAnsi="Times New Roman" w:cs="Times New Roman"/>
          <w:sz w:val="28"/>
          <w:szCs w:val="28"/>
        </w:rPr>
        <w:t xml:space="preserve"> I стадии</w:t>
      </w:r>
      <w:r w:rsidRPr="00CD77EA">
        <w:rPr>
          <w:rFonts w:ascii="Times New Roman" w:hAnsi="Times New Roman" w:cs="Times New Roman"/>
          <w:sz w:val="28"/>
          <w:szCs w:val="28"/>
        </w:rPr>
        <w:t xml:space="preserve"> среди мужчин до 60 лет в разбивке по регионам </w:t>
      </w:r>
    </w:p>
    <w:p w14:paraId="6C1A8AEE" w14:textId="77777777" w:rsidR="00CD77EA" w:rsidRPr="00CD77EA" w:rsidRDefault="00CD77EA" w:rsidP="005E4632">
      <w:pPr>
        <w:spacing w:after="0" w:line="240" w:lineRule="auto"/>
        <w:rPr>
          <w:rFonts w:ascii="Times New Roman" w:hAnsi="Times New Roman" w:cs="Times New Roman"/>
          <w:color w:val="000000" w:themeColor="text1"/>
          <w:sz w:val="28"/>
          <w:szCs w:val="28"/>
        </w:rPr>
      </w:pPr>
    </w:p>
    <w:tbl>
      <w:tblPr>
        <w:tblStyle w:val="a6"/>
        <w:tblW w:w="0" w:type="auto"/>
        <w:jc w:val="center"/>
        <w:tblLook w:val="04A0" w:firstRow="1" w:lastRow="0" w:firstColumn="1" w:lastColumn="0" w:noHBand="0" w:noVBand="1"/>
      </w:tblPr>
      <w:tblGrid>
        <w:gridCol w:w="2388"/>
        <w:gridCol w:w="1184"/>
        <w:gridCol w:w="1184"/>
        <w:gridCol w:w="1183"/>
        <w:gridCol w:w="1184"/>
        <w:gridCol w:w="1184"/>
        <w:gridCol w:w="1296"/>
      </w:tblGrid>
      <w:tr w:rsidR="00CD77EA" w:rsidRPr="00CD77EA" w14:paraId="545AF96C" w14:textId="77777777" w:rsidTr="00CD77EA">
        <w:trPr>
          <w:jc w:val="center"/>
        </w:trPr>
        <w:tc>
          <w:tcPr>
            <w:tcW w:w="2388" w:type="dxa"/>
          </w:tcPr>
          <w:p w14:paraId="0529124D" w14:textId="77777777" w:rsidR="00753285" w:rsidRPr="00CD77EA" w:rsidRDefault="0075328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Регионы</w:t>
            </w:r>
          </w:p>
        </w:tc>
        <w:tc>
          <w:tcPr>
            <w:tcW w:w="1184" w:type="dxa"/>
            <w:vAlign w:val="center"/>
          </w:tcPr>
          <w:p w14:paraId="13AFCAC0" w14:textId="77777777" w:rsidR="00753285" w:rsidRPr="00CD77EA" w:rsidRDefault="00753285" w:rsidP="005E4632">
            <w:pPr>
              <w:jc w:val="center"/>
              <w:rPr>
                <w:rFonts w:ascii="Times New Roman" w:hAnsi="Times New Roman" w:cs="Times New Roman"/>
                <w:color w:val="000000" w:themeColor="text1"/>
                <w:sz w:val="24"/>
                <w:szCs w:val="24"/>
              </w:rPr>
            </w:pPr>
            <w:r w:rsidRPr="00CD77EA">
              <w:rPr>
                <w:rFonts w:ascii="Times New Roman" w:eastAsia="Times New Roman" w:hAnsi="Times New Roman" w:cs="Times New Roman"/>
                <w:bCs/>
                <w:color w:val="000000" w:themeColor="text1"/>
                <w:sz w:val="24"/>
                <w:szCs w:val="24"/>
              </w:rPr>
              <w:t>2014</w:t>
            </w:r>
          </w:p>
        </w:tc>
        <w:tc>
          <w:tcPr>
            <w:tcW w:w="1184" w:type="dxa"/>
            <w:vAlign w:val="center"/>
          </w:tcPr>
          <w:p w14:paraId="5A01D2C2" w14:textId="77777777" w:rsidR="00753285" w:rsidRPr="00CD77EA" w:rsidRDefault="00753285" w:rsidP="005E4632">
            <w:pPr>
              <w:jc w:val="center"/>
              <w:rPr>
                <w:rFonts w:ascii="Times New Roman" w:hAnsi="Times New Roman" w:cs="Times New Roman"/>
                <w:color w:val="000000" w:themeColor="text1"/>
                <w:sz w:val="24"/>
                <w:szCs w:val="24"/>
              </w:rPr>
            </w:pPr>
            <w:r w:rsidRPr="00CD77EA">
              <w:rPr>
                <w:rFonts w:ascii="Times New Roman" w:eastAsia="Times New Roman" w:hAnsi="Times New Roman" w:cs="Times New Roman"/>
                <w:bCs/>
                <w:color w:val="000000" w:themeColor="text1"/>
                <w:sz w:val="24"/>
                <w:szCs w:val="24"/>
              </w:rPr>
              <w:t>2015</w:t>
            </w:r>
          </w:p>
        </w:tc>
        <w:tc>
          <w:tcPr>
            <w:tcW w:w="1183" w:type="dxa"/>
            <w:vAlign w:val="center"/>
          </w:tcPr>
          <w:p w14:paraId="12FF405C" w14:textId="77777777" w:rsidR="00753285" w:rsidRPr="00CD77EA" w:rsidRDefault="00753285" w:rsidP="005E4632">
            <w:pPr>
              <w:jc w:val="center"/>
              <w:rPr>
                <w:rFonts w:ascii="Times New Roman" w:hAnsi="Times New Roman" w:cs="Times New Roman"/>
                <w:color w:val="000000" w:themeColor="text1"/>
                <w:sz w:val="24"/>
                <w:szCs w:val="24"/>
              </w:rPr>
            </w:pPr>
            <w:r w:rsidRPr="00CD77EA">
              <w:rPr>
                <w:rFonts w:ascii="Times New Roman" w:eastAsia="Times New Roman" w:hAnsi="Times New Roman" w:cs="Times New Roman"/>
                <w:bCs/>
                <w:color w:val="000000" w:themeColor="text1"/>
                <w:sz w:val="24"/>
                <w:szCs w:val="24"/>
              </w:rPr>
              <w:t>2016</w:t>
            </w:r>
          </w:p>
        </w:tc>
        <w:tc>
          <w:tcPr>
            <w:tcW w:w="1184" w:type="dxa"/>
            <w:vAlign w:val="center"/>
          </w:tcPr>
          <w:p w14:paraId="6554C1C4" w14:textId="77777777" w:rsidR="00753285" w:rsidRPr="00CD77EA" w:rsidRDefault="00753285" w:rsidP="005E4632">
            <w:pPr>
              <w:jc w:val="center"/>
              <w:rPr>
                <w:rFonts w:ascii="Times New Roman" w:hAnsi="Times New Roman" w:cs="Times New Roman"/>
                <w:color w:val="000000" w:themeColor="text1"/>
                <w:sz w:val="24"/>
                <w:szCs w:val="24"/>
              </w:rPr>
            </w:pPr>
            <w:r w:rsidRPr="00CD77EA">
              <w:rPr>
                <w:rFonts w:ascii="Times New Roman" w:eastAsia="Times New Roman" w:hAnsi="Times New Roman" w:cs="Times New Roman"/>
                <w:bCs/>
                <w:color w:val="000000" w:themeColor="text1"/>
                <w:sz w:val="24"/>
                <w:szCs w:val="24"/>
              </w:rPr>
              <w:t>2017</w:t>
            </w:r>
          </w:p>
        </w:tc>
        <w:tc>
          <w:tcPr>
            <w:tcW w:w="1184" w:type="dxa"/>
          </w:tcPr>
          <w:p w14:paraId="7F9A6CD1" w14:textId="77777777" w:rsidR="00753285" w:rsidRPr="00CD77EA" w:rsidRDefault="0075328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2018</w:t>
            </w:r>
          </w:p>
        </w:tc>
        <w:tc>
          <w:tcPr>
            <w:tcW w:w="1296" w:type="dxa"/>
          </w:tcPr>
          <w:p w14:paraId="624D8E5A" w14:textId="77777777" w:rsidR="00753285" w:rsidRPr="00CD77EA" w:rsidRDefault="0075328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2019</w:t>
            </w:r>
          </w:p>
        </w:tc>
      </w:tr>
      <w:tr w:rsidR="00CD77EA" w:rsidRPr="00CD77EA" w14:paraId="705F8EA2" w14:textId="77777777" w:rsidTr="00CD77EA">
        <w:trPr>
          <w:jc w:val="center"/>
        </w:trPr>
        <w:tc>
          <w:tcPr>
            <w:tcW w:w="9603" w:type="dxa"/>
            <w:gridSpan w:val="7"/>
          </w:tcPr>
          <w:p w14:paraId="411F7F33" w14:textId="77777777" w:rsidR="00753285" w:rsidRPr="00CD77EA" w:rsidRDefault="0075328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Проводили скрининг</w:t>
            </w:r>
          </w:p>
        </w:tc>
      </w:tr>
      <w:tr w:rsidR="00CD77EA" w:rsidRPr="00CD77EA" w14:paraId="7E987749" w14:textId="77777777" w:rsidTr="00CD77EA">
        <w:trPr>
          <w:jc w:val="center"/>
        </w:trPr>
        <w:tc>
          <w:tcPr>
            <w:tcW w:w="2388" w:type="dxa"/>
            <w:vAlign w:val="center"/>
          </w:tcPr>
          <w:p w14:paraId="1CEFC527" w14:textId="77777777" w:rsidR="003C4922" w:rsidRPr="00CD77EA" w:rsidRDefault="003C4922" w:rsidP="005E4632">
            <w:pPr>
              <w:rPr>
                <w:rFonts w:ascii="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Актюбинская</w:t>
            </w:r>
          </w:p>
        </w:tc>
        <w:tc>
          <w:tcPr>
            <w:tcW w:w="1184" w:type="dxa"/>
            <w:vAlign w:val="center"/>
          </w:tcPr>
          <w:p w14:paraId="356B3D04"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100,0</w:t>
            </w:r>
          </w:p>
        </w:tc>
        <w:tc>
          <w:tcPr>
            <w:tcW w:w="1184" w:type="dxa"/>
            <w:vAlign w:val="center"/>
          </w:tcPr>
          <w:p w14:paraId="6E107FBE"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3" w:type="dxa"/>
            <w:vAlign w:val="center"/>
          </w:tcPr>
          <w:p w14:paraId="0A018C32"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1184" w:type="dxa"/>
            <w:vAlign w:val="center"/>
          </w:tcPr>
          <w:p w14:paraId="786C0A7D"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63DB63AE"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296" w:type="dxa"/>
            <w:vAlign w:val="center"/>
          </w:tcPr>
          <w:p w14:paraId="728BF73B"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5424063B" w14:textId="77777777" w:rsidTr="00CD77EA">
        <w:trPr>
          <w:jc w:val="center"/>
        </w:trPr>
        <w:tc>
          <w:tcPr>
            <w:tcW w:w="2388" w:type="dxa"/>
            <w:vAlign w:val="center"/>
          </w:tcPr>
          <w:p w14:paraId="3A25183E" w14:textId="77777777" w:rsidR="003C4922" w:rsidRPr="00CD77EA" w:rsidRDefault="003C4922" w:rsidP="005E4632">
            <w:pPr>
              <w:rPr>
                <w:rFonts w:ascii="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Атырауская</w:t>
            </w:r>
          </w:p>
        </w:tc>
        <w:tc>
          <w:tcPr>
            <w:tcW w:w="1184" w:type="dxa"/>
            <w:vAlign w:val="center"/>
          </w:tcPr>
          <w:p w14:paraId="3C1FCB94"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2AD1CA6D"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3" w:type="dxa"/>
            <w:vAlign w:val="center"/>
          </w:tcPr>
          <w:p w14:paraId="4D4F9362"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00D60400"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2D642EF8"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296" w:type="dxa"/>
            <w:vAlign w:val="center"/>
          </w:tcPr>
          <w:p w14:paraId="776AB80F"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4EFA5BD7" w14:textId="77777777" w:rsidTr="00CD77EA">
        <w:trPr>
          <w:jc w:val="center"/>
        </w:trPr>
        <w:tc>
          <w:tcPr>
            <w:tcW w:w="2388" w:type="dxa"/>
            <w:vAlign w:val="center"/>
          </w:tcPr>
          <w:p w14:paraId="050FE186" w14:textId="77777777" w:rsidR="003C4922" w:rsidRPr="00CD77EA" w:rsidRDefault="003C4922" w:rsidP="005E4632">
            <w:pPr>
              <w:rPr>
                <w:rFonts w:ascii="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Западно-Казахстанская</w:t>
            </w:r>
          </w:p>
        </w:tc>
        <w:tc>
          <w:tcPr>
            <w:tcW w:w="1184" w:type="dxa"/>
            <w:vAlign w:val="center"/>
          </w:tcPr>
          <w:p w14:paraId="4D4B8E39"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25,0</w:t>
            </w:r>
          </w:p>
        </w:tc>
        <w:tc>
          <w:tcPr>
            <w:tcW w:w="1184" w:type="dxa"/>
            <w:vAlign w:val="center"/>
          </w:tcPr>
          <w:p w14:paraId="669BF18D"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23,1</w:t>
            </w:r>
          </w:p>
        </w:tc>
        <w:tc>
          <w:tcPr>
            <w:tcW w:w="1183" w:type="dxa"/>
            <w:vAlign w:val="center"/>
          </w:tcPr>
          <w:p w14:paraId="078EAE0E"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1184" w:type="dxa"/>
            <w:vAlign w:val="center"/>
          </w:tcPr>
          <w:p w14:paraId="07B7FDEB"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22,2</w:t>
            </w:r>
          </w:p>
        </w:tc>
        <w:tc>
          <w:tcPr>
            <w:tcW w:w="1184" w:type="dxa"/>
            <w:vAlign w:val="center"/>
          </w:tcPr>
          <w:p w14:paraId="3894E801"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11,1</w:t>
            </w:r>
          </w:p>
        </w:tc>
        <w:tc>
          <w:tcPr>
            <w:tcW w:w="1296" w:type="dxa"/>
            <w:vAlign w:val="center"/>
          </w:tcPr>
          <w:p w14:paraId="43953AB7"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5DDAFA41" w14:textId="77777777" w:rsidTr="00CD77EA">
        <w:trPr>
          <w:jc w:val="center"/>
        </w:trPr>
        <w:tc>
          <w:tcPr>
            <w:tcW w:w="2388" w:type="dxa"/>
            <w:vAlign w:val="center"/>
          </w:tcPr>
          <w:p w14:paraId="75A22D61" w14:textId="77777777" w:rsidR="003C4922" w:rsidRPr="00CD77EA" w:rsidRDefault="003C4922" w:rsidP="005E4632">
            <w:pPr>
              <w:rPr>
                <w:rFonts w:ascii="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Карагандинская</w:t>
            </w:r>
          </w:p>
        </w:tc>
        <w:tc>
          <w:tcPr>
            <w:tcW w:w="1184" w:type="dxa"/>
            <w:vAlign w:val="center"/>
          </w:tcPr>
          <w:p w14:paraId="69B3E01E"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5,6</w:t>
            </w:r>
          </w:p>
        </w:tc>
        <w:tc>
          <w:tcPr>
            <w:tcW w:w="1184" w:type="dxa"/>
            <w:vAlign w:val="center"/>
          </w:tcPr>
          <w:p w14:paraId="34A9BEBC"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19,2</w:t>
            </w:r>
          </w:p>
        </w:tc>
        <w:tc>
          <w:tcPr>
            <w:tcW w:w="1183" w:type="dxa"/>
            <w:vAlign w:val="center"/>
          </w:tcPr>
          <w:p w14:paraId="6F06F1FC"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35,1</w:t>
            </w:r>
          </w:p>
        </w:tc>
        <w:tc>
          <w:tcPr>
            <w:tcW w:w="1184" w:type="dxa"/>
            <w:vAlign w:val="center"/>
          </w:tcPr>
          <w:p w14:paraId="787E3985"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35,3</w:t>
            </w:r>
          </w:p>
        </w:tc>
        <w:tc>
          <w:tcPr>
            <w:tcW w:w="1184" w:type="dxa"/>
            <w:vAlign w:val="center"/>
          </w:tcPr>
          <w:p w14:paraId="1D718F97"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25,0</w:t>
            </w:r>
          </w:p>
        </w:tc>
        <w:tc>
          <w:tcPr>
            <w:tcW w:w="1296" w:type="dxa"/>
            <w:vAlign w:val="center"/>
          </w:tcPr>
          <w:p w14:paraId="289E5977"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23,1</w:t>
            </w:r>
          </w:p>
        </w:tc>
      </w:tr>
      <w:tr w:rsidR="00CD77EA" w:rsidRPr="00CD77EA" w14:paraId="60EFEC3A" w14:textId="77777777" w:rsidTr="00CD77EA">
        <w:trPr>
          <w:jc w:val="center"/>
        </w:trPr>
        <w:tc>
          <w:tcPr>
            <w:tcW w:w="2388" w:type="dxa"/>
            <w:vAlign w:val="center"/>
          </w:tcPr>
          <w:p w14:paraId="34BF6927" w14:textId="77777777" w:rsidR="003C4922" w:rsidRPr="00CD77EA" w:rsidRDefault="003C4922" w:rsidP="005E4632">
            <w:pPr>
              <w:rPr>
                <w:rFonts w:ascii="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Костанайская</w:t>
            </w:r>
          </w:p>
        </w:tc>
        <w:tc>
          <w:tcPr>
            <w:tcW w:w="1184" w:type="dxa"/>
            <w:vAlign w:val="center"/>
          </w:tcPr>
          <w:p w14:paraId="2E31D955"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w:t>
            </w:r>
          </w:p>
        </w:tc>
        <w:tc>
          <w:tcPr>
            <w:tcW w:w="1184" w:type="dxa"/>
            <w:vAlign w:val="center"/>
          </w:tcPr>
          <w:p w14:paraId="496B5564"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28,6</w:t>
            </w:r>
          </w:p>
        </w:tc>
        <w:tc>
          <w:tcPr>
            <w:tcW w:w="1183" w:type="dxa"/>
            <w:vAlign w:val="center"/>
          </w:tcPr>
          <w:p w14:paraId="35B7AA0E"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20,7</w:t>
            </w:r>
          </w:p>
        </w:tc>
        <w:tc>
          <w:tcPr>
            <w:tcW w:w="1184" w:type="dxa"/>
            <w:vAlign w:val="center"/>
          </w:tcPr>
          <w:p w14:paraId="6203B4EC"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44,7</w:t>
            </w:r>
          </w:p>
        </w:tc>
        <w:tc>
          <w:tcPr>
            <w:tcW w:w="1184" w:type="dxa"/>
            <w:vAlign w:val="center"/>
          </w:tcPr>
          <w:p w14:paraId="4340B9C5"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296" w:type="dxa"/>
            <w:vAlign w:val="center"/>
          </w:tcPr>
          <w:p w14:paraId="252393F5"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9,1</w:t>
            </w:r>
          </w:p>
        </w:tc>
      </w:tr>
      <w:tr w:rsidR="00CD77EA" w:rsidRPr="00CD77EA" w14:paraId="63E6F1B7" w14:textId="77777777" w:rsidTr="00CD77EA">
        <w:trPr>
          <w:jc w:val="center"/>
        </w:trPr>
        <w:tc>
          <w:tcPr>
            <w:tcW w:w="2388" w:type="dxa"/>
            <w:vAlign w:val="center"/>
          </w:tcPr>
          <w:p w14:paraId="6F465F2F" w14:textId="77777777" w:rsidR="003C4922" w:rsidRPr="00CD77EA" w:rsidRDefault="003C4922" w:rsidP="005E4632">
            <w:pPr>
              <w:rPr>
                <w:rFonts w:ascii="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Кызылординска</w:t>
            </w:r>
          </w:p>
        </w:tc>
        <w:tc>
          <w:tcPr>
            <w:tcW w:w="1184" w:type="dxa"/>
            <w:vAlign w:val="center"/>
          </w:tcPr>
          <w:p w14:paraId="79BE8069"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1C51438B"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3" w:type="dxa"/>
            <w:vAlign w:val="center"/>
          </w:tcPr>
          <w:p w14:paraId="7498E7A9"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79,3</w:t>
            </w:r>
          </w:p>
        </w:tc>
        <w:tc>
          <w:tcPr>
            <w:tcW w:w="1184" w:type="dxa"/>
            <w:vAlign w:val="center"/>
          </w:tcPr>
          <w:p w14:paraId="28FC3921"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83,3</w:t>
            </w:r>
          </w:p>
        </w:tc>
        <w:tc>
          <w:tcPr>
            <w:tcW w:w="1184" w:type="dxa"/>
            <w:vAlign w:val="center"/>
          </w:tcPr>
          <w:p w14:paraId="6F286ED8"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1296" w:type="dxa"/>
            <w:vAlign w:val="center"/>
          </w:tcPr>
          <w:p w14:paraId="7D3135B9"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1A55CEBA" w14:textId="77777777" w:rsidTr="00CD77EA">
        <w:trPr>
          <w:jc w:val="center"/>
        </w:trPr>
        <w:tc>
          <w:tcPr>
            <w:tcW w:w="2388" w:type="dxa"/>
            <w:vAlign w:val="center"/>
          </w:tcPr>
          <w:p w14:paraId="2DD3EEE5" w14:textId="77777777" w:rsidR="003C4922" w:rsidRPr="00CD77EA" w:rsidRDefault="003C4922" w:rsidP="005E4632">
            <w:pPr>
              <w:rPr>
                <w:rFonts w:ascii="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Павлодарская</w:t>
            </w:r>
          </w:p>
        </w:tc>
        <w:tc>
          <w:tcPr>
            <w:tcW w:w="1184" w:type="dxa"/>
            <w:vAlign w:val="center"/>
          </w:tcPr>
          <w:p w14:paraId="368092DF"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184" w:type="dxa"/>
            <w:vAlign w:val="center"/>
          </w:tcPr>
          <w:p w14:paraId="7D8F3A04"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23,1</w:t>
            </w:r>
          </w:p>
        </w:tc>
        <w:tc>
          <w:tcPr>
            <w:tcW w:w="1183" w:type="dxa"/>
            <w:vAlign w:val="center"/>
          </w:tcPr>
          <w:p w14:paraId="7AB1B6D1"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0EBF6A70"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6062FD90"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296" w:type="dxa"/>
            <w:vAlign w:val="center"/>
          </w:tcPr>
          <w:p w14:paraId="50A663F7"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1520F038" w14:textId="77777777" w:rsidTr="00CD77EA">
        <w:trPr>
          <w:jc w:val="center"/>
        </w:trPr>
        <w:tc>
          <w:tcPr>
            <w:tcW w:w="2388" w:type="dxa"/>
            <w:vAlign w:val="center"/>
          </w:tcPr>
          <w:p w14:paraId="68E880CC" w14:textId="77777777" w:rsidR="003C4922" w:rsidRPr="00CD77EA" w:rsidRDefault="003C4922" w:rsidP="005E4632">
            <w:pP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Северо-Казахстанская</w:t>
            </w:r>
          </w:p>
        </w:tc>
        <w:tc>
          <w:tcPr>
            <w:tcW w:w="1184" w:type="dxa"/>
            <w:vAlign w:val="center"/>
          </w:tcPr>
          <w:p w14:paraId="3AA1FA09"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25,0</w:t>
            </w:r>
          </w:p>
        </w:tc>
        <w:tc>
          <w:tcPr>
            <w:tcW w:w="1184" w:type="dxa"/>
            <w:vAlign w:val="center"/>
          </w:tcPr>
          <w:p w14:paraId="730202A2"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3" w:type="dxa"/>
            <w:vAlign w:val="center"/>
          </w:tcPr>
          <w:p w14:paraId="2F2BF91D"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1184" w:type="dxa"/>
            <w:vAlign w:val="center"/>
          </w:tcPr>
          <w:p w14:paraId="4500958B"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30,0</w:t>
            </w:r>
          </w:p>
        </w:tc>
        <w:tc>
          <w:tcPr>
            <w:tcW w:w="1184" w:type="dxa"/>
            <w:vAlign w:val="center"/>
          </w:tcPr>
          <w:p w14:paraId="4275BE54"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w:t>
            </w:r>
          </w:p>
        </w:tc>
        <w:tc>
          <w:tcPr>
            <w:tcW w:w="1296" w:type="dxa"/>
            <w:vAlign w:val="center"/>
          </w:tcPr>
          <w:p w14:paraId="3A136546"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3A2B1503" w14:textId="77777777" w:rsidTr="00CD77EA">
        <w:trPr>
          <w:jc w:val="center"/>
        </w:trPr>
        <w:tc>
          <w:tcPr>
            <w:tcW w:w="2388" w:type="dxa"/>
            <w:vAlign w:val="center"/>
          </w:tcPr>
          <w:p w14:paraId="2BAC5A41" w14:textId="77777777" w:rsidR="003C4922" w:rsidRPr="00CD77EA" w:rsidRDefault="003C4922" w:rsidP="005E4632">
            <w:pP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Восточно-Казахстанская</w:t>
            </w:r>
          </w:p>
        </w:tc>
        <w:tc>
          <w:tcPr>
            <w:tcW w:w="1184" w:type="dxa"/>
            <w:vAlign w:val="center"/>
          </w:tcPr>
          <w:p w14:paraId="0E0F3526"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32,6</w:t>
            </w:r>
          </w:p>
        </w:tc>
        <w:tc>
          <w:tcPr>
            <w:tcW w:w="1184" w:type="dxa"/>
            <w:vAlign w:val="center"/>
          </w:tcPr>
          <w:p w14:paraId="7876BBDB"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52,0</w:t>
            </w:r>
          </w:p>
        </w:tc>
        <w:tc>
          <w:tcPr>
            <w:tcW w:w="1183" w:type="dxa"/>
            <w:vAlign w:val="center"/>
          </w:tcPr>
          <w:p w14:paraId="7E11C494"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0AAF6412"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12,1</w:t>
            </w:r>
          </w:p>
        </w:tc>
        <w:tc>
          <w:tcPr>
            <w:tcW w:w="1184" w:type="dxa"/>
            <w:vAlign w:val="center"/>
          </w:tcPr>
          <w:p w14:paraId="059EB539"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1296" w:type="dxa"/>
            <w:vAlign w:val="center"/>
          </w:tcPr>
          <w:p w14:paraId="349B0567"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5A25725C" w14:textId="77777777" w:rsidTr="00CD77EA">
        <w:trPr>
          <w:jc w:val="center"/>
        </w:trPr>
        <w:tc>
          <w:tcPr>
            <w:tcW w:w="2388" w:type="dxa"/>
            <w:vAlign w:val="center"/>
          </w:tcPr>
          <w:p w14:paraId="21D1F0B4" w14:textId="6DCF437A" w:rsidR="003C4922" w:rsidRPr="00CD77EA" w:rsidRDefault="003C4922" w:rsidP="005E4632">
            <w:pP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 xml:space="preserve">г. </w:t>
            </w:r>
            <w:r w:rsidR="00391F46" w:rsidRPr="00CD77EA">
              <w:rPr>
                <w:rFonts w:ascii="Times New Roman" w:eastAsia="Times New Roman" w:hAnsi="Times New Roman" w:cs="Times New Roman"/>
                <w:color w:val="000000" w:themeColor="text1"/>
                <w:sz w:val="24"/>
                <w:szCs w:val="24"/>
              </w:rPr>
              <w:t>Астана</w:t>
            </w:r>
          </w:p>
        </w:tc>
        <w:tc>
          <w:tcPr>
            <w:tcW w:w="1184" w:type="dxa"/>
            <w:vAlign w:val="center"/>
          </w:tcPr>
          <w:p w14:paraId="0E0BF05A"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22,2</w:t>
            </w:r>
          </w:p>
        </w:tc>
        <w:tc>
          <w:tcPr>
            <w:tcW w:w="1184" w:type="dxa"/>
            <w:vAlign w:val="center"/>
          </w:tcPr>
          <w:p w14:paraId="7B1060B1"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183" w:type="dxa"/>
            <w:vAlign w:val="center"/>
          </w:tcPr>
          <w:p w14:paraId="3E5A68C0"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2D7170BB"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22,2</w:t>
            </w:r>
          </w:p>
        </w:tc>
        <w:tc>
          <w:tcPr>
            <w:tcW w:w="1184" w:type="dxa"/>
            <w:vAlign w:val="center"/>
          </w:tcPr>
          <w:p w14:paraId="73FE8DBF"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27,3</w:t>
            </w:r>
          </w:p>
        </w:tc>
        <w:tc>
          <w:tcPr>
            <w:tcW w:w="1296" w:type="dxa"/>
            <w:vAlign w:val="center"/>
          </w:tcPr>
          <w:p w14:paraId="0790D419"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r>
      <w:tr w:rsidR="00CD77EA" w:rsidRPr="00CD77EA" w14:paraId="7007B7AD" w14:textId="77777777" w:rsidTr="00CD77EA">
        <w:trPr>
          <w:jc w:val="center"/>
        </w:trPr>
        <w:tc>
          <w:tcPr>
            <w:tcW w:w="2388" w:type="dxa"/>
            <w:vAlign w:val="center"/>
          </w:tcPr>
          <w:p w14:paraId="69A124DC" w14:textId="77777777" w:rsidR="003C4922" w:rsidRPr="00CD77EA" w:rsidRDefault="003C4922" w:rsidP="005E4632">
            <w:pP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 xml:space="preserve">г. Алматы </w:t>
            </w:r>
          </w:p>
        </w:tc>
        <w:tc>
          <w:tcPr>
            <w:tcW w:w="1184" w:type="dxa"/>
            <w:vAlign w:val="center"/>
          </w:tcPr>
          <w:p w14:paraId="66100C46"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11,1</w:t>
            </w:r>
          </w:p>
        </w:tc>
        <w:tc>
          <w:tcPr>
            <w:tcW w:w="1184" w:type="dxa"/>
            <w:vAlign w:val="center"/>
          </w:tcPr>
          <w:p w14:paraId="10B3B90B"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5,3</w:t>
            </w:r>
          </w:p>
        </w:tc>
        <w:tc>
          <w:tcPr>
            <w:tcW w:w="1183" w:type="dxa"/>
            <w:vAlign w:val="center"/>
          </w:tcPr>
          <w:p w14:paraId="59CE85C7"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14,3</w:t>
            </w:r>
          </w:p>
        </w:tc>
        <w:tc>
          <w:tcPr>
            <w:tcW w:w="1184" w:type="dxa"/>
            <w:vAlign w:val="center"/>
          </w:tcPr>
          <w:p w14:paraId="62EF18A1"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9,7</w:t>
            </w:r>
          </w:p>
        </w:tc>
        <w:tc>
          <w:tcPr>
            <w:tcW w:w="1184" w:type="dxa"/>
            <w:vAlign w:val="center"/>
          </w:tcPr>
          <w:p w14:paraId="0990C391"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1296" w:type="dxa"/>
            <w:vAlign w:val="center"/>
          </w:tcPr>
          <w:p w14:paraId="11AB3472"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13,3</w:t>
            </w:r>
          </w:p>
        </w:tc>
      </w:tr>
      <w:tr w:rsidR="00CD77EA" w:rsidRPr="00CD77EA" w14:paraId="7037304B" w14:textId="77777777" w:rsidTr="00CD77EA">
        <w:trPr>
          <w:jc w:val="center"/>
        </w:trPr>
        <w:tc>
          <w:tcPr>
            <w:tcW w:w="9603" w:type="dxa"/>
            <w:gridSpan w:val="7"/>
            <w:vAlign w:val="center"/>
          </w:tcPr>
          <w:p w14:paraId="731E65E0" w14:textId="77777777" w:rsidR="00753285" w:rsidRPr="00CD77EA" w:rsidRDefault="00753285"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Не проводили скрининг</w:t>
            </w:r>
          </w:p>
        </w:tc>
      </w:tr>
      <w:tr w:rsidR="00CD77EA" w:rsidRPr="00CD77EA" w14:paraId="4005E9E9" w14:textId="77777777" w:rsidTr="00CD77EA">
        <w:trPr>
          <w:jc w:val="center"/>
        </w:trPr>
        <w:tc>
          <w:tcPr>
            <w:tcW w:w="2388" w:type="dxa"/>
            <w:vAlign w:val="center"/>
          </w:tcPr>
          <w:p w14:paraId="10449912" w14:textId="77777777" w:rsidR="003C4922" w:rsidRPr="00CD77EA" w:rsidRDefault="003C4922" w:rsidP="005E4632">
            <w:pP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Акмолинская</w:t>
            </w:r>
          </w:p>
        </w:tc>
        <w:tc>
          <w:tcPr>
            <w:tcW w:w="1184" w:type="dxa"/>
            <w:vAlign w:val="center"/>
          </w:tcPr>
          <w:p w14:paraId="32B109B4"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4CCE00C7"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3" w:type="dxa"/>
            <w:vAlign w:val="center"/>
          </w:tcPr>
          <w:p w14:paraId="1600A996"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3276AA6C"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0D74BD4A"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296" w:type="dxa"/>
            <w:vAlign w:val="center"/>
          </w:tcPr>
          <w:p w14:paraId="528E815F"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39ADA580" w14:textId="77777777" w:rsidTr="00CD77EA">
        <w:trPr>
          <w:jc w:val="center"/>
        </w:trPr>
        <w:tc>
          <w:tcPr>
            <w:tcW w:w="2388" w:type="dxa"/>
            <w:vAlign w:val="center"/>
          </w:tcPr>
          <w:p w14:paraId="3DEB65AA" w14:textId="77777777" w:rsidR="003C4922" w:rsidRPr="00CD77EA" w:rsidRDefault="003C4922" w:rsidP="005E4632">
            <w:pP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 xml:space="preserve">Алматинская </w:t>
            </w:r>
          </w:p>
        </w:tc>
        <w:tc>
          <w:tcPr>
            <w:tcW w:w="1184" w:type="dxa"/>
            <w:vAlign w:val="center"/>
          </w:tcPr>
          <w:p w14:paraId="0AA7F251"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6807D2CF"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3" w:type="dxa"/>
            <w:vAlign w:val="center"/>
          </w:tcPr>
          <w:p w14:paraId="0F2F30AF"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1184" w:type="dxa"/>
            <w:vAlign w:val="center"/>
          </w:tcPr>
          <w:p w14:paraId="206B691E"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53AC5892"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296" w:type="dxa"/>
            <w:vAlign w:val="center"/>
          </w:tcPr>
          <w:p w14:paraId="15CECD7B"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3978D176" w14:textId="77777777" w:rsidTr="00CD77EA">
        <w:trPr>
          <w:jc w:val="center"/>
        </w:trPr>
        <w:tc>
          <w:tcPr>
            <w:tcW w:w="2388" w:type="dxa"/>
            <w:vAlign w:val="center"/>
          </w:tcPr>
          <w:p w14:paraId="55B2F3B8" w14:textId="77777777" w:rsidR="003C4922" w:rsidRPr="00CD77EA" w:rsidRDefault="003C4922" w:rsidP="005E4632">
            <w:pP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Жамбылская</w:t>
            </w:r>
          </w:p>
        </w:tc>
        <w:tc>
          <w:tcPr>
            <w:tcW w:w="1184" w:type="dxa"/>
            <w:vAlign w:val="center"/>
          </w:tcPr>
          <w:p w14:paraId="4D3CB9FA"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2DB78762"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3" w:type="dxa"/>
            <w:vAlign w:val="center"/>
          </w:tcPr>
          <w:p w14:paraId="74D19317"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2704C70D"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7D551490"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296" w:type="dxa"/>
            <w:vAlign w:val="center"/>
          </w:tcPr>
          <w:p w14:paraId="4402C628"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28,6</w:t>
            </w:r>
          </w:p>
        </w:tc>
      </w:tr>
      <w:tr w:rsidR="00CD77EA" w:rsidRPr="00CD77EA" w14:paraId="5081D69E" w14:textId="77777777" w:rsidTr="00CD77EA">
        <w:trPr>
          <w:jc w:val="center"/>
        </w:trPr>
        <w:tc>
          <w:tcPr>
            <w:tcW w:w="2388" w:type="dxa"/>
            <w:vAlign w:val="center"/>
          </w:tcPr>
          <w:p w14:paraId="6B08690B" w14:textId="77777777" w:rsidR="003C4922" w:rsidRPr="00CD77EA" w:rsidRDefault="003C4922" w:rsidP="005E4632">
            <w:pP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Мангистауская</w:t>
            </w:r>
          </w:p>
        </w:tc>
        <w:tc>
          <w:tcPr>
            <w:tcW w:w="1184" w:type="dxa"/>
            <w:vAlign w:val="center"/>
          </w:tcPr>
          <w:p w14:paraId="3CB2A848"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2CEEB18B"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3" w:type="dxa"/>
            <w:vAlign w:val="center"/>
          </w:tcPr>
          <w:p w14:paraId="5C1DDDBD"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00D07700"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25,0</w:t>
            </w:r>
          </w:p>
        </w:tc>
        <w:tc>
          <w:tcPr>
            <w:tcW w:w="1184" w:type="dxa"/>
            <w:vAlign w:val="center"/>
          </w:tcPr>
          <w:p w14:paraId="5871FE96"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296" w:type="dxa"/>
            <w:vAlign w:val="center"/>
          </w:tcPr>
          <w:p w14:paraId="28409431"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12D10044" w14:textId="77777777" w:rsidTr="00CD77EA">
        <w:trPr>
          <w:jc w:val="center"/>
        </w:trPr>
        <w:tc>
          <w:tcPr>
            <w:tcW w:w="2388" w:type="dxa"/>
            <w:vAlign w:val="center"/>
          </w:tcPr>
          <w:p w14:paraId="20135BCB" w14:textId="77777777" w:rsidR="003C4922" w:rsidRPr="00CD77EA" w:rsidRDefault="003C4922" w:rsidP="005E4632">
            <w:pP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Южно-Казахстанская (Туркестанская + г.Шымкент)</w:t>
            </w:r>
          </w:p>
        </w:tc>
        <w:tc>
          <w:tcPr>
            <w:tcW w:w="1184" w:type="dxa"/>
            <w:vAlign w:val="center"/>
          </w:tcPr>
          <w:p w14:paraId="21B53FE8"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416173DC"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3" w:type="dxa"/>
            <w:vAlign w:val="center"/>
          </w:tcPr>
          <w:p w14:paraId="52A68AD3"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5A289A91"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84" w:type="dxa"/>
            <w:vAlign w:val="center"/>
          </w:tcPr>
          <w:p w14:paraId="62BE8550"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296" w:type="dxa"/>
            <w:vAlign w:val="center"/>
          </w:tcPr>
          <w:p w14:paraId="420D49B2"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11,1</w:t>
            </w:r>
          </w:p>
        </w:tc>
      </w:tr>
      <w:tr w:rsidR="00CD77EA" w:rsidRPr="00CD77EA" w14:paraId="29362116" w14:textId="77777777" w:rsidTr="00CD77EA">
        <w:trPr>
          <w:jc w:val="center"/>
        </w:trPr>
        <w:tc>
          <w:tcPr>
            <w:tcW w:w="2388" w:type="dxa"/>
            <w:vAlign w:val="center"/>
          </w:tcPr>
          <w:p w14:paraId="7703F8EE" w14:textId="77777777" w:rsidR="003C4922" w:rsidRPr="00CD77EA" w:rsidRDefault="003C4922" w:rsidP="005E4632">
            <w:pPr>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РК</w:t>
            </w:r>
          </w:p>
        </w:tc>
        <w:tc>
          <w:tcPr>
            <w:tcW w:w="1184" w:type="dxa"/>
            <w:vAlign w:val="center"/>
          </w:tcPr>
          <w:p w14:paraId="6E71C68F"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18,6</w:t>
            </w:r>
          </w:p>
        </w:tc>
        <w:tc>
          <w:tcPr>
            <w:tcW w:w="1184" w:type="dxa"/>
            <w:vAlign w:val="center"/>
          </w:tcPr>
          <w:p w14:paraId="1DDB3EC8"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10,5</w:t>
            </w:r>
          </w:p>
        </w:tc>
        <w:tc>
          <w:tcPr>
            <w:tcW w:w="1183" w:type="dxa"/>
            <w:vAlign w:val="center"/>
          </w:tcPr>
          <w:p w14:paraId="7F04489B"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20,2</w:t>
            </w:r>
          </w:p>
        </w:tc>
        <w:tc>
          <w:tcPr>
            <w:tcW w:w="1184" w:type="dxa"/>
            <w:vAlign w:val="center"/>
          </w:tcPr>
          <w:p w14:paraId="62626D39"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22,8</w:t>
            </w:r>
          </w:p>
        </w:tc>
        <w:tc>
          <w:tcPr>
            <w:tcW w:w="1184" w:type="dxa"/>
            <w:vAlign w:val="center"/>
          </w:tcPr>
          <w:p w14:paraId="75051AEA"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23,6</w:t>
            </w:r>
          </w:p>
        </w:tc>
        <w:tc>
          <w:tcPr>
            <w:tcW w:w="1296" w:type="dxa"/>
            <w:vAlign w:val="center"/>
          </w:tcPr>
          <w:p w14:paraId="5FE682D5" w14:textId="77777777" w:rsidR="003C4922" w:rsidRPr="00CD77EA" w:rsidRDefault="003C4922" w:rsidP="005E4632">
            <w:pPr>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10,1</w:t>
            </w:r>
          </w:p>
        </w:tc>
      </w:tr>
    </w:tbl>
    <w:p w14:paraId="1E3D0322" w14:textId="77777777" w:rsidR="00804E0B" w:rsidRPr="00CD77EA" w:rsidRDefault="00804E0B" w:rsidP="005E4632">
      <w:pPr>
        <w:spacing w:after="0" w:line="240" w:lineRule="auto"/>
        <w:rPr>
          <w:rFonts w:ascii="Times New Roman" w:hAnsi="Times New Roman" w:cs="Times New Roman"/>
          <w:color w:val="000000" w:themeColor="text1"/>
          <w:sz w:val="28"/>
          <w:szCs w:val="28"/>
        </w:rPr>
      </w:pPr>
    </w:p>
    <w:p w14:paraId="78125D7B" w14:textId="77777777" w:rsidR="00CD77EA" w:rsidRDefault="00CD77EA" w:rsidP="005E4632">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399376F" w14:textId="77777777" w:rsidR="00CD77EA" w:rsidRDefault="00CD77EA" w:rsidP="005E4632">
      <w:pPr>
        <w:spacing w:after="0" w:line="240" w:lineRule="auto"/>
        <w:rPr>
          <w:rFonts w:ascii="Times New Roman" w:hAnsi="Times New Roman" w:cs="Times New Roman"/>
          <w:color w:val="000000" w:themeColor="text1"/>
          <w:sz w:val="28"/>
          <w:szCs w:val="28"/>
        </w:rPr>
        <w:sectPr w:rsidR="00CD77EA" w:rsidSect="00CD77EA">
          <w:pgSz w:w="11906" w:h="16838"/>
          <w:pgMar w:top="1134" w:right="567" w:bottom="1134" w:left="1701" w:header="709" w:footer="709" w:gutter="0"/>
          <w:cols w:space="708"/>
          <w:docGrid w:linePitch="360"/>
        </w:sectPr>
      </w:pPr>
    </w:p>
    <w:p w14:paraId="1CA01E90" w14:textId="21D15E10" w:rsidR="00753285" w:rsidRPr="00CD77EA" w:rsidRDefault="00753285" w:rsidP="005E4632">
      <w:pPr>
        <w:spacing w:after="0" w:line="240" w:lineRule="auto"/>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lastRenderedPageBreak/>
        <w:t>Таблица 1</w:t>
      </w:r>
      <w:r w:rsidR="00434BDE" w:rsidRPr="00CD77EA">
        <w:rPr>
          <w:rFonts w:ascii="Times New Roman" w:hAnsi="Times New Roman" w:cs="Times New Roman"/>
          <w:color w:val="000000" w:themeColor="text1"/>
          <w:sz w:val="28"/>
          <w:szCs w:val="28"/>
        </w:rPr>
        <w:t>5</w:t>
      </w:r>
      <w:r w:rsidRPr="00CD77EA">
        <w:rPr>
          <w:rFonts w:ascii="Times New Roman" w:hAnsi="Times New Roman" w:cs="Times New Roman"/>
          <w:color w:val="000000" w:themeColor="text1"/>
          <w:sz w:val="28"/>
          <w:szCs w:val="28"/>
        </w:rPr>
        <w:t xml:space="preserve"> - Удельный вес впервые выявленного РПЖ III и IV стадии </w:t>
      </w:r>
      <w:r w:rsidR="003C4922" w:rsidRPr="00CD77EA">
        <w:rPr>
          <w:rFonts w:ascii="Times New Roman" w:hAnsi="Times New Roman" w:cs="Times New Roman"/>
          <w:color w:val="000000" w:themeColor="text1"/>
          <w:sz w:val="28"/>
          <w:szCs w:val="28"/>
        </w:rPr>
        <w:t xml:space="preserve">среди мужчин до 60 лет </w:t>
      </w:r>
      <w:r w:rsidRPr="00CD77EA">
        <w:rPr>
          <w:rFonts w:ascii="Times New Roman" w:hAnsi="Times New Roman" w:cs="Times New Roman"/>
          <w:color w:val="000000" w:themeColor="text1"/>
          <w:sz w:val="28"/>
          <w:szCs w:val="28"/>
        </w:rPr>
        <w:t>в разбивке по регионам</w:t>
      </w:r>
    </w:p>
    <w:p w14:paraId="45C13E6C" w14:textId="77777777" w:rsidR="00456A4A" w:rsidRPr="00CD77EA" w:rsidRDefault="00456A4A" w:rsidP="005E4632">
      <w:pPr>
        <w:spacing w:after="0" w:line="240" w:lineRule="auto"/>
        <w:rPr>
          <w:rFonts w:ascii="Times New Roman" w:hAnsi="Times New Roman" w:cs="Times New Roman"/>
          <w:color w:val="000000" w:themeColor="text1"/>
          <w:sz w:val="28"/>
          <w:szCs w:val="28"/>
        </w:rPr>
      </w:pPr>
    </w:p>
    <w:tbl>
      <w:tblPr>
        <w:tblW w:w="14690" w:type="dxa"/>
        <w:tblInd w:w="108" w:type="dxa"/>
        <w:tblLook w:val="04A0" w:firstRow="1" w:lastRow="0" w:firstColumn="1" w:lastColumn="0" w:noHBand="0" w:noVBand="1"/>
      </w:tblPr>
      <w:tblGrid>
        <w:gridCol w:w="2581"/>
        <w:gridCol w:w="1134"/>
        <w:gridCol w:w="992"/>
        <w:gridCol w:w="992"/>
        <w:gridCol w:w="992"/>
        <w:gridCol w:w="993"/>
        <w:gridCol w:w="1134"/>
        <w:gridCol w:w="41"/>
        <w:gridCol w:w="951"/>
        <w:gridCol w:w="992"/>
        <w:gridCol w:w="992"/>
        <w:gridCol w:w="993"/>
        <w:gridCol w:w="992"/>
        <w:gridCol w:w="911"/>
      </w:tblGrid>
      <w:tr w:rsidR="00CD77EA" w:rsidRPr="00CD77EA" w14:paraId="1A31BAAE" w14:textId="77777777" w:rsidTr="00CD77EA">
        <w:trPr>
          <w:trHeight w:val="288"/>
        </w:trPr>
        <w:tc>
          <w:tcPr>
            <w:tcW w:w="25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1849359"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Регионы</w:t>
            </w:r>
          </w:p>
        </w:tc>
        <w:tc>
          <w:tcPr>
            <w:tcW w:w="6278" w:type="dxa"/>
            <w:gridSpan w:val="7"/>
            <w:tcBorders>
              <w:top w:val="single" w:sz="4" w:space="0" w:color="auto"/>
              <w:left w:val="nil"/>
              <w:bottom w:val="single" w:sz="4" w:space="0" w:color="auto"/>
              <w:right w:val="single" w:sz="4" w:space="0" w:color="auto"/>
            </w:tcBorders>
            <w:shd w:val="clear" w:color="auto" w:fill="auto"/>
            <w:vAlign w:val="center"/>
            <w:hideMark/>
          </w:tcPr>
          <w:p w14:paraId="76157633"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III стадия, %</w:t>
            </w:r>
          </w:p>
        </w:tc>
        <w:tc>
          <w:tcPr>
            <w:tcW w:w="583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0647D90"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IV стадия, %</w:t>
            </w:r>
          </w:p>
        </w:tc>
      </w:tr>
      <w:tr w:rsidR="00CD77EA" w:rsidRPr="00CD77EA" w14:paraId="055A2F01" w14:textId="77777777" w:rsidTr="00CD77EA">
        <w:trPr>
          <w:trHeight w:val="288"/>
        </w:trPr>
        <w:tc>
          <w:tcPr>
            <w:tcW w:w="2581" w:type="dxa"/>
            <w:vMerge/>
            <w:tcBorders>
              <w:top w:val="single" w:sz="4" w:space="0" w:color="auto"/>
              <w:left w:val="single" w:sz="4" w:space="0" w:color="auto"/>
              <w:bottom w:val="single" w:sz="4" w:space="0" w:color="000000"/>
              <w:right w:val="single" w:sz="4" w:space="0" w:color="auto"/>
            </w:tcBorders>
            <w:vAlign w:val="center"/>
            <w:hideMark/>
          </w:tcPr>
          <w:p w14:paraId="00D375FD" w14:textId="77777777" w:rsidR="00753285" w:rsidRPr="00CD77EA" w:rsidRDefault="00753285" w:rsidP="005E4632">
            <w:pPr>
              <w:spacing w:after="0" w:line="240" w:lineRule="auto"/>
              <w:rPr>
                <w:rFonts w:ascii="Times New Roman" w:eastAsia="Times New Roman" w:hAnsi="Times New Roman" w:cs="Times New Roman"/>
                <w:bCs/>
                <w:color w:val="000000" w:themeColor="text1"/>
                <w:sz w:val="24"/>
                <w:szCs w:val="24"/>
              </w:rPr>
            </w:pPr>
          </w:p>
        </w:tc>
        <w:tc>
          <w:tcPr>
            <w:tcW w:w="1134" w:type="dxa"/>
            <w:tcBorders>
              <w:top w:val="nil"/>
              <w:left w:val="nil"/>
              <w:bottom w:val="single" w:sz="4" w:space="0" w:color="auto"/>
              <w:right w:val="single" w:sz="4" w:space="0" w:color="auto"/>
            </w:tcBorders>
            <w:shd w:val="clear" w:color="auto" w:fill="auto"/>
            <w:vAlign w:val="center"/>
            <w:hideMark/>
          </w:tcPr>
          <w:p w14:paraId="4B62170B"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2014</w:t>
            </w:r>
          </w:p>
        </w:tc>
        <w:tc>
          <w:tcPr>
            <w:tcW w:w="992" w:type="dxa"/>
            <w:tcBorders>
              <w:top w:val="nil"/>
              <w:left w:val="nil"/>
              <w:bottom w:val="single" w:sz="4" w:space="0" w:color="auto"/>
              <w:right w:val="single" w:sz="4" w:space="0" w:color="auto"/>
            </w:tcBorders>
            <w:shd w:val="clear" w:color="auto" w:fill="auto"/>
            <w:vAlign w:val="center"/>
            <w:hideMark/>
          </w:tcPr>
          <w:p w14:paraId="0D1ADA51"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2015</w:t>
            </w:r>
          </w:p>
        </w:tc>
        <w:tc>
          <w:tcPr>
            <w:tcW w:w="992" w:type="dxa"/>
            <w:tcBorders>
              <w:top w:val="nil"/>
              <w:left w:val="nil"/>
              <w:bottom w:val="single" w:sz="4" w:space="0" w:color="auto"/>
              <w:right w:val="single" w:sz="4" w:space="0" w:color="auto"/>
            </w:tcBorders>
            <w:shd w:val="clear" w:color="auto" w:fill="auto"/>
            <w:vAlign w:val="center"/>
            <w:hideMark/>
          </w:tcPr>
          <w:p w14:paraId="5A3601C8"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2016</w:t>
            </w:r>
          </w:p>
        </w:tc>
        <w:tc>
          <w:tcPr>
            <w:tcW w:w="992" w:type="dxa"/>
            <w:tcBorders>
              <w:top w:val="nil"/>
              <w:left w:val="nil"/>
              <w:bottom w:val="single" w:sz="4" w:space="0" w:color="auto"/>
              <w:right w:val="single" w:sz="4" w:space="0" w:color="auto"/>
            </w:tcBorders>
            <w:shd w:val="clear" w:color="auto" w:fill="auto"/>
            <w:vAlign w:val="center"/>
            <w:hideMark/>
          </w:tcPr>
          <w:p w14:paraId="64EF43E0"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2017</w:t>
            </w:r>
          </w:p>
        </w:tc>
        <w:tc>
          <w:tcPr>
            <w:tcW w:w="993" w:type="dxa"/>
            <w:tcBorders>
              <w:top w:val="single" w:sz="4" w:space="0" w:color="auto"/>
              <w:left w:val="nil"/>
              <w:bottom w:val="single" w:sz="4" w:space="0" w:color="auto"/>
              <w:right w:val="single" w:sz="4" w:space="0" w:color="auto"/>
            </w:tcBorders>
          </w:tcPr>
          <w:p w14:paraId="4A0BC9A2"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2018</w:t>
            </w:r>
          </w:p>
        </w:tc>
        <w:tc>
          <w:tcPr>
            <w:tcW w:w="1134" w:type="dxa"/>
            <w:tcBorders>
              <w:top w:val="single" w:sz="4" w:space="0" w:color="auto"/>
              <w:left w:val="single" w:sz="4" w:space="0" w:color="auto"/>
              <w:bottom w:val="single" w:sz="4" w:space="0" w:color="auto"/>
              <w:right w:val="single" w:sz="4" w:space="0" w:color="auto"/>
            </w:tcBorders>
          </w:tcPr>
          <w:p w14:paraId="41431CD9"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B6983C"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2014</w:t>
            </w:r>
          </w:p>
        </w:tc>
        <w:tc>
          <w:tcPr>
            <w:tcW w:w="992" w:type="dxa"/>
            <w:tcBorders>
              <w:top w:val="nil"/>
              <w:left w:val="nil"/>
              <w:bottom w:val="single" w:sz="4" w:space="0" w:color="auto"/>
              <w:right w:val="single" w:sz="4" w:space="0" w:color="auto"/>
            </w:tcBorders>
            <w:shd w:val="clear" w:color="auto" w:fill="auto"/>
            <w:vAlign w:val="center"/>
            <w:hideMark/>
          </w:tcPr>
          <w:p w14:paraId="65FB02BF"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2015</w:t>
            </w:r>
          </w:p>
        </w:tc>
        <w:tc>
          <w:tcPr>
            <w:tcW w:w="992" w:type="dxa"/>
            <w:tcBorders>
              <w:top w:val="nil"/>
              <w:left w:val="nil"/>
              <w:bottom w:val="single" w:sz="4" w:space="0" w:color="auto"/>
              <w:right w:val="single" w:sz="4" w:space="0" w:color="auto"/>
            </w:tcBorders>
            <w:shd w:val="clear" w:color="auto" w:fill="auto"/>
            <w:vAlign w:val="center"/>
            <w:hideMark/>
          </w:tcPr>
          <w:p w14:paraId="69A54821"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2016</w:t>
            </w:r>
          </w:p>
        </w:tc>
        <w:tc>
          <w:tcPr>
            <w:tcW w:w="993" w:type="dxa"/>
            <w:tcBorders>
              <w:top w:val="nil"/>
              <w:left w:val="nil"/>
              <w:bottom w:val="single" w:sz="4" w:space="0" w:color="auto"/>
              <w:right w:val="single" w:sz="4" w:space="0" w:color="auto"/>
            </w:tcBorders>
            <w:shd w:val="clear" w:color="auto" w:fill="auto"/>
            <w:vAlign w:val="center"/>
            <w:hideMark/>
          </w:tcPr>
          <w:p w14:paraId="04CD05AA"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2017</w:t>
            </w:r>
          </w:p>
        </w:tc>
        <w:tc>
          <w:tcPr>
            <w:tcW w:w="992" w:type="dxa"/>
            <w:tcBorders>
              <w:top w:val="nil"/>
              <w:left w:val="nil"/>
              <w:bottom w:val="single" w:sz="4" w:space="0" w:color="auto"/>
              <w:right w:val="single" w:sz="4" w:space="0" w:color="auto"/>
            </w:tcBorders>
          </w:tcPr>
          <w:p w14:paraId="485EFEE8"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2018</w:t>
            </w:r>
          </w:p>
        </w:tc>
        <w:tc>
          <w:tcPr>
            <w:tcW w:w="911" w:type="dxa"/>
            <w:tcBorders>
              <w:top w:val="nil"/>
              <w:left w:val="nil"/>
              <w:bottom w:val="single" w:sz="4" w:space="0" w:color="auto"/>
              <w:right w:val="single" w:sz="4" w:space="0" w:color="auto"/>
            </w:tcBorders>
          </w:tcPr>
          <w:p w14:paraId="7F65F44D"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eastAsia="Times New Roman" w:hAnsi="Times New Roman" w:cs="Times New Roman"/>
                <w:bCs/>
                <w:color w:val="000000" w:themeColor="text1"/>
                <w:sz w:val="24"/>
                <w:szCs w:val="24"/>
              </w:rPr>
              <w:t>2019</w:t>
            </w:r>
          </w:p>
        </w:tc>
      </w:tr>
      <w:tr w:rsidR="00CD77EA" w:rsidRPr="00CD77EA" w14:paraId="2F5953BF" w14:textId="77777777" w:rsidTr="00CD77EA">
        <w:trPr>
          <w:trHeight w:val="288"/>
        </w:trPr>
        <w:tc>
          <w:tcPr>
            <w:tcW w:w="14690" w:type="dxa"/>
            <w:gridSpan w:val="14"/>
            <w:tcBorders>
              <w:top w:val="single" w:sz="4" w:space="0" w:color="auto"/>
              <w:left w:val="single" w:sz="4" w:space="0" w:color="auto"/>
              <w:bottom w:val="single" w:sz="4" w:space="0" w:color="000000"/>
              <w:right w:val="single" w:sz="4" w:space="0" w:color="auto"/>
            </w:tcBorders>
            <w:vAlign w:val="center"/>
          </w:tcPr>
          <w:p w14:paraId="6FC9E4BF" w14:textId="77777777" w:rsidR="00753285" w:rsidRPr="00CD77EA" w:rsidRDefault="00753285" w:rsidP="005E4632">
            <w:pPr>
              <w:spacing w:after="0" w:line="240" w:lineRule="auto"/>
              <w:jc w:val="center"/>
              <w:rPr>
                <w:rFonts w:ascii="Times New Roman" w:eastAsia="Times New Roman" w:hAnsi="Times New Roman" w:cs="Times New Roman"/>
                <w:bCs/>
                <w:color w:val="000000" w:themeColor="text1"/>
                <w:sz w:val="24"/>
                <w:szCs w:val="24"/>
              </w:rPr>
            </w:pPr>
            <w:r w:rsidRPr="00CD77EA">
              <w:rPr>
                <w:rFonts w:ascii="Times New Roman" w:hAnsi="Times New Roman" w:cs="Times New Roman"/>
                <w:color w:val="000000" w:themeColor="text1"/>
                <w:sz w:val="24"/>
                <w:szCs w:val="24"/>
              </w:rPr>
              <w:t>Проводили скрининг</w:t>
            </w:r>
          </w:p>
        </w:tc>
      </w:tr>
      <w:tr w:rsidR="00CD77EA" w:rsidRPr="00CD77EA" w14:paraId="0BA73BA5"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10EE90A5"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Актюбинская</w:t>
            </w:r>
          </w:p>
        </w:tc>
        <w:tc>
          <w:tcPr>
            <w:tcW w:w="1134" w:type="dxa"/>
            <w:tcBorders>
              <w:top w:val="nil"/>
              <w:left w:val="nil"/>
              <w:bottom w:val="single" w:sz="4" w:space="0" w:color="auto"/>
              <w:right w:val="single" w:sz="4" w:space="0" w:color="auto"/>
            </w:tcBorders>
            <w:shd w:val="clear" w:color="auto" w:fill="auto"/>
            <w:vAlign w:val="center"/>
          </w:tcPr>
          <w:p w14:paraId="2B2FBDA5"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618B232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25,0</w:t>
            </w:r>
          </w:p>
        </w:tc>
        <w:tc>
          <w:tcPr>
            <w:tcW w:w="992" w:type="dxa"/>
            <w:tcBorders>
              <w:top w:val="nil"/>
              <w:left w:val="nil"/>
              <w:bottom w:val="single" w:sz="4" w:space="0" w:color="auto"/>
              <w:right w:val="single" w:sz="4" w:space="0" w:color="auto"/>
            </w:tcBorders>
            <w:shd w:val="clear" w:color="auto" w:fill="auto"/>
            <w:vAlign w:val="center"/>
          </w:tcPr>
          <w:p w14:paraId="31D0828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272D774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3" w:type="dxa"/>
            <w:tcBorders>
              <w:top w:val="single" w:sz="4" w:space="0" w:color="auto"/>
              <w:left w:val="nil"/>
              <w:bottom w:val="single" w:sz="4" w:space="0" w:color="auto"/>
              <w:right w:val="single" w:sz="4" w:space="0" w:color="auto"/>
            </w:tcBorders>
            <w:vAlign w:val="center"/>
          </w:tcPr>
          <w:p w14:paraId="1646862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134" w:type="dxa"/>
            <w:tcBorders>
              <w:top w:val="single" w:sz="4" w:space="0" w:color="auto"/>
              <w:left w:val="single" w:sz="4" w:space="0" w:color="auto"/>
              <w:bottom w:val="single" w:sz="4" w:space="0" w:color="auto"/>
              <w:right w:val="single" w:sz="4" w:space="0" w:color="auto"/>
            </w:tcBorders>
            <w:vAlign w:val="center"/>
          </w:tcPr>
          <w:p w14:paraId="2A95ADC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38B82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59FDC2F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25,0</w:t>
            </w:r>
          </w:p>
        </w:tc>
        <w:tc>
          <w:tcPr>
            <w:tcW w:w="992" w:type="dxa"/>
            <w:tcBorders>
              <w:top w:val="nil"/>
              <w:left w:val="nil"/>
              <w:bottom w:val="single" w:sz="4" w:space="0" w:color="auto"/>
              <w:right w:val="single" w:sz="4" w:space="0" w:color="auto"/>
            </w:tcBorders>
            <w:shd w:val="clear" w:color="auto" w:fill="auto"/>
            <w:vAlign w:val="center"/>
          </w:tcPr>
          <w:p w14:paraId="772CDE1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3" w:type="dxa"/>
            <w:tcBorders>
              <w:top w:val="nil"/>
              <w:left w:val="nil"/>
              <w:bottom w:val="single" w:sz="4" w:space="0" w:color="auto"/>
              <w:right w:val="single" w:sz="4" w:space="0" w:color="auto"/>
            </w:tcBorders>
            <w:shd w:val="clear" w:color="auto" w:fill="auto"/>
            <w:vAlign w:val="center"/>
          </w:tcPr>
          <w:p w14:paraId="0F51BF5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992" w:type="dxa"/>
            <w:tcBorders>
              <w:top w:val="nil"/>
              <w:left w:val="nil"/>
              <w:bottom w:val="single" w:sz="4" w:space="0" w:color="auto"/>
              <w:right w:val="single" w:sz="4" w:space="0" w:color="auto"/>
            </w:tcBorders>
            <w:vAlign w:val="center"/>
          </w:tcPr>
          <w:p w14:paraId="4E2697D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11" w:type="dxa"/>
            <w:tcBorders>
              <w:top w:val="nil"/>
              <w:left w:val="nil"/>
              <w:bottom w:val="single" w:sz="4" w:space="0" w:color="auto"/>
              <w:right w:val="single" w:sz="4" w:space="0" w:color="auto"/>
            </w:tcBorders>
            <w:vAlign w:val="center"/>
          </w:tcPr>
          <w:p w14:paraId="399B08A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40,0</w:t>
            </w:r>
          </w:p>
        </w:tc>
      </w:tr>
      <w:tr w:rsidR="00CD77EA" w:rsidRPr="00CD77EA" w14:paraId="5716CEB4"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29A7E808"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Атырауская</w:t>
            </w:r>
          </w:p>
        </w:tc>
        <w:tc>
          <w:tcPr>
            <w:tcW w:w="1134" w:type="dxa"/>
            <w:tcBorders>
              <w:top w:val="nil"/>
              <w:left w:val="nil"/>
              <w:bottom w:val="single" w:sz="4" w:space="0" w:color="auto"/>
              <w:right w:val="single" w:sz="4" w:space="0" w:color="auto"/>
            </w:tcBorders>
            <w:shd w:val="clear" w:color="auto" w:fill="auto"/>
            <w:vAlign w:val="center"/>
          </w:tcPr>
          <w:p w14:paraId="297D5280"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47D2B8F0"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7A0DB11E"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7A50B53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66,7</w:t>
            </w:r>
          </w:p>
        </w:tc>
        <w:tc>
          <w:tcPr>
            <w:tcW w:w="993" w:type="dxa"/>
            <w:tcBorders>
              <w:top w:val="single" w:sz="4" w:space="0" w:color="auto"/>
              <w:left w:val="nil"/>
              <w:bottom w:val="single" w:sz="4" w:space="0" w:color="auto"/>
              <w:right w:val="single" w:sz="4" w:space="0" w:color="auto"/>
            </w:tcBorders>
            <w:vAlign w:val="center"/>
          </w:tcPr>
          <w:p w14:paraId="05461AB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tcPr>
          <w:p w14:paraId="6D7B967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47ADE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0DE7D8D5"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1276094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3" w:type="dxa"/>
            <w:tcBorders>
              <w:top w:val="nil"/>
              <w:left w:val="nil"/>
              <w:bottom w:val="single" w:sz="4" w:space="0" w:color="auto"/>
              <w:right w:val="single" w:sz="4" w:space="0" w:color="auto"/>
            </w:tcBorders>
            <w:shd w:val="clear" w:color="auto" w:fill="auto"/>
            <w:vAlign w:val="center"/>
          </w:tcPr>
          <w:p w14:paraId="554F58A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vAlign w:val="center"/>
          </w:tcPr>
          <w:p w14:paraId="60084F9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11" w:type="dxa"/>
            <w:tcBorders>
              <w:top w:val="nil"/>
              <w:left w:val="nil"/>
              <w:bottom w:val="single" w:sz="4" w:space="0" w:color="auto"/>
              <w:right w:val="single" w:sz="4" w:space="0" w:color="auto"/>
            </w:tcBorders>
            <w:vAlign w:val="center"/>
          </w:tcPr>
          <w:p w14:paraId="39E3112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r>
      <w:tr w:rsidR="00CD77EA" w:rsidRPr="00CD77EA" w14:paraId="26339D4E"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2104A3B0"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Западно-Казахстанская</w:t>
            </w:r>
          </w:p>
        </w:tc>
        <w:tc>
          <w:tcPr>
            <w:tcW w:w="1134" w:type="dxa"/>
            <w:tcBorders>
              <w:top w:val="nil"/>
              <w:left w:val="nil"/>
              <w:bottom w:val="single" w:sz="4" w:space="0" w:color="auto"/>
              <w:right w:val="single" w:sz="4" w:space="0" w:color="auto"/>
            </w:tcBorders>
            <w:shd w:val="clear" w:color="auto" w:fill="auto"/>
            <w:vAlign w:val="center"/>
          </w:tcPr>
          <w:p w14:paraId="4A0857A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vAlign w:val="center"/>
          </w:tcPr>
          <w:p w14:paraId="3D185F4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23,1</w:t>
            </w:r>
          </w:p>
        </w:tc>
        <w:tc>
          <w:tcPr>
            <w:tcW w:w="992" w:type="dxa"/>
            <w:tcBorders>
              <w:top w:val="nil"/>
              <w:left w:val="nil"/>
              <w:bottom w:val="single" w:sz="4" w:space="0" w:color="auto"/>
              <w:right w:val="single" w:sz="4" w:space="0" w:color="auto"/>
            </w:tcBorders>
            <w:shd w:val="clear" w:color="auto" w:fill="auto"/>
            <w:vAlign w:val="center"/>
          </w:tcPr>
          <w:p w14:paraId="6B0C72B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992" w:type="dxa"/>
            <w:tcBorders>
              <w:top w:val="nil"/>
              <w:left w:val="nil"/>
              <w:bottom w:val="single" w:sz="4" w:space="0" w:color="auto"/>
              <w:right w:val="single" w:sz="4" w:space="0" w:color="auto"/>
            </w:tcBorders>
            <w:shd w:val="clear" w:color="auto" w:fill="auto"/>
            <w:vAlign w:val="center"/>
          </w:tcPr>
          <w:p w14:paraId="579AF38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22,2</w:t>
            </w:r>
          </w:p>
        </w:tc>
        <w:tc>
          <w:tcPr>
            <w:tcW w:w="993" w:type="dxa"/>
            <w:tcBorders>
              <w:top w:val="single" w:sz="4" w:space="0" w:color="auto"/>
              <w:left w:val="nil"/>
              <w:bottom w:val="single" w:sz="4" w:space="0" w:color="auto"/>
              <w:right w:val="single" w:sz="4" w:space="0" w:color="auto"/>
            </w:tcBorders>
            <w:vAlign w:val="center"/>
          </w:tcPr>
          <w:p w14:paraId="6E7E9D9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44,4</w:t>
            </w:r>
          </w:p>
        </w:tc>
        <w:tc>
          <w:tcPr>
            <w:tcW w:w="1134" w:type="dxa"/>
            <w:tcBorders>
              <w:top w:val="single" w:sz="4" w:space="0" w:color="auto"/>
              <w:left w:val="single" w:sz="4" w:space="0" w:color="auto"/>
              <w:bottom w:val="single" w:sz="4" w:space="0" w:color="auto"/>
              <w:right w:val="single" w:sz="4" w:space="0" w:color="auto"/>
            </w:tcBorders>
            <w:vAlign w:val="center"/>
          </w:tcPr>
          <w:p w14:paraId="0A71D37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C9B1D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8,3</w:t>
            </w:r>
          </w:p>
        </w:tc>
        <w:tc>
          <w:tcPr>
            <w:tcW w:w="992" w:type="dxa"/>
            <w:tcBorders>
              <w:top w:val="nil"/>
              <w:left w:val="nil"/>
              <w:bottom w:val="single" w:sz="4" w:space="0" w:color="auto"/>
              <w:right w:val="single" w:sz="4" w:space="0" w:color="auto"/>
            </w:tcBorders>
            <w:shd w:val="clear" w:color="auto" w:fill="auto"/>
            <w:vAlign w:val="center"/>
          </w:tcPr>
          <w:p w14:paraId="13B7DDB2"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15,4</w:t>
            </w:r>
          </w:p>
        </w:tc>
        <w:tc>
          <w:tcPr>
            <w:tcW w:w="992" w:type="dxa"/>
            <w:tcBorders>
              <w:top w:val="nil"/>
              <w:left w:val="nil"/>
              <w:bottom w:val="single" w:sz="4" w:space="0" w:color="auto"/>
              <w:right w:val="single" w:sz="4" w:space="0" w:color="auto"/>
            </w:tcBorders>
            <w:shd w:val="clear" w:color="auto" w:fill="auto"/>
            <w:vAlign w:val="center"/>
          </w:tcPr>
          <w:p w14:paraId="0FC0BAA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3" w:type="dxa"/>
            <w:tcBorders>
              <w:top w:val="nil"/>
              <w:left w:val="nil"/>
              <w:bottom w:val="single" w:sz="4" w:space="0" w:color="auto"/>
              <w:right w:val="single" w:sz="4" w:space="0" w:color="auto"/>
            </w:tcBorders>
            <w:shd w:val="clear" w:color="auto" w:fill="auto"/>
            <w:vAlign w:val="center"/>
          </w:tcPr>
          <w:p w14:paraId="6FC63D7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22,2</w:t>
            </w:r>
          </w:p>
        </w:tc>
        <w:tc>
          <w:tcPr>
            <w:tcW w:w="992" w:type="dxa"/>
            <w:tcBorders>
              <w:top w:val="nil"/>
              <w:left w:val="nil"/>
              <w:bottom w:val="single" w:sz="4" w:space="0" w:color="auto"/>
              <w:right w:val="single" w:sz="4" w:space="0" w:color="auto"/>
            </w:tcBorders>
            <w:vAlign w:val="center"/>
          </w:tcPr>
          <w:p w14:paraId="2331B88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22,2</w:t>
            </w:r>
          </w:p>
        </w:tc>
        <w:tc>
          <w:tcPr>
            <w:tcW w:w="911" w:type="dxa"/>
            <w:tcBorders>
              <w:top w:val="nil"/>
              <w:left w:val="nil"/>
              <w:bottom w:val="single" w:sz="4" w:space="0" w:color="auto"/>
              <w:right w:val="single" w:sz="4" w:space="0" w:color="auto"/>
            </w:tcBorders>
            <w:vAlign w:val="center"/>
          </w:tcPr>
          <w:p w14:paraId="4581F8D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24804BF1"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25268D55"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Карагандинская</w:t>
            </w:r>
          </w:p>
        </w:tc>
        <w:tc>
          <w:tcPr>
            <w:tcW w:w="1134" w:type="dxa"/>
            <w:tcBorders>
              <w:top w:val="nil"/>
              <w:left w:val="nil"/>
              <w:bottom w:val="single" w:sz="4" w:space="0" w:color="auto"/>
              <w:right w:val="single" w:sz="4" w:space="0" w:color="auto"/>
            </w:tcBorders>
            <w:shd w:val="clear" w:color="auto" w:fill="auto"/>
            <w:vAlign w:val="center"/>
          </w:tcPr>
          <w:p w14:paraId="5308C11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72,2</w:t>
            </w:r>
          </w:p>
        </w:tc>
        <w:tc>
          <w:tcPr>
            <w:tcW w:w="992" w:type="dxa"/>
            <w:tcBorders>
              <w:top w:val="nil"/>
              <w:left w:val="nil"/>
              <w:bottom w:val="single" w:sz="4" w:space="0" w:color="auto"/>
              <w:right w:val="single" w:sz="4" w:space="0" w:color="auto"/>
            </w:tcBorders>
            <w:shd w:val="clear" w:color="auto" w:fill="auto"/>
            <w:vAlign w:val="center"/>
          </w:tcPr>
          <w:p w14:paraId="11E510B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11,5</w:t>
            </w:r>
          </w:p>
        </w:tc>
        <w:tc>
          <w:tcPr>
            <w:tcW w:w="992" w:type="dxa"/>
            <w:tcBorders>
              <w:top w:val="nil"/>
              <w:left w:val="nil"/>
              <w:bottom w:val="single" w:sz="4" w:space="0" w:color="auto"/>
              <w:right w:val="single" w:sz="4" w:space="0" w:color="auto"/>
            </w:tcBorders>
            <w:shd w:val="clear" w:color="auto" w:fill="auto"/>
            <w:vAlign w:val="center"/>
          </w:tcPr>
          <w:p w14:paraId="1BBFD3A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13,5</w:t>
            </w:r>
          </w:p>
        </w:tc>
        <w:tc>
          <w:tcPr>
            <w:tcW w:w="992" w:type="dxa"/>
            <w:tcBorders>
              <w:top w:val="nil"/>
              <w:left w:val="nil"/>
              <w:bottom w:val="single" w:sz="4" w:space="0" w:color="auto"/>
              <w:right w:val="single" w:sz="4" w:space="0" w:color="auto"/>
            </w:tcBorders>
            <w:shd w:val="clear" w:color="auto" w:fill="auto"/>
            <w:vAlign w:val="center"/>
          </w:tcPr>
          <w:p w14:paraId="2927F2A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35,3</w:t>
            </w:r>
          </w:p>
        </w:tc>
        <w:tc>
          <w:tcPr>
            <w:tcW w:w="993" w:type="dxa"/>
            <w:tcBorders>
              <w:top w:val="single" w:sz="4" w:space="0" w:color="auto"/>
              <w:left w:val="nil"/>
              <w:bottom w:val="single" w:sz="4" w:space="0" w:color="auto"/>
              <w:right w:val="single" w:sz="4" w:space="0" w:color="auto"/>
            </w:tcBorders>
            <w:vAlign w:val="center"/>
          </w:tcPr>
          <w:p w14:paraId="7C94DEF6"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1134" w:type="dxa"/>
            <w:tcBorders>
              <w:top w:val="single" w:sz="4" w:space="0" w:color="auto"/>
              <w:left w:val="single" w:sz="4" w:space="0" w:color="auto"/>
              <w:bottom w:val="single" w:sz="4" w:space="0" w:color="auto"/>
              <w:right w:val="single" w:sz="4" w:space="0" w:color="auto"/>
            </w:tcBorders>
            <w:vAlign w:val="center"/>
          </w:tcPr>
          <w:p w14:paraId="763A6B9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30,8</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3E732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11,1</w:t>
            </w:r>
          </w:p>
        </w:tc>
        <w:tc>
          <w:tcPr>
            <w:tcW w:w="992" w:type="dxa"/>
            <w:tcBorders>
              <w:top w:val="nil"/>
              <w:left w:val="nil"/>
              <w:bottom w:val="single" w:sz="4" w:space="0" w:color="auto"/>
              <w:right w:val="single" w:sz="4" w:space="0" w:color="auto"/>
            </w:tcBorders>
            <w:shd w:val="clear" w:color="auto" w:fill="auto"/>
            <w:vAlign w:val="center"/>
          </w:tcPr>
          <w:p w14:paraId="08D52772"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15,4</w:t>
            </w:r>
          </w:p>
        </w:tc>
        <w:tc>
          <w:tcPr>
            <w:tcW w:w="992" w:type="dxa"/>
            <w:tcBorders>
              <w:top w:val="nil"/>
              <w:left w:val="nil"/>
              <w:bottom w:val="single" w:sz="4" w:space="0" w:color="auto"/>
              <w:right w:val="single" w:sz="4" w:space="0" w:color="auto"/>
            </w:tcBorders>
            <w:shd w:val="clear" w:color="auto" w:fill="auto"/>
            <w:vAlign w:val="center"/>
          </w:tcPr>
          <w:p w14:paraId="7456E65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18,9</w:t>
            </w:r>
          </w:p>
        </w:tc>
        <w:tc>
          <w:tcPr>
            <w:tcW w:w="993" w:type="dxa"/>
            <w:tcBorders>
              <w:top w:val="nil"/>
              <w:left w:val="nil"/>
              <w:bottom w:val="single" w:sz="4" w:space="0" w:color="auto"/>
              <w:right w:val="single" w:sz="4" w:space="0" w:color="auto"/>
            </w:tcBorders>
            <w:shd w:val="clear" w:color="auto" w:fill="auto"/>
            <w:vAlign w:val="center"/>
          </w:tcPr>
          <w:p w14:paraId="44CEFAE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7,8</w:t>
            </w:r>
          </w:p>
        </w:tc>
        <w:tc>
          <w:tcPr>
            <w:tcW w:w="992" w:type="dxa"/>
            <w:tcBorders>
              <w:top w:val="nil"/>
              <w:left w:val="nil"/>
              <w:bottom w:val="single" w:sz="4" w:space="0" w:color="auto"/>
              <w:right w:val="single" w:sz="4" w:space="0" w:color="auto"/>
            </w:tcBorders>
            <w:vAlign w:val="center"/>
          </w:tcPr>
          <w:p w14:paraId="537C80C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8,3</w:t>
            </w:r>
          </w:p>
        </w:tc>
        <w:tc>
          <w:tcPr>
            <w:tcW w:w="911" w:type="dxa"/>
            <w:tcBorders>
              <w:top w:val="nil"/>
              <w:left w:val="nil"/>
              <w:bottom w:val="single" w:sz="4" w:space="0" w:color="auto"/>
              <w:right w:val="single" w:sz="4" w:space="0" w:color="auto"/>
            </w:tcBorders>
            <w:vAlign w:val="center"/>
          </w:tcPr>
          <w:p w14:paraId="6A644A3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30,8</w:t>
            </w:r>
          </w:p>
        </w:tc>
      </w:tr>
      <w:tr w:rsidR="00CD77EA" w:rsidRPr="00CD77EA" w14:paraId="31E27560"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68EE3138"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Костанайская</w:t>
            </w:r>
          </w:p>
        </w:tc>
        <w:tc>
          <w:tcPr>
            <w:tcW w:w="1134" w:type="dxa"/>
            <w:tcBorders>
              <w:top w:val="nil"/>
              <w:left w:val="nil"/>
              <w:bottom w:val="single" w:sz="4" w:space="0" w:color="auto"/>
              <w:right w:val="single" w:sz="4" w:space="0" w:color="auto"/>
            </w:tcBorders>
            <w:shd w:val="clear" w:color="auto" w:fill="auto"/>
            <w:vAlign w:val="center"/>
          </w:tcPr>
          <w:p w14:paraId="14E314E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17,9</w:t>
            </w:r>
          </w:p>
        </w:tc>
        <w:tc>
          <w:tcPr>
            <w:tcW w:w="992" w:type="dxa"/>
            <w:tcBorders>
              <w:top w:val="nil"/>
              <w:left w:val="nil"/>
              <w:bottom w:val="single" w:sz="4" w:space="0" w:color="auto"/>
              <w:right w:val="single" w:sz="4" w:space="0" w:color="auto"/>
            </w:tcBorders>
            <w:shd w:val="clear" w:color="auto" w:fill="auto"/>
            <w:vAlign w:val="center"/>
          </w:tcPr>
          <w:p w14:paraId="66A68AE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3,6</w:t>
            </w:r>
          </w:p>
        </w:tc>
        <w:tc>
          <w:tcPr>
            <w:tcW w:w="992" w:type="dxa"/>
            <w:tcBorders>
              <w:top w:val="nil"/>
              <w:left w:val="nil"/>
              <w:bottom w:val="single" w:sz="4" w:space="0" w:color="auto"/>
              <w:right w:val="single" w:sz="4" w:space="0" w:color="auto"/>
            </w:tcBorders>
            <w:shd w:val="clear" w:color="auto" w:fill="auto"/>
            <w:vAlign w:val="center"/>
          </w:tcPr>
          <w:p w14:paraId="1E2CCD9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31,0</w:t>
            </w:r>
          </w:p>
        </w:tc>
        <w:tc>
          <w:tcPr>
            <w:tcW w:w="992" w:type="dxa"/>
            <w:tcBorders>
              <w:top w:val="nil"/>
              <w:left w:val="nil"/>
              <w:bottom w:val="single" w:sz="4" w:space="0" w:color="auto"/>
              <w:right w:val="single" w:sz="4" w:space="0" w:color="auto"/>
            </w:tcBorders>
            <w:shd w:val="clear" w:color="auto" w:fill="auto"/>
            <w:vAlign w:val="center"/>
          </w:tcPr>
          <w:p w14:paraId="37D6E5E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7,9</w:t>
            </w:r>
          </w:p>
        </w:tc>
        <w:tc>
          <w:tcPr>
            <w:tcW w:w="993" w:type="dxa"/>
            <w:tcBorders>
              <w:top w:val="single" w:sz="4" w:space="0" w:color="auto"/>
              <w:left w:val="nil"/>
              <w:bottom w:val="single" w:sz="4" w:space="0" w:color="auto"/>
              <w:right w:val="single" w:sz="4" w:space="0" w:color="auto"/>
            </w:tcBorders>
            <w:vAlign w:val="center"/>
          </w:tcPr>
          <w:p w14:paraId="4A3DB70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3CA3CD5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27,3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09E3E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w:t>
            </w:r>
          </w:p>
        </w:tc>
        <w:tc>
          <w:tcPr>
            <w:tcW w:w="992" w:type="dxa"/>
            <w:tcBorders>
              <w:top w:val="nil"/>
              <w:left w:val="nil"/>
              <w:bottom w:val="single" w:sz="4" w:space="0" w:color="auto"/>
              <w:right w:val="single" w:sz="4" w:space="0" w:color="auto"/>
            </w:tcBorders>
            <w:shd w:val="clear" w:color="auto" w:fill="auto"/>
            <w:vAlign w:val="center"/>
          </w:tcPr>
          <w:p w14:paraId="5D79694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w:t>
            </w:r>
          </w:p>
        </w:tc>
        <w:tc>
          <w:tcPr>
            <w:tcW w:w="992" w:type="dxa"/>
            <w:tcBorders>
              <w:top w:val="nil"/>
              <w:left w:val="nil"/>
              <w:bottom w:val="single" w:sz="4" w:space="0" w:color="auto"/>
              <w:right w:val="single" w:sz="4" w:space="0" w:color="auto"/>
            </w:tcBorders>
            <w:shd w:val="clear" w:color="auto" w:fill="auto"/>
            <w:vAlign w:val="center"/>
          </w:tcPr>
          <w:p w14:paraId="15C826D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10,3</w:t>
            </w:r>
          </w:p>
        </w:tc>
        <w:tc>
          <w:tcPr>
            <w:tcW w:w="993" w:type="dxa"/>
            <w:tcBorders>
              <w:top w:val="nil"/>
              <w:left w:val="nil"/>
              <w:bottom w:val="single" w:sz="4" w:space="0" w:color="auto"/>
              <w:right w:val="single" w:sz="4" w:space="0" w:color="auto"/>
            </w:tcBorders>
            <w:shd w:val="clear" w:color="auto" w:fill="auto"/>
            <w:vAlign w:val="center"/>
          </w:tcPr>
          <w:p w14:paraId="3A87482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2,6</w:t>
            </w:r>
          </w:p>
        </w:tc>
        <w:tc>
          <w:tcPr>
            <w:tcW w:w="992" w:type="dxa"/>
            <w:tcBorders>
              <w:top w:val="nil"/>
              <w:left w:val="nil"/>
              <w:bottom w:val="single" w:sz="4" w:space="0" w:color="auto"/>
              <w:right w:val="single" w:sz="4" w:space="0" w:color="auto"/>
            </w:tcBorders>
            <w:vAlign w:val="center"/>
          </w:tcPr>
          <w:p w14:paraId="72E884B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911" w:type="dxa"/>
            <w:tcBorders>
              <w:top w:val="nil"/>
              <w:left w:val="nil"/>
              <w:bottom w:val="single" w:sz="4" w:space="0" w:color="auto"/>
              <w:right w:val="single" w:sz="4" w:space="0" w:color="auto"/>
            </w:tcBorders>
            <w:vAlign w:val="center"/>
          </w:tcPr>
          <w:p w14:paraId="5D3769C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75BE34AE"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57BDBB8A"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Кызылординска</w:t>
            </w:r>
            <w:r w:rsidR="00E76E6D" w:rsidRPr="00CD77EA">
              <w:rPr>
                <w:rFonts w:ascii="Times New Roman" w:eastAsia="Times New Roman" w:hAnsi="Times New Roman" w:cs="Times New Roman"/>
                <w:color w:val="000000" w:themeColor="text1"/>
                <w:sz w:val="24"/>
                <w:szCs w:val="24"/>
              </w:rPr>
              <w:t>я</w:t>
            </w:r>
          </w:p>
        </w:tc>
        <w:tc>
          <w:tcPr>
            <w:tcW w:w="1134" w:type="dxa"/>
            <w:tcBorders>
              <w:top w:val="nil"/>
              <w:left w:val="nil"/>
              <w:bottom w:val="single" w:sz="4" w:space="0" w:color="auto"/>
              <w:right w:val="single" w:sz="4" w:space="0" w:color="auto"/>
            </w:tcBorders>
            <w:shd w:val="clear" w:color="auto" w:fill="auto"/>
            <w:vAlign w:val="center"/>
          </w:tcPr>
          <w:p w14:paraId="24D08AE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6F6D9DB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5B48D24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6,9</w:t>
            </w:r>
          </w:p>
        </w:tc>
        <w:tc>
          <w:tcPr>
            <w:tcW w:w="992" w:type="dxa"/>
            <w:tcBorders>
              <w:top w:val="nil"/>
              <w:left w:val="nil"/>
              <w:bottom w:val="single" w:sz="4" w:space="0" w:color="auto"/>
              <w:right w:val="single" w:sz="4" w:space="0" w:color="auto"/>
            </w:tcBorders>
            <w:shd w:val="clear" w:color="auto" w:fill="auto"/>
            <w:vAlign w:val="center"/>
          </w:tcPr>
          <w:p w14:paraId="13B86C7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3" w:type="dxa"/>
            <w:tcBorders>
              <w:top w:val="single" w:sz="4" w:space="0" w:color="auto"/>
              <w:left w:val="nil"/>
              <w:bottom w:val="single" w:sz="4" w:space="0" w:color="auto"/>
              <w:right w:val="single" w:sz="4" w:space="0" w:color="auto"/>
            </w:tcBorders>
            <w:vAlign w:val="center"/>
          </w:tcPr>
          <w:p w14:paraId="25264702"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tcPr>
          <w:p w14:paraId="487EE48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1EFD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162B4BC0"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1605B82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6,9</w:t>
            </w:r>
          </w:p>
        </w:tc>
        <w:tc>
          <w:tcPr>
            <w:tcW w:w="993" w:type="dxa"/>
            <w:tcBorders>
              <w:top w:val="nil"/>
              <w:left w:val="nil"/>
              <w:bottom w:val="single" w:sz="4" w:space="0" w:color="auto"/>
              <w:right w:val="single" w:sz="4" w:space="0" w:color="auto"/>
            </w:tcBorders>
            <w:shd w:val="clear" w:color="auto" w:fill="auto"/>
            <w:vAlign w:val="center"/>
          </w:tcPr>
          <w:p w14:paraId="74767ADE"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vAlign w:val="center"/>
          </w:tcPr>
          <w:p w14:paraId="00549A8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40,0</w:t>
            </w:r>
          </w:p>
        </w:tc>
        <w:tc>
          <w:tcPr>
            <w:tcW w:w="911" w:type="dxa"/>
            <w:tcBorders>
              <w:top w:val="nil"/>
              <w:left w:val="nil"/>
              <w:bottom w:val="single" w:sz="4" w:space="0" w:color="auto"/>
              <w:right w:val="single" w:sz="4" w:space="0" w:color="auto"/>
            </w:tcBorders>
            <w:vAlign w:val="center"/>
          </w:tcPr>
          <w:p w14:paraId="48B8D48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100,0</w:t>
            </w:r>
          </w:p>
        </w:tc>
      </w:tr>
      <w:tr w:rsidR="00CD77EA" w:rsidRPr="00CD77EA" w14:paraId="7956DA08"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1CF7E62F"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Павлодарская</w:t>
            </w:r>
          </w:p>
        </w:tc>
        <w:tc>
          <w:tcPr>
            <w:tcW w:w="1134" w:type="dxa"/>
            <w:tcBorders>
              <w:top w:val="nil"/>
              <w:left w:val="nil"/>
              <w:bottom w:val="single" w:sz="4" w:space="0" w:color="auto"/>
              <w:right w:val="single" w:sz="4" w:space="0" w:color="auto"/>
            </w:tcBorders>
            <w:shd w:val="clear" w:color="auto" w:fill="auto"/>
            <w:vAlign w:val="center"/>
          </w:tcPr>
          <w:p w14:paraId="6D464CF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992" w:type="dxa"/>
            <w:tcBorders>
              <w:top w:val="nil"/>
              <w:left w:val="nil"/>
              <w:bottom w:val="single" w:sz="4" w:space="0" w:color="auto"/>
              <w:right w:val="single" w:sz="4" w:space="0" w:color="auto"/>
            </w:tcBorders>
            <w:shd w:val="clear" w:color="auto" w:fill="auto"/>
            <w:vAlign w:val="center"/>
          </w:tcPr>
          <w:p w14:paraId="3D04CE1E"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15,4</w:t>
            </w:r>
          </w:p>
        </w:tc>
        <w:tc>
          <w:tcPr>
            <w:tcW w:w="992" w:type="dxa"/>
            <w:tcBorders>
              <w:top w:val="nil"/>
              <w:left w:val="nil"/>
              <w:bottom w:val="single" w:sz="4" w:space="0" w:color="auto"/>
              <w:right w:val="single" w:sz="4" w:space="0" w:color="auto"/>
            </w:tcBorders>
            <w:shd w:val="clear" w:color="auto" w:fill="auto"/>
            <w:vAlign w:val="center"/>
          </w:tcPr>
          <w:p w14:paraId="7C643BE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17,4</w:t>
            </w:r>
          </w:p>
        </w:tc>
        <w:tc>
          <w:tcPr>
            <w:tcW w:w="992" w:type="dxa"/>
            <w:tcBorders>
              <w:top w:val="nil"/>
              <w:left w:val="nil"/>
              <w:bottom w:val="single" w:sz="4" w:space="0" w:color="auto"/>
              <w:right w:val="single" w:sz="4" w:space="0" w:color="auto"/>
            </w:tcBorders>
            <w:shd w:val="clear" w:color="auto" w:fill="auto"/>
            <w:vAlign w:val="center"/>
          </w:tcPr>
          <w:p w14:paraId="2C5BC392"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4,3</w:t>
            </w:r>
          </w:p>
        </w:tc>
        <w:tc>
          <w:tcPr>
            <w:tcW w:w="993" w:type="dxa"/>
            <w:tcBorders>
              <w:top w:val="single" w:sz="4" w:space="0" w:color="auto"/>
              <w:left w:val="nil"/>
              <w:bottom w:val="single" w:sz="4" w:space="0" w:color="auto"/>
              <w:right w:val="single" w:sz="4" w:space="0" w:color="auto"/>
            </w:tcBorders>
            <w:vAlign w:val="center"/>
          </w:tcPr>
          <w:p w14:paraId="576A952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tcPr>
          <w:p w14:paraId="2EE9B0B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2D66B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13,3</w:t>
            </w:r>
          </w:p>
        </w:tc>
        <w:tc>
          <w:tcPr>
            <w:tcW w:w="992" w:type="dxa"/>
            <w:tcBorders>
              <w:top w:val="nil"/>
              <w:left w:val="nil"/>
              <w:bottom w:val="single" w:sz="4" w:space="0" w:color="auto"/>
              <w:right w:val="single" w:sz="4" w:space="0" w:color="auto"/>
            </w:tcBorders>
            <w:shd w:val="clear" w:color="auto" w:fill="auto"/>
            <w:vAlign w:val="center"/>
          </w:tcPr>
          <w:p w14:paraId="26CAA5E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7,7</w:t>
            </w:r>
          </w:p>
        </w:tc>
        <w:tc>
          <w:tcPr>
            <w:tcW w:w="992" w:type="dxa"/>
            <w:tcBorders>
              <w:top w:val="nil"/>
              <w:left w:val="nil"/>
              <w:bottom w:val="single" w:sz="4" w:space="0" w:color="auto"/>
              <w:right w:val="single" w:sz="4" w:space="0" w:color="auto"/>
            </w:tcBorders>
            <w:shd w:val="clear" w:color="auto" w:fill="auto"/>
            <w:vAlign w:val="center"/>
          </w:tcPr>
          <w:p w14:paraId="474BF2A0"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3" w:type="dxa"/>
            <w:tcBorders>
              <w:top w:val="nil"/>
              <w:left w:val="nil"/>
              <w:bottom w:val="single" w:sz="4" w:space="0" w:color="auto"/>
              <w:right w:val="single" w:sz="4" w:space="0" w:color="auto"/>
            </w:tcBorders>
            <w:shd w:val="clear" w:color="auto" w:fill="auto"/>
            <w:vAlign w:val="center"/>
          </w:tcPr>
          <w:p w14:paraId="47A7BE30"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4,3</w:t>
            </w:r>
          </w:p>
        </w:tc>
        <w:tc>
          <w:tcPr>
            <w:tcW w:w="992" w:type="dxa"/>
            <w:tcBorders>
              <w:top w:val="nil"/>
              <w:left w:val="nil"/>
              <w:bottom w:val="single" w:sz="4" w:space="0" w:color="auto"/>
              <w:right w:val="single" w:sz="4" w:space="0" w:color="auto"/>
            </w:tcBorders>
            <w:vAlign w:val="center"/>
          </w:tcPr>
          <w:p w14:paraId="09381E05"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11" w:type="dxa"/>
            <w:tcBorders>
              <w:top w:val="nil"/>
              <w:left w:val="nil"/>
              <w:bottom w:val="single" w:sz="4" w:space="0" w:color="auto"/>
              <w:right w:val="single" w:sz="4" w:space="0" w:color="auto"/>
            </w:tcBorders>
            <w:vAlign w:val="center"/>
          </w:tcPr>
          <w:p w14:paraId="48E44C7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0F744486"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13F74C76"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Северо-Казахстанская</w:t>
            </w:r>
          </w:p>
        </w:tc>
        <w:tc>
          <w:tcPr>
            <w:tcW w:w="1134" w:type="dxa"/>
            <w:tcBorders>
              <w:top w:val="nil"/>
              <w:left w:val="nil"/>
              <w:bottom w:val="single" w:sz="4" w:space="0" w:color="auto"/>
              <w:right w:val="single" w:sz="4" w:space="0" w:color="auto"/>
            </w:tcBorders>
            <w:shd w:val="clear" w:color="auto" w:fill="auto"/>
            <w:vAlign w:val="center"/>
          </w:tcPr>
          <w:p w14:paraId="113CFF8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992" w:type="dxa"/>
            <w:tcBorders>
              <w:top w:val="nil"/>
              <w:left w:val="nil"/>
              <w:bottom w:val="single" w:sz="4" w:space="0" w:color="auto"/>
              <w:right w:val="single" w:sz="4" w:space="0" w:color="auto"/>
            </w:tcBorders>
            <w:shd w:val="clear" w:color="auto" w:fill="auto"/>
            <w:vAlign w:val="center"/>
          </w:tcPr>
          <w:p w14:paraId="6C244592"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992" w:type="dxa"/>
            <w:tcBorders>
              <w:top w:val="nil"/>
              <w:left w:val="nil"/>
              <w:bottom w:val="single" w:sz="4" w:space="0" w:color="auto"/>
              <w:right w:val="single" w:sz="4" w:space="0" w:color="auto"/>
            </w:tcBorders>
            <w:shd w:val="clear" w:color="auto" w:fill="auto"/>
            <w:vAlign w:val="center"/>
          </w:tcPr>
          <w:p w14:paraId="468DD63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992" w:type="dxa"/>
            <w:tcBorders>
              <w:top w:val="nil"/>
              <w:left w:val="nil"/>
              <w:bottom w:val="single" w:sz="4" w:space="0" w:color="auto"/>
              <w:right w:val="single" w:sz="4" w:space="0" w:color="auto"/>
            </w:tcBorders>
            <w:shd w:val="clear" w:color="auto" w:fill="auto"/>
            <w:vAlign w:val="center"/>
          </w:tcPr>
          <w:p w14:paraId="4A5FF6A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3" w:type="dxa"/>
            <w:tcBorders>
              <w:top w:val="single" w:sz="4" w:space="0" w:color="auto"/>
              <w:left w:val="nil"/>
              <w:bottom w:val="single" w:sz="4" w:space="0" w:color="auto"/>
              <w:right w:val="single" w:sz="4" w:space="0" w:color="auto"/>
            </w:tcBorders>
            <w:vAlign w:val="center"/>
          </w:tcPr>
          <w:p w14:paraId="5E85B25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4A16A4DE"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BFB18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8,3</w:t>
            </w:r>
          </w:p>
        </w:tc>
        <w:tc>
          <w:tcPr>
            <w:tcW w:w="992" w:type="dxa"/>
            <w:tcBorders>
              <w:top w:val="nil"/>
              <w:left w:val="nil"/>
              <w:bottom w:val="single" w:sz="4" w:space="0" w:color="auto"/>
              <w:right w:val="single" w:sz="4" w:space="0" w:color="auto"/>
            </w:tcBorders>
            <w:shd w:val="clear" w:color="auto" w:fill="auto"/>
            <w:vAlign w:val="center"/>
          </w:tcPr>
          <w:p w14:paraId="1209D8C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1ECD997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993" w:type="dxa"/>
            <w:tcBorders>
              <w:top w:val="nil"/>
              <w:left w:val="nil"/>
              <w:bottom w:val="single" w:sz="4" w:space="0" w:color="auto"/>
              <w:right w:val="single" w:sz="4" w:space="0" w:color="auto"/>
            </w:tcBorders>
            <w:shd w:val="clear" w:color="auto" w:fill="auto"/>
            <w:vAlign w:val="center"/>
          </w:tcPr>
          <w:p w14:paraId="50844D6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vAlign w:val="center"/>
          </w:tcPr>
          <w:p w14:paraId="7E9A61F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w:t>
            </w:r>
          </w:p>
        </w:tc>
        <w:tc>
          <w:tcPr>
            <w:tcW w:w="911" w:type="dxa"/>
            <w:tcBorders>
              <w:top w:val="nil"/>
              <w:left w:val="nil"/>
              <w:bottom w:val="single" w:sz="4" w:space="0" w:color="auto"/>
              <w:right w:val="single" w:sz="4" w:space="0" w:color="auto"/>
            </w:tcBorders>
            <w:vAlign w:val="center"/>
          </w:tcPr>
          <w:p w14:paraId="03AC98F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100,0</w:t>
            </w:r>
          </w:p>
        </w:tc>
      </w:tr>
      <w:tr w:rsidR="00CD77EA" w:rsidRPr="00CD77EA" w14:paraId="0B2F6BDE"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7A757C87"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Восточно-Казахстанская</w:t>
            </w:r>
          </w:p>
        </w:tc>
        <w:tc>
          <w:tcPr>
            <w:tcW w:w="1134" w:type="dxa"/>
            <w:tcBorders>
              <w:top w:val="nil"/>
              <w:left w:val="nil"/>
              <w:bottom w:val="single" w:sz="4" w:space="0" w:color="auto"/>
              <w:right w:val="single" w:sz="4" w:space="0" w:color="auto"/>
            </w:tcBorders>
            <w:shd w:val="clear" w:color="auto" w:fill="auto"/>
            <w:vAlign w:val="center"/>
          </w:tcPr>
          <w:p w14:paraId="08373B8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7,0</w:t>
            </w:r>
          </w:p>
        </w:tc>
        <w:tc>
          <w:tcPr>
            <w:tcW w:w="992" w:type="dxa"/>
            <w:tcBorders>
              <w:top w:val="nil"/>
              <w:left w:val="nil"/>
              <w:bottom w:val="single" w:sz="4" w:space="0" w:color="auto"/>
              <w:right w:val="single" w:sz="4" w:space="0" w:color="auto"/>
            </w:tcBorders>
            <w:shd w:val="clear" w:color="auto" w:fill="auto"/>
            <w:vAlign w:val="center"/>
          </w:tcPr>
          <w:p w14:paraId="49F4A1C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8,0</w:t>
            </w:r>
          </w:p>
        </w:tc>
        <w:tc>
          <w:tcPr>
            <w:tcW w:w="992" w:type="dxa"/>
            <w:tcBorders>
              <w:top w:val="nil"/>
              <w:left w:val="nil"/>
              <w:bottom w:val="single" w:sz="4" w:space="0" w:color="auto"/>
              <w:right w:val="single" w:sz="4" w:space="0" w:color="auto"/>
            </w:tcBorders>
            <w:shd w:val="clear" w:color="auto" w:fill="auto"/>
            <w:vAlign w:val="center"/>
          </w:tcPr>
          <w:p w14:paraId="48F0594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25,0</w:t>
            </w:r>
          </w:p>
        </w:tc>
        <w:tc>
          <w:tcPr>
            <w:tcW w:w="992" w:type="dxa"/>
            <w:tcBorders>
              <w:top w:val="nil"/>
              <w:left w:val="nil"/>
              <w:bottom w:val="single" w:sz="4" w:space="0" w:color="auto"/>
              <w:right w:val="single" w:sz="4" w:space="0" w:color="auto"/>
            </w:tcBorders>
            <w:shd w:val="clear" w:color="auto" w:fill="auto"/>
            <w:vAlign w:val="center"/>
          </w:tcPr>
          <w:p w14:paraId="479D621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6,1</w:t>
            </w:r>
          </w:p>
        </w:tc>
        <w:tc>
          <w:tcPr>
            <w:tcW w:w="993" w:type="dxa"/>
            <w:tcBorders>
              <w:top w:val="single" w:sz="4" w:space="0" w:color="auto"/>
              <w:left w:val="nil"/>
              <w:bottom w:val="single" w:sz="4" w:space="0" w:color="auto"/>
              <w:right w:val="single" w:sz="4" w:space="0" w:color="auto"/>
            </w:tcBorders>
            <w:vAlign w:val="center"/>
          </w:tcPr>
          <w:p w14:paraId="7BC8E4C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11,5</w:t>
            </w:r>
          </w:p>
        </w:tc>
        <w:tc>
          <w:tcPr>
            <w:tcW w:w="1134" w:type="dxa"/>
            <w:tcBorders>
              <w:top w:val="single" w:sz="4" w:space="0" w:color="auto"/>
              <w:left w:val="single" w:sz="4" w:space="0" w:color="auto"/>
              <w:bottom w:val="single" w:sz="4" w:space="0" w:color="auto"/>
              <w:right w:val="single" w:sz="4" w:space="0" w:color="auto"/>
            </w:tcBorders>
            <w:vAlign w:val="center"/>
          </w:tcPr>
          <w:p w14:paraId="64FD404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35,3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98584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11,6</w:t>
            </w:r>
          </w:p>
        </w:tc>
        <w:tc>
          <w:tcPr>
            <w:tcW w:w="992" w:type="dxa"/>
            <w:tcBorders>
              <w:top w:val="nil"/>
              <w:left w:val="nil"/>
              <w:bottom w:val="single" w:sz="4" w:space="0" w:color="auto"/>
              <w:right w:val="single" w:sz="4" w:space="0" w:color="auto"/>
            </w:tcBorders>
            <w:shd w:val="clear" w:color="auto" w:fill="auto"/>
            <w:vAlign w:val="center"/>
          </w:tcPr>
          <w:p w14:paraId="097FB69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16,0</w:t>
            </w:r>
          </w:p>
        </w:tc>
        <w:tc>
          <w:tcPr>
            <w:tcW w:w="992" w:type="dxa"/>
            <w:tcBorders>
              <w:top w:val="nil"/>
              <w:left w:val="nil"/>
              <w:bottom w:val="single" w:sz="4" w:space="0" w:color="auto"/>
              <w:right w:val="single" w:sz="4" w:space="0" w:color="auto"/>
            </w:tcBorders>
            <w:shd w:val="clear" w:color="auto" w:fill="auto"/>
            <w:vAlign w:val="center"/>
          </w:tcPr>
          <w:p w14:paraId="038CC96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w:t>
            </w:r>
          </w:p>
        </w:tc>
        <w:tc>
          <w:tcPr>
            <w:tcW w:w="993" w:type="dxa"/>
            <w:tcBorders>
              <w:top w:val="nil"/>
              <w:left w:val="nil"/>
              <w:bottom w:val="single" w:sz="4" w:space="0" w:color="auto"/>
              <w:right w:val="single" w:sz="4" w:space="0" w:color="auto"/>
            </w:tcBorders>
            <w:shd w:val="clear" w:color="auto" w:fill="auto"/>
            <w:vAlign w:val="center"/>
          </w:tcPr>
          <w:p w14:paraId="4B172246"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15,2</w:t>
            </w:r>
          </w:p>
        </w:tc>
        <w:tc>
          <w:tcPr>
            <w:tcW w:w="992" w:type="dxa"/>
            <w:tcBorders>
              <w:top w:val="nil"/>
              <w:left w:val="nil"/>
              <w:bottom w:val="single" w:sz="4" w:space="0" w:color="auto"/>
              <w:right w:val="single" w:sz="4" w:space="0" w:color="auto"/>
            </w:tcBorders>
            <w:vAlign w:val="center"/>
          </w:tcPr>
          <w:p w14:paraId="518AB790"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15,4</w:t>
            </w:r>
          </w:p>
        </w:tc>
        <w:tc>
          <w:tcPr>
            <w:tcW w:w="911" w:type="dxa"/>
            <w:tcBorders>
              <w:top w:val="nil"/>
              <w:left w:val="nil"/>
              <w:bottom w:val="single" w:sz="4" w:space="0" w:color="auto"/>
              <w:right w:val="single" w:sz="4" w:space="0" w:color="auto"/>
            </w:tcBorders>
            <w:vAlign w:val="center"/>
          </w:tcPr>
          <w:p w14:paraId="51B0EAE0"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23,5</w:t>
            </w:r>
          </w:p>
        </w:tc>
      </w:tr>
      <w:tr w:rsidR="00CD77EA" w:rsidRPr="00CD77EA" w14:paraId="45539EA4"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3549EAFB" w14:textId="072883C1"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 xml:space="preserve">г. </w:t>
            </w:r>
            <w:r w:rsidR="00391F46" w:rsidRPr="00CD77EA">
              <w:rPr>
                <w:rFonts w:ascii="Times New Roman" w:eastAsia="Times New Roman" w:hAnsi="Times New Roman" w:cs="Times New Roman"/>
                <w:color w:val="000000" w:themeColor="text1"/>
                <w:sz w:val="24"/>
                <w:szCs w:val="24"/>
              </w:rPr>
              <w:t>Астана</w:t>
            </w:r>
            <w:r w:rsidRPr="00CD77EA">
              <w:rPr>
                <w:rFonts w:ascii="Times New Roman" w:eastAsia="Times New Roman" w:hAnsi="Times New Roman" w:cs="Times New Roman"/>
                <w:color w:val="000000" w:themeColor="text1"/>
                <w:sz w:val="24"/>
                <w:szCs w:val="24"/>
              </w:rPr>
              <w:t xml:space="preserve"> </w:t>
            </w:r>
          </w:p>
        </w:tc>
        <w:tc>
          <w:tcPr>
            <w:tcW w:w="1134" w:type="dxa"/>
            <w:tcBorders>
              <w:top w:val="nil"/>
              <w:left w:val="nil"/>
              <w:bottom w:val="single" w:sz="4" w:space="0" w:color="auto"/>
              <w:right w:val="single" w:sz="4" w:space="0" w:color="auto"/>
            </w:tcBorders>
            <w:shd w:val="clear" w:color="auto" w:fill="auto"/>
            <w:vAlign w:val="center"/>
          </w:tcPr>
          <w:p w14:paraId="6FC87606"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vAlign w:val="center"/>
          </w:tcPr>
          <w:p w14:paraId="7864B205"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4A0E751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992" w:type="dxa"/>
            <w:tcBorders>
              <w:top w:val="nil"/>
              <w:left w:val="nil"/>
              <w:bottom w:val="single" w:sz="4" w:space="0" w:color="auto"/>
              <w:right w:val="single" w:sz="4" w:space="0" w:color="auto"/>
            </w:tcBorders>
            <w:shd w:val="clear" w:color="auto" w:fill="auto"/>
            <w:vAlign w:val="center"/>
          </w:tcPr>
          <w:p w14:paraId="27AF806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22,2</w:t>
            </w:r>
          </w:p>
        </w:tc>
        <w:tc>
          <w:tcPr>
            <w:tcW w:w="993" w:type="dxa"/>
            <w:tcBorders>
              <w:top w:val="single" w:sz="4" w:space="0" w:color="auto"/>
              <w:left w:val="nil"/>
              <w:bottom w:val="single" w:sz="4" w:space="0" w:color="auto"/>
              <w:right w:val="single" w:sz="4" w:space="0" w:color="auto"/>
            </w:tcBorders>
            <w:vAlign w:val="center"/>
          </w:tcPr>
          <w:p w14:paraId="12DE937E"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9,1</w:t>
            </w:r>
          </w:p>
        </w:tc>
        <w:tc>
          <w:tcPr>
            <w:tcW w:w="1134" w:type="dxa"/>
            <w:tcBorders>
              <w:top w:val="single" w:sz="4" w:space="0" w:color="auto"/>
              <w:left w:val="single" w:sz="4" w:space="0" w:color="auto"/>
              <w:bottom w:val="single" w:sz="4" w:space="0" w:color="auto"/>
              <w:right w:val="single" w:sz="4" w:space="0" w:color="auto"/>
            </w:tcBorders>
            <w:vAlign w:val="center"/>
          </w:tcPr>
          <w:p w14:paraId="7FCCFD9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29B29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11,1</w:t>
            </w:r>
          </w:p>
        </w:tc>
        <w:tc>
          <w:tcPr>
            <w:tcW w:w="992" w:type="dxa"/>
            <w:tcBorders>
              <w:top w:val="nil"/>
              <w:left w:val="nil"/>
              <w:bottom w:val="single" w:sz="4" w:space="0" w:color="auto"/>
              <w:right w:val="single" w:sz="4" w:space="0" w:color="auto"/>
            </w:tcBorders>
            <w:shd w:val="clear" w:color="auto" w:fill="auto"/>
            <w:vAlign w:val="center"/>
          </w:tcPr>
          <w:p w14:paraId="38B54D2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vAlign w:val="center"/>
          </w:tcPr>
          <w:p w14:paraId="1E5DCC9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993" w:type="dxa"/>
            <w:tcBorders>
              <w:top w:val="nil"/>
              <w:left w:val="nil"/>
              <w:bottom w:val="single" w:sz="4" w:space="0" w:color="auto"/>
              <w:right w:val="single" w:sz="4" w:space="0" w:color="auto"/>
            </w:tcBorders>
            <w:shd w:val="clear" w:color="auto" w:fill="auto"/>
            <w:vAlign w:val="center"/>
          </w:tcPr>
          <w:p w14:paraId="0F7E037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11,1</w:t>
            </w:r>
          </w:p>
        </w:tc>
        <w:tc>
          <w:tcPr>
            <w:tcW w:w="992" w:type="dxa"/>
            <w:tcBorders>
              <w:top w:val="nil"/>
              <w:left w:val="nil"/>
              <w:bottom w:val="single" w:sz="4" w:space="0" w:color="auto"/>
              <w:right w:val="single" w:sz="4" w:space="0" w:color="auto"/>
            </w:tcBorders>
            <w:vAlign w:val="center"/>
          </w:tcPr>
          <w:p w14:paraId="70579A75"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18,2</w:t>
            </w:r>
          </w:p>
        </w:tc>
        <w:tc>
          <w:tcPr>
            <w:tcW w:w="911" w:type="dxa"/>
            <w:tcBorders>
              <w:top w:val="nil"/>
              <w:left w:val="nil"/>
              <w:bottom w:val="single" w:sz="4" w:space="0" w:color="auto"/>
              <w:right w:val="single" w:sz="4" w:space="0" w:color="auto"/>
            </w:tcBorders>
            <w:vAlign w:val="center"/>
          </w:tcPr>
          <w:p w14:paraId="6BCD7D7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41,7</w:t>
            </w:r>
          </w:p>
        </w:tc>
      </w:tr>
      <w:tr w:rsidR="00CD77EA" w:rsidRPr="00CD77EA" w14:paraId="13391AE5"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33F9D405"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 xml:space="preserve">г. Алматы </w:t>
            </w:r>
          </w:p>
        </w:tc>
        <w:tc>
          <w:tcPr>
            <w:tcW w:w="1134" w:type="dxa"/>
            <w:tcBorders>
              <w:top w:val="nil"/>
              <w:left w:val="nil"/>
              <w:bottom w:val="single" w:sz="4" w:space="0" w:color="auto"/>
              <w:right w:val="single" w:sz="4" w:space="0" w:color="auto"/>
            </w:tcBorders>
            <w:shd w:val="clear" w:color="auto" w:fill="auto"/>
            <w:vAlign w:val="center"/>
          </w:tcPr>
          <w:p w14:paraId="1247808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25,9</w:t>
            </w:r>
          </w:p>
        </w:tc>
        <w:tc>
          <w:tcPr>
            <w:tcW w:w="992" w:type="dxa"/>
            <w:tcBorders>
              <w:top w:val="nil"/>
              <w:left w:val="nil"/>
              <w:bottom w:val="single" w:sz="4" w:space="0" w:color="auto"/>
              <w:right w:val="single" w:sz="4" w:space="0" w:color="auto"/>
            </w:tcBorders>
            <w:shd w:val="clear" w:color="auto" w:fill="auto"/>
            <w:vAlign w:val="center"/>
          </w:tcPr>
          <w:p w14:paraId="5C19DA02"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23,7</w:t>
            </w:r>
          </w:p>
        </w:tc>
        <w:tc>
          <w:tcPr>
            <w:tcW w:w="992" w:type="dxa"/>
            <w:tcBorders>
              <w:top w:val="nil"/>
              <w:left w:val="nil"/>
              <w:bottom w:val="single" w:sz="4" w:space="0" w:color="auto"/>
              <w:right w:val="single" w:sz="4" w:space="0" w:color="auto"/>
            </w:tcBorders>
            <w:shd w:val="clear" w:color="auto" w:fill="auto"/>
            <w:vAlign w:val="center"/>
          </w:tcPr>
          <w:p w14:paraId="66CD764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39,3</w:t>
            </w:r>
          </w:p>
        </w:tc>
        <w:tc>
          <w:tcPr>
            <w:tcW w:w="992" w:type="dxa"/>
            <w:tcBorders>
              <w:top w:val="nil"/>
              <w:left w:val="nil"/>
              <w:bottom w:val="single" w:sz="4" w:space="0" w:color="auto"/>
              <w:right w:val="single" w:sz="4" w:space="0" w:color="auto"/>
            </w:tcBorders>
            <w:shd w:val="clear" w:color="auto" w:fill="auto"/>
            <w:vAlign w:val="center"/>
          </w:tcPr>
          <w:p w14:paraId="7340B10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19,4</w:t>
            </w:r>
          </w:p>
        </w:tc>
        <w:tc>
          <w:tcPr>
            <w:tcW w:w="993" w:type="dxa"/>
            <w:tcBorders>
              <w:top w:val="single" w:sz="4" w:space="0" w:color="auto"/>
              <w:left w:val="nil"/>
              <w:bottom w:val="single" w:sz="4" w:space="0" w:color="auto"/>
              <w:right w:val="single" w:sz="4" w:space="0" w:color="auto"/>
            </w:tcBorders>
            <w:vAlign w:val="center"/>
          </w:tcPr>
          <w:p w14:paraId="13D35A5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134" w:type="dxa"/>
            <w:tcBorders>
              <w:top w:val="single" w:sz="4" w:space="0" w:color="auto"/>
              <w:left w:val="single" w:sz="4" w:space="0" w:color="auto"/>
              <w:bottom w:val="single" w:sz="4" w:space="0" w:color="auto"/>
              <w:right w:val="single" w:sz="4" w:space="0" w:color="auto"/>
            </w:tcBorders>
            <w:vAlign w:val="center"/>
          </w:tcPr>
          <w:p w14:paraId="2E3C9F15"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26,7</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AFB14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14,8</w:t>
            </w:r>
          </w:p>
        </w:tc>
        <w:tc>
          <w:tcPr>
            <w:tcW w:w="992" w:type="dxa"/>
            <w:tcBorders>
              <w:top w:val="nil"/>
              <w:left w:val="nil"/>
              <w:bottom w:val="single" w:sz="4" w:space="0" w:color="auto"/>
              <w:right w:val="single" w:sz="4" w:space="0" w:color="auto"/>
            </w:tcBorders>
            <w:shd w:val="clear" w:color="auto" w:fill="auto"/>
            <w:vAlign w:val="center"/>
          </w:tcPr>
          <w:p w14:paraId="7D3204E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7,9</w:t>
            </w:r>
          </w:p>
        </w:tc>
        <w:tc>
          <w:tcPr>
            <w:tcW w:w="992" w:type="dxa"/>
            <w:tcBorders>
              <w:top w:val="nil"/>
              <w:left w:val="nil"/>
              <w:bottom w:val="single" w:sz="4" w:space="0" w:color="auto"/>
              <w:right w:val="single" w:sz="4" w:space="0" w:color="auto"/>
            </w:tcBorders>
            <w:shd w:val="clear" w:color="auto" w:fill="auto"/>
            <w:vAlign w:val="center"/>
          </w:tcPr>
          <w:p w14:paraId="02F21C2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7,1</w:t>
            </w:r>
          </w:p>
        </w:tc>
        <w:tc>
          <w:tcPr>
            <w:tcW w:w="993" w:type="dxa"/>
            <w:tcBorders>
              <w:top w:val="nil"/>
              <w:left w:val="nil"/>
              <w:bottom w:val="single" w:sz="4" w:space="0" w:color="auto"/>
              <w:right w:val="single" w:sz="4" w:space="0" w:color="auto"/>
            </w:tcBorders>
            <w:shd w:val="clear" w:color="auto" w:fill="auto"/>
            <w:vAlign w:val="center"/>
          </w:tcPr>
          <w:p w14:paraId="1D2E098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9,7</w:t>
            </w:r>
          </w:p>
        </w:tc>
        <w:tc>
          <w:tcPr>
            <w:tcW w:w="992" w:type="dxa"/>
            <w:tcBorders>
              <w:top w:val="nil"/>
              <w:left w:val="nil"/>
              <w:bottom w:val="single" w:sz="4" w:space="0" w:color="auto"/>
              <w:right w:val="single" w:sz="4" w:space="0" w:color="auto"/>
            </w:tcBorders>
            <w:vAlign w:val="center"/>
          </w:tcPr>
          <w:p w14:paraId="0A2FB32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13,3</w:t>
            </w:r>
          </w:p>
        </w:tc>
        <w:tc>
          <w:tcPr>
            <w:tcW w:w="911" w:type="dxa"/>
            <w:tcBorders>
              <w:top w:val="nil"/>
              <w:left w:val="nil"/>
              <w:bottom w:val="single" w:sz="4" w:space="0" w:color="auto"/>
              <w:right w:val="single" w:sz="4" w:space="0" w:color="auto"/>
            </w:tcBorders>
            <w:vAlign w:val="center"/>
          </w:tcPr>
          <w:p w14:paraId="62F95B86"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26,7</w:t>
            </w:r>
          </w:p>
        </w:tc>
      </w:tr>
      <w:tr w:rsidR="00CD77EA" w:rsidRPr="00CD77EA" w14:paraId="1BCBF071" w14:textId="77777777" w:rsidTr="00CD77EA">
        <w:trPr>
          <w:trHeight w:val="288"/>
        </w:trPr>
        <w:tc>
          <w:tcPr>
            <w:tcW w:w="14690" w:type="dxa"/>
            <w:gridSpan w:val="14"/>
            <w:tcBorders>
              <w:top w:val="single" w:sz="4" w:space="0" w:color="auto"/>
              <w:left w:val="single" w:sz="4" w:space="0" w:color="auto"/>
              <w:bottom w:val="single" w:sz="4" w:space="0" w:color="000000"/>
              <w:right w:val="single" w:sz="4" w:space="0" w:color="auto"/>
            </w:tcBorders>
            <w:vAlign w:val="center"/>
          </w:tcPr>
          <w:p w14:paraId="10C9764C" w14:textId="77777777" w:rsidR="00753285" w:rsidRPr="00CD77EA" w:rsidRDefault="00753285" w:rsidP="005E4632">
            <w:pPr>
              <w:spacing w:after="0" w:line="240" w:lineRule="auto"/>
              <w:jc w:val="center"/>
              <w:rPr>
                <w:rFonts w:ascii="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Не проводили скрининг</w:t>
            </w:r>
          </w:p>
        </w:tc>
      </w:tr>
      <w:tr w:rsidR="00CD77EA" w:rsidRPr="00CD77EA" w14:paraId="25A2A435"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79D3E6AE"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Акмолинская</w:t>
            </w:r>
          </w:p>
        </w:tc>
        <w:tc>
          <w:tcPr>
            <w:tcW w:w="1134" w:type="dxa"/>
            <w:tcBorders>
              <w:top w:val="nil"/>
              <w:left w:val="nil"/>
              <w:bottom w:val="single" w:sz="4" w:space="0" w:color="auto"/>
              <w:right w:val="single" w:sz="4" w:space="0" w:color="auto"/>
            </w:tcBorders>
            <w:shd w:val="clear" w:color="auto" w:fill="auto"/>
            <w:vAlign w:val="center"/>
          </w:tcPr>
          <w:p w14:paraId="514593E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vAlign w:val="center"/>
          </w:tcPr>
          <w:p w14:paraId="7548C88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0441F6A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27,3</w:t>
            </w:r>
          </w:p>
        </w:tc>
        <w:tc>
          <w:tcPr>
            <w:tcW w:w="992" w:type="dxa"/>
            <w:tcBorders>
              <w:top w:val="nil"/>
              <w:left w:val="nil"/>
              <w:bottom w:val="single" w:sz="4" w:space="0" w:color="auto"/>
              <w:right w:val="single" w:sz="4" w:space="0" w:color="auto"/>
            </w:tcBorders>
            <w:shd w:val="clear" w:color="auto" w:fill="auto"/>
            <w:vAlign w:val="center"/>
          </w:tcPr>
          <w:p w14:paraId="71A03836"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14,3</w:t>
            </w:r>
          </w:p>
        </w:tc>
        <w:tc>
          <w:tcPr>
            <w:tcW w:w="993" w:type="dxa"/>
            <w:tcBorders>
              <w:top w:val="single" w:sz="4" w:space="0" w:color="auto"/>
              <w:left w:val="nil"/>
              <w:bottom w:val="single" w:sz="4" w:space="0" w:color="auto"/>
              <w:right w:val="single" w:sz="4" w:space="0" w:color="auto"/>
            </w:tcBorders>
            <w:vAlign w:val="center"/>
          </w:tcPr>
          <w:p w14:paraId="2A995DC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134" w:type="dxa"/>
            <w:tcBorders>
              <w:top w:val="single" w:sz="4" w:space="0" w:color="auto"/>
              <w:left w:val="single" w:sz="4" w:space="0" w:color="auto"/>
              <w:bottom w:val="single" w:sz="4" w:space="0" w:color="auto"/>
              <w:right w:val="single" w:sz="4" w:space="0" w:color="auto"/>
            </w:tcBorders>
            <w:vAlign w:val="center"/>
          </w:tcPr>
          <w:p w14:paraId="58AEDC4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4572D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66,7</w:t>
            </w:r>
          </w:p>
        </w:tc>
        <w:tc>
          <w:tcPr>
            <w:tcW w:w="992" w:type="dxa"/>
            <w:tcBorders>
              <w:top w:val="nil"/>
              <w:left w:val="nil"/>
              <w:bottom w:val="single" w:sz="4" w:space="0" w:color="auto"/>
              <w:right w:val="single" w:sz="4" w:space="0" w:color="auto"/>
            </w:tcBorders>
            <w:shd w:val="clear" w:color="auto" w:fill="auto"/>
            <w:vAlign w:val="center"/>
          </w:tcPr>
          <w:p w14:paraId="4E53CD9E"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0003F7A0"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27,3</w:t>
            </w:r>
          </w:p>
        </w:tc>
        <w:tc>
          <w:tcPr>
            <w:tcW w:w="993" w:type="dxa"/>
            <w:tcBorders>
              <w:top w:val="nil"/>
              <w:left w:val="nil"/>
              <w:bottom w:val="single" w:sz="4" w:space="0" w:color="auto"/>
              <w:right w:val="single" w:sz="4" w:space="0" w:color="auto"/>
            </w:tcBorders>
            <w:shd w:val="clear" w:color="auto" w:fill="auto"/>
            <w:vAlign w:val="center"/>
          </w:tcPr>
          <w:p w14:paraId="333F64B5"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42,9</w:t>
            </w:r>
          </w:p>
        </w:tc>
        <w:tc>
          <w:tcPr>
            <w:tcW w:w="992" w:type="dxa"/>
            <w:tcBorders>
              <w:top w:val="nil"/>
              <w:left w:val="nil"/>
              <w:bottom w:val="single" w:sz="4" w:space="0" w:color="auto"/>
              <w:right w:val="single" w:sz="4" w:space="0" w:color="auto"/>
            </w:tcBorders>
            <w:vAlign w:val="center"/>
          </w:tcPr>
          <w:p w14:paraId="2207345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11" w:type="dxa"/>
            <w:tcBorders>
              <w:top w:val="nil"/>
              <w:left w:val="nil"/>
              <w:bottom w:val="single" w:sz="4" w:space="0" w:color="auto"/>
              <w:right w:val="single" w:sz="4" w:space="0" w:color="auto"/>
            </w:tcBorders>
            <w:vAlign w:val="center"/>
          </w:tcPr>
          <w:p w14:paraId="096FEB4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r>
      <w:tr w:rsidR="00CD77EA" w:rsidRPr="00CD77EA" w14:paraId="1D713671" w14:textId="77777777" w:rsidTr="00CD77EA">
        <w:trPr>
          <w:trHeight w:val="288"/>
        </w:trPr>
        <w:tc>
          <w:tcPr>
            <w:tcW w:w="2581" w:type="dxa"/>
            <w:tcBorders>
              <w:top w:val="single" w:sz="4" w:space="0" w:color="auto"/>
              <w:left w:val="single" w:sz="4" w:space="0" w:color="auto"/>
              <w:bottom w:val="single" w:sz="4" w:space="0" w:color="000000"/>
              <w:right w:val="single" w:sz="4" w:space="0" w:color="auto"/>
            </w:tcBorders>
            <w:vAlign w:val="center"/>
          </w:tcPr>
          <w:p w14:paraId="6B823C10"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 xml:space="preserve">Алматинская </w:t>
            </w:r>
          </w:p>
        </w:tc>
        <w:tc>
          <w:tcPr>
            <w:tcW w:w="1134" w:type="dxa"/>
            <w:tcBorders>
              <w:top w:val="nil"/>
              <w:left w:val="nil"/>
              <w:bottom w:val="single" w:sz="4" w:space="0" w:color="auto"/>
              <w:right w:val="single" w:sz="4" w:space="0" w:color="auto"/>
            </w:tcBorders>
            <w:shd w:val="clear" w:color="auto" w:fill="auto"/>
            <w:vAlign w:val="center"/>
          </w:tcPr>
          <w:p w14:paraId="7E4719D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08B78EF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vAlign w:val="center"/>
          </w:tcPr>
          <w:p w14:paraId="04F3B02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vAlign w:val="center"/>
          </w:tcPr>
          <w:p w14:paraId="13B9CAF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30,0</w:t>
            </w:r>
          </w:p>
        </w:tc>
        <w:tc>
          <w:tcPr>
            <w:tcW w:w="993" w:type="dxa"/>
            <w:tcBorders>
              <w:top w:val="single" w:sz="4" w:space="0" w:color="auto"/>
              <w:left w:val="nil"/>
              <w:bottom w:val="single" w:sz="4" w:space="0" w:color="auto"/>
              <w:right w:val="single" w:sz="4" w:space="0" w:color="auto"/>
            </w:tcBorders>
            <w:vAlign w:val="center"/>
          </w:tcPr>
          <w:p w14:paraId="59AD51A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1134" w:type="dxa"/>
            <w:tcBorders>
              <w:top w:val="single" w:sz="4" w:space="0" w:color="auto"/>
              <w:left w:val="single" w:sz="4" w:space="0" w:color="auto"/>
              <w:bottom w:val="single" w:sz="4" w:space="0" w:color="auto"/>
              <w:right w:val="single" w:sz="4" w:space="0" w:color="auto"/>
            </w:tcBorders>
            <w:vAlign w:val="center"/>
          </w:tcPr>
          <w:p w14:paraId="69227CA2"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14548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vAlign w:val="center"/>
          </w:tcPr>
          <w:p w14:paraId="05FC8F2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100,0</w:t>
            </w:r>
          </w:p>
        </w:tc>
        <w:tc>
          <w:tcPr>
            <w:tcW w:w="992" w:type="dxa"/>
            <w:tcBorders>
              <w:top w:val="nil"/>
              <w:left w:val="nil"/>
              <w:bottom w:val="single" w:sz="4" w:space="0" w:color="auto"/>
              <w:right w:val="single" w:sz="4" w:space="0" w:color="auto"/>
            </w:tcBorders>
            <w:shd w:val="clear" w:color="auto" w:fill="auto"/>
            <w:vAlign w:val="center"/>
          </w:tcPr>
          <w:p w14:paraId="450D5ED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993" w:type="dxa"/>
            <w:tcBorders>
              <w:top w:val="nil"/>
              <w:left w:val="nil"/>
              <w:bottom w:val="single" w:sz="4" w:space="0" w:color="auto"/>
              <w:right w:val="single" w:sz="4" w:space="0" w:color="auto"/>
            </w:tcBorders>
            <w:shd w:val="clear" w:color="auto" w:fill="auto"/>
            <w:vAlign w:val="center"/>
          </w:tcPr>
          <w:p w14:paraId="2CFBCEA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992" w:type="dxa"/>
            <w:tcBorders>
              <w:top w:val="nil"/>
              <w:left w:val="nil"/>
              <w:bottom w:val="single" w:sz="4" w:space="0" w:color="auto"/>
              <w:right w:val="single" w:sz="4" w:space="0" w:color="auto"/>
            </w:tcBorders>
            <w:vAlign w:val="center"/>
          </w:tcPr>
          <w:p w14:paraId="5334664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911" w:type="dxa"/>
            <w:tcBorders>
              <w:top w:val="nil"/>
              <w:left w:val="nil"/>
              <w:bottom w:val="single" w:sz="4" w:space="0" w:color="auto"/>
              <w:right w:val="single" w:sz="4" w:space="0" w:color="auto"/>
            </w:tcBorders>
            <w:vAlign w:val="center"/>
          </w:tcPr>
          <w:p w14:paraId="1C44FB8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5BD16345" w14:textId="77777777" w:rsidTr="00CD77EA">
        <w:trPr>
          <w:trHeight w:val="288"/>
        </w:trPr>
        <w:tc>
          <w:tcPr>
            <w:tcW w:w="2581" w:type="dxa"/>
            <w:tcBorders>
              <w:top w:val="nil"/>
              <w:left w:val="single" w:sz="4" w:space="0" w:color="auto"/>
              <w:bottom w:val="single" w:sz="4" w:space="0" w:color="auto"/>
              <w:right w:val="single" w:sz="4" w:space="0" w:color="auto"/>
            </w:tcBorders>
            <w:shd w:val="clear" w:color="auto" w:fill="auto"/>
            <w:noWrap/>
            <w:vAlign w:val="center"/>
          </w:tcPr>
          <w:p w14:paraId="1B4257D5"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Жамбылская</w:t>
            </w:r>
          </w:p>
        </w:tc>
        <w:tc>
          <w:tcPr>
            <w:tcW w:w="1134" w:type="dxa"/>
            <w:tcBorders>
              <w:top w:val="nil"/>
              <w:left w:val="nil"/>
              <w:bottom w:val="single" w:sz="4" w:space="0" w:color="auto"/>
              <w:right w:val="single" w:sz="4" w:space="0" w:color="auto"/>
            </w:tcBorders>
            <w:shd w:val="clear" w:color="auto" w:fill="auto"/>
            <w:noWrap/>
            <w:vAlign w:val="center"/>
          </w:tcPr>
          <w:p w14:paraId="5B30447E"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noWrap/>
            <w:vAlign w:val="center"/>
          </w:tcPr>
          <w:p w14:paraId="65C085D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noWrap/>
            <w:vAlign w:val="center"/>
          </w:tcPr>
          <w:p w14:paraId="25DC654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20,0</w:t>
            </w:r>
          </w:p>
        </w:tc>
        <w:tc>
          <w:tcPr>
            <w:tcW w:w="992" w:type="dxa"/>
            <w:tcBorders>
              <w:top w:val="nil"/>
              <w:left w:val="nil"/>
              <w:bottom w:val="single" w:sz="4" w:space="0" w:color="auto"/>
              <w:right w:val="single" w:sz="4" w:space="0" w:color="auto"/>
            </w:tcBorders>
            <w:shd w:val="clear" w:color="auto" w:fill="auto"/>
            <w:noWrap/>
            <w:vAlign w:val="center"/>
          </w:tcPr>
          <w:p w14:paraId="1326F1A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3" w:type="dxa"/>
            <w:tcBorders>
              <w:top w:val="single" w:sz="4" w:space="0" w:color="auto"/>
              <w:left w:val="nil"/>
              <w:bottom w:val="single" w:sz="4" w:space="0" w:color="auto"/>
              <w:right w:val="single" w:sz="4" w:space="0" w:color="auto"/>
            </w:tcBorders>
            <w:vAlign w:val="center"/>
          </w:tcPr>
          <w:p w14:paraId="58121DE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tcPr>
          <w:p w14:paraId="4A11757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42,9</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D4349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noWrap/>
            <w:vAlign w:val="center"/>
          </w:tcPr>
          <w:p w14:paraId="59F16C7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noWrap/>
            <w:vAlign w:val="center"/>
          </w:tcPr>
          <w:p w14:paraId="1DDA667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40,0</w:t>
            </w:r>
          </w:p>
        </w:tc>
        <w:tc>
          <w:tcPr>
            <w:tcW w:w="993" w:type="dxa"/>
            <w:tcBorders>
              <w:top w:val="nil"/>
              <w:left w:val="nil"/>
              <w:bottom w:val="single" w:sz="4" w:space="0" w:color="auto"/>
              <w:right w:val="single" w:sz="4" w:space="0" w:color="auto"/>
            </w:tcBorders>
            <w:shd w:val="clear" w:color="auto" w:fill="auto"/>
            <w:noWrap/>
            <w:vAlign w:val="center"/>
          </w:tcPr>
          <w:p w14:paraId="5E99081E"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vAlign w:val="center"/>
          </w:tcPr>
          <w:p w14:paraId="2FD9458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11" w:type="dxa"/>
            <w:tcBorders>
              <w:top w:val="nil"/>
              <w:left w:val="nil"/>
              <w:bottom w:val="single" w:sz="4" w:space="0" w:color="auto"/>
              <w:right w:val="single" w:sz="4" w:space="0" w:color="auto"/>
            </w:tcBorders>
            <w:vAlign w:val="center"/>
          </w:tcPr>
          <w:p w14:paraId="3D4D5C0E"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2212E57A" w14:textId="77777777" w:rsidTr="00CD77EA">
        <w:trPr>
          <w:trHeight w:val="288"/>
        </w:trPr>
        <w:tc>
          <w:tcPr>
            <w:tcW w:w="2581" w:type="dxa"/>
            <w:tcBorders>
              <w:top w:val="nil"/>
              <w:left w:val="single" w:sz="4" w:space="0" w:color="auto"/>
              <w:bottom w:val="single" w:sz="4" w:space="0" w:color="auto"/>
              <w:right w:val="single" w:sz="4" w:space="0" w:color="auto"/>
            </w:tcBorders>
            <w:shd w:val="clear" w:color="auto" w:fill="auto"/>
            <w:noWrap/>
            <w:vAlign w:val="center"/>
          </w:tcPr>
          <w:p w14:paraId="0ADA3446"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Мангистауская</w:t>
            </w:r>
          </w:p>
        </w:tc>
        <w:tc>
          <w:tcPr>
            <w:tcW w:w="1134" w:type="dxa"/>
            <w:tcBorders>
              <w:top w:val="nil"/>
              <w:left w:val="nil"/>
              <w:bottom w:val="single" w:sz="4" w:space="0" w:color="auto"/>
              <w:right w:val="single" w:sz="4" w:space="0" w:color="auto"/>
            </w:tcBorders>
            <w:shd w:val="clear" w:color="auto" w:fill="auto"/>
            <w:noWrap/>
            <w:vAlign w:val="center"/>
          </w:tcPr>
          <w:p w14:paraId="70140B9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noWrap/>
            <w:vAlign w:val="center"/>
          </w:tcPr>
          <w:p w14:paraId="4C0E69F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noWrap/>
            <w:vAlign w:val="center"/>
          </w:tcPr>
          <w:p w14:paraId="6004F4B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75,0</w:t>
            </w:r>
          </w:p>
        </w:tc>
        <w:tc>
          <w:tcPr>
            <w:tcW w:w="992" w:type="dxa"/>
            <w:tcBorders>
              <w:top w:val="nil"/>
              <w:left w:val="nil"/>
              <w:bottom w:val="single" w:sz="4" w:space="0" w:color="auto"/>
              <w:right w:val="single" w:sz="4" w:space="0" w:color="auto"/>
            </w:tcBorders>
            <w:shd w:val="clear" w:color="auto" w:fill="auto"/>
            <w:noWrap/>
            <w:vAlign w:val="center"/>
          </w:tcPr>
          <w:p w14:paraId="392DCAB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993" w:type="dxa"/>
            <w:tcBorders>
              <w:top w:val="single" w:sz="4" w:space="0" w:color="auto"/>
              <w:left w:val="nil"/>
              <w:bottom w:val="single" w:sz="4" w:space="0" w:color="auto"/>
              <w:right w:val="single" w:sz="4" w:space="0" w:color="auto"/>
            </w:tcBorders>
            <w:vAlign w:val="center"/>
          </w:tcPr>
          <w:p w14:paraId="2CC73A22"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tcPr>
          <w:p w14:paraId="720DE7C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A822E7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92" w:type="dxa"/>
            <w:tcBorders>
              <w:top w:val="nil"/>
              <w:left w:val="nil"/>
              <w:bottom w:val="single" w:sz="4" w:space="0" w:color="auto"/>
              <w:right w:val="single" w:sz="4" w:space="0" w:color="auto"/>
            </w:tcBorders>
            <w:shd w:val="clear" w:color="auto" w:fill="auto"/>
            <w:noWrap/>
            <w:vAlign w:val="center"/>
          </w:tcPr>
          <w:p w14:paraId="0F3E3FDD"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2" w:type="dxa"/>
            <w:tcBorders>
              <w:top w:val="nil"/>
              <w:left w:val="nil"/>
              <w:bottom w:val="single" w:sz="4" w:space="0" w:color="auto"/>
              <w:right w:val="single" w:sz="4" w:space="0" w:color="auto"/>
            </w:tcBorders>
            <w:shd w:val="clear" w:color="auto" w:fill="auto"/>
            <w:noWrap/>
            <w:vAlign w:val="center"/>
          </w:tcPr>
          <w:p w14:paraId="6224BB9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3" w:type="dxa"/>
            <w:tcBorders>
              <w:top w:val="nil"/>
              <w:left w:val="nil"/>
              <w:bottom w:val="single" w:sz="4" w:space="0" w:color="auto"/>
              <w:right w:val="single" w:sz="4" w:space="0" w:color="auto"/>
            </w:tcBorders>
            <w:shd w:val="clear" w:color="auto" w:fill="auto"/>
            <w:noWrap/>
            <w:vAlign w:val="center"/>
          </w:tcPr>
          <w:p w14:paraId="363D02BE"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25,0</w:t>
            </w:r>
          </w:p>
        </w:tc>
        <w:tc>
          <w:tcPr>
            <w:tcW w:w="992" w:type="dxa"/>
            <w:tcBorders>
              <w:top w:val="nil"/>
              <w:left w:val="nil"/>
              <w:bottom w:val="single" w:sz="4" w:space="0" w:color="auto"/>
              <w:right w:val="single" w:sz="4" w:space="0" w:color="auto"/>
            </w:tcBorders>
            <w:vAlign w:val="center"/>
          </w:tcPr>
          <w:p w14:paraId="5D9F150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33,3</w:t>
            </w:r>
          </w:p>
        </w:tc>
        <w:tc>
          <w:tcPr>
            <w:tcW w:w="911" w:type="dxa"/>
            <w:tcBorders>
              <w:top w:val="nil"/>
              <w:left w:val="nil"/>
              <w:bottom w:val="single" w:sz="4" w:space="0" w:color="auto"/>
              <w:right w:val="single" w:sz="4" w:space="0" w:color="auto"/>
            </w:tcBorders>
            <w:vAlign w:val="center"/>
          </w:tcPr>
          <w:p w14:paraId="3AF69DDC"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11AC52BE" w14:textId="77777777" w:rsidTr="00CD77EA">
        <w:trPr>
          <w:trHeight w:val="288"/>
        </w:trPr>
        <w:tc>
          <w:tcPr>
            <w:tcW w:w="2581" w:type="dxa"/>
            <w:tcBorders>
              <w:top w:val="nil"/>
              <w:left w:val="single" w:sz="4" w:space="0" w:color="auto"/>
              <w:bottom w:val="single" w:sz="4" w:space="0" w:color="auto"/>
              <w:right w:val="single" w:sz="4" w:space="0" w:color="auto"/>
            </w:tcBorders>
            <w:shd w:val="clear" w:color="auto" w:fill="auto"/>
            <w:noWrap/>
            <w:vAlign w:val="center"/>
          </w:tcPr>
          <w:p w14:paraId="49FA4A05"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Южно-Казахстанская</w:t>
            </w:r>
            <w:r w:rsidR="00341C9F" w:rsidRPr="00CD77EA">
              <w:rPr>
                <w:rFonts w:ascii="Times New Roman" w:eastAsia="Times New Roman" w:hAnsi="Times New Roman" w:cs="Times New Roman"/>
                <w:color w:val="000000" w:themeColor="text1"/>
                <w:sz w:val="24"/>
                <w:szCs w:val="24"/>
              </w:rPr>
              <w:t xml:space="preserve"> (Туркестанская + г.Шымкент)</w:t>
            </w:r>
          </w:p>
        </w:tc>
        <w:tc>
          <w:tcPr>
            <w:tcW w:w="1134" w:type="dxa"/>
            <w:tcBorders>
              <w:top w:val="single" w:sz="4" w:space="0" w:color="auto"/>
              <w:left w:val="nil"/>
              <w:bottom w:val="single" w:sz="4" w:space="0" w:color="auto"/>
              <w:right w:val="nil"/>
            </w:tcBorders>
            <w:shd w:val="clear" w:color="auto" w:fill="auto"/>
            <w:noWrap/>
            <w:vAlign w:val="center"/>
          </w:tcPr>
          <w:p w14:paraId="21F66D5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28,6</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05CDA66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992" w:type="dxa"/>
            <w:tcBorders>
              <w:top w:val="nil"/>
              <w:left w:val="nil"/>
              <w:bottom w:val="single" w:sz="4" w:space="0" w:color="auto"/>
              <w:right w:val="single" w:sz="4" w:space="0" w:color="auto"/>
            </w:tcBorders>
            <w:shd w:val="clear" w:color="auto" w:fill="auto"/>
            <w:noWrap/>
            <w:vAlign w:val="center"/>
          </w:tcPr>
          <w:p w14:paraId="3D75AAA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100,0</w:t>
            </w:r>
          </w:p>
        </w:tc>
        <w:tc>
          <w:tcPr>
            <w:tcW w:w="992" w:type="dxa"/>
            <w:tcBorders>
              <w:top w:val="nil"/>
              <w:left w:val="nil"/>
              <w:bottom w:val="single" w:sz="4" w:space="0" w:color="auto"/>
              <w:right w:val="single" w:sz="4" w:space="0" w:color="auto"/>
            </w:tcBorders>
            <w:shd w:val="clear" w:color="auto" w:fill="auto"/>
            <w:noWrap/>
            <w:vAlign w:val="center"/>
          </w:tcPr>
          <w:p w14:paraId="66210F2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993" w:type="dxa"/>
            <w:tcBorders>
              <w:top w:val="single" w:sz="4" w:space="0" w:color="auto"/>
              <w:left w:val="nil"/>
              <w:bottom w:val="single" w:sz="4" w:space="0" w:color="auto"/>
              <w:right w:val="single" w:sz="4" w:space="0" w:color="auto"/>
            </w:tcBorders>
            <w:vAlign w:val="center"/>
          </w:tcPr>
          <w:p w14:paraId="1D4F2B61"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100,0</w:t>
            </w:r>
          </w:p>
        </w:tc>
        <w:tc>
          <w:tcPr>
            <w:tcW w:w="1134" w:type="dxa"/>
            <w:tcBorders>
              <w:top w:val="single" w:sz="4" w:space="0" w:color="auto"/>
              <w:left w:val="single" w:sz="4" w:space="0" w:color="auto"/>
              <w:bottom w:val="single" w:sz="4" w:space="0" w:color="auto"/>
              <w:right w:val="single" w:sz="4" w:space="0" w:color="auto"/>
            </w:tcBorders>
            <w:vAlign w:val="center"/>
          </w:tcPr>
          <w:p w14:paraId="013FE46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55,6</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B2A3E2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28,6</w:t>
            </w:r>
          </w:p>
        </w:tc>
        <w:tc>
          <w:tcPr>
            <w:tcW w:w="992" w:type="dxa"/>
            <w:tcBorders>
              <w:top w:val="nil"/>
              <w:left w:val="nil"/>
              <w:bottom w:val="single" w:sz="4" w:space="0" w:color="auto"/>
              <w:right w:val="single" w:sz="4" w:space="0" w:color="auto"/>
            </w:tcBorders>
            <w:shd w:val="clear" w:color="auto" w:fill="auto"/>
            <w:noWrap/>
            <w:vAlign w:val="center"/>
          </w:tcPr>
          <w:p w14:paraId="6E9F25DF"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16,7</w:t>
            </w:r>
          </w:p>
        </w:tc>
        <w:tc>
          <w:tcPr>
            <w:tcW w:w="992" w:type="dxa"/>
            <w:tcBorders>
              <w:top w:val="nil"/>
              <w:left w:val="nil"/>
              <w:bottom w:val="single" w:sz="4" w:space="0" w:color="auto"/>
              <w:right w:val="single" w:sz="4" w:space="0" w:color="auto"/>
            </w:tcBorders>
            <w:shd w:val="clear" w:color="auto" w:fill="auto"/>
            <w:noWrap/>
            <w:vAlign w:val="center"/>
          </w:tcPr>
          <w:p w14:paraId="6A7CE132"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93" w:type="dxa"/>
            <w:tcBorders>
              <w:top w:val="nil"/>
              <w:left w:val="nil"/>
              <w:bottom w:val="single" w:sz="4" w:space="0" w:color="auto"/>
              <w:right w:val="single" w:sz="4" w:space="0" w:color="auto"/>
            </w:tcBorders>
            <w:shd w:val="clear" w:color="auto" w:fill="auto"/>
            <w:noWrap/>
            <w:vAlign w:val="center"/>
          </w:tcPr>
          <w:p w14:paraId="53D8231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50,0</w:t>
            </w:r>
          </w:p>
        </w:tc>
        <w:tc>
          <w:tcPr>
            <w:tcW w:w="992" w:type="dxa"/>
            <w:tcBorders>
              <w:top w:val="nil"/>
              <w:left w:val="nil"/>
              <w:bottom w:val="single" w:sz="4" w:space="0" w:color="auto"/>
              <w:right w:val="single" w:sz="4" w:space="0" w:color="auto"/>
            </w:tcBorders>
            <w:vAlign w:val="center"/>
          </w:tcPr>
          <w:p w14:paraId="25C700B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c>
          <w:tcPr>
            <w:tcW w:w="911" w:type="dxa"/>
            <w:tcBorders>
              <w:top w:val="nil"/>
              <w:left w:val="nil"/>
              <w:bottom w:val="single" w:sz="4" w:space="0" w:color="auto"/>
              <w:right w:val="single" w:sz="4" w:space="0" w:color="auto"/>
            </w:tcBorders>
            <w:vAlign w:val="center"/>
          </w:tcPr>
          <w:p w14:paraId="5E738B1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0,0</w:t>
            </w:r>
          </w:p>
        </w:tc>
      </w:tr>
      <w:tr w:rsidR="00CD77EA" w:rsidRPr="00CD77EA" w14:paraId="76F472FC" w14:textId="77777777" w:rsidTr="00CD77EA">
        <w:trPr>
          <w:trHeight w:val="288"/>
        </w:trPr>
        <w:tc>
          <w:tcPr>
            <w:tcW w:w="2581" w:type="dxa"/>
            <w:tcBorders>
              <w:top w:val="nil"/>
              <w:left w:val="single" w:sz="4" w:space="0" w:color="auto"/>
              <w:bottom w:val="single" w:sz="4" w:space="0" w:color="auto"/>
              <w:right w:val="single" w:sz="4" w:space="0" w:color="auto"/>
            </w:tcBorders>
            <w:shd w:val="clear" w:color="auto" w:fill="auto"/>
            <w:noWrap/>
            <w:vAlign w:val="center"/>
            <w:hideMark/>
          </w:tcPr>
          <w:p w14:paraId="1AEF04E3" w14:textId="77777777" w:rsidR="003C4922" w:rsidRPr="00CD77EA" w:rsidRDefault="003C4922" w:rsidP="005E4632">
            <w:pPr>
              <w:spacing w:after="0" w:line="240" w:lineRule="auto"/>
              <w:rPr>
                <w:rFonts w:ascii="Times New Roman" w:eastAsia="Times New Roman" w:hAnsi="Times New Roman" w:cs="Times New Roman"/>
                <w:color w:val="000000" w:themeColor="text1"/>
                <w:sz w:val="24"/>
                <w:szCs w:val="24"/>
              </w:rPr>
            </w:pPr>
            <w:r w:rsidRPr="00CD77EA">
              <w:rPr>
                <w:rFonts w:ascii="Times New Roman" w:eastAsia="Times New Roman" w:hAnsi="Times New Roman" w:cs="Times New Roman"/>
                <w:color w:val="000000" w:themeColor="text1"/>
                <w:sz w:val="24"/>
                <w:szCs w:val="24"/>
              </w:rPr>
              <w:t>РК</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E9B4557"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24,0</w:t>
            </w:r>
          </w:p>
        </w:tc>
        <w:tc>
          <w:tcPr>
            <w:tcW w:w="992" w:type="dxa"/>
            <w:tcBorders>
              <w:top w:val="nil"/>
              <w:left w:val="nil"/>
              <w:bottom w:val="single" w:sz="4" w:space="0" w:color="auto"/>
              <w:right w:val="single" w:sz="4" w:space="0" w:color="auto"/>
            </w:tcBorders>
            <w:shd w:val="clear" w:color="auto" w:fill="auto"/>
            <w:noWrap/>
            <w:vAlign w:val="center"/>
            <w:hideMark/>
          </w:tcPr>
          <w:p w14:paraId="05C00263"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7,7</w:t>
            </w:r>
          </w:p>
        </w:tc>
        <w:tc>
          <w:tcPr>
            <w:tcW w:w="992" w:type="dxa"/>
            <w:tcBorders>
              <w:top w:val="nil"/>
              <w:left w:val="nil"/>
              <w:bottom w:val="single" w:sz="4" w:space="0" w:color="auto"/>
              <w:right w:val="single" w:sz="4" w:space="0" w:color="auto"/>
            </w:tcBorders>
            <w:shd w:val="clear" w:color="auto" w:fill="auto"/>
            <w:noWrap/>
            <w:vAlign w:val="center"/>
            <w:hideMark/>
          </w:tcPr>
          <w:p w14:paraId="32283308"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30,8</w:t>
            </w:r>
          </w:p>
        </w:tc>
        <w:tc>
          <w:tcPr>
            <w:tcW w:w="992" w:type="dxa"/>
            <w:tcBorders>
              <w:top w:val="nil"/>
              <w:left w:val="nil"/>
              <w:bottom w:val="single" w:sz="4" w:space="0" w:color="auto"/>
              <w:right w:val="single" w:sz="4" w:space="0" w:color="auto"/>
            </w:tcBorders>
            <w:shd w:val="clear" w:color="auto" w:fill="auto"/>
            <w:noWrap/>
            <w:vAlign w:val="center"/>
            <w:hideMark/>
          </w:tcPr>
          <w:p w14:paraId="4B3A940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17,8</w:t>
            </w:r>
          </w:p>
        </w:tc>
        <w:tc>
          <w:tcPr>
            <w:tcW w:w="993" w:type="dxa"/>
            <w:tcBorders>
              <w:top w:val="single" w:sz="4" w:space="0" w:color="auto"/>
              <w:left w:val="nil"/>
              <w:bottom w:val="single" w:sz="4" w:space="0" w:color="auto"/>
              <w:right w:val="single" w:sz="4" w:space="0" w:color="auto"/>
            </w:tcBorders>
            <w:vAlign w:val="center"/>
          </w:tcPr>
          <w:p w14:paraId="214E578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25,2</w:t>
            </w:r>
          </w:p>
        </w:tc>
        <w:tc>
          <w:tcPr>
            <w:tcW w:w="1134" w:type="dxa"/>
            <w:tcBorders>
              <w:top w:val="single" w:sz="4" w:space="0" w:color="auto"/>
              <w:left w:val="single" w:sz="4" w:space="0" w:color="auto"/>
              <w:bottom w:val="single" w:sz="4" w:space="0" w:color="auto"/>
              <w:right w:val="single" w:sz="4" w:space="0" w:color="auto"/>
            </w:tcBorders>
            <w:vAlign w:val="center"/>
          </w:tcPr>
          <w:p w14:paraId="55813866"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33,0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D9724"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14,2</w:t>
            </w:r>
          </w:p>
        </w:tc>
        <w:tc>
          <w:tcPr>
            <w:tcW w:w="992" w:type="dxa"/>
            <w:tcBorders>
              <w:top w:val="nil"/>
              <w:left w:val="nil"/>
              <w:bottom w:val="single" w:sz="4" w:space="0" w:color="auto"/>
              <w:right w:val="single" w:sz="4" w:space="0" w:color="auto"/>
            </w:tcBorders>
            <w:shd w:val="clear" w:color="auto" w:fill="auto"/>
            <w:noWrap/>
            <w:vAlign w:val="center"/>
            <w:hideMark/>
          </w:tcPr>
          <w:p w14:paraId="767C241B"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9,4</w:t>
            </w:r>
          </w:p>
        </w:tc>
        <w:tc>
          <w:tcPr>
            <w:tcW w:w="992" w:type="dxa"/>
            <w:tcBorders>
              <w:top w:val="nil"/>
              <w:left w:val="nil"/>
              <w:bottom w:val="single" w:sz="4" w:space="0" w:color="auto"/>
              <w:right w:val="single" w:sz="4" w:space="0" w:color="auto"/>
            </w:tcBorders>
            <w:shd w:val="clear" w:color="auto" w:fill="auto"/>
            <w:noWrap/>
            <w:vAlign w:val="center"/>
            <w:hideMark/>
          </w:tcPr>
          <w:p w14:paraId="13820C75"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13,0</w:t>
            </w:r>
          </w:p>
        </w:tc>
        <w:tc>
          <w:tcPr>
            <w:tcW w:w="993" w:type="dxa"/>
            <w:tcBorders>
              <w:top w:val="nil"/>
              <w:left w:val="nil"/>
              <w:bottom w:val="single" w:sz="4" w:space="0" w:color="auto"/>
              <w:right w:val="single" w:sz="4" w:space="0" w:color="auto"/>
            </w:tcBorders>
            <w:shd w:val="clear" w:color="auto" w:fill="auto"/>
            <w:noWrap/>
            <w:vAlign w:val="center"/>
            <w:hideMark/>
          </w:tcPr>
          <w:p w14:paraId="7F24A6A9"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11,2</w:t>
            </w:r>
          </w:p>
        </w:tc>
        <w:tc>
          <w:tcPr>
            <w:tcW w:w="992" w:type="dxa"/>
            <w:tcBorders>
              <w:top w:val="nil"/>
              <w:left w:val="nil"/>
              <w:bottom w:val="single" w:sz="4" w:space="0" w:color="auto"/>
              <w:right w:val="single" w:sz="4" w:space="0" w:color="auto"/>
            </w:tcBorders>
            <w:vAlign w:val="center"/>
          </w:tcPr>
          <w:p w14:paraId="3C1AB082"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17,9</w:t>
            </w:r>
          </w:p>
        </w:tc>
        <w:tc>
          <w:tcPr>
            <w:tcW w:w="911" w:type="dxa"/>
            <w:tcBorders>
              <w:top w:val="nil"/>
              <w:left w:val="nil"/>
              <w:bottom w:val="single" w:sz="4" w:space="0" w:color="auto"/>
              <w:right w:val="single" w:sz="4" w:space="0" w:color="auto"/>
            </w:tcBorders>
            <w:vAlign w:val="center"/>
          </w:tcPr>
          <w:p w14:paraId="66F242AA" w14:textId="77777777" w:rsidR="003C4922" w:rsidRPr="00CD77EA" w:rsidRDefault="003C4922" w:rsidP="005E4632">
            <w:pPr>
              <w:spacing w:after="0" w:line="240" w:lineRule="auto"/>
              <w:jc w:val="center"/>
              <w:rPr>
                <w:rFonts w:ascii="Times New Roman" w:eastAsia="Times New Roman" w:hAnsi="Times New Roman" w:cs="Times New Roman"/>
                <w:color w:val="000000" w:themeColor="text1"/>
                <w:sz w:val="24"/>
                <w:szCs w:val="24"/>
              </w:rPr>
            </w:pPr>
            <w:r w:rsidRPr="00CD77EA">
              <w:rPr>
                <w:rFonts w:ascii="Times New Roman" w:hAnsi="Times New Roman" w:cs="Times New Roman"/>
                <w:color w:val="000000" w:themeColor="text1"/>
                <w:sz w:val="24"/>
                <w:szCs w:val="24"/>
              </w:rPr>
              <w:t>23,9</w:t>
            </w:r>
          </w:p>
        </w:tc>
      </w:tr>
    </w:tbl>
    <w:p w14:paraId="1AEC17B9" w14:textId="77777777" w:rsidR="00753285" w:rsidRPr="00CD77EA" w:rsidRDefault="00753285" w:rsidP="005E4632">
      <w:pPr>
        <w:spacing w:after="0" w:line="240" w:lineRule="auto"/>
        <w:rPr>
          <w:rFonts w:ascii="Times New Roman" w:hAnsi="Times New Roman" w:cs="Times New Roman"/>
          <w:color w:val="000000" w:themeColor="text1"/>
          <w:sz w:val="28"/>
          <w:szCs w:val="28"/>
        </w:rPr>
      </w:pPr>
    </w:p>
    <w:p w14:paraId="6E56D684" w14:textId="77777777" w:rsidR="00456A4A" w:rsidRPr="00CD77EA" w:rsidRDefault="00456A4A" w:rsidP="005E4632">
      <w:pPr>
        <w:pStyle w:val="BasicText"/>
        <w:tabs>
          <w:tab w:val="left" w:pos="993"/>
        </w:tabs>
        <w:spacing w:after="0" w:line="240" w:lineRule="auto"/>
        <w:ind w:firstLine="709"/>
        <w:jc w:val="both"/>
        <w:rPr>
          <w:rFonts w:ascii="Times New Roman" w:hAnsi="Times New Roman" w:cs="Times New Roman"/>
          <w:bCs/>
          <w:color w:val="000000" w:themeColor="text1"/>
          <w:sz w:val="28"/>
          <w:szCs w:val="28"/>
          <w:lang w:val="ru-RU"/>
        </w:rPr>
        <w:sectPr w:rsidR="00456A4A" w:rsidRPr="00CD77EA" w:rsidSect="00CD77EA">
          <w:pgSz w:w="16838" w:h="11906" w:orient="landscape"/>
          <w:pgMar w:top="1134" w:right="567" w:bottom="1134" w:left="1701" w:header="709" w:footer="709" w:gutter="0"/>
          <w:cols w:space="708"/>
          <w:docGrid w:linePitch="360"/>
        </w:sectPr>
      </w:pPr>
    </w:p>
    <w:p w14:paraId="14707CA4" w14:textId="77777777" w:rsidR="00074575" w:rsidRPr="00CD77EA" w:rsidRDefault="00074575"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lastRenderedPageBreak/>
        <w:t>В данной возрастной группе уровень I стадий был выше, чем среди общей численности, также увеличился – с 18,6% до 22,8% (на 4,2%, что выше, чем в общей группе), II стадий – с 43,2% до 48,1% (на 4,9%). Удельный вес III стадий уменьшился с 24% до 17,8% (-6,2%), IV стадий – с 14,2% до 11,2% (-3,0%). Таким образом, в этой группе изменения стадийности более выражен, чем среди общей популяции, хотя скрининг проводился в возрасте 50-66 лет.</w:t>
      </w:r>
    </w:p>
    <w:p w14:paraId="3A6A6EA1" w14:textId="77777777" w:rsidR="00074575" w:rsidRPr="00CD77EA" w:rsidRDefault="00074575"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Установлено, что имеется значительная разница выявления распространённых или ранних стадий в зависимости от уровня диагностики – традиционной или скрининг. В регионах скрининга средний показатель I стадий не изменился (23,8% и 23,6%), снижение III и IV стадий было незначительным (с 20,6% до 16,7% и с 16,9% до 14,2% соответственно). В регионах традиционной диагностики отмечен рост III стадий с 19% до 28,9%, IV стадий – с 32,4% до 34,2% при небольшом росте среднего показателя I стадий.</w:t>
      </w:r>
    </w:p>
    <w:p w14:paraId="2022E22B" w14:textId="2EDE08EE" w:rsidR="00074575" w:rsidRPr="00CD77EA" w:rsidRDefault="00074575"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Высокие уровни запущенности среди возрастной группы до 60 лет среди регионов скрининга отмечены в Атырауской (58,3</w:t>
      </w:r>
      <w:r w:rsidR="0088469F" w:rsidRPr="00CD77EA">
        <w:rPr>
          <w:rFonts w:ascii="Times New Roman" w:hAnsi="Times New Roman" w:cs="Times New Roman"/>
          <w:bCs/>
          <w:color w:val="000000" w:themeColor="text1"/>
          <w:sz w:val="28"/>
          <w:szCs w:val="28"/>
          <w:lang w:val="ru-RU"/>
        </w:rPr>
        <w:t>%</w:t>
      </w:r>
      <w:r w:rsidRPr="00CD77EA">
        <w:rPr>
          <w:rFonts w:ascii="Times New Roman" w:hAnsi="Times New Roman" w:cs="Times New Roman"/>
          <w:bCs/>
          <w:color w:val="000000" w:themeColor="text1"/>
          <w:sz w:val="28"/>
          <w:szCs w:val="28"/>
          <w:lang w:val="ru-RU"/>
        </w:rPr>
        <w:t xml:space="preserve">), Актюбинской (18,8%) областях и г.Астана (9,9%). Распространенный процесс на уровне III стадий часто диагностировался в Карагандинской (35,3%), Западно-Казахстанской (23,8%) областях и г.Алматы (27,1%) – также, как и в общей популяции. </w:t>
      </w:r>
    </w:p>
    <w:p w14:paraId="754B50A1" w14:textId="77777777" w:rsidR="00074575" w:rsidRPr="00CD77EA" w:rsidRDefault="00074575"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При сопоставлении территориальной карты запущенности с выявляемостью РПЖ с высоким числом Глисона в рамках скрининга установлено, что в Карагандинской и Западно-Казахстанской областях чаще всего диагностировались запущенные случаи РПЖ с высоким числом Глисона.</w:t>
      </w:r>
      <w:r w:rsidR="00010401" w:rsidRPr="00CD77EA">
        <w:rPr>
          <w:rFonts w:ascii="Times New Roman" w:hAnsi="Times New Roman" w:cs="Times New Roman"/>
          <w:bCs/>
          <w:color w:val="000000" w:themeColor="text1"/>
          <w:sz w:val="28"/>
          <w:szCs w:val="28"/>
          <w:lang w:val="ru-RU"/>
        </w:rPr>
        <w:t xml:space="preserve"> Проведение скрининга в данных регионах как пилотных было оправдано, так как в динамике была отмечена тенденция снижения запущенности. </w:t>
      </w:r>
    </w:p>
    <w:p w14:paraId="6561157D" w14:textId="2681698D" w:rsidR="00A84D27" w:rsidRPr="00CD77EA" w:rsidRDefault="00010401" w:rsidP="00A84D27">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Установленные территориальные особенности распространения агрессивных случаев РПЖ необходимо учитывать при формировании лекарственного (химиотерапевтического и гормонального) перечня и объема</w:t>
      </w:r>
      <w:r w:rsidR="002F4DE8" w:rsidRPr="00CD77EA">
        <w:rPr>
          <w:rFonts w:ascii="Times New Roman" w:hAnsi="Times New Roman" w:cs="Times New Roman"/>
          <w:bCs/>
          <w:color w:val="000000" w:themeColor="text1"/>
          <w:sz w:val="28"/>
          <w:szCs w:val="28"/>
          <w:lang w:val="ru-RU"/>
        </w:rPr>
        <w:t xml:space="preserve"> помощи</w:t>
      </w:r>
      <w:r w:rsidRPr="00CD77EA">
        <w:rPr>
          <w:rFonts w:ascii="Times New Roman" w:hAnsi="Times New Roman" w:cs="Times New Roman"/>
          <w:bCs/>
          <w:color w:val="000000" w:themeColor="text1"/>
          <w:sz w:val="28"/>
          <w:szCs w:val="28"/>
          <w:lang w:val="ru-RU"/>
        </w:rPr>
        <w:t xml:space="preserve">. </w:t>
      </w:r>
      <w:r w:rsidR="00A84D27" w:rsidRPr="00CD77EA">
        <w:rPr>
          <w:rFonts w:ascii="Times New Roman" w:hAnsi="Times New Roman" w:cs="Times New Roman"/>
          <w:bCs/>
          <w:color w:val="000000" w:themeColor="text1"/>
          <w:sz w:val="28"/>
          <w:szCs w:val="28"/>
          <w:lang w:val="ru-RU"/>
        </w:rPr>
        <w:t xml:space="preserve">Данные участников исследования приведены в </w:t>
      </w:r>
      <w:r w:rsidR="00391F46" w:rsidRPr="00CD77EA">
        <w:rPr>
          <w:rFonts w:ascii="Times New Roman" w:hAnsi="Times New Roman" w:cs="Times New Roman"/>
          <w:bCs/>
          <w:color w:val="000000" w:themeColor="text1"/>
          <w:sz w:val="28"/>
          <w:szCs w:val="28"/>
          <w:lang w:val="ru-RU"/>
        </w:rPr>
        <w:t>т</w:t>
      </w:r>
      <w:r w:rsidR="00A84D27" w:rsidRPr="00CD77EA">
        <w:rPr>
          <w:rFonts w:ascii="Times New Roman" w:hAnsi="Times New Roman" w:cs="Times New Roman"/>
          <w:bCs/>
          <w:color w:val="000000" w:themeColor="text1"/>
          <w:sz w:val="28"/>
          <w:szCs w:val="28"/>
          <w:lang w:val="ru-RU"/>
        </w:rPr>
        <w:t>аблице 16.</w:t>
      </w:r>
    </w:p>
    <w:p w14:paraId="588256EB" w14:textId="77777777" w:rsidR="007D2F98" w:rsidRPr="00CD77EA" w:rsidRDefault="007D2F98" w:rsidP="005E4632">
      <w:pPr>
        <w:pStyle w:val="BasicText"/>
        <w:tabs>
          <w:tab w:val="left" w:pos="993"/>
        </w:tabs>
        <w:spacing w:after="0" w:line="240" w:lineRule="auto"/>
        <w:ind w:firstLine="709"/>
        <w:jc w:val="both"/>
        <w:rPr>
          <w:rFonts w:ascii="Times New Roman" w:hAnsi="Times New Roman" w:cs="Times New Roman"/>
          <w:bCs/>
          <w:color w:val="000000" w:themeColor="text1"/>
          <w:sz w:val="28"/>
          <w:szCs w:val="28"/>
          <w:lang w:val="ru-RU"/>
        </w:rPr>
      </w:pPr>
    </w:p>
    <w:p w14:paraId="14A4D5C2" w14:textId="7C548AE1" w:rsidR="00702481" w:rsidRDefault="00C87927" w:rsidP="00DB4ABF">
      <w:pPr>
        <w:pStyle w:val="BasicText"/>
        <w:tabs>
          <w:tab w:val="left" w:pos="993"/>
        </w:tabs>
        <w:spacing w:after="0" w:line="240" w:lineRule="auto"/>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Таблица 1</w:t>
      </w:r>
      <w:r w:rsidR="00222949" w:rsidRPr="00CD77EA">
        <w:rPr>
          <w:rFonts w:ascii="Times New Roman" w:hAnsi="Times New Roman" w:cs="Times New Roman"/>
          <w:bCs/>
          <w:color w:val="000000" w:themeColor="text1"/>
          <w:sz w:val="28"/>
          <w:szCs w:val="28"/>
          <w:lang w:val="ru-RU"/>
        </w:rPr>
        <w:t>6</w:t>
      </w:r>
      <w:r w:rsidR="00CD77EA">
        <w:rPr>
          <w:rFonts w:ascii="Times New Roman" w:hAnsi="Times New Roman" w:cs="Times New Roman"/>
          <w:bCs/>
          <w:color w:val="000000" w:themeColor="text1"/>
          <w:sz w:val="28"/>
          <w:szCs w:val="28"/>
          <w:lang w:val="ru-RU"/>
        </w:rPr>
        <w:t xml:space="preserve"> -</w:t>
      </w:r>
      <w:r w:rsidRPr="00CD77EA">
        <w:rPr>
          <w:rFonts w:ascii="Times New Roman" w:hAnsi="Times New Roman" w:cs="Times New Roman"/>
          <w:bCs/>
          <w:color w:val="000000" w:themeColor="text1"/>
          <w:sz w:val="28"/>
          <w:szCs w:val="28"/>
          <w:lang w:val="ru-RU"/>
        </w:rPr>
        <w:t xml:space="preserve"> </w:t>
      </w:r>
      <w:r w:rsidR="00875EA5" w:rsidRPr="00CD77EA">
        <w:rPr>
          <w:rFonts w:ascii="Times New Roman" w:hAnsi="Times New Roman" w:cs="Times New Roman"/>
          <w:bCs/>
          <w:color w:val="000000" w:themeColor="text1"/>
          <w:sz w:val="28"/>
          <w:szCs w:val="28"/>
          <w:lang w:val="ru-RU"/>
        </w:rPr>
        <w:t>Данные участников исследования</w:t>
      </w:r>
      <w:r w:rsidR="00D8597F" w:rsidRPr="00CD77EA">
        <w:rPr>
          <w:rFonts w:ascii="Times New Roman" w:hAnsi="Times New Roman" w:cs="Times New Roman"/>
          <w:bCs/>
          <w:color w:val="000000" w:themeColor="text1"/>
          <w:sz w:val="28"/>
          <w:szCs w:val="28"/>
          <w:lang w:val="ru-RU"/>
        </w:rPr>
        <w:t xml:space="preserve"> (вкл</w:t>
      </w:r>
      <w:r w:rsidR="00391F46" w:rsidRPr="00CD77EA">
        <w:rPr>
          <w:rFonts w:ascii="Times New Roman" w:hAnsi="Times New Roman" w:cs="Times New Roman"/>
          <w:bCs/>
          <w:color w:val="000000" w:themeColor="text1"/>
          <w:sz w:val="28"/>
          <w:szCs w:val="28"/>
          <w:lang w:val="ru-RU"/>
        </w:rPr>
        <w:t xml:space="preserve">ючая </w:t>
      </w:r>
      <w:r w:rsidR="00D8597F" w:rsidRPr="00CD77EA">
        <w:rPr>
          <w:rFonts w:ascii="Times New Roman" w:hAnsi="Times New Roman" w:cs="Times New Roman"/>
          <w:bCs/>
          <w:color w:val="000000" w:themeColor="text1"/>
          <w:sz w:val="28"/>
          <w:szCs w:val="28"/>
          <w:lang w:val="ru-RU"/>
        </w:rPr>
        <w:t>диагноз)</w:t>
      </w:r>
    </w:p>
    <w:p w14:paraId="49189066" w14:textId="77777777" w:rsidR="00DB4ABF" w:rsidRPr="00CD77EA" w:rsidRDefault="00DB4ABF" w:rsidP="00DB4ABF">
      <w:pPr>
        <w:pStyle w:val="BasicText"/>
        <w:tabs>
          <w:tab w:val="left" w:pos="993"/>
        </w:tabs>
        <w:spacing w:after="0" w:line="240" w:lineRule="auto"/>
        <w:rPr>
          <w:rFonts w:ascii="Times New Roman" w:hAnsi="Times New Roman" w:cs="Times New Roman"/>
          <w:bCs/>
          <w:color w:val="000000" w:themeColor="text1"/>
          <w:sz w:val="28"/>
          <w:szCs w:val="28"/>
          <w:lang w:val="ru-RU"/>
        </w:rPr>
      </w:pPr>
    </w:p>
    <w:tbl>
      <w:tblPr>
        <w:tblStyle w:val="a6"/>
        <w:tblW w:w="9639" w:type="dxa"/>
        <w:tblInd w:w="108" w:type="dxa"/>
        <w:tblLook w:val="04A0" w:firstRow="1" w:lastRow="0" w:firstColumn="1" w:lastColumn="0" w:noHBand="0" w:noVBand="1"/>
      </w:tblPr>
      <w:tblGrid>
        <w:gridCol w:w="1066"/>
        <w:gridCol w:w="1305"/>
        <w:gridCol w:w="1339"/>
        <w:gridCol w:w="1065"/>
        <w:gridCol w:w="4864"/>
      </w:tblGrid>
      <w:tr w:rsidR="00DB4ABF" w:rsidRPr="00CD77EA" w14:paraId="6576B6E8" w14:textId="77777777" w:rsidTr="00DB4ABF">
        <w:trPr>
          <w:trHeight w:val="439"/>
        </w:trPr>
        <w:tc>
          <w:tcPr>
            <w:tcW w:w="1066" w:type="dxa"/>
          </w:tcPr>
          <w:p w14:paraId="36451BAA" w14:textId="633352E1"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Возраст (лет)</w:t>
            </w:r>
          </w:p>
        </w:tc>
        <w:tc>
          <w:tcPr>
            <w:tcW w:w="1305" w:type="dxa"/>
          </w:tcPr>
          <w:p w14:paraId="1443206D" w14:textId="42FF713B"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ПСА общ (нг/мл)</w:t>
            </w:r>
          </w:p>
        </w:tc>
        <w:tc>
          <w:tcPr>
            <w:tcW w:w="1339" w:type="dxa"/>
          </w:tcPr>
          <w:p w14:paraId="6E3FBD00" w14:textId="5CA7C910"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ПСА свободный (нг/мл)</w:t>
            </w:r>
          </w:p>
        </w:tc>
        <w:tc>
          <w:tcPr>
            <w:tcW w:w="1065" w:type="dxa"/>
          </w:tcPr>
          <w:p w14:paraId="1E42AD2D" w14:textId="2BD9427B"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Число Глиссон</w:t>
            </w:r>
          </w:p>
        </w:tc>
        <w:tc>
          <w:tcPr>
            <w:tcW w:w="4864" w:type="dxa"/>
          </w:tcPr>
          <w:p w14:paraId="7EFA5AB4" w14:textId="48D8301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Результат биопсии (до операции)</w:t>
            </w:r>
          </w:p>
        </w:tc>
      </w:tr>
      <w:tr w:rsidR="00DB4ABF" w:rsidRPr="00CD77EA" w14:paraId="3D09F650" w14:textId="77777777" w:rsidTr="00DB4ABF">
        <w:trPr>
          <w:trHeight w:val="70"/>
        </w:trPr>
        <w:tc>
          <w:tcPr>
            <w:tcW w:w="1066" w:type="dxa"/>
          </w:tcPr>
          <w:p w14:paraId="2DC8C2EC" w14:textId="423B3161"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w:t>
            </w:r>
          </w:p>
        </w:tc>
        <w:tc>
          <w:tcPr>
            <w:tcW w:w="1305" w:type="dxa"/>
          </w:tcPr>
          <w:p w14:paraId="09EAA6F0" w14:textId="73E239AA"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w:t>
            </w:r>
          </w:p>
        </w:tc>
        <w:tc>
          <w:tcPr>
            <w:tcW w:w="1339" w:type="dxa"/>
          </w:tcPr>
          <w:p w14:paraId="0A12F871" w14:textId="48CB3062"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w:t>
            </w:r>
          </w:p>
        </w:tc>
        <w:tc>
          <w:tcPr>
            <w:tcW w:w="1065" w:type="dxa"/>
          </w:tcPr>
          <w:p w14:paraId="14D1C3D2" w14:textId="360C02BC"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4</w:t>
            </w:r>
          </w:p>
        </w:tc>
        <w:tc>
          <w:tcPr>
            <w:tcW w:w="4864" w:type="dxa"/>
          </w:tcPr>
          <w:p w14:paraId="4E520EAE" w14:textId="3C633BF3"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w:t>
            </w:r>
          </w:p>
        </w:tc>
      </w:tr>
      <w:tr w:rsidR="00DB4ABF" w:rsidRPr="00CD77EA" w14:paraId="0BE17822" w14:textId="77777777" w:rsidTr="00DB4ABF">
        <w:trPr>
          <w:trHeight w:val="70"/>
        </w:trPr>
        <w:tc>
          <w:tcPr>
            <w:tcW w:w="1066" w:type="dxa"/>
            <w:hideMark/>
          </w:tcPr>
          <w:p w14:paraId="37384D6E"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w:t>
            </w:r>
          </w:p>
        </w:tc>
        <w:tc>
          <w:tcPr>
            <w:tcW w:w="1305" w:type="dxa"/>
            <w:hideMark/>
          </w:tcPr>
          <w:p w14:paraId="05FF4716"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25.91</w:t>
            </w:r>
          </w:p>
        </w:tc>
        <w:tc>
          <w:tcPr>
            <w:tcW w:w="1339" w:type="dxa"/>
            <w:hideMark/>
          </w:tcPr>
          <w:p w14:paraId="2D56CD77"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1.45</w:t>
            </w:r>
          </w:p>
        </w:tc>
        <w:tc>
          <w:tcPr>
            <w:tcW w:w="1065" w:type="dxa"/>
            <w:hideMark/>
          </w:tcPr>
          <w:p w14:paraId="76152A17"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7 (3+4) </w:t>
            </w:r>
          </w:p>
        </w:tc>
        <w:tc>
          <w:tcPr>
            <w:tcW w:w="4864" w:type="dxa"/>
            <w:hideMark/>
          </w:tcPr>
          <w:p w14:paraId="24FCA8B9"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 GII.</w:t>
            </w:r>
          </w:p>
        </w:tc>
      </w:tr>
      <w:tr w:rsidR="00DB4ABF" w:rsidRPr="00CD77EA" w14:paraId="41C1D339" w14:textId="77777777" w:rsidTr="00DB4ABF">
        <w:trPr>
          <w:trHeight w:val="70"/>
        </w:trPr>
        <w:tc>
          <w:tcPr>
            <w:tcW w:w="1066" w:type="dxa"/>
            <w:hideMark/>
          </w:tcPr>
          <w:p w14:paraId="6736643F"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305" w:type="dxa"/>
            <w:hideMark/>
          </w:tcPr>
          <w:p w14:paraId="2CB0A459"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77.00</w:t>
            </w:r>
          </w:p>
        </w:tc>
        <w:tc>
          <w:tcPr>
            <w:tcW w:w="1339" w:type="dxa"/>
            <w:hideMark/>
          </w:tcPr>
          <w:p w14:paraId="0F9DAD8C"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2F1784B7"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864" w:type="dxa"/>
            <w:hideMark/>
          </w:tcPr>
          <w:p w14:paraId="344B2471"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Аденокарцинома простаты, GIII.</w:t>
            </w:r>
          </w:p>
        </w:tc>
      </w:tr>
      <w:tr w:rsidR="00DB4ABF" w:rsidRPr="00CD77EA" w14:paraId="351B8508" w14:textId="77777777" w:rsidTr="00DB4ABF">
        <w:trPr>
          <w:trHeight w:val="70"/>
        </w:trPr>
        <w:tc>
          <w:tcPr>
            <w:tcW w:w="1066" w:type="dxa"/>
            <w:hideMark/>
          </w:tcPr>
          <w:p w14:paraId="47BFF3FE"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w:t>
            </w:r>
          </w:p>
        </w:tc>
        <w:tc>
          <w:tcPr>
            <w:tcW w:w="1305" w:type="dxa"/>
            <w:hideMark/>
          </w:tcPr>
          <w:p w14:paraId="2A0041E6"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90.70</w:t>
            </w:r>
          </w:p>
        </w:tc>
        <w:tc>
          <w:tcPr>
            <w:tcW w:w="1339" w:type="dxa"/>
            <w:hideMark/>
          </w:tcPr>
          <w:p w14:paraId="66ECDA3C"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277D2D27"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864" w:type="dxa"/>
            <w:hideMark/>
          </w:tcPr>
          <w:p w14:paraId="083A0697"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EBF41FC" w14:textId="77777777" w:rsidTr="00DB4ABF">
        <w:trPr>
          <w:trHeight w:val="70"/>
        </w:trPr>
        <w:tc>
          <w:tcPr>
            <w:tcW w:w="1066" w:type="dxa"/>
            <w:hideMark/>
          </w:tcPr>
          <w:p w14:paraId="3FF886AD"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76</w:t>
            </w:r>
          </w:p>
        </w:tc>
        <w:tc>
          <w:tcPr>
            <w:tcW w:w="1305" w:type="dxa"/>
            <w:hideMark/>
          </w:tcPr>
          <w:p w14:paraId="3C5376A3"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7.40</w:t>
            </w:r>
          </w:p>
        </w:tc>
        <w:tc>
          <w:tcPr>
            <w:tcW w:w="1339" w:type="dxa"/>
            <w:hideMark/>
          </w:tcPr>
          <w:p w14:paraId="68FB123F"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02F7DC39"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 (3+3)</w:t>
            </w:r>
          </w:p>
        </w:tc>
        <w:tc>
          <w:tcPr>
            <w:tcW w:w="4864" w:type="dxa"/>
            <w:hideMark/>
          </w:tcPr>
          <w:p w14:paraId="79C8284E"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CABF29A" w14:textId="77777777" w:rsidTr="00DB4ABF">
        <w:trPr>
          <w:trHeight w:val="70"/>
        </w:trPr>
        <w:tc>
          <w:tcPr>
            <w:tcW w:w="1066" w:type="dxa"/>
            <w:hideMark/>
          </w:tcPr>
          <w:p w14:paraId="41C669BF"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w:t>
            </w:r>
          </w:p>
        </w:tc>
        <w:tc>
          <w:tcPr>
            <w:tcW w:w="1305" w:type="dxa"/>
            <w:hideMark/>
          </w:tcPr>
          <w:p w14:paraId="73D39C46"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17.83</w:t>
            </w:r>
          </w:p>
        </w:tc>
        <w:tc>
          <w:tcPr>
            <w:tcW w:w="1339" w:type="dxa"/>
            <w:hideMark/>
          </w:tcPr>
          <w:p w14:paraId="181F2C1B"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7EEBD941"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864" w:type="dxa"/>
            <w:hideMark/>
          </w:tcPr>
          <w:p w14:paraId="38FA7D76"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 GII.</w:t>
            </w:r>
          </w:p>
        </w:tc>
      </w:tr>
      <w:tr w:rsidR="00DB4ABF" w:rsidRPr="00CD77EA" w14:paraId="73D8284B" w14:textId="77777777" w:rsidTr="00DB4ABF">
        <w:trPr>
          <w:trHeight w:val="70"/>
        </w:trPr>
        <w:tc>
          <w:tcPr>
            <w:tcW w:w="1066" w:type="dxa"/>
            <w:hideMark/>
          </w:tcPr>
          <w:p w14:paraId="349FEBD3"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305" w:type="dxa"/>
            <w:hideMark/>
          </w:tcPr>
          <w:p w14:paraId="7626DE62"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163.00</w:t>
            </w:r>
          </w:p>
        </w:tc>
        <w:tc>
          <w:tcPr>
            <w:tcW w:w="1339" w:type="dxa"/>
            <w:hideMark/>
          </w:tcPr>
          <w:p w14:paraId="4C2E428C"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25BBD2E5" w14:textId="6BE793A9"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864" w:type="dxa"/>
            <w:hideMark/>
          </w:tcPr>
          <w:p w14:paraId="31967375"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26D8AE98" w14:textId="77777777" w:rsidTr="00DB4ABF">
        <w:trPr>
          <w:trHeight w:val="70"/>
        </w:trPr>
        <w:tc>
          <w:tcPr>
            <w:tcW w:w="1066" w:type="dxa"/>
            <w:hideMark/>
          </w:tcPr>
          <w:p w14:paraId="69E1307F"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w:t>
            </w:r>
          </w:p>
        </w:tc>
        <w:tc>
          <w:tcPr>
            <w:tcW w:w="1305" w:type="dxa"/>
            <w:hideMark/>
          </w:tcPr>
          <w:p w14:paraId="7F0E677A"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347.00</w:t>
            </w:r>
          </w:p>
        </w:tc>
        <w:tc>
          <w:tcPr>
            <w:tcW w:w="1339" w:type="dxa"/>
            <w:hideMark/>
          </w:tcPr>
          <w:p w14:paraId="66A4B060"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570F32DB" w14:textId="65864A91"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(4+5)</w:t>
            </w:r>
          </w:p>
        </w:tc>
        <w:tc>
          <w:tcPr>
            <w:tcW w:w="4864" w:type="dxa"/>
            <w:hideMark/>
          </w:tcPr>
          <w:p w14:paraId="7D1EEF8B"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5EAFF10A" w14:textId="77777777" w:rsidTr="00DB4ABF">
        <w:trPr>
          <w:trHeight w:val="70"/>
        </w:trPr>
        <w:tc>
          <w:tcPr>
            <w:tcW w:w="1066" w:type="dxa"/>
            <w:hideMark/>
          </w:tcPr>
          <w:p w14:paraId="089D4D3B"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63</w:t>
            </w:r>
          </w:p>
        </w:tc>
        <w:tc>
          <w:tcPr>
            <w:tcW w:w="1305" w:type="dxa"/>
            <w:hideMark/>
          </w:tcPr>
          <w:p w14:paraId="15A896A5"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111.00</w:t>
            </w:r>
          </w:p>
        </w:tc>
        <w:tc>
          <w:tcPr>
            <w:tcW w:w="1339" w:type="dxa"/>
            <w:hideMark/>
          </w:tcPr>
          <w:p w14:paraId="7FA7F2FB"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15.68</w:t>
            </w:r>
          </w:p>
        </w:tc>
        <w:tc>
          <w:tcPr>
            <w:tcW w:w="1065" w:type="dxa"/>
            <w:hideMark/>
          </w:tcPr>
          <w:p w14:paraId="69218C7B" w14:textId="659A24E5"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864" w:type="dxa"/>
            <w:hideMark/>
          </w:tcPr>
          <w:p w14:paraId="471729EB"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1206E24" w14:textId="77777777" w:rsidTr="00DB4ABF">
        <w:trPr>
          <w:trHeight w:val="70"/>
        </w:trPr>
        <w:tc>
          <w:tcPr>
            <w:tcW w:w="1066" w:type="dxa"/>
            <w:tcBorders>
              <w:bottom w:val="single" w:sz="4" w:space="0" w:color="auto"/>
            </w:tcBorders>
            <w:hideMark/>
          </w:tcPr>
          <w:p w14:paraId="1E1230D2"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w:t>
            </w:r>
          </w:p>
        </w:tc>
        <w:tc>
          <w:tcPr>
            <w:tcW w:w="1305" w:type="dxa"/>
            <w:tcBorders>
              <w:bottom w:val="single" w:sz="4" w:space="0" w:color="auto"/>
            </w:tcBorders>
            <w:hideMark/>
          </w:tcPr>
          <w:p w14:paraId="3AE79CAA"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6.46</w:t>
            </w:r>
          </w:p>
        </w:tc>
        <w:tc>
          <w:tcPr>
            <w:tcW w:w="1339" w:type="dxa"/>
            <w:tcBorders>
              <w:bottom w:val="single" w:sz="4" w:space="0" w:color="auto"/>
            </w:tcBorders>
            <w:hideMark/>
          </w:tcPr>
          <w:p w14:paraId="6271FE52"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tcBorders>
              <w:bottom w:val="single" w:sz="4" w:space="0" w:color="auto"/>
            </w:tcBorders>
            <w:hideMark/>
          </w:tcPr>
          <w:p w14:paraId="4A368474" w14:textId="74686FE9"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864" w:type="dxa"/>
            <w:tcBorders>
              <w:bottom w:val="single" w:sz="4" w:space="0" w:color="auto"/>
            </w:tcBorders>
            <w:hideMark/>
          </w:tcPr>
          <w:p w14:paraId="288428DD"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01E0299" w14:textId="77777777" w:rsidTr="00DB4ABF">
        <w:trPr>
          <w:trHeight w:val="70"/>
        </w:trPr>
        <w:tc>
          <w:tcPr>
            <w:tcW w:w="1066" w:type="dxa"/>
            <w:tcBorders>
              <w:bottom w:val="nil"/>
            </w:tcBorders>
            <w:hideMark/>
          </w:tcPr>
          <w:p w14:paraId="7CCD8063"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58</w:t>
            </w:r>
          </w:p>
        </w:tc>
        <w:tc>
          <w:tcPr>
            <w:tcW w:w="1305" w:type="dxa"/>
            <w:tcBorders>
              <w:bottom w:val="nil"/>
            </w:tcBorders>
            <w:hideMark/>
          </w:tcPr>
          <w:p w14:paraId="72C34B4D"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47.51</w:t>
            </w:r>
          </w:p>
        </w:tc>
        <w:tc>
          <w:tcPr>
            <w:tcW w:w="1339" w:type="dxa"/>
            <w:tcBorders>
              <w:bottom w:val="nil"/>
            </w:tcBorders>
            <w:hideMark/>
          </w:tcPr>
          <w:p w14:paraId="492CB432"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tcBorders>
              <w:bottom w:val="nil"/>
            </w:tcBorders>
            <w:hideMark/>
          </w:tcPr>
          <w:p w14:paraId="5309B94E" w14:textId="60353613"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864" w:type="dxa"/>
            <w:tcBorders>
              <w:bottom w:val="nil"/>
            </w:tcBorders>
            <w:hideMark/>
          </w:tcPr>
          <w:p w14:paraId="3716C8B1" w14:textId="77777777" w:rsidR="00DB4ABF" w:rsidRPr="00CD77EA" w:rsidRDefault="00DB4ABF" w:rsidP="00CD77EA">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bl>
    <w:p w14:paraId="17E69A90" w14:textId="31F1ED26" w:rsidR="00DB4ABF" w:rsidRDefault="00DB4ABF" w:rsidP="00DB4ABF">
      <w:pPr>
        <w:spacing w:after="0" w:line="240" w:lineRule="auto"/>
        <w:rPr>
          <w:rFonts w:ascii="Times New Roman" w:hAnsi="Times New Roman" w:cs="Times New Roman"/>
          <w:sz w:val="28"/>
          <w:szCs w:val="28"/>
        </w:rPr>
      </w:pPr>
      <w:r w:rsidRPr="00DB4ABF">
        <w:rPr>
          <w:rFonts w:ascii="Times New Roman" w:hAnsi="Times New Roman" w:cs="Times New Roman"/>
          <w:sz w:val="28"/>
          <w:szCs w:val="28"/>
        </w:rPr>
        <w:lastRenderedPageBreak/>
        <w:t>Продолжение  таблицы  16</w:t>
      </w:r>
    </w:p>
    <w:p w14:paraId="74FE2BBA" w14:textId="77777777" w:rsidR="00DB4ABF" w:rsidRPr="00DB4ABF" w:rsidRDefault="00DB4ABF" w:rsidP="00DB4ABF">
      <w:pPr>
        <w:spacing w:after="0" w:line="240" w:lineRule="auto"/>
        <w:rPr>
          <w:rFonts w:ascii="Times New Roman" w:hAnsi="Times New Roman" w:cs="Times New Roman"/>
          <w:sz w:val="28"/>
          <w:szCs w:val="28"/>
        </w:rPr>
      </w:pPr>
    </w:p>
    <w:tbl>
      <w:tblPr>
        <w:tblStyle w:val="a6"/>
        <w:tblW w:w="9639" w:type="dxa"/>
        <w:tblInd w:w="108" w:type="dxa"/>
        <w:tblLook w:val="04A0" w:firstRow="1" w:lastRow="0" w:firstColumn="1" w:lastColumn="0" w:noHBand="0" w:noVBand="1"/>
      </w:tblPr>
      <w:tblGrid>
        <w:gridCol w:w="1066"/>
        <w:gridCol w:w="1305"/>
        <w:gridCol w:w="1339"/>
        <w:gridCol w:w="1065"/>
        <w:gridCol w:w="4864"/>
      </w:tblGrid>
      <w:tr w:rsidR="00DB4ABF" w:rsidRPr="00CD77EA" w14:paraId="15C29881" w14:textId="77777777" w:rsidTr="00DB4ABF">
        <w:trPr>
          <w:trHeight w:val="70"/>
        </w:trPr>
        <w:tc>
          <w:tcPr>
            <w:tcW w:w="1066" w:type="dxa"/>
          </w:tcPr>
          <w:p w14:paraId="628832CC" w14:textId="7057ED8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w:t>
            </w:r>
          </w:p>
        </w:tc>
        <w:tc>
          <w:tcPr>
            <w:tcW w:w="1305" w:type="dxa"/>
          </w:tcPr>
          <w:p w14:paraId="1E11A9BB" w14:textId="783FB4A5"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w:t>
            </w:r>
          </w:p>
        </w:tc>
        <w:tc>
          <w:tcPr>
            <w:tcW w:w="1339" w:type="dxa"/>
          </w:tcPr>
          <w:p w14:paraId="26A93ACF" w14:textId="3F021A19"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w:t>
            </w:r>
          </w:p>
        </w:tc>
        <w:tc>
          <w:tcPr>
            <w:tcW w:w="1065" w:type="dxa"/>
          </w:tcPr>
          <w:p w14:paraId="4541E2CD" w14:textId="4EB00A2C"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4</w:t>
            </w:r>
          </w:p>
        </w:tc>
        <w:tc>
          <w:tcPr>
            <w:tcW w:w="4864" w:type="dxa"/>
          </w:tcPr>
          <w:p w14:paraId="0BA6B6E1" w14:textId="528312B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w:t>
            </w:r>
          </w:p>
        </w:tc>
      </w:tr>
      <w:tr w:rsidR="00DB4ABF" w:rsidRPr="00CD77EA" w14:paraId="1F7AAD4F" w14:textId="77777777" w:rsidTr="00DB4ABF">
        <w:trPr>
          <w:trHeight w:val="70"/>
        </w:trPr>
        <w:tc>
          <w:tcPr>
            <w:tcW w:w="1066" w:type="dxa"/>
            <w:hideMark/>
          </w:tcPr>
          <w:p w14:paraId="7FECE93A" w14:textId="6EF3BEAB"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w:t>
            </w:r>
          </w:p>
        </w:tc>
        <w:tc>
          <w:tcPr>
            <w:tcW w:w="1305" w:type="dxa"/>
            <w:hideMark/>
          </w:tcPr>
          <w:p w14:paraId="3EBC63A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24.50</w:t>
            </w:r>
          </w:p>
        </w:tc>
        <w:tc>
          <w:tcPr>
            <w:tcW w:w="1339" w:type="dxa"/>
            <w:hideMark/>
          </w:tcPr>
          <w:p w14:paraId="5C485E1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5F4DFFA1" w14:textId="28FF2B84"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864" w:type="dxa"/>
            <w:hideMark/>
          </w:tcPr>
          <w:p w14:paraId="4E549F9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5263D464" w14:textId="77777777" w:rsidTr="00DB4ABF">
        <w:trPr>
          <w:trHeight w:val="70"/>
        </w:trPr>
        <w:tc>
          <w:tcPr>
            <w:tcW w:w="1066" w:type="dxa"/>
            <w:hideMark/>
          </w:tcPr>
          <w:p w14:paraId="77EB545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79</w:t>
            </w:r>
          </w:p>
        </w:tc>
        <w:tc>
          <w:tcPr>
            <w:tcW w:w="1305" w:type="dxa"/>
            <w:hideMark/>
          </w:tcPr>
          <w:p w14:paraId="1A0EC95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42.70</w:t>
            </w:r>
          </w:p>
        </w:tc>
        <w:tc>
          <w:tcPr>
            <w:tcW w:w="1339" w:type="dxa"/>
            <w:hideMark/>
          </w:tcPr>
          <w:p w14:paraId="444F230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3.30</w:t>
            </w:r>
          </w:p>
        </w:tc>
        <w:tc>
          <w:tcPr>
            <w:tcW w:w="1065" w:type="dxa"/>
            <w:hideMark/>
          </w:tcPr>
          <w:p w14:paraId="2B0009F4" w14:textId="3DE583D4"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864" w:type="dxa"/>
            <w:hideMark/>
          </w:tcPr>
          <w:p w14:paraId="3B8AAEE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82EBA67" w14:textId="77777777" w:rsidTr="00DB4ABF">
        <w:trPr>
          <w:trHeight w:val="70"/>
        </w:trPr>
        <w:tc>
          <w:tcPr>
            <w:tcW w:w="1066" w:type="dxa"/>
            <w:hideMark/>
          </w:tcPr>
          <w:p w14:paraId="24F93F6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80</w:t>
            </w:r>
          </w:p>
        </w:tc>
        <w:tc>
          <w:tcPr>
            <w:tcW w:w="1305" w:type="dxa"/>
            <w:hideMark/>
          </w:tcPr>
          <w:p w14:paraId="0901542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19.93 </w:t>
            </w:r>
          </w:p>
        </w:tc>
        <w:tc>
          <w:tcPr>
            <w:tcW w:w="1339" w:type="dxa"/>
            <w:hideMark/>
          </w:tcPr>
          <w:p w14:paraId="1306A6A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4.08</w:t>
            </w:r>
          </w:p>
        </w:tc>
        <w:tc>
          <w:tcPr>
            <w:tcW w:w="1065" w:type="dxa"/>
            <w:hideMark/>
          </w:tcPr>
          <w:p w14:paraId="01331A0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 (3+3)</w:t>
            </w:r>
          </w:p>
        </w:tc>
        <w:tc>
          <w:tcPr>
            <w:tcW w:w="4864" w:type="dxa"/>
            <w:hideMark/>
          </w:tcPr>
          <w:p w14:paraId="207A201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1CF2CB48" w14:textId="77777777" w:rsidTr="00DB4ABF">
        <w:trPr>
          <w:trHeight w:val="70"/>
        </w:trPr>
        <w:tc>
          <w:tcPr>
            <w:tcW w:w="1066" w:type="dxa"/>
            <w:hideMark/>
          </w:tcPr>
          <w:p w14:paraId="533D796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74</w:t>
            </w:r>
          </w:p>
        </w:tc>
        <w:tc>
          <w:tcPr>
            <w:tcW w:w="1305" w:type="dxa"/>
            <w:hideMark/>
          </w:tcPr>
          <w:p w14:paraId="786694C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314.00</w:t>
            </w:r>
          </w:p>
        </w:tc>
        <w:tc>
          <w:tcPr>
            <w:tcW w:w="1339" w:type="dxa"/>
            <w:hideMark/>
          </w:tcPr>
          <w:p w14:paraId="1267901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30.80</w:t>
            </w:r>
          </w:p>
        </w:tc>
        <w:tc>
          <w:tcPr>
            <w:tcW w:w="1065" w:type="dxa"/>
            <w:hideMark/>
          </w:tcPr>
          <w:p w14:paraId="2A0F492D" w14:textId="2E18A552"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864" w:type="dxa"/>
            <w:hideMark/>
          </w:tcPr>
          <w:p w14:paraId="27770B2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46D04A56" w14:textId="77777777" w:rsidTr="00DB4ABF">
        <w:trPr>
          <w:trHeight w:val="70"/>
        </w:trPr>
        <w:tc>
          <w:tcPr>
            <w:tcW w:w="1066" w:type="dxa"/>
            <w:hideMark/>
          </w:tcPr>
          <w:p w14:paraId="5E06CCA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71</w:t>
            </w:r>
          </w:p>
        </w:tc>
        <w:tc>
          <w:tcPr>
            <w:tcW w:w="1305" w:type="dxa"/>
            <w:hideMark/>
          </w:tcPr>
          <w:p w14:paraId="45E6B2F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625.00</w:t>
            </w:r>
          </w:p>
        </w:tc>
        <w:tc>
          <w:tcPr>
            <w:tcW w:w="1339" w:type="dxa"/>
            <w:hideMark/>
          </w:tcPr>
          <w:p w14:paraId="3E6C3DF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122.50</w:t>
            </w:r>
          </w:p>
        </w:tc>
        <w:tc>
          <w:tcPr>
            <w:tcW w:w="1065" w:type="dxa"/>
            <w:hideMark/>
          </w:tcPr>
          <w:p w14:paraId="5992FCB5" w14:textId="028AF610"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864" w:type="dxa"/>
            <w:hideMark/>
          </w:tcPr>
          <w:p w14:paraId="76F597D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6FB88FFF" w14:textId="77777777" w:rsidTr="00DB4ABF">
        <w:trPr>
          <w:trHeight w:val="70"/>
        </w:trPr>
        <w:tc>
          <w:tcPr>
            <w:tcW w:w="1066" w:type="dxa"/>
            <w:hideMark/>
          </w:tcPr>
          <w:p w14:paraId="5A61C8C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54</w:t>
            </w:r>
          </w:p>
        </w:tc>
        <w:tc>
          <w:tcPr>
            <w:tcW w:w="1305" w:type="dxa"/>
            <w:hideMark/>
          </w:tcPr>
          <w:p w14:paraId="7460A19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7.07</w:t>
            </w:r>
          </w:p>
        </w:tc>
        <w:tc>
          <w:tcPr>
            <w:tcW w:w="1339" w:type="dxa"/>
            <w:hideMark/>
          </w:tcPr>
          <w:p w14:paraId="3A24A84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w:t>
            </w:r>
          </w:p>
        </w:tc>
        <w:tc>
          <w:tcPr>
            <w:tcW w:w="1065" w:type="dxa"/>
            <w:hideMark/>
          </w:tcPr>
          <w:p w14:paraId="2B59688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200B61E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ДГПЖ, хроническое воспаление</w:t>
            </w:r>
          </w:p>
        </w:tc>
      </w:tr>
      <w:tr w:rsidR="00DB4ABF" w:rsidRPr="00CD77EA" w14:paraId="14F45453" w14:textId="77777777" w:rsidTr="00DB4ABF">
        <w:trPr>
          <w:trHeight w:val="70"/>
        </w:trPr>
        <w:tc>
          <w:tcPr>
            <w:tcW w:w="1066" w:type="dxa"/>
            <w:hideMark/>
          </w:tcPr>
          <w:p w14:paraId="3D10FF4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67</w:t>
            </w:r>
          </w:p>
        </w:tc>
        <w:tc>
          <w:tcPr>
            <w:tcW w:w="1305" w:type="dxa"/>
            <w:hideMark/>
          </w:tcPr>
          <w:p w14:paraId="501E04A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0.50</w:t>
            </w:r>
          </w:p>
        </w:tc>
        <w:tc>
          <w:tcPr>
            <w:tcW w:w="1339" w:type="dxa"/>
            <w:hideMark/>
          </w:tcPr>
          <w:p w14:paraId="2AA688C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51D97CD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1F97932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ДГПЖ, хроническое воспаление</w:t>
            </w:r>
          </w:p>
        </w:tc>
      </w:tr>
      <w:tr w:rsidR="00DB4ABF" w:rsidRPr="00CD77EA" w14:paraId="5C06B56C" w14:textId="77777777" w:rsidTr="00DB4ABF">
        <w:trPr>
          <w:trHeight w:val="70"/>
        </w:trPr>
        <w:tc>
          <w:tcPr>
            <w:tcW w:w="1066" w:type="dxa"/>
            <w:hideMark/>
          </w:tcPr>
          <w:p w14:paraId="3035DE7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71</w:t>
            </w:r>
          </w:p>
        </w:tc>
        <w:tc>
          <w:tcPr>
            <w:tcW w:w="1305" w:type="dxa"/>
            <w:hideMark/>
          </w:tcPr>
          <w:p w14:paraId="1DA3E46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53.00</w:t>
            </w:r>
          </w:p>
        </w:tc>
        <w:tc>
          <w:tcPr>
            <w:tcW w:w="1339" w:type="dxa"/>
            <w:hideMark/>
          </w:tcPr>
          <w:p w14:paraId="337D27B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63698673" w14:textId="280E6AED"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864" w:type="dxa"/>
            <w:hideMark/>
          </w:tcPr>
          <w:p w14:paraId="6257C3F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604F01AB" w14:textId="77777777" w:rsidTr="00DB4ABF">
        <w:trPr>
          <w:trHeight w:val="70"/>
        </w:trPr>
        <w:tc>
          <w:tcPr>
            <w:tcW w:w="1066" w:type="dxa"/>
            <w:hideMark/>
          </w:tcPr>
          <w:p w14:paraId="066F0EB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61</w:t>
            </w:r>
          </w:p>
        </w:tc>
        <w:tc>
          <w:tcPr>
            <w:tcW w:w="1305" w:type="dxa"/>
            <w:hideMark/>
          </w:tcPr>
          <w:p w14:paraId="6D93C98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11.00</w:t>
            </w:r>
          </w:p>
        </w:tc>
        <w:tc>
          <w:tcPr>
            <w:tcW w:w="1339" w:type="dxa"/>
            <w:hideMark/>
          </w:tcPr>
          <w:p w14:paraId="59A764C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05D3438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14D23BD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05DE925" w14:textId="77777777" w:rsidTr="00DB4ABF">
        <w:trPr>
          <w:trHeight w:val="70"/>
        </w:trPr>
        <w:tc>
          <w:tcPr>
            <w:tcW w:w="1066" w:type="dxa"/>
            <w:hideMark/>
          </w:tcPr>
          <w:p w14:paraId="63C3150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92</w:t>
            </w:r>
          </w:p>
        </w:tc>
        <w:tc>
          <w:tcPr>
            <w:tcW w:w="1305" w:type="dxa"/>
            <w:hideMark/>
          </w:tcPr>
          <w:p w14:paraId="4E0B0CA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62.72</w:t>
            </w:r>
          </w:p>
        </w:tc>
        <w:tc>
          <w:tcPr>
            <w:tcW w:w="1339" w:type="dxa"/>
            <w:hideMark/>
          </w:tcPr>
          <w:p w14:paraId="18F2463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8.10</w:t>
            </w:r>
          </w:p>
        </w:tc>
        <w:tc>
          <w:tcPr>
            <w:tcW w:w="1065" w:type="dxa"/>
            <w:hideMark/>
          </w:tcPr>
          <w:p w14:paraId="217C0E50" w14:textId="4C28D8E5"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(4+5)</w:t>
            </w:r>
          </w:p>
        </w:tc>
        <w:tc>
          <w:tcPr>
            <w:tcW w:w="4864" w:type="dxa"/>
            <w:hideMark/>
          </w:tcPr>
          <w:p w14:paraId="2F3DC93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692E107" w14:textId="77777777" w:rsidTr="00DB4ABF">
        <w:trPr>
          <w:trHeight w:val="70"/>
        </w:trPr>
        <w:tc>
          <w:tcPr>
            <w:tcW w:w="1066" w:type="dxa"/>
            <w:hideMark/>
          </w:tcPr>
          <w:p w14:paraId="17F733A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61</w:t>
            </w:r>
          </w:p>
        </w:tc>
        <w:tc>
          <w:tcPr>
            <w:tcW w:w="1305" w:type="dxa"/>
            <w:hideMark/>
          </w:tcPr>
          <w:p w14:paraId="0186148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15.54</w:t>
            </w:r>
          </w:p>
        </w:tc>
        <w:tc>
          <w:tcPr>
            <w:tcW w:w="1339" w:type="dxa"/>
            <w:hideMark/>
          </w:tcPr>
          <w:p w14:paraId="0FCDED4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2.67</w:t>
            </w:r>
          </w:p>
        </w:tc>
        <w:tc>
          <w:tcPr>
            <w:tcW w:w="1065" w:type="dxa"/>
            <w:hideMark/>
          </w:tcPr>
          <w:p w14:paraId="6A14E17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3E1B40D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2808A124" w14:textId="77777777" w:rsidTr="00DB4ABF">
        <w:trPr>
          <w:trHeight w:val="70"/>
        </w:trPr>
        <w:tc>
          <w:tcPr>
            <w:tcW w:w="1066" w:type="dxa"/>
            <w:hideMark/>
          </w:tcPr>
          <w:p w14:paraId="280C34A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73</w:t>
            </w:r>
          </w:p>
        </w:tc>
        <w:tc>
          <w:tcPr>
            <w:tcW w:w="1305" w:type="dxa"/>
            <w:hideMark/>
          </w:tcPr>
          <w:p w14:paraId="774CC3C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12.79</w:t>
            </w:r>
          </w:p>
        </w:tc>
        <w:tc>
          <w:tcPr>
            <w:tcW w:w="1339" w:type="dxa"/>
            <w:hideMark/>
          </w:tcPr>
          <w:p w14:paraId="56FEC23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066CAE0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125D801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54CABE1E" w14:textId="77777777" w:rsidTr="00DB4ABF">
        <w:trPr>
          <w:trHeight w:val="70"/>
        </w:trPr>
        <w:tc>
          <w:tcPr>
            <w:tcW w:w="1066" w:type="dxa"/>
            <w:hideMark/>
          </w:tcPr>
          <w:p w14:paraId="12B6576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68</w:t>
            </w:r>
          </w:p>
        </w:tc>
        <w:tc>
          <w:tcPr>
            <w:tcW w:w="1305" w:type="dxa"/>
            <w:hideMark/>
          </w:tcPr>
          <w:p w14:paraId="7843A8E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7.67</w:t>
            </w:r>
          </w:p>
        </w:tc>
        <w:tc>
          <w:tcPr>
            <w:tcW w:w="1339" w:type="dxa"/>
            <w:hideMark/>
          </w:tcPr>
          <w:p w14:paraId="56B3F01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2.15</w:t>
            </w:r>
          </w:p>
        </w:tc>
        <w:tc>
          <w:tcPr>
            <w:tcW w:w="1065" w:type="dxa"/>
            <w:hideMark/>
          </w:tcPr>
          <w:p w14:paraId="500DE57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4027E00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1A7EE8A3" w14:textId="77777777" w:rsidTr="00DB4ABF">
        <w:trPr>
          <w:trHeight w:val="70"/>
        </w:trPr>
        <w:tc>
          <w:tcPr>
            <w:tcW w:w="1066" w:type="dxa"/>
            <w:hideMark/>
          </w:tcPr>
          <w:p w14:paraId="0743271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w:t>
            </w:r>
          </w:p>
        </w:tc>
        <w:tc>
          <w:tcPr>
            <w:tcW w:w="1305" w:type="dxa"/>
            <w:hideMark/>
          </w:tcPr>
          <w:p w14:paraId="363FCF8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1.30</w:t>
            </w:r>
          </w:p>
        </w:tc>
        <w:tc>
          <w:tcPr>
            <w:tcW w:w="1339" w:type="dxa"/>
            <w:hideMark/>
          </w:tcPr>
          <w:p w14:paraId="49099DD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10F9F66A" w14:textId="5615AF05"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6 (3+3).     </w:t>
            </w:r>
          </w:p>
        </w:tc>
        <w:tc>
          <w:tcPr>
            <w:tcW w:w="4864" w:type="dxa"/>
            <w:hideMark/>
          </w:tcPr>
          <w:p w14:paraId="606EECC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Ацинарная аденокарцинома простаты G2     </w:t>
            </w:r>
          </w:p>
        </w:tc>
      </w:tr>
      <w:tr w:rsidR="00DB4ABF" w:rsidRPr="00CD77EA" w14:paraId="6574A951" w14:textId="77777777" w:rsidTr="00DB4ABF">
        <w:trPr>
          <w:trHeight w:val="70"/>
        </w:trPr>
        <w:tc>
          <w:tcPr>
            <w:tcW w:w="1066" w:type="dxa"/>
            <w:hideMark/>
          </w:tcPr>
          <w:p w14:paraId="130ACC0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w:t>
            </w:r>
          </w:p>
        </w:tc>
        <w:tc>
          <w:tcPr>
            <w:tcW w:w="1305" w:type="dxa"/>
            <w:hideMark/>
          </w:tcPr>
          <w:p w14:paraId="2043200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15.22</w:t>
            </w:r>
          </w:p>
        </w:tc>
        <w:tc>
          <w:tcPr>
            <w:tcW w:w="1339" w:type="dxa"/>
            <w:hideMark/>
          </w:tcPr>
          <w:p w14:paraId="4A2FCE4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27098D0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34741C7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нейроэндокринная аденокарцинома</w:t>
            </w:r>
          </w:p>
        </w:tc>
      </w:tr>
      <w:tr w:rsidR="00DB4ABF" w:rsidRPr="00CD77EA" w14:paraId="64BE98D5" w14:textId="77777777" w:rsidTr="00DB4ABF">
        <w:trPr>
          <w:trHeight w:val="70"/>
        </w:trPr>
        <w:tc>
          <w:tcPr>
            <w:tcW w:w="1066" w:type="dxa"/>
            <w:hideMark/>
          </w:tcPr>
          <w:p w14:paraId="0A1C309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79</w:t>
            </w:r>
          </w:p>
        </w:tc>
        <w:tc>
          <w:tcPr>
            <w:tcW w:w="1305" w:type="dxa"/>
            <w:hideMark/>
          </w:tcPr>
          <w:p w14:paraId="76818C5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33.00</w:t>
            </w:r>
          </w:p>
        </w:tc>
        <w:tc>
          <w:tcPr>
            <w:tcW w:w="1339" w:type="dxa"/>
            <w:hideMark/>
          </w:tcPr>
          <w:p w14:paraId="62F0C96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4A6A72DE" w14:textId="18E826E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 (5+5)</w:t>
            </w:r>
          </w:p>
        </w:tc>
        <w:tc>
          <w:tcPr>
            <w:tcW w:w="4864" w:type="dxa"/>
            <w:hideMark/>
          </w:tcPr>
          <w:p w14:paraId="70C5865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5472CB0E" w14:textId="77777777" w:rsidTr="00DB4ABF">
        <w:trPr>
          <w:trHeight w:val="70"/>
        </w:trPr>
        <w:tc>
          <w:tcPr>
            <w:tcW w:w="1066" w:type="dxa"/>
            <w:hideMark/>
          </w:tcPr>
          <w:p w14:paraId="580F580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69</w:t>
            </w:r>
          </w:p>
        </w:tc>
        <w:tc>
          <w:tcPr>
            <w:tcW w:w="1305" w:type="dxa"/>
            <w:hideMark/>
          </w:tcPr>
          <w:p w14:paraId="5FB10BF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10.23</w:t>
            </w:r>
          </w:p>
        </w:tc>
        <w:tc>
          <w:tcPr>
            <w:tcW w:w="1339" w:type="dxa"/>
            <w:hideMark/>
          </w:tcPr>
          <w:p w14:paraId="2623D8A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0.43</w:t>
            </w:r>
          </w:p>
        </w:tc>
        <w:tc>
          <w:tcPr>
            <w:tcW w:w="1065" w:type="dxa"/>
            <w:hideMark/>
          </w:tcPr>
          <w:p w14:paraId="483AFF5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1A629EC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0F49A84F" w14:textId="77777777" w:rsidTr="00DB4ABF">
        <w:trPr>
          <w:trHeight w:val="70"/>
        </w:trPr>
        <w:tc>
          <w:tcPr>
            <w:tcW w:w="1066" w:type="dxa"/>
            <w:hideMark/>
          </w:tcPr>
          <w:p w14:paraId="2AFABDB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61</w:t>
            </w:r>
          </w:p>
        </w:tc>
        <w:tc>
          <w:tcPr>
            <w:tcW w:w="1305" w:type="dxa"/>
            <w:hideMark/>
          </w:tcPr>
          <w:p w14:paraId="704D5AB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27.00</w:t>
            </w:r>
          </w:p>
        </w:tc>
        <w:tc>
          <w:tcPr>
            <w:tcW w:w="1339" w:type="dxa"/>
            <w:hideMark/>
          </w:tcPr>
          <w:p w14:paraId="629D152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3F40BBA7" w14:textId="1D28A4A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(5+4)</w:t>
            </w:r>
          </w:p>
        </w:tc>
        <w:tc>
          <w:tcPr>
            <w:tcW w:w="4864" w:type="dxa"/>
            <w:hideMark/>
          </w:tcPr>
          <w:p w14:paraId="316BCAA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2C899C53" w14:textId="77777777" w:rsidTr="00DB4ABF">
        <w:trPr>
          <w:trHeight w:val="70"/>
        </w:trPr>
        <w:tc>
          <w:tcPr>
            <w:tcW w:w="1066" w:type="dxa"/>
            <w:hideMark/>
          </w:tcPr>
          <w:p w14:paraId="512B7BF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76</w:t>
            </w:r>
          </w:p>
        </w:tc>
        <w:tc>
          <w:tcPr>
            <w:tcW w:w="1305" w:type="dxa"/>
            <w:hideMark/>
          </w:tcPr>
          <w:p w14:paraId="0C3F56D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13.40</w:t>
            </w:r>
          </w:p>
        </w:tc>
        <w:tc>
          <w:tcPr>
            <w:tcW w:w="1339" w:type="dxa"/>
            <w:hideMark/>
          </w:tcPr>
          <w:p w14:paraId="74F38B6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3E3921E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30D6691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ДГПЖ, хроническое воспаление</w:t>
            </w:r>
          </w:p>
        </w:tc>
      </w:tr>
      <w:tr w:rsidR="00DB4ABF" w:rsidRPr="00CD77EA" w14:paraId="5443D9F8" w14:textId="77777777" w:rsidTr="00DB4ABF">
        <w:trPr>
          <w:trHeight w:val="70"/>
        </w:trPr>
        <w:tc>
          <w:tcPr>
            <w:tcW w:w="1066" w:type="dxa"/>
            <w:hideMark/>
          </w:tcPr>
          <w:p w14:paraId="26FA33C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69</w:t>
            </w:r>
          </w:p>
        </w:tc>
        <w:tc>
          <w:tcPr>
            <w:tcW w:w="1305" w:type="dxa"/>
            <w:hideMark/>
          </w:tcPr>
          <w:p w14:paraId="67A0718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26.70</w:t>
            </w:r>
          </w:p>
        </w:tc>
        <w:tc>
          <w:tcPr>
            <w:tcW w:w="1339" w:type="dxa"/>
            <w:hideMark/>
          </w:tcPr>
          <w:p w14:paraId="112FBF3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1.10</w:t>
            </w:r>
          </w:p>
        </w:tc>
        <w:tc>
          <w:tcPr>
            <w:tcW w:w="1065" w:type="dxa"/>
            <w:hideMark/>
          </w:tcPr>
          <w:p w14:paraId="6FC6F718" w14:textId="3B41CB3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864" w:type="dxa"/>
            <w:hideMark/>
          </w:tcPr>
          <w:p w14:paraId="3F023F5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8D83B56" w14:textId="77777777" w:rsidTr="00DB4ABF">
        <w:trPr>
          <w:trHeight w:val="70"/>
        </w:trPr>
        <w:tc>
          <w:tcPr>
            <w:tcW w:w="1066" w:type="dxa"/>
            <w:hideMark/>
          </w:tcPr>
          <w:p w14:paraId="1353177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72</w:t>
            </w:r>
          </w:p>
        </w:tc>
        <w:tc>
          <w:tcPr>
            <w:tcW w:w="1305" w:type="dxa"/>
            <w:hideMark/>
          </w:tcPr>
          <w:p w14:paraId="75B76BE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52.00</w:t>
            </w:r>
          </w:p>
        </w:tc>
        <w:tc>
          <w:tcPr>
            <w:tcW w:w="1339" w:type="dxa"/>
            <w:hideMark/>
          </w:tcPr>
          <w:p w14:paraId="18B3173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298E8FE5" w14:textId="661D3B44"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864" w:type="dxa"/>
            <w:hideMark/>
          </w:tcPr>
          <w:p w14:paraId="5D3301C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48114AB" w14:textId="77777777" w:rsidTr="00DB4ABF">
        <w:trPr>
          <w:trHeight w:val="70"/>
        </w:trPr>
        <w:tc>
          <w:tcPr>
            <w:tcW w:w="1066" w:type="dxa"/>
            <w:hideMark/>
          </w:tcPr>
          <w:p w14:paraId="5CD8F55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73</w:t>
            </w:r>
          </w:p>
        </w:tc>
        <w:tc>
          <w:tcPr>
            <w:tcW w:w="1305" w:type="dxa"/>
            <w:hideMark/>
          </w:tcPr>
          <w:p w14:paraId="0A47E11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33.00</w:t>
            </w:r>
          </w:p>
        </w:tc>
        <w:tc>
          <w:tcPr>
            <w:tcW w:w="1339" w:type="dxa"/>
            <w:hideMark/>
          </w:tcPr>
          <w:p w14:paraId="02941AB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06D07CCD" w14:textId="0A779472"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 (5+5)</w:t>
            </w:r>
          </w:p>
        </w:tc>
        <w:tc>
          <w:tcPr>
            <w:tcW w:w="4864" w:type="dxa"/>
            <w:hideMark/>
          </w:tcPr>
          <w:p w14:paraId="0750740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4DEEC0E7" w14:textId="77777777" w:rsidTr="00DB4ABF">
        <w:trPr>
          <w:trHeight w:val="70"/>
        </w:trPr>
        <w:tc>
          <w:tcPr>
            <w:tcW w:w="1066" w:type="dxa"/>
            <w:hideMark/>
          </w:tcPr>
          <w:p w14:paraId="1EE6500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72</w:t>
            </w:r>
          </w:p>
        </w:tc>
        <w:tc>
          <w:tcPr>
            <w:tcW w:w="1305" w:type="dxa"/>
            <w:hideMark/>
          </w:tcPr>
          <w:p w14:paraId="0498421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10.50</w:t>
            </w:r>
          </w:p>
        </w:tc>
        <w:tc>
          <w:tcPr>
            <w:tcW w:w="1339" w:type="dxa"/>
            <w:hideMark/>
          </w:tcPr>
          <w:p w14:paraId="602CD66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w:t>
            </w:r>
          </w:p>
        </w:tc>
        <w:tc>
          <w:tcPr>
            <w:tcW w:w="1065" w:type="dxa"/>
            <w:hideMark/>
          </w:tcPr>
          <w:p w14:paraId="332B24E2" w14:textId="28868CBE"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864" w:type="dxa"/>
            <w:hideMark/>
          </w:tcPr>
          <w:p w14:paraId="1932D3A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639D43F" w14:textId="77777777" w:rsidTr="00DB4ABF">
        <w:trPr>
          <w:trHeight w:val="70"/>
        </w:trPr>
        <w:tc>
          <w:tcPr>
            <w:tcW w:w="1066" w:type="dxa"/>
            <w:hideMark/>
          </w:tcPr>
          <w:p w14:paraId="3AD6C43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w:t>
            </w:r>
          </w:p>
        </w:tc>
        <w:tc>
          <w:tcPr>
            <w:tcW w:w="1305" w:type="dxa"/>
            <w:hideMark/>
          </w:tcPr>
          <w:p w14:paraId="5C316C7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9.50</w:t>
            </w:r>
          </w:p>
        </w:tc>
        <w:tc>
          <w:tcPr>
            <w:tcW w:w="1339" w:type="dxa"/>
            <w:hideMark/>
          </w:tcPr>
          <w:p w14:paraId="6F1AAA7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6D0B12B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5CD8DA4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30E0362F" w14:textId="77777777" w:rsidTr="00DB4ABF">
        <w:trPr>
          <w:trHeight w:val="70"/>
        </w:trPr>
        <w:tc>
          <w:tcPr>
            <w:tcW w:w="1066" w:type="dxa"/>
            <w:hideMark/>
          </w:tcPr>
          <w:p w14:paraId="7C15ED3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79</w:t>
            </w:r>
          </w:p>
        </w:tc>
        <w:tc>
          <w:tcPr>
            <w:tcW w:w="1305" w:type="dxa"/>
            <w:hideMark/>
          </w:tcPr>
          <w:p w14:paraId="7039E82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5.25</w:t>
            </w:r>
          </w:p>
        </w:tc>
        <w:tc>
          <w:tcPr>
            <w:tcW w:w="1339" w:type="dxa"/>
            <w:hideMark/>
          </w:tcPr>
          <w:p w14:paraId="788B777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197391C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01ABA4D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ДГПЖ, хроническое воспаление</w:t>
            </w:r>
          </w:p>
        </w:tc>
      </w:tr>
      <w:tr w:rsidR="00DB4ABF" w:rsidRPr="00CD77EA" w14:paraId="49494B58" w14:textId="77777777" w:rsidTr="00DB4ABF">
        <w:trPr>
          <w:trHeight w:val="70"/>
        </w:trPr>
        <w:tc>
          <w:tcPr>
            <w:tcW w:w="1066" w:type="dxa"/>
            <w:hideMark/>
          </w:tcPr>
          <w:p w14:paraId="13F9D86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w:t>
            </w:r>
          </w:p>
        </w:tc>
        <w:tc>
          <w:tcPr>
            <w:tcW w:w="1305" w:type="dxa"/>
            <w:hideMark/>
          </w:tcPr>
          <w:p w14:paraId="72F017F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17.70</w:t>
            </w:r>
          </w:p>
        </w:tc>
        <w:tc>
          <w:tcPr>
            <w:tcW w:w="1339" w:type="dxa"/>
            <w:hideMark/>
          </w:tcPr>
          <w:p w14:paraId="7FD39D0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743B974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2D26EC7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53F3AB2A" w14:textId="77777777" w:rsidTr="00DB4ABF">
        <w:trPr>
          <w:trHeight w:val="70"/>
        </w:trPr>
        <w:tc>
          <w:tcPr>
            <w:tcW w:w="1066" w:type="dxa"/>
            <w:hideMark/>
          </w:tcPr>
          <w:p w14:paraId="6E888BD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w:t>
            </w:r>
          </w:p>
        </w:tc>
        <w:tc>
          <w:tcPr>
            <w:tcW w:w="1305" w:type="dxa"/>
            <w:hideMark/>
          </w:tcPr>
          <w:p w14:paraId="076A585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16.51</w:t>
            </w:r>
          </w:p>
        </w:tc>
        <w:tc>
          <w:tcPr>
            <w:tcW w:w="1339" w:type="dxa"/>
            <w:hideMark/>
          </w:tcPr>
          <w:p w14:paraId="15CB6D7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3832B3F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0C2DCBE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4DCB1D94" w14:textId="77777777" w:rsidTr="00DB4ABF">
        <w:trPr>
          <w:trHeight w:val="70"/>
        </w:trPr>
        <w:tc>
          <w:tcPr>
            <w:tcW w:w="1066" w:type="dxa"/>
            <w:hideMark/>
          </w:tcPr>
          <w:p w14:paraId="2F522AE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w:t>
            </w:r>
          </w:p>
        </w:tc>
        <w:tc>
          <w:tcPr>
            <w:tcW w:w="1305" w:type="dxa"/>
            <w:hideMark/>
          </w:tcPr>
          <w:p w14:paraId="7E4433A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209.00</w:t>
            </w:r>
          </w:p>
        </w:tc>
        <w:tc>
          <w:tcPr>
            <w:tcW w:w="1339" w:type="dxa"/>
            <w:hideMark/>
          </w:tcPr>
          <w:p w14:paraId="197DC0A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085437E9" w14:textId="4CD218C2"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864" w:type="dxa"/>
            <w:hideMark/>
          </w:tcPr>
          <w:p w14:paraId="21F1A17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2D3CDC7B" w14:textId="77777777" w:rsidTr="00DB4ABF">
        <w:trPr>
          <w:trHeight w:val="70"/>
        </w:trPr>
        <w:tc>
          <w:tcPr>
            <w:tcW w:w="1066" w:type="dxa"/>
            <w:hideMark/>
          </w:tcPr>
          <w:p w14:paraId="562937B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74</w:t>
            </w:r>
          </w:p>
        </w:tc>
        <w:tc>
          <w:tcPr>
            <w:tcW w:w="1305" w:type="dxa"/>
            <w:hideMark/>
          </w:tcPr>
          <w:p w14:paraId="064B2BF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9.80</w:t>
            </w:r>
          </w:p>
        </w:tc>
        <w:tc>
          <w:tcPr>
            <w:tcW w:w="1339" w:type="dxa"/>
            <w:hideMark/>
          </w:tcPr>
          <w:p w14:paraId="0CE27D5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67EE7D6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434E486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7E7872C7" w14:textId="77777777" w:rsidTr="00DB4ABF">
        <w:trPr>
          <w:trHeight w:val="70"/>
        </w:trPr>
        <w:tc>
          <w:tcPr>
            <w:tcW w:w="1066" w:type="dxa"/>
            <w:hideMark/>
          </w:tcPr>
          <w:p w14:paraId="2FBF1D3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w:t>
            </w:r>
          </w:p>
        </w:tc>
        <w:tc>
          <w:tcPr>
            <w:tcW w:w="1305" w:type="dxa"/>
            <w:hideMark/>
          </w:tcPr>
          <w:p w14:paraId="51D1540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28.44</w:t>
            </w:r>
          </w:p>
        </w:tc>
        <w:tc>
          <w:tcPr>
            <w:tcW w:w="1339" w:type="dxa"/>
            <w:hideMark/>
          </w:tcPr>
          <w:p w14:paraId="6692349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11F9463A" w14:textId="330CAC1C"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864" w:type="dxa"/>
            <w:hideMark/>
          </w:tcPr>
          <w:p w14:paraId="2307D4B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103BB3CB" w14:textId="77777777" w:rsidTr="00DB4ABF">
        <w:trPr>
          <w:trHeight w:val="70"/>
        </w:trPr>
        <w:tc>
          <w:tcPr>
            <w:tcW w:w="1066" w:type="dxa"/>
            <w:hideMark/>
          </w:tcPr>
          <w:p w14:paraId="1ADACE5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72</w:t>
            </w:r>
          </w:p>
        </w:tc>
        <w:tc>
          <w:tcPr>
            <w:tcW w:w="1305" w:type="dxa"/>
            <w:hideMark/>
          </w:tcPr>
          <w:p w14:paraId="572BAC8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9.50</w:t>
            </w:r>
          </w:p>
        </w:tc>
        <w:tc>
          <w:tcPr>
            <w:tcW w:w="1339" w:type="dxa"/>
            <w:hideMark/>
          </w:tcPr>
          <w:p w14:paraId="4185F88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4B9D26B1" w14:textId="08337BA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(3+5)</w:t>
            </w:r>
          </w:p>
        </w:tc>
        <w:tc>
          <w:tcPr>
            <w:tcW w:w="4864" w:type="dxa"/>
            <w:hideMark/>
          </w:tcPr>
          <w:p w14:paraId="66E23C9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DC5681F" w14:textId="77777777" w:rsidTr="00DB4ABF">
        <w:trPr>
          <w:trHeight w:val="70"/>
        </w:trPr>
        <w:tc>
          <w:tcPr>
            <w:tcW w:w="1066" w:type="dxa"/>
            <w:hideMark/>
          </w:tcPr>
          <w:p w14:paraId="40D8B97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w:t>
            </w:r>
          </w:p>
        </w:tc>
        <w:tc>
          <w:tcPr>
            <w:tcW w:w="1305" w:type="dxa"/>
            <w:hideMark/>
          </w:tcPr>
          <w:p w14:paraId="554ED44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0.16</w:t>
            </w:r>
          </w:p>
        </w:tc>
        <w:tc>
          <w:tcPr>
            <w:tcW w:w="1339" w:type="dxa"/>
            <w:hideMark/>
          </w:tcPr>
          <w:p w14:paraId="4C338D4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70BFA792" w14:textId="3A1B621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 (3+3)</w:t>
            </w:r>
          </w:p>
        </w:tc>
        <w:tc>
          <w:tcPr>
            <w:tcW w:w="4864" w:type="dxa"/>
            <w:hideMark/>
          </w:tcPr>
          <w:p w14:paraId="038C708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6633D0A" w14:textId="77777777" w:rsidTr="00DB4ABF">
        <w:trPr>
          <w:trHeight w:val="70"/>
        </w:trPr>
        <w:tc>
          <w:tcPr>
            <w:tcW w:w="1066" w:type="dxa"/>
            <w:hideMark/>
          </w:tcPr>
          <w:p w14:paraId="5E90E7A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78</w:t>
            </w:r>
          </w:p>
        </w:tc>
        <w:tc>
          <w:tcPr>
            <w:tcW w:w="1305" w:type="dxa"/>
            <w:hideMark/>
          </w:tcPr>
          <w:p w14:paraId="7814C8F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29.90</w:t>
            </w:r>
          </w:p>
        </w:tc>
        <w:tc>
          <w:tcPr>
            <w:tcW w:w="1339" w:type="dxa"/>
            <w:hideMark/>
          </w:tcPr>
          <w:p w14:paraId="506F766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5F1DA422" w14:textId="478F4E45"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 (5+5)</w:t>
            </w:r>
          </w:p>
        </w:tc>
        <w:tc>
          <w:tcPr>
            <w:tcW w:w="4864" w:type="dxa"/>
            <w:hideMark/>
          </w:tcPr>
          <w:p w14:paraId="0F2E82F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9F4E7EF" w14:textId="77777777" w:rsidTr="00DB4ABF">
        <w:trPr>
          <w:trHeight w:val="70"/>
        </w:trPr>
        <w:tc>
          <w:tcPr>
            <w:tcW w:w="1066" w:type="dxa"/>
            <w:hideMark/>
          </w:tcPr>
          <w:p w14:paraId="537DA9D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305" w:type="dxa"/>
            <w:hideMark/>
          </w:tcPr>
          <w:p w14:paraId="16E966D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70.52</w:t>
            </w:r>
          </w:p>
        </w:tc>
        <w:tc>
          <w:tcPr>
            <w:tcW w:w="1339" w:type="dxa"/>
            <w:hideMark/>
          </w:tcPr>
          <w:p w14:paraId="131AEF6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0B5EAC65" w14:textId="5FBA8A3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864" w:type="dxa"/>
            <w:hideMark/>
          </w:tcPr>
          <w:p w14:paraId="4A0842B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2DCCCF1E" w14:textId="77777777" w:rsidTr="00DB4ABF">
        <w:trPr>
          <w:trHeight w:val="70"/>
        </w:trPr>
        <w:tc>
          <w:tcPr>
            <w:tcW w:w="1066" w:type="dxa"/>
            <w:hideMark/>
          </w:tcPr>
          <w:p w14:paraId="5E90E4A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79</w:t>
            </w:r>
          </w:p>
        </w:tc>
        <w:tc>
          <w:tcPr>
            <w:tcW w:w="1305" w:type="dxa"/>
            <w:hideMark/>
          </w:tcPr>
          <w:p w14:paraId="77A162C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11.00</w:t>
            </w:r>
          </w:p>
        </w:tc>
        <w:tc>
          <w:tcPr>
            <w:tcW w:w="1339" w:type="dxa"/>
            <w:hideMark/>
          </w:tcPr>
          <w:p w14:paraId="0557C41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130A5EA1" w14:textId="1254BE44"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864" w:type="dxa"/>
            <w:hideMark/>
          </w:tcPr>
          <w:p w14:paraId="0FDD09C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F5CC81B" w14:textId="77777777" w:rsidTr="00DB4ABF">
        <w:trPr>
          <w:trHeight w:val="70"/>
        </w:trPr>
        <w:tc>
          <w:tcPr>
            <w:tcW w:w="1066" w:type="dxa"/>
            <w:hideMark/>
          </w:tcPr>
          <w:p w14:paraId="1B42303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78</w:t>
            </w:r>
          </w:p>
        </w:tc>
        <w:tc>
          <w:tcPr>
            <w:tcW w:w="1305" w:type="dxa"/>
            <w:hideMark/>
          </w:tcPr>
          <w:p w14:paraId="5540453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5.94</w:t>
            </w:r>
          </w:p>
        </w:tc>
        <w:tc>
          <w:tcPr>
            <w:tcW w:w="1339" w:type="dxa"/>
            <w:hideMark/>
          </w:tcPr>
          <w:p w14:paraId="1DABE7E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0.75</w:t>
            </w:r>
          </w:p>
        </w:tc>
        <w:tc>
          <w:tcPr>
            <w:tcW w:w="1065" w:type="dxa"/>
            <w:hideMark/>
          </w:tcPr>
          <w:p w14:paraId="66ED81F4" w14:textId="5813F438"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 (5+5)</w:t>
            </w:r>
          </w:p>
        </w:tc>
        <w:tc>
          <w:tcPr>
            <w:tcW w:w="4864" w:type="dxa"/>
            <w:hideMark/>
          </w:tcPr>
          <w:p w14:paraId="409F6E7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1FC47A7" w14:textId="77777777" w:rsidTr="00DB4ABF">
        <w:trPr>
          <w:trHeight w:val="70"/>
        </w:trPr>
        <w:tc>
          <w:tcPr>
            <w:tcW w:w="1066" w:type="dxa"/>
            <w:hideMark/>
          </w:tcPr>
          <w:p w14:paraId="6A85A27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61</w:t>
            </w:r>
          </w:p>
        </w:tc>
        <w:tc>
          <w:tcPr>
            <w:tcW w:w="1305" w:type="dxa"/>
            <w:hideMark/>
          </w:tcPr>
          <w:p w14:paraId="23B59EF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12.10</w:t>
            </w:r>
          </w:p>
        </w:tc>
        <w:tc>
          <w:tcPr>
            <w:tcW w:w="1339" w:type="dxa"/>
            <w:hideMark/>
          </w:tcPr>
          <w:p w14:paraId="09A15D3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0E824394" w14:textId="108CE70E"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864" w:type="dxa"/>
            <w:hideMark/>
          </w:tcPr>
          <w:p w14:paraId="36673F8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730458D" w14:textId="77777777" w:rsidTr="00DB4ABF">
        <w:trPr>
          <w:trHeight w:val="70"/>
        </w:trPr>
        <w:tc>
          <w:tcPr>
            <w:tcW w:w="1066" w:type="dxa"/>
            <w:hideMark/>
          </w:tcPr>
          <w:p w14:paraId="0D26287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305" w:type="dxa"/>
            <w:hideMark/>
          </w:tcPr>
          <w:p w14:paraId="0BEBC61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6.60</w:t>
            </w:r>
          </w:p>
        </w:tc>
        <w:tc>
          <w:tcPr>
            <w:tcW w:w="1339" w:type="dxa"/>
            <w:hideMark/>
          </w:tcPr>
          <w:p w14:paraId="6F1BE85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1CACB54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28B3722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219C4D16" w14:textId="77777777" w:rsidTr="00DB4ABF">
        <w:trPr>
          <w:trHeight w:val="70"/>
        </w:trPr>
        <w:tc>
          <w:tcPr>
            <w:tcW w:w="1066" w:type="dxa"/>
            <w:hideMark/>
          </w:tcPr>
          <w:p w14:paraId="3F39904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305" w:type="dxa"/>
            <w:hideMark/>
          </w:tcPr>
          <w:p w14:paraId="1E606CD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20.70</w:t>
            </w:r>
          </w:p>
        </w:tc>
        <w:tc>
          <w:tcPr>
            <w:tcW w:w="1339" w:type="dxa"/>
            <w:hideMark/>
          </w:tcPr>
          <w:p w14:paraId="743BB89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32263055" w14:textId="0888CE58"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864" w:type="dxa"/>
            <w:hideMark/>
          </w:tcPr>
          <w:p w14:paraId="7E1909D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6A8F1A6" w14:textId="77777777" w:rsidTr="00DB4ABF">
        <w:trPr>
          <w:trHeight w:val="70"/>
        </w:trPr>
        <w:tc>
          <w:tcPr>
            <w:tcW w:w="1066" w:type="dxa"/>
            <w:hideMark/>
          </w:tcPr>
          <w:p w14:paraId="0E1745B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61</w:t>
            </w:r>
          </w:p>
        </w:tc>
        <w:tc>
          <w:tcPr>
            <w:tcW w:w="1305" w:type="dxa"/>
            <w:hideMark/>
          </w:tcPr>
          <w:p w14:paraId="2DDA286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6.20</w:t>
            </w:r>
          </w:p>
        </w:tc>
        <w:tc>
          <w:tcPr>
            <w:tcW w:w="1339" w:type="dxa"/>
            <w:hideMark/>
          </w:tcPr>
          <w:p w14:paraId="254D476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20B9B6B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0FA2E14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7C460F97" w14:textId="77777777" w:rsidTr="00DB4ABF">
        <w:trPr>
          <w:trHeight w:val="70"/>
        </w:trPr>
        <w:tc>
          <w:tcPr>
            <w:tcW w:w="1066" w:type="dxa"/>
            <w:hideMark/>
          </w:tcPr>
          <w:p w14:paraId="49F44E9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74</w:t>
            </w:r>
          </w:p>
        </w:tc>
        <w:tc>
          <w:tcPr>
            <w:tcW w:w="1305" w:type="dxa"/>
            <w:hideMark/>
          </w:tcPr>
          <w:p w14:paraId="3C76CB4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6.71</w:t>
            </w:r>
          </w:p>
        </w:tc>
        <w:tc>
          <w:tcPr>
            <w:tcW w:w="1339" w:type="dxa"/>
            <w:hideMark/>
          </w:tcPr>
          <w:p w14:paraId="3460F18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061FA61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07344BA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4CAED209" w14:textId="77777777" w:rsidTr="00DB4ABF">
        <w:trPr>
          <w:trHeight w:val="70"/>
        </w:trPr>
        <w:tc>
          <w:tcPr>
            <w:tcW w:w="1066" w:type="dxa"/>
            <w:hideMark/>
          </w:tcPr>
          <w:p w14:paraId="3BC22EC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56</w:t>
            </w:r>
          </w:p>
        </w:tc>
        <w:tc>
          <w:tcPr>
            <w:tcW w:w="1305" w:type="dxa"/>
            <w:hideMark/>
          </w:tcPr>
          <w:p w14:paraId="238A592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115.00</w:t>
            </w:r>
          </w:p>
        </w:tc>
        <w:tc>
          <w:tcPr>
            <w:tcW w:w="1339" w:type="dxa"/>
            <w:hideMark/>
          </w:tcPr>
          <w:p w14:paraId="0D8BB9A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445D7516" w14:textId="0360B9AC"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864" w:type="dxa"/>
            <w:hideMark/>
          </w:tcPr>
          <w:p w14:paraId="5061A2C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AF93F81" w14:textId="77777777" w:rsidTr="00DB4ABF">
        <w:trPr>
          <w:trHeight w:val="70"/>
        </w:trPr>
        <w:tc>
          <w:tcPr>
            <w:tcW w:w="1066" w:type="dxa"/>
            <w:hideMark/>
          </w:tcPr>
          <w:p w14:paraId="7DE1FAC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305" w:type="dxa"/>
            <w:hideMark/>
          </w:tcPr>
          <w:p w14:paraId="615FC7A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1200.00</w:t>
            </w:r>
          </w:p>
        </w:tc>
        <w:tc>
          <w:tcPr>
            <w:tcW w:w="1339" w:type="dxa"/>
            <w:hideMark/>
          </w:tcPr>
          <w:p w14:paraId="327BB75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161.00</w:t>
            </w:r>
          </w:p>
        </w:tc>
        <w:tc>
          <w:tcPr>
            <w:tcW w:w="1065" w:type="dxa"/>
            <w:hideMark/>
          </w:tcPr>
          <w:p w14:paraId="4F34BA93" w14:textId="30BFBBB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864" w:type="dxa"/>
            <w:hideMark/>
          </w:tcPr>
          <w:p w14:paraId="34E687E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AEB4E9D" w14:textId="77777777" w:rsidTr="00DB4ABF">
        <w:trPr>
          <w:trHeight w:val="70"/>
        </w:trPr>
        <w:tc>
          <w:tcPr>
            <w:tcW w:w="1066" w:type="dxa"/>
            <w:hideMark/>
          </w:tcPr>
          <w:p w14:paraId="5B1663C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59</w:t>
            </w:r>
          </w:p>
        </w:tc>
        <w:tc>
          <w:tcPr>
            <w:tcW w:w="1305" w:type="dxa"/>
            <w:hideMark/>
          </w:tcPr>
          <w:p w14:paraId="04FE882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1.80</w:t>
            </w:r>
          </w:p>
        </w:tc>
        <w:tc>
          <w:tcPr>
            <w:tcW w:w="1339" w:type="dxa"/>
            <w:hideMark/>
          </w:tcPr>
          <w:p w14:paraId="33BA4F9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0D8BD3E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484E324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270DF8DD" w14:textId="77777777" w:rsidTr="00DB4ABF">
        <w:trPr>
          <w:trHeight w:val="70"/>
        </w:trPr>
        <w:tc>
          <w:tcPr>
            <w:tcW w:w="1066" w:type="dxa"/>
            <w:hideMark/>
          </w:tcPr>
          <w:p w14:paraId="50B85F1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305" w:type="dxa"/>
            <w:hideMark/>
          </w:tcPr>
          <w:p w14:paraId="4C25A09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25.90</w:t>
            </w:r>
          </w:p>
        </w:tc>
        <w:tc>
          <w:tcPr>
            <w:tcW w:w="1339" w:type="dxa"/>
            <w:hideMark/>
          </w:tcPr>
          <w:p w14:paraId="5A8FB95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56C7418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hideMark/>
          </w:tcPr>
          <w:p w14:paraId="3529FE4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5312CD36" w14:textId="77777777" w:rsidTr="00DB4ABF">
        <w:trPr>
          <w:trHeight w:val="70"/>
        </w:trPr>
        <w:tc>
          <w:tcPr>
            <w:tcW w:w="1066" w:type="dxa"/>
            <w:tcBorders>
              <w:bottom w:val="single" w:sz="4" w:space="0" w:color="auto"/>
            </w:tcBorders>
            <w:hideMark/>
          </w:tcPr>
          <w:p w14:paraId="4C4BD3D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63</w:t>
            </w:r>
          </w:p>
        </w:tc>
        <w:tc>
          <w:tcPr>
            <w:tcW w:w="1305" w:type="dxa"/>
            <w:tcBorders>
              <w:bottom w:val="single" w:sz="4" w:space="0" w:color="auto"/>
            </w:tcBorders>
            <w:hideMark/>
          </w:tcPr>
          <w:p w14:paraId="140A929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11.30</w:t>
            </w:r>
          </w:p>
        </w:tc>
        <w:tc>
          <w:tcPr>
            <w:tcW w:w="1339" w:type="dxa"/>
            <w:tcBorders>
              <w:bottom w:val="single" w:sz="4" w:space="0" w:color="auto"/>
            </w:tcBorders>
            <w:hideMark/>
          </w:tcPr>
          <w:p w14:paraId="74A62FC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1.70</w:t>
            </w:r>
          </w:p>
        </w:tc>
        <w:tc>
          <w:tcPr>
            <w:tcW w:w="1065" w:type="dxa"/>
            <w:tcBorders>
              <w:bottom w:val="single" w:sz="4" w:space="0" w:color="auto"/>
            </w:tcBorders>
            <w:hideMark/>
          </w:tcPr>
          <w:p w14:paraId="2684A4D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tcBorders>
              <w:bottom w:val="single" w:sz="4" w:space="0" w:color="auto"/>
            </w:tcBorders>
            <w:hideMark/>
          </w:tcPr>
          <w:p w14:paraId="49B5809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66B0A7AF" w14:textId="77777777" w:rsidTr="00DB4ABF">
        <w:trPr>
          <w:trHeight w:val="70"/>
        </w:trPr>
        <w:tc>
          <w:tcPr>
            <w:tcW w:w="1066" w:type="dxa"/>
            <w:tcBorders>
              <w:bottom w:val="nil"/>
            </w:tcBorders>
            <w:hideMark/>
          </w:tcPr>
          <w:p w14:paraId="1EA9B90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57</w:t>
            </w:r>
          </w:p>
        </w:tc>
        <w:tc>
          <w:tcPr>
            <w:tcW w:w="1305" w:type="dxa"/>
            <w:tcBorders>
              <w:bottom w:val="nil"/>
            </w:tcBorders>
            <w:hideMark/>
          </w:tcPr>
          <w:p w14:paraId="702B05F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9.10</w:t>
            </w:r>
          </w:p>
        </w:tc>
        <w:tc>
          <w:tcPr>
            <w:tcW w:w="1339" w:type="dxa"/>
            <w:tcBorders>
              <w:bottom w:val="nil"/>
            </w:tcBorders>
            <w:hideMark/>
          </w:tcPr>
          <w:p w14:paraId="3D91EF0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tcBorders>
              <w:bottom w:val="nil"/>
            </w:tcBorders>
            <w:hideMark/>
          </w:tcPr>
          <w:p w14:paraId="228C1F9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864" w:type="dxa"/>
            <w:tcBorders>
              <w:bottom w:val="nil"/>
            </w:tcBorders>
            <w:hideMark/>
          </w:tcPr>
          <w:p w14:paraId="74A485D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bl>
    <w:p w14:paraId="67A296B0" w14:textId="73CB9D6F" w:rsidR="00DB4ABF" w:rsidRDefault="00DB4ABF" w:rsidP="00DB4ABF">
      <w:pPr>
        <w:spacing w:after="0" w:line="240" w:lineRule="auto"/>
        <w:rPr>
          <w:rFonts w:ascii="Times New Roman" w:hAnsi="Times New Roman" w:cs="Times New Roman"/>
          <w:sz w:val="28"/>
          <w:szCs w:val="28"/>
        </w:rPr>
      </w:pPr>
      <w:r w:rsidRPr="00DB4ABF">
        <w:rPr>
          <w:rFonts w:ascii="Times New Roman" w:hAnsi="Times New Roman" w:cs="Times New Roman"/>
          <w:sz w:val="28"/>
          <w:szCs w:val="28"/>
        </w:rPr>
        <w:lastRenderedPageBreak/>
        <w:t>Продолжение  таблицы  16</w:t>
      </w:r>
    </w:p>
    <w:p w14:paraId="383D13E2" w14:textId="77777777" w:rsidR="00DB4ABF" w:rsidRPr="00DB4ABF" w:rsidRDefault="00DB4ABF" w:rsidP="00DB4ABF">
      <w:pPr>
        <w:spacing w:after="0" w:line="240" w:lineRule="auto"/>
        <w:rPr>
          <w:rFonts w:ascii="Times New Roman" w:hAnsi="Times New Roman" w:cs="Times New Roman"/>
          <w:sz w:val="28"/>
          <w:szCs w:val="28"/>
        </w:rPr>
      </w:pPr>
    </w:p>
    <w:tbl>
      <w:tblPr>
        <w:tblStyle w:val="a6"/>
        <w:tblW w:w="9639" w:type="dxa"/>
        <w:tblInd w:w="108" w:type="dxa"/>
        <w:tblLook w:val="04A0" w:firstRow="1" w:lastRow="0" w:firstColumn="1" w:lastColumn="0" w:noHBand="0" w:noVBand="1"/>
      </w:tblPr>
      <w:tblGrid>
        <w:gridCol w:w="1851"/>
        <w:gridCol w:w="1301"/>
        <w:gridCol w:w="876"/>
        <w:gridCol w:w="1075"/>
        <w:gridCol w:w="4536"/>
      </w:tblGrid>
      <w:tr w:rsidR="00DB4ABF" w:rsidRPr="00CD77EA" w14:paraId="754D6F38" w14:textId="77777777" w:rsidTr="00DB4ABF">
        <w:trPr>
          <w:trHeight w:val="70"/>
        </w:trPr>
        <w:tc>
          <w:tcPr>
            <w:tcW w:w="1851" w:type="dxa"/>
          </w:tcPr>
          <w:p w14:paraId="74B7FC43" w14:textId="74D556D1"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w:t>
            </w:r>
          </w:p>
        </w:tc>
        <w:tc>
          <w:tcPr>
            <w:tcW w:w="1301" w:type="dxa"/>
          </w:tcPr>
          <w:p w14:paraId="5155933F" w14:textId="377074EE"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w:t>
            </w:r>
          </w:p>
        </w:tc>
        <w:tc>
          <w:tcPr>
            <w:tcW w:w="876" w:type="dxa"/>
          </w:tcPr>
          <w:p w14:paraId="5AFEA9EF" w14:textId="7042A29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w:t>
            </w:r>
          </w:p>
        </w:tc>
        <w:tc>
          <w:tcPr>
            <w:tcW w:w="1075" w:type="dxa"/>
          </w:tcPr>
          <w:p w14:paraId="76CA0BB0" w14:textId="4764ED79"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4</w:t>
            </w:r>
          </w:p>
        </w:tc>
        <w:tc>
          <w:tcPr>
            <w:tcW w:w="4536" w:type="dxa"/>
          </w:tcPr>
          <w:p w14:paraId="402F6549" w14:textId="05F71ACB"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w:t>
            </w:r>
          </w:p>
        </w:tc>
      </w:tr>
      <w:tr w:rsidR="00DB4ABF" w:rsidRPr="00CD77EA" w14:paraId="5F524224" w14:textId="77777777" w:rsidTr="00DB4ABF">
        <w:trPr>
          <w:trHeight w:val="70"/>
        </w:trPr>
        <w:tc>
          <w:tcPr>
            <w:tcW w:w="1851" w:type="dxa"/>
            <w:hideMark/>
          </w:tcPr>
          <w:p w14:paraId="6A3B78E2" w14:textId="4B8FD31B"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55</w:t>
            </w:r>
          </w:p>
        </w:tc>
        <w:tc>
          <w:tcPr>
            <w:tcW w:w="1301" w:type="dxa"/>
            <w:hideMark/>
          </w:tcPr>
          <w:p w14:paraId="0699730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75.00</w:t>
            </w:r>
          </w:p>
        </w:tc>
        <w:tc>
          <w:tcPr>
            <w:tcW w:w="876" w:type="dxa"/>
            <w:hideMark/>
          </w:tcPr>
          <w:p w14:paraId="47DDE5B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26C1D2E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 (5+5)</w:t>
            </w:r>
          </w:p>
        </w:tc>
        <w:tc>
          <w:tcPr>
            <w:tcW w:w="4536" w:type="dxa"/>
            <w:hideMark/>
          </w:tcPr>
          <w:p w14:paraId="74C5B23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1A1EE599" w14:textId="77777777" w:rsidTr="00DB4ABF">
        <w:trPr>
          <w:trHeight w:val="70"/>
        </w:trPr>
        <w:tc>
          <w:tcPr>
            <w:tcW w:w="1851" w:type="dxa"/>
            <w:hideMark/>
          </w:tcPr>
          <w:p w14:paraId="77E6CEE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72</w:t>
            </w:r>
          </w:p>
        </w:tc>
        <w:tc>
          <w:tcPr>
            <w:tcW w:w="1301" w:type="dxa"/>
            <w:hideMark/>
          </w:tcPr>
          <w:p w14:paraId="6C9DA53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w:t>
            </w:r>
          </w:p>
        </w:tc>
        <w:tc>
          <w:tcPr>
            <w:tcW w:w="876" w:type="dxa"/>
            <w:hideMark/>
          </w:tcPr>
          <w:p w14:paraId="76D88C6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6C8ECEF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3DA5BBB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71D2E4B0" w14:textId="77777777" w:rsidTr="00DB4ABF">
        <w:trPr>
          <w:trHeight w:val="70"/>
        </w:trPr>
        <w:tc>
          <w:tcPr>
            <w:tcW w:w="1851" w:type="dxa"/>
            <w:hideMark/>
          </w:tcPr>
          <w:p w14:paraId="7038D89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69</w:t>
            </w:r>
          </w:p>
        </w:tc>
        <w:tc>
          <w:tcPr>
            <w:tcW w:w="1301" w:type="dxa"/>
            <w:hideMark/>
          </w:tcPr>
          <w:p w14:paraId="4FD9FE7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10.30</w:t>
            </w:r>
          </w:p>
        </w:tc>
        <w:tc>
          <w:tcPr>
            <w:tcW w:w="876" w:type="dxa"/>
            <w:hideMark/>
          </w:tcPr>
          <w:p w14:paraId="7903B40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1E1E757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118D391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30992A64" w14:textId="77777777" w:rsidTr="00DB4ABF">
        <w:trPr>
          <w:trHeight w:val="70"/>
        </w:trPr>
        <w:tc>
          <w:tcPr>
            <w:tcW w:w="1851" w:type="dxa"/>
            <w:hideMark/>
          </w:tcPr>
          <w:p w14:paraId="7E18D45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w:t>
            </w:r>
          </w:p>
        </w:tc>
        <w:tc>
          <w:tcPr>
            <w:tcW w:w="1301" w:type="dxa"/>
            <w:hideMark/>
          </w:tcPr>
          <w:p w14:paraId="19979F8C" w14:textId="77DD47E5"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45.00</w:t>
            </w:r>
          </w:p>
        </w:tc>
        <w:tc>
          <w:tcPr>
            <w:tcW w:w="876" w:type="dxa"/>
            <w:hideMark/>
          </w:tcPr>
          <w:p w14:paraId="68D0745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200BBCB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7D549305" w14:textId="3F0E79C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ДГПЖ, хроническое воспаление</w:t>
            </w:r>
          </w:p>
        </w:tc>
      </w:tr>
      <w:tr w:rsidR="00DB4ABF" w:rsidRPr="00CD77EA" w14:paraId="2810DFF7" w14:textId="77777777" w:rsidTr="00DB4ABF">
        <w:trPr>
          <w:trHeight w:val="70"/>
        </w:trPr>
        <w:tc>
          <w:tcPr>
            <w:tcW w:w="1851" w:type="dxa"/>
            <w:hideMark/>
          </w:tcPr>
          <w:p w14:paraId="27FE7DE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79</w:t>
            </w:r>
          </w:p>
        </w:tc>
        <w:tc>
          <w:tcPr>
            <w:tcW w:w="1301" w:type="dxa"/>
            <w:hideMark/>
          </w:tcPr>
          <w:p w14:paraId="692FFFF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17.</w:t>
            </w:r>
          </w:p>
        </w:tc>
        <w:tc>
          <w:tcPr>
            <w:tcW w:w="876" w:type="dxa"/>
            <w:hideMark/>
          </w:tcPr>
          <w:p w14:paraId="717BC82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34B9573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45534F2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2CEF8B62" w14:textId="77777777" w:rsidTr="00DB4ABF">
        <w:trPr>
          <w:trHeight w:val="70"/>
        </w:trPr>
        <w:tc>
          <w:tcPr>
            <w:tcW w:w="1851" w:type="dxa"/>
            <w:hideMark/>
          </w:tcPr>
          <w:p w14:paraId="2D211C0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77</w:t>
            </w:r>
          </w:p>
        </w:tc>
        <w:tc>
          <w:tcPr>
            <w:tcW w:w="1301" w:type="dxa"/>
            <w:hideMark/>
          </w:tcPr>
          <w:p w14:paraId="6A3CE16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4.40</w:t>
            </w:r>
          </w:p>
        </w:tc>
        <w:tc>
          <w:tcPr>
            <w:tcW w:w="876" w:type="dxa"/>
            <w:hideMark/>
          </w:tcPr>
          <w:p w14:paraId="3C9F1FD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3F95D15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(5+4)</w:t>
            </w:r>
          </w:p>
        </w:tc>
        <w:tc>
          <w:tcPr>
            <w:tcW w:w="4536" w:type="dxa"/>
            <w:hideMark/>
          </w:tcPr>
          <w:p w14:paraId="718C42E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F41F7F4" w14:textId="77777777" w:rsidTr="00DB4ABF">
        <w:trPr>
          <w:trHeight w:val="70"/>
        </w:trPr>
        <w:tc>
          <w:tcPr>
            <w:tcW w:w="1851" w:type="dxa"/>
            <w:hideMark/>
          </w:tcPr>
          <w:p w14:paraId="60A36EA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71</w:t>
            </w:r>
          </w:p>
        </w:tc>
        <w:tc>
          <w:tcPr>
            <w:tcW w:w="1301" w:type="dxa"/>
            <w:hideMark/>
          </w:tcPr>
          <w:p w14:paraId="78D9939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9.78</w:t>
            </w:r>
          </w:p>
        </w:tc>
        <w:tc>
          <w:tcPr>
            <w:tcW w:w="876" w:type="dxa"/>
            <w:hideMark/>
          </w:tcPr>
          <w:p w14:paraId="4E01447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1.50</w:t>
            </w:r>
          </w:p>
        </w:tc>
        <w:tc>
          <w:tcPr>
            <w:tcW w:w="1075" w:type="dxa"/>
            <w:hideMark/>
          </w:tcPr>
          <w:p w14:paraId="21ACF72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03917BA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53F5AFE0" w14:textId="77777777" w:rsidTr="00DB4ABF">
        <w:trPr>
          <w:trHeight w:val="70"/>
        </w:trPr>
        <w:tc>
          <w:tcPr>
            <w:tcW w:w="1851" w:type="dxa"/>
            <w:hideMark/>
          </w:tcPr>
          <w:p w14:paraId="3EABCF8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77</w:t>
            </w:r>
          </w:p>
        </w:tc>
        <w:tc>
          <w:tcPr>
            <w:tcW w:w="1301" w:type="dxa"/>
            <w:hideMark/>
          </w:tcPr>
          <w:p w14:paraId="604553C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9.90</w:t>
            </w:r>
          </w:p>
        </w:tc>
        <w:tc>
          <w:tcPr>
            <w:tcW w:w="876" w:type="dxa"/>
            <w:hideMark/>
          </w:tcPr>
          <w:p w14:paraId="5EAC863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1BA59BF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(5+4)</w:t>
            </w:r>
          </w:p>
        </w:tc>
        <w:tc>
          <w:tcPr>
            <w:tcW w:w="4536" w:type="dxa"/>
            <w:hideMark/>
          </w:tcPr>
          <w:p w14:paraId="3B5C034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G3</w:t>
            </w:r>
          </w:p>
        </w:tc>
      </w:tr>
      <w:tr w:rsidR="00DB4ABF" w:rsidRPr="00CD77EA" w14:paraId="6E19FE54" w14:textId="77777777" w:rsidTr="00DB4ABF">
        <w:trPr>
          <w:trHeight w:val="70"/>
        </w:trPr>
        <w:tc>
          <w:tcPr>
            <w:tcW w:w="1851" w:type="dxa"/>
            <w:hideMark/>
          </w:tcPr>
          <w:p w14:paraId="3F4C05E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w:t>
            </w:r>
          </w:p>
        </w:tc>
        <w:tc>
          <w:tcPr>
            <w:tcW w:w="1301" w:type="dxa"/>
            <w:hideMark/>
          </w:tcPr>
          <w:p w14:paraId="628A37B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59.1</w:t>
            </w:r>
          </w:p>
        </w:tc>
        <w:tc>
          <w:tcPr>
            <w:tcW w:w="876" w:type="dxa"/>
            <w:hideMark/>
          </w:tcPr>
          <w:p w14:paraId="6B88636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6.33</w:t>
            </w:r>
          </w:p>
        </w:tc>
        <w:tc>
          <w:tcPr>
            <w:tcW w:w="1075" w:type="dxa"/>
            <w:hideMark/>
          </w:tcPr>
          <w:p w14:paraId="6A5A9D9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(5+4)</w:t>
            </w:r>
          </w:p>
        </w:tc>
        <w:tc>
          <w:tcPr>
            <w:tcW w:w="4536" w:type="dxa"/>
            <w:hideMark/>
          </w:tcPr>
          <w:p w14:paraId="315D949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G3</w:t>
            </w:r>
          </w:p>
        </w:tc>
      </w:tr>
      <w:tr w:rsidR="00DB4ABF" w:rsidRPr="00CD77EA" w14:paraId="246AF11F" w14:textId="77777777" w:rsidTr="00DB4ABF">
        <w:trPr>
          <w:trHeight w:val="70"/>
        </w:trPr>
        <w:tc>
          <w:tcPr>
            <w:tcW w:w="1851" w:type="dxa"/>
            <w:hideMark/>
          </w:tcPr>
          <w:p w14:paraId="6341E0A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301" w:type="dxa"/>
            <w:hideMark/>
          </w:tcPr>
          <w:p w14:paraId="715346D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23.37</w:t>
            </w:r>
          </w:p>
        </w:tc>
        <w:tc>
          <w:tcPr>
            <w:tcW w:w="876" w:type="dxa"/>
            <w:hideMark/>
          </w:tcPr>
          <w:p w14:paraId="22D1BBD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631EF16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351FEA4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17ADDFF5" w14:textId="77777777" w:rsidTr="00DB4ABF">
        <w:trPr>
          <w:trHeight w:val="70"/>
        </w:trPr>
        <w:tc>
          <w:tcPr>
            <w:tcW w:w="1851" w:type="dxa"/>
            <w:hideMark/>
          </w:tcPr>
          <w:p w14:paraId="602DA10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72</w:t>
            </w:r>
          </w:p>
        </w:tc>
        <w:tc>
          <w:tcPr>
            <w:tcW w:w="1301" w:type="dxa"/>
            <w:hideMark/>
          </w:tcPr>
          <w:p w14:paraId="5187681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45.51</w:t>
            </w:r>
          </w:p>
        </w:tc>
        <w:tc>
          <w:tcPr>
            <w:tcW w:w="876" w:type="dxa"/>
            <w:hideMark/>
          </w:tcPr>
          <w:p w14:paraId="52B1902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00F2FDE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0504794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97A7D6E" w14:textId="77777777" w:rsidTr="00DB4ABF">
        <w:trPr>
          <w:trHeight w:val="70"/>
        </w:trPr>
        <w:tc>
          <w:tcPr>
            <w:tcW w:w="1851" w:type="dxa"/>
            <w:hideMark/>
          </w:tcPr>
          <w:p w14:paraId="2889B4B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w:t>
            </w:r>
          </w:p>
        </w:tc>
        <w:tc>
          <w:tcPr>
            <w:tcW w:w="1301" w:type="dxa"/>
            <w:hideMark/>
          </w:tcPr>
          <w:p w14:paraId="45E6663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39.94</w:t>
            </w:r>
          </w:p>
        </w:tc>
        <w:tc>
          <w:tcPr>
            <w:tcW w:w="876" w:type="dxa"/>
            <w:hideMark/>
          </w:tcPr>
          <w:p w14:paraId="32EB3B1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0545F02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671A5D4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521A38E9" w14:textId="77777777" w:rsidTr="00DB4ABF">
        <w:trPr>
          <w:trHeight w:val="70"/>
        </w:trPr>
        <w:tc>
          <w:tcPr>
            <w:tcW w:w="1851" w:type="dxa"/>
            <w:hideMark/>
          </w:tcPr>
          <w:p w14:paraId="68FC5EB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58</w:t>
            </w:r>
          </w:p>
        </w:tc>
        <w:tc>
          <w:tcPr>
            <w:tcW w:w="1301" w:type="dxa"/>
            <w:hideMark/>
          </w:tcPr>
          <w:p w14:paraId="34C975A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7.00</w:t>
            </w:r>
          </w:p>
        </w:tc>
        <w:tc>
          <w:tcPr>
            <w:tcW w:w="876" w:type="dxa"/>
            <w:hideMark/>
          </w:tcPr>
          <w:p w14:paraId="2FB3813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1470733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39000DB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4BCCC0C1" w14:textId="77777777" w:rsidTr="00DB4ABF">
        <w:trPr>
          <w:trHeight w:val="70"/>
        </w:trPr>
        <w:tc>
          <w:tcPr>
            <w:tcW w:w="1851" w:type="dxa"/>
            <w:hideMark/>
          </w:tcPr>
          <w:p w14:paraId="2B5D3FC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w:t>
            </w:r>
          </w:p>
        </w:tc>
        <w:tc>
          <w:tcPr>
            <w:tcW w:w="1301" w:type="dxa"/>
            <w:hideMark/>
          </w:tcPr>
          <w:p w14:paraId="3364AF4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22.90</w:t>
            </w:r>
          </w:p>
        </w:tc>
        <w:tc>
          <w:tcPr>
            <w:tcW w:w="876" w:type="dxa"/>
            <w:hideMark/>
          </w:tcPr>
          <w:p w14:paraId="38A5058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2DD27BA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536" w:type="dxa"/>
            <w:hideMark/>
          </w:tcPr>
          <w:p w14:paraId="7EDEFE3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4BA16E5F" w14:textId="77777777" w:rsidTr="00DB4ABF">
        <w:trPr>
          <w:trHeight w:val="70"/>
        </w:trPr>
        <w:tc>
          <w:tcPr>
            <w:tcW w:w="1851" w:type="dxa"/>
            <w:hideMark/>
          </w:tcPr>
          <w:p w14:paraId="1B60A4D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w:t>
            </w:r>
          </w:p>
        </w:tc>
        <w:tc>
          <w:tcPr>
            <w:tcW w:w="1301" w:type="dxa"/>
            <w:hideMark/>
          </w:tcPr>
          <w:p w14:paraId="65A0313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21.10</w:t>
            </w:r>
          </w:p>
        </w:tc>
        <w:tc>
          <w:tcPr>
            <w:tcW w:w="876" w:type="dxa"/>
            <w:hideMark/>
          </w:tcPr>
          <w:p w14:paraId="4D8C901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2.50</w:t>
            </w:r>
          </w:p>
        </w:tc>
        <w:tc>
          <w:tcPr>
            <w:tcW w:w="1075" w:type="dxa"/>
            <w:hideMark/>
          </w:tcPr>
          <w:p w14:paraId="2480103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5FFB6D6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33764119" w14:textId="77777777" w:rsidTr="00DB4ABF">
        <w:trPr>
          <w:trHeight w:val="70"/>
        </w:trPr>
        <w:tc>
          <w:tcPr>
            <w:tcW w:w="1851" w:type="dxa"/>
            <w:hideMark/>
          </w:tcPr>
          <w:p w14:paraId="1DC86C3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w:t>
            </w:r>
          </w:p>
        </w:tc>
        <w:tc>
          <w:tcPr>
            <w:tcW w:w="1301" w:type="dxa"/>
            <w:hideMark/>
          </w:tcPr>
          <w:p w14:paraId="2CED121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6.26</w:t>
            </w:r>
          </w:p>
        </w:tc>
        <w:tc>
          <w:tcPr>
            <w:tcW w:w="876" w:type="dxa"/>
            <w:hideMark/>
          </w:tcPr>
          <w:p w14:paraId="1DDAC89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0.99</w:t>
            </w:r>
          </w:p>
        </w:tc>
        <w:tc>
          <w:tcPr>
            <w:tcW w:w="1075" w:type="dxa"/>
            <w:hideMark/>
          </w:tcPr>
          <w:p w14:paraId="6D4E9F2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7C3C618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06471454" w14:textId="77777777" w:rsidTr="00DB4ABF">
        <w:trPr>
          <w:trHeight w:val="70"/>
        </w:trPr>
        <w:tc>
          <w:tcPr>
            <w:tcW w:w="1851" w:type="dxa"/>
            <w:hideMark/>
          </w:tcPr>
          <w:p w14:paraId="1C32E9A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w:t>
            </w:r>
          </w:p>
        </w:tc>
        <w:tc>
          <w:tcPr>
            <w:tcW w:w="1301" w:type="dxa"/>
            <w:hideMark/>
          </w:tcPr>
          <w:p w14:paraId="683BA17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36.07</w:t>
            </w:r>
          </w:p>
        </w:tc>
        <w:tc>
          <w:tcPr>
            <w:tcW w:w="876" w:type="dxa"/>
            <w:hideMark/>
          </w:tcPr>
          <w:p w14:paraId="52AEF3C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2.20</w:t>
            </w:r>
          </w:p>
        </w:tc>
        <w:tc>
          <w:tcPr>
            <w:tcW w:w="1075" w:type="dxa"/>
            <w:hideMark/>
          </w:tcPr>
          <w:p w14:paraId="1CCA078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0D90C7A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3EC2DCF5" w14:textId="77777777" w:rsidTr="00DB4ABF">
        <w:trPr>
          <w:trHeight w:val="70"/>
        </w:trPr>
        <w:tc>
          <w:tcPr>
            <w:tcW w:w="1851" w:type="dxa"/>
            <w:hideMark/>
          </w:tcPr>
          <w:p w14:paraId="07C27B5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w:t>
            </w:r>
          </w:p>
        </w:tc>
        <w:tc>
          <w:tcPr>
            <w:tcW w:w="1301" w:type="dxa"/>
            <w:hideMark/>
          </w:tcPr>
          <w:p w14:paraId="4B0251B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1.20</w:t>
            </w:r>
          </w:p>
        </w:tc>
        <w:tc>
          <w:tcPr>
            <w:tcW w:w="876" w:type="dxa"/>
            <w:hideMark/>
          </w:tcPr>
          <w:p w14:paraId="330560D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706050D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3A0A78A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20514B9A" w14:textId="77777777" w:rsidTr="00DB4ABF">
        <w:trPr>
          <w:trHeight w:val="70"/>
        </w:trPr>
        <w:tc>
          <w:tcPr>
            <w:tcW w:w="1851" w:type="dxa"/>
            <w:hideMark/>
          </w:tcPr>
          <w:p w14:paraId="1D416FE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63</w:t>
            </w:r>
          </w:p>
        </w:tc>
        <w:tc>
          <w:tcPr>
            <w:tcW w:w="1301" w:type="dxa"/>
            <w:hideMark/>
          </w:tcPr>
          <w:p w14:paraId="726FC13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35.85</w:t>
            </w:r>
          </w:p>
        </w:tc>
        <w:tc>
          <w:tcPr>
            <w:tcW w:w="876" w:type="dxa"/>
            <w:hideMark/>
          </w:tcPr>
          <w:p w14:paraId="44537CC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11.46</w:t>
            </w:r>
          </w:p>
        </w:tc>
        <w:tc>
          <w:tcPr>
            <w:tcW w:w="1075" w:type="dxa"/>
            <w:hideMark/>
          </w:tcPr>
          <w:p w14:paraId="51E76BA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361A0C2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5B3E305C" w14:textId="77777777" w:rsidTr="00DB4ABF">
        <w:trPr>
          <w:trHeight w:val="70"/>
        </w:trPr>
        <w:tc>
          <w:tcPr>
            <w:tcW w:w="1851" w:type="dxa"/>
            <w:hideMark/>
          </w:tcPr>
          <w:p w14:paraId="2066089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57</w:t>
            </w:r>
          </w:p>
        </w:tc>
        <w:tc>
          <w:tcPr>
            <w:tcW w:w="1301" w:type="dxa"/>
            <w:hideMark/>
          </w:tcPr>
          <w:p w14:paraId="0563985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26.80</w:t>
            </w:r>
          </w:p>
        </w:tc>
        <w:tc>
          <w:tcPr>
            <w:tcW w:w="876" w:type="dxa"/>
            <w:hideMark/>
          </w:tcPr>
          <w:p w14:paraId="58D715A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4E6639F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42CA056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3232F723" w14:textId="77777777" w:rsidTr="00DB4ABF">
        <w:trPr>
          <w:trHeight w:val="70"/>
        </w:trPr>
        <w:tc>
          <w:tcPr>
            <w:tcW w:w="1851" w:type="dxa"/>
            <w:hideMark/>
          </w:tcPr>
          <w:p w14:paraId="475BEA7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57</w:t>
            </w:r>
          </w:p>
        </w:tc>
        <w:tc>
          <w:tcPr>
            <w:tcW w:w="1301" w:type="dxa"/>
            <w:hideMark/>
          </w:tcPr>
          <w:p w14:paraId="2C3DBAB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23.12</w:t>
            </w:r>
          </w:p>
        </w:tc>
        <w:tc>
          <w:tcPr>
            <w:tcW w:w="876" w:type="dxa"/>
            <w:hideMark/>
          </w:tcPr>
          <w:p w14:paraId="57307A6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1.57</w:t>
            </w:r>
          </w:p>
        </w:tc>
        <w:tc>
          <w:tcPr>
            <w:tcW w:w="1075" w:type="dxa"/>
            <w:hideMark/>
          </w:tcPr>
          <w:p w14:paraId="79D5D581" w14:textId="46908F0E"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(4+3_)</w:t>
            </w:r>
          </w:p>
        </w:tc>
        <w:tc>
          <w:tcPr>
            <w:tcW w:w="4536" w:type="dxa"/>
            <w:hideMark/>
          </w:tcPr>
          <w:p w14:paraId="1B6CA64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2D64F584" w14:textId="77777777" w:rsidTr="00DB4ABF">
        <w:trPr>
          <w:trHeight w:val="70"/>
        </w:trPr>
        <w:tc>
          <w:tcPr>
            <w:tcW w:w="1851" w:type="dxa"/>
            <w:hideMark/>
          </w:tcPr>
          <w:p w14:paraId="71A6F72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w:t>
            </w:r>
          </w:p>
        </w:tc>
        <w:tc>
          <w:tcPr>
            <w:tcW w:w="1301" w:type="dxa"/>
            <w:hideMark/>
          </w:tcPr>
          <w:p w14:paraId="2D6446B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21.16</w:t>
            </w:r>
          </w:p>
        </w:tc>
        <w:tc>
          <w:tcPr>
            <w:tcW w:w="876" w:type="dxa"/>
            <w:hideMark/>
          </w:tcPr>
          <w:p w14:paraId="7AF9D97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5E193F5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099ED52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261E551D" w14:textId="77777777" w:rsidTr="00DB4ABF">
        <w:trPr>
          <w:trHeight w:val="70"/>
        </w:trPr>
        <w:tc>
          <w:tcPr>
            <w:tcW w:w="1851" w:type="dxa"/>
            <w:hideMark/>
          </w:tcPr>
          <w:p w14:paraId="456A5EE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w:t>
            </w:r>
          </w:p>
        </w:tc>
        <w:tc>
          <w:tcPr>
            <w:tcW w:w="1301" w:type="dxa"/>
            <w:hideMark/>
          </w:tcPr>
          <w:p w14:paraId="1CC83F9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19.50</w:t>
            </w:r>
          </w:p>
        </w:tc>
        <w:tc>
          <w:tcPr>
            <w:tcW w:w="876" w:type="dxa"/>
            <w:hideMark/>
          </w:tcPr>
          <w:p w14:paraId="493CD5C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2.99</w:t>
            </w:r>
          </w:p>
        </w:tc>
        <w:tc>
          <w:tcPr>
            <w:tcW w:w="1075" w:type="dxa"/>
            <w:hideMark/>
          </w:tcPr>
          <w:p w14:paraId="3DE31807" w14:textId="32CCDB70"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4C1D965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102CDB10" w14:textId="77777777" w:rsidTr="00DB4ABF">
        <w:trPr>
          <w:trHeight w:val="70"/>
        </w:trPr>
        <w:tc>
          <w:tcPr>
            <w:tcW w:w="1851" w:type="dxa"/>
            <w:hideMark/>
          </w:tcPr>
          <w:p w14:paraId="385E5DD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w:t>
            </w:r>
          </w:p>
        </w:tc>
        <w:tc>
          <w:tcPr>
            <w:tcW w:w="1301" w:type="dxa"/>
            <w:noWrap/>
            <w:hideMark/>
          </w:tcPr>
          <w:p w14:paraId="1742064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55.00</w:t>
            </w:r>
          </w:p>
        </w:tc>
        <w:tc>
          <w:tcPr>
            <w:tcW w:w="876" w:type="dxa"/>
            <w:hideMark/>
          </w:tcPr>
          <w:p w14:paraId="5AF8769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08EB392F" w14:textId="780B18DF"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536" w:type="dxa"/>
            <w:noWrap/>
            <w:hideMark/>
          </w:tcPr>
          <w:p w14:paraId="42FD72E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AF6BDD0" w14:textId="77777777" w:rsidTr="00DB4ABF">
        <w:trPr>
          <w:trHeight w:val="70"/>
        </w:trPr>
        <w:tc>
          <w:tcPr>
            <w:tcW w:w="1851" w:type="dxa"/>
            <w:hideMark/>
          </w:tcPr>
          <w:p w14:paraId="62EED38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w:t>
            </w:r>
          </w:p>
        </w:tc>
        <w:tc>
          <w:tcPr>
            <w:tcW w:w="1301" w:type="dxa"/>
            <w:hideMark/>
          </w:tcPr>
          <w:p w14:paraId="7F35CD7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47.37</w:t>
            </w:r>
          </w:p>
        </w:tc>
        <w:tc>
          <w:tcPr>
            <w:tcW w:w="876" w:type="dxa"/>
            <w:hideMark/>
          </w:tcPr>
          <w:p w14:paraId="4E19206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3.99</w:t>
            </w:r>
          </w:p>
        </w:tc>
        <w:tc>
          <w:tcPr>
            <w:tcW w:w="1075" w:type="dxa"/>
            <w:hideMark/>
          </w:tcPr>
          <w:p w14:paraId="34FC1FB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4758F68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w:t>
            </w:r>
          </w:p>
        </w:tc>
      </w:tr>
      <w:tr w:rsidR="00DB4ABF" w:rsidRPr="00CD77EA" w14:paraId="15D6D30D" w14:textId="77777777" w:rsidTr="00DB4ABF">
        <w:trPr>
          <w:trHeight w:val="70"/>
        </w:trPr>
        <w:tc>
          <w:tcPr>
            <w:tcW w:w="1851" w:type="dxa"/>
            <w:hideMark/>
          </w:tcPr>
          <w:p w14:paraId="77D13CF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w:t>
            </w:r>
          </w:p>
        </w:tc>
        <w:tc>
          <w:tcPr>
            <w:tcW w:w="1301" w:type="dxa"/>
            <w:hideMark/>
          </w:tcPr>
          <w:p w14:paraId="311D54C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8.73</w:t>
            </w:r>
          </w:p>
        </w:tc>
        <w:tc>
          <w:tcPr>
            <w:tcW w:w="876" w:type="dxa"/>
            <w:hideMark/>
          </w:tcPr>
          <w:p w14:paraId="4D4A503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0.72</w:t>
            </w:r>
          </w:p>
        </w:tc>
        <w:tc>
          <w:tcPr>
            <w:tcW w:w="1075" w:type="dxa"/>
            <w:hideMark/>
          </w:tcPr>
          <w:p w14:paraId="36F3A2A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3BB47AC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Микрокарцинома простаты</w:t>
            </w:r>
          </w:p>
        </w:tc>
      </w:tr>
      <w:tr w:rsidR="00DB4ABF" w:rsidRPr="00CD77EA" w14:paraId="750BCC25" w14:textId="77777777" w:rsidTr="00DB4ABF">
        <w:trPr>
          <w:trHeight w:val="70"/>
        </w:trPr>
        <w:tc>
          <w:tcPr>
            <w:tcW w:w="1851" w:type="dxa"/>
            <w:hideMark/>
          </w:tcPr>
          <w:p w14:paraId="4A77587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68</w:t>
            </w:r>
          </w:p>
        </w:tc>
        <w:tc>
          <w:tcPr>
            <w:tcW w:w="1301" w:type="dxa"/>
            <w:hideMark/>
          </w:tcPr>
          <w:p w14:paraId="5F889DD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27.30</w:t>
            </w:r>
          </w:p>
        </w:tc>
        <w:tc>
          <w:tcPr>
            <w:tcW w:w="876" w:type="dxa"/>
            <w:hideMark/>
          </w:tcPr>
          <w:p w14:paraId="171B790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13FEBF10" w14:textId="5CC6244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2EF4812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49FF4BEB" w14:textId="77777777" w:rsidTr="00DB4ABF">
        <w:trPr>
          <w:trHeight w:val="70"/>
        </w:trPr>
        <w:tc>
          <w:tcPr>
            <w:tcW w:w="1851" w:type="dxa"/>
            <w:hideMark/>
          </w:tcPr>
          <w:p w14:paraId="016BD66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78</w:t>
            </w:r>
          </w:p>
        </w:tc>
        <w:tc>
          <w:tcPr>
            <w:tcW w:w="1301" w:type="dxa"/>
            <w:hideMark/>
          </w:tcPr>
          <w:p w14:paraId="210BFBD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117.60</w:t>
            </w:r>
          </w:p>
        </w:tc>
        <w:tc>
          <w:tcPr>
            <w:tcW w:w="876" w:type="dxa"/>
            <w:hideMark/>
          </w:tcPr>
          <w:p w14:paraId="63C92E3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37FEC16B" w14:textId="386A04EB"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(4+5)</w:t>
            </w:r>
          </w:p>
        </w:tc>
        <w:tc>
          <w:tcPr>
            <w:tcW w:w="4536" w:type="dxa"/>
            <w:hideMark/>
          </w:tcPr>
          <w:p w14:paraId="434F085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4C7C60A3" w14:textId="77777777" w:rsidTr="00DB4ABF">
        <w:trPr>
          <w:trHeight w:val="70"/>
        </w:trPr>
        <w:tc>
          <w:tcPr>
            <w:tcW w:w="1851" w:type="dxa"/>
            <w:hideMark/>
          </w:tcPr>
          <w:p w14:paraId="24C8717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67</w:t>
            </w:r>
          </w:p>
        </w:tc>
        <w:tc>
          <w:tcPr>
            <w:tcW w:w="1301" w:type="dxa"/>
            <w:hideMark/>
          </w:tcPr>
          <w:p w14:paraId="38B60BB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21.60</w:t>
            </w:r>
          </w:p>
        </w:tc>
        <w:tc>
          <w:tcPr>
            <w:tcW w:w="876" w:type="dxa"/>
            <w:hideMark/>
          </w:tcPr>
          <w:p w14:paraId="3AEC66B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1A2E32C9" w14:textId="564B7865"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(4+5)</w:t>
            </w:r>
          </w:p>
        </w:tc>
        <w:tc>
          <w:tcPr>
            <w:tcW w:w="4536" w:type="dxa"/>
            <w:hideMark/>
          </w:tcPr>
          <w:p w14:paraId="795EFF7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58F370B8" w14:textId="77777777" w:rsidTr="00DB4ABF">
        <w:trPr>
          <w:trHeight w:val="206"/>
        </w:trPr>
        <w:tc>
          <w:tcPr>
            <w:tcW w:w="1851" w:type="dxa"/>
            <w:hideMark/>
          </w:tcPr>
          <w:p w14:paraId="7EEAA9E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72</w:t>
            </w:r>
          </w:p>
        </w:tc>
        <w:tc>
          <w:tcPr>
            <w:tcW w:w="1301" w:type="dxa"/>
            <w:hideMark/>
          </w:tcPr>
          <w:p w14:paraId="0B8605E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8.08</w:t>
            </w:r>
          </w:p>
        </w:tc>
        <w:tc>
          <w:tcPr>
            <w:tcW w:w="876" w:type="dxa"/>
            <w:hideMark/>
          </w:tcPr>
          <w:p w14:paraId="2F9E0F5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5DBE756F" w14:textId="2856B068"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6EAC097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511722FE" w14:textId="77777777" w:rsidTr="00DB4ABF">
        <w:trPr>
          <w:trHeight w:val="70"/>
        </w:trPr>
        <w:tc>
          <w:tcPr>
            <w:tcW w:w="1851" w:type="dxa"/>
            <w:tcBorders>
              <w:bottom w:val="single" w:sz="4" w:space="0" w:color="auto"/>
            </w:tcBorders>
            <w:hideMark/>
          </w:tcPr>
          <w:p w14:paraId="1BD91E6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69</w:t>
            </w:r>
          </w:p>
        </w:tc>
        <w:tc>
          <w:tcPr>
            <w:tcW w:w="1301" w:type="dxa"/>
            <w:tcBorders>
              <w:bottom w:val="single" w:sz="4" w:space="0" w:color="auto"/>
            </w:tcBorders>
            <w:hideMark/>
          </w:tcPr>
          <w:p w14:paraId="7370B04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32.00</w:t>
            </w:r>
          </w:p>
        </w:tc>
        <w:tc>
          <w:tcPr>
            <w:tcW w:w="876" w:type="dxa"/>
            <w:tcBorders>
              <w:bottom w:val="single" w:sz="4" w:space="0" w:color="auto"/>
            </w:tcBorders>
            <w:hideMark/>
          </w:tcPr>
          <w:p w14:paraId="4527A9F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tcBorders>
              <w:bottom w:val="single" w:sz="4" w:space="0" w:color="auto"/>
            </w:tcBorders>
            <w:hideMark/>
          </w:tcPr>
          <w:p w14:paraId="1DAFA96B" w14:textId="20BA46F9"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tcBorders>
              <w:bottom w:val="single" w:sz="4" w:space="0" w:color="auto"/>
            </w:tcBorders>
            <w:hideMark/>
          </w:tcPr>
          <w:p w14:paraId="7703350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292B5E09" w14:textId="77777777" w:rsidTr="00DB4ABF">
        <w:trPr>
          <w:trHeight w:val="70"/>
        </w:trPr>
        <w:tc>
          <w:tcPr>
            <w:tcW w:w="1851" w:type="dxa"/>
            <w:tcBorders>
              <w:bottom w:val="nil"/>
            </w:tcBorders>
            <w:hideMark/>
          </w:tcPr>
          <w:p w14:paraId="270EAF8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w:t>
            </w:r>
          </w:p>
        </w:tc>
        <w:tc>
          <w:tcPr>
            <w:tcW w:w="1301" w:type="dxa"/>
            <w:tcBorders>
              <w:bottom w:val="nil"/>
            </w:tcBorders>
            <w:hideMark/>
          </w:tcPr>
          <w:p w14:paraId="7971034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0.40</w:t>
            </w:r>
          </w:p>
        </w:tc>
        <w:tc>
          <w:tcPr>
            <w:tcW w:w="876" w:type="dxa"/>
            <w:tcBorders>
              <w:bottom w:val="nil"/>
            </w:tcBorders>
            <w:hideMark/>
          </w:tcPr>
          <w:p w14:paraId="7F983CF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0.10</w:t>
            </w:r>
          </w:p>
        </w:tc>
        <w:tc>
          <w:tcPr>
            <w:tcW w:w="1075" w:type="dxa"/>
            <w:tcBorders>
              <w:bottom w:val="nil"/>
            </w:tcBorders>
            <w:hideMark/>
          </w:tcPr>
          <w:p w14:paraId="0E68DA1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tcBorders>
              <w:bottom w:val="nil"/>
            </w:tcBorders>
            <w:hideMark/>
          </w:tcPr>
          <w:p w14:paraId="67830A3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ДГПЖ, хроническое воспаление</w:t>
            </w:r>
          </w:p>
        </w:tc>
      </w:tr>
      <w:tr w:rsidR="00DB4ABF" w:rsidRPr="00CD77EA" w14:paraId="1781AD2E" w14:textId="77777777" w:rsidTr="00DB4ABF">
        <w:trPr>
          <w:trHeight w:val="70"/>
        </w:trPr>
        <w:tc>
          <w:tcPr>
            <w:tcW w:w="1851" w:type="dxa"/>
            <w:hideMark/>
          </w:tcPr>
          <w:p w14:paraId="0016C8B3" w14:textId="3046B749"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w:t>
            </w:r>
          </w:p>
        </w:tc>
        <w:tc>
          <w:tcPr>
            <w:tcW w:w="1301" w:type="dxa"/>
            <w:hideMark/>
          </w:tcPr>
          <w:p w14:paraId="051E245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17.40</w:t>
            </w:r>
          </w:p>
        </w:tc>
        <w:tc>
          <w:tcPr>
            <w:tcW w:w="876" w:type="dxa"/>
            <w:hideMark/>
          </w:tcPr>
          <w:p w14:paraId="7063EE1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44B319A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25ED311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ДГПЖ, хроническое воспаление</w:t>
            </w:r>
          </w:p>
        </w:tc>
      </w:tr>
      <w:tr w:rsidR="00DB4ABF" w:rsidRPr="00CD77EA" w14:paraId="4F3CBFA3" w14:textId="77777777" w:rsidTr="00DB4ABF">
        <w:trPr>
          <w:trHeight w:val="70"/>
        </w:trPr>
        <w:tc>
          <w:tcPr>
            <w:tcW w:w="1851" w:type="dxa"/>
            <w:hideMark/>
          </w:tcPr>
          <w:p w14:paraId="21542D3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58</w:t>
            </w:r>
          </w:p>
        </w:tc>
        <w:tc>
          <w:tcPr>
            <w:tcW w:w="1301" w:type="dxa"/>
            <w:hideMark/>
          </w:tcPr>
          <w:p w14:paraId="35568A0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15.70</w:t>
            </w:r>
          </w:p>
        </w:tc>
        <w:tc>
          <w:tcPr>
            <w:tcW w:w="876" w:type="dxa"/>
            <w:hideMark/>
          </w:tcPr>
          <w:p w14:paraId="53FA884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4D4B2C83" w14:textId="254172FC"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57F78F2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FB83E98" w14:textId="77777777" w:rsidTr="00DB4ABF">
        <w:trPr>
          <w:trHeight w:val="70"/>
        </w:trPr>
        <w:tc>
          <w:tcPr>
            <w:tcW w:w="1851" w:type="dxa"/>
            <w:hideMark/>
          </w:tcPr>
          <w:p w14:paraId="1079D10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w:t>
            </w:r>
          </w:p>
        </w:tc>
        <w:tc>
          <w:tcPr>
            <w:tcW w:w="1301" w:type="dxa"/>
            <w:hideMark/>
          </w:tcPr>
          <w:p w14:paraId="2C54C17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7.80</w:t>
            </w:r>
          </w:p>
        </w:tc>
        <w:tc>
          <w:tcPr>
            <w:tcW w:w="876" w:type="dxa"/>
            <w:hideMark/>
          </w:tcPr>
          <w:p w14:paraId="4A8F272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70DF02F3" w14:textId="5AE4EDAF"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536" w:type="dxa"/>
            <w:hideMark/>
          </w:tcPr>
          <w:p w14:paraId="36810C0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2D6F280" w14:textId="77777777" w:rsidTr="00DB4ABF">
        <w:trPr>
          <w:trHeight w:val="70"/>
        </w:trPr>
        <w:tc>
          <w:tcPr>
            <w:tcW w:w="1851" w:type="dxa"/>
            <w:hideMark/>
          </w:tcPr>
          <w:p w14:paraId="5BAC51C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68</w:t>
            </w:r>
          </w:p>
        </w:tc>
        <w:tc>
          <w:tcPr>
            <w:tcW w:w="1301" w:type="dxa"/>
            <w:hideMark/>
          </w:tcPr>
          <w:p w14:paraId="7CCAA20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15.40</w:t>
            </w:r>
          </w:p>
        </w:tc>
        <w:tc>
          <w:tcPr>
            <w:tcW w:w="876" w:type="dxa"/>
            <w:hideMark/>
          </w:tcPr>
          <w:p w14:paraId="04B6B2C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1.03</w:t>
            </w:r>
          </w:p>
        </w:tc>
        <w:tc>
          <w:tcPr>
            <w:tcW w:w="1075" w:type="dxa"/>
            <w:hideMark/>
          </w:tcPr>
          <w:p w14:paraId="6FF418E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026B8B9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ДГПЖ, хроническое воспаление</w:t>
            </w:r>
          </w:p>
        </w:tc>
      </w:tr>
      <w:tr w:rsidR="00DB4ABF" w:rsidRPr="00CD77EA" w14:paraId="5B0EA776" w14:textId="77777777" w:rsidTr="00DB4ABF">
        <w:trPr>
          <w:trHeight w:val="70"/>
        </w:trPr>
        <w:tc>
          <w:tcPr>
            <w:tcW w:w="1851" w:type="dxa"/>
            <w:hideMark/>
          </w:tcPr>
          <w:p w14:paraId="225D653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74</w:t>
            </w:r>
          </w:p>
        </w:tc>
        <w:tc>
          <w:tcPr>
            <w:tcW w:w="1301" w:type="dxa"/>
            <w:hideMark/>
          </w:tcPr>
          <w:p w14:paraId="740070C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16.54</w:t>
            </w:r>
          </w:p>
        </w:tc>
        <w:tc>
          <w:tcPr>
            <w:tcW w:w="876" w:type="dxa"/>
            <w:hideMark/>
          </w:tcPr>
          <w:p w14:paraId="4FF369E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1.75</w:t>
            </w:r>
          </w:p>
        </w:tc>
        <w:tc>
          <w:tcPr>
            <w:tcW w:w="1075" w:type="dxa"/>
            <w:hideMark/>
          </w:tcPr>
          <w:p w14:paraId="48333E4D" w14:textId="3BB12CBB"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536" w:type="dxa"/>
            <w:hideMark/>
          </w:tcPr>
          <w:p w14:paraId="70E9F95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5F3C069" w14:textId="77777777" w:rsidTr="00DB4ABF">
        <w:trPr>
          <w:trHeight w:val="70"/>
        </w:trPr>
        <w:tc>
          <w:tcPr>
            <w:tcW w:w="1851" w:type="dxa"/>
            <w:hideMark/>
          </w:tcPr>
          <w:p w14:paraId="6A91068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59</w:t>
            </w:r>
          </w:p>
        </w:tc>
        <w:tc>
          <w:tcPr>
            <w:tcW w:w="1301" w:type="dxa"/>
            <w:hideMark/>
          </w:tcPr>
          <w:p w14:paraId="58B370C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13.39</w:t>
            </w:r>
          </w:p>
        </w:tc>
        <w:tc>
          <w:tcPr>
            <w:tcW w:w="876" w:type="dxa"/>
            <w:hideMark/>
          </w:tcPr>
          <w:p w14:paraId="76FA946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061C14E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7E5AA18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Микрокарцинома простаты</w:t>
            </w:r>
          </w:p>
        </w:tc>
      </w:tr>
      <w:tr w:rsidR="00DB4ABF" w:rsidRPr="00CD77EA" w14:paraId="315C9F1A" w14:textId="77777777" w:rsidTr="00DB4ABF">
        <w:trPr>
          <w:trHeight w:val="70"/>
        </w:trPr>
        <w:tc>
          <w:tcPr>
            <w:tcW w:w="1851" w:type="dxa"/>
            <w:hideMark/>
          </w:tcPr>
          <w:p w14:paraId="0732CF8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w:t>
            </w:r>
          </w:p>
        </w:tc>
        <w:tc>
          <w:tcPr>
            <w:tcW w:w="1301" w:type="dxa"/>
            <w:hideMark/>
          </w:tcPr>
          <w:p w14:paraId="434F12C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70.00</w:t>
            </w:r>
          </w:p>
        </w:tc>
        <w:tc>
          <w:tcPr>
            <w:tcW w:w="876" w:type="dxa"/>
            <w:hideMark/>
          </w:tcPr>
          <w:p w14:paraId="4B91303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1BF49856" w14:textId="170DCF7D"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1184DE9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w:t>
            </w:r>
          </w:p>
        </w:tc>
      </w:tr>
      <w:tr w:rsidR="00DB4ABF" w:rsidRPr="00CD77EA" w14:paraId="53E25348" w14:textId="77777777" w:rsidTr="00DB4ABF">
        <w:trPr>
          <w:trHeight w:val="70"/>
        </w:trPr>
        <w:tc>
          <w:tcPr>
            <w:tcW w:w="1851" w:type="dxa"/>
            <w:hideMark/>
          </w:tcPr>
          <w:p w14:paraId="2C1F702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63</w:t>
            </w:r>
          </w:p>
        </w:tc>
        <w:tc>
          <w:tcPr>
            <w:tcW w:w="1301" w:type="dxa"/>
            <w:hideMark/>
          </w:tcPr>
          <w:p w14:paraId="4D1F752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21.00</w:t>
            </w:r>
          </w:p>
        </w:tc>
        <w:tc>
          <w:tcPr>
            <w:tcW w:w="876" w:type="dxa"/>
            <w:hideMark/>
          </w:tcPr>
          <w:p w14:paraId="4ADDDD8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3C87D8F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429B1E3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ASAP ДГПЖ. ПИН</w:t>
            </w:r>
          </w:p>
        </w:tc>
      </w:tr>
      <w:tr w:rsidR="00DB4ABF" w:rsidRPr="00CD77EA" w14:paraId="7B8568A5" w14:textId="77777777" w:rsidTr="00DB4ABF">
        <w:trPr>
          <w:trHeight w:val="70"/>
        </w:trPr>
        <w:tc>
          <w:tcPr>
            <w:tcW w:w="1851" w:type="dxa"/>
            <w:hideMark/>
          </w:tcPr>
          <w:p w14:paraId="581A719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w:t>
            </w:r>
          </w:p>
        </w:tc>
        <w:tc>
          <w:tcPr>
            <w:tcW w:w="1301" w:type="dxa"/>
            <w:hideMark/>
          </w:tcPr>
          <w:p w14:paraId="0985333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1000.00</w:t>
            </w:r>
          </w:p>
        </w:tc>
        <w:tc>
          <w:tcPr>
            <w:tcW w:w="876" w:type="dxa"/>
            <w:hideMark/>
          </w:tcPr>
          <w:p w14:paraId="560A414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6278515C" w14:textId="07DDA1D1"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(5+4)</w:t>
            </w:r>
          </w:p>
        </w:tc>
        <w:tc>
          <w:tcPr>
            <w:tcW w:w="4536" w:type="dxa"/>
            <w:hideMark/>
          </w:tcPr>
          <w:p w14:paraId="3CD6123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54842036" w14:textId="77777777" w:rsidTr="00DB4ABF">
        <w:trPr>
          <w:trHeight w:val="70"/>
        </w:trPr>
        <w:tc>
          <w:tcPr>
            <w:tcW w:w="1851" w:type="dxa"/>
            <w:hideMark/>
          </w:tcPr>
          <w:p w14:paraId="24090A4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56</w:t>
            </w:r>
          </w:p>
        </w:tc>
        <w:tc>
          <w:tcPr>
            <w:tcW w:w="1301" w:type="dxa"/>
            <w:hideMark/>
          </w:tcPr>
          <w:p w14:paraId="09DB49D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21.00</w:t>
            </w:r>
          </w:p>
        </w:tc>
        <w:tc>
          <w:tcPr>
            <w:tcW w:w="876" w:type="dxa"/>
            <w:hideMark/>
          </w:tcPr>
          <w:p w14:paraId="3CAD6C7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6427E30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w:t>
            </w:r>
          </w:p>
        </w:tc>
        <w:tc>
          <w:tcPr>
            <w:tcW w:w="4536" w:type="dxa"/>
            <w:hideMark/>
          </w:tcPr>
          <w:p w14:paraId="693C974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аденкоарцинома простаты</w:t>
            </w:r>
          </w:p>
        </w:tc>
      </w:tr>
      <w:tr w:rsidR="00DB4ABF" w:rsidRPr="00CD77EA" w14:paraId="1A0CAD79" w14:textId="77777777" w:rsidTr="00DB4ABF">
        <w:trPr>
          <w:trHeight w:val="70"/>
        </w:trPr>
        <w:tc>
          <w:tcPr>
            <w:tcW w:w="1851" w:type="dxa"/>
            <w:hideMark/>
          </w:tcPr>
          <w:p w14:paraId="54EE466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61</w:t>
            </w:r>
          </w:p>
        </w:tc>
        <w:tc>
          <w:tcPr>
            <w:tcW w:w="1301" w:type="dxa"/>
            <w:hideMark/>
          </w:tcPr>
          <w:p w14:paraId="540F9E1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100.00</w:t>
            </w:r>
          </w:p>
        </w:tc>
        <w:tc>
          <w:tcPr>
            <w:tcW w:w="876" w:type="dxa"/>
            <w:hideMark/>
          </w:tcPr>
          <w:p w14:paraId="76305C1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50.00</w:t>
            </w:r>
          </w:p>
        </w:tc>
        <w:tc>
          <w:tcPr>
            <w:tcW w:w="1075" w:type="dxa"/>
            <w:hideMark/>
          </w:tcPr>
          <w:p w14:paraId="384A2E6F" w14:textId="5C957344"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10E41BD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адеокарцинома простаты</w:t>
            </w:r>
          </w:p>
        </w:tc>
      </w:tr>
      <w:tr w:rsidR="00DB4ABF" w:rsidRPr="00CD77EA" w14:paraId="52E64006" w14:textId="77777777" w:rsidTr="00DB4ABF">
        <w:trPr>
          <w:trHeight w:val="70"/>
        </w:trPr>
        <w:tc>
          <w:tcPr>
            <w:tcW w:w="1851" w:type="dxa"/>
            <w:hideMark/>
          </w:tcPr>
          <w:p w14:paraId="6B9BA9F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w:t>
            </w:r>
          </w:p>
        </w:tc>
        <w:tc>
          <w:tcPr>
            <w:tcW w:w="1301" w:type="dxa"/>
            <w:hideMark/>
          </w:tcPr>
          <w:p w14:paraId="4DD5752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1100.00</w:t>
            </w:r>
          </w:p>
        </w:tc>
        <w:tc>
          <w:tcPr>
            <w:tcW w:w="876" w:type="dxa"/>
            <w:hideMark/>
          </w:tcPr>
          <w:p w14:paraId="10FD1B9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hideMark/>
          </w:tcPr>
          <w:p w14:paraId="591813F8" w14:textId="6C73D536"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(4+5)</w:t>
            </w:r>
          </w:p>
        </w:tc>
        <w:tc>
          <w:tcPr>
            <w:tcW w:w="4536" w:type="dxa"/>
            <w:hideMark/>
          </w:tcPr>
          <w:p w14:paraId="0BC3001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E464FB9" w14:textId="77777777" w:rsidTr="00DB4ABF">
        <w:trPr>
          <w:trHeight w:val="70"/>
        </w:trPr>
        <w:tc>
          <w:tcPr>
            <w:tcW w:w="1851" w:type="dxa"/>
            <w:tcBorders>
              <w:bottom w:val="single" w:sz="4" w:space="0" w:color="auto"/>
            </w:tcBorders>
            <w:hideMark/>
          </w:tcPr>
          <w:p w14:paraId="5193E37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w:t>
            </w:r>
          </w:p>
        </w:tc>
        <w:tc>
          <w:tcPr>
            <w:tcW w:w="1301" w:type="dxa"/>
            <w:tcBorders>
              <w:bottom w:val="single" w:sz="4" w:space="0" w:color="auto"/>
            </w:tcBorders>
            <w:hideMark/>
          </w:tcPr>
          <w:p w14:paraId="318982E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110.00</w:t>
            </w:r>
          </w:p>
        </w:tc>
        <w:tc>
          <w:tcPr>
            <w:tcW w:w="876" w:type="dxa"/>
            <w:tcBorders>
              <w:bottom w:val="single" w:sz="4" w:space="0" w:color="auto"/>
            </w:tcBorders>
            <w:hideMark/>
          </w:tcPr>
          <w:p w14:paraId="036EABE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29.84</w:t>
            </w:r>
          </w:p>
        </w:tc>
        <w:tc>
          <w:tcPr>
            <w:tcW w:w="1075" w:type="dxa"/>
            <w:tcBorders>
              <w:bottom w:val="single" w:sz="4" w:space="0" w:color="auto"/>
            </w:tcBorders>
            <w:hideMark/>
          </w:tcPr>
          <w:p w14:paraId="47C4D524" w14:textId="32C76CD5"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tcBorders>
              <w:bottom w:val="single" w:sz="4" w:space="0" w:color="auto"/>
            </w:tcBorders>
            <w:hideMark/>
          </w:tcPr>
          <w:p w14:paraId="6531B05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Ацинарная аденокарцинома </w:t>
            </w:r>
          </w:p>
        </w:tc>
      </w:tr>
      <w:tr w:rsidR="00DB4ABF" w:rsidRPr="00CD77EA" w14:paraId="565A34F1" w14:textId="77777777" w:rsidTr="00DB4ABF">
        <w:trPr>
          <w:trHeight w:val="70"/>
        </w:trPr>
        <w:tc>
          <w:tcPr>
            <w:tcW w:w="1851" w:type="dxa"/>
            <w:tcBorders>
              <w:bottom w:val="nil"/>
            </w:tcBorders>
            <w:hideMark/>
          </w:tcPr>
          <w:p w14:paraId="3A0E8F9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57</w:t>
            </w:r>
          </w:p>
        </w:tc>
        <w:tc>
          <w:tcPr>
            <w:tcW w:w="1301" w:type="dxa"/>
            <w:tcBorders>
              <w:bottom w:val="nil"/>
            </w:tcBorders>
            <w:hideMark/>
          </w:tcPr>
          <w:p w14:paraId="5BA7A85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w:t>
            </w:r>
          </w:p>
        </w:tc>
        <w:tc>
          <w:tcPr>
            <w:tcW w:w="876" w:type="dxa"/>
            <w:tcBorders>
              <w:bottom w:val="nil"/>
            </w:tcBorders>
            <w:hideMark/>
          </w:tcPr>
          <w:p w14:paraId="49F2D21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5" w:type="dxa"/>
            <w:tcBorders>
              <w:bottom w:val="nil"/>
            </w:tcBorders>
            <w:hideMark/>
          </w:tcPr>
          <w:p w14:paraId="0371F80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tcBorders>
              <w:bottom w:val="nil"/>
            </w:tcBorders>
            <w:hideMark/>
          </w:tcPr>
          <w:p w14:paraId="4644BED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ПИН высокой степени</w:t>
            </w:r>
          </w:p>
        </w:tc>
      </w:tr>
    </w:tbl>
    <w:p w14:paraId="75953449" w14:textId="77777777" w:rsidR="00DB4ABF" w:rsidRDefault="00DB4ABF">
      <w:r>
        <w:br w:type="page"/>
      </w:r>
    </w:p>
    <w:p w14:paraId="03A1384B" w14:textId="1C70EA2F" w:rsidR="00DB4ABF" w:rsidRDefault="00DB4ABF" w:rsidP="00DB4ABF">
      <w:pPr>
        <w:spacing w:after="0" w:line="240" w:lineRule="auto"/>
        <w:rPr>
          <w:rFonts w:ascii="Times New Roman" w:hAnsi="Times New Roman" w:cs="Times New Roman"/>
          <w:sz w:val="28"/>
          <w:szCs w:val="28"/>
        </w:rPr>
      </w:pPr>
      <w:r w:rsidRPr="00DB4ABF">
        <w:rPr>
          <w:rFonts w:ascii="Times New Roman" w:hAnsi="Times New Roman" w:cs="Times New Roman"/>
          <w:sz w:val="28"/>
          <w:szCs w:val="28"/>
        </w:rPr>
        <w:lastRenderedPageBreak/>
        <w:t>Продолжение  таблицы  16</w:t>
      </w:r>
    </w:p>
    <w:p w14:paraId="74C27F94" w14:textId="77777777" w:rsidR="001A6CF3" w:rsidRPr="00DB4ABF" w:rsidRDefault="001A6CF3" w:rsidP="00DB4ABF">
      <w:pPr>
        <w:spacing w:after="0" w:line="240" w:lineRule="auto"/>
        <w:rPr>
          <w:rFonts w:ascii="Times New Roman" w:hAnsi="Times New Roman" w:cs="Times New Roman"/>
          <w:sz w:val="28"/>
          <w:szCs w:val="28"/>
        </w:rPr>
      </w:pPr>
    </w:p>
    <w:tbl>
      <w:tblPr>
        <w:tblStyle w:val="a6"/>
        <w:tblW w:w="9639" w:type="dxa"/>
        <w:tblInd w:w="108" w:type="dxa"/>
        <w:tblLook w:val="04A0" w:firstRow="1" w:lastRow="0" w:firstColumn="1" w:lastColumn="0" w:noHBand="0" w:noVBand="1"/>
      </w:tblPr>
      <w:tblGrid>
        <w:gridCol w:w="1863"/>
        <w:gridCol w:w="1292"/>
        <w:gridCol w:w="7"/>
        <w:gridCol w:w="869"/>
        <w:gridCol w:w="7"/>
        <w:gridCol w:w="1065"/>
        <w:gridCol w:w="4536"/>
      </w:tblGrid>
      <w:tr w:rsidR="00DB4ABF" w:rsidRPr="00CD77EA" w14:paraId="1C9EC989" w14:textId="77777777" w:rsidTr="001A6CF3">
        <w:trPr>
          <w:trHeight w:val="70"/>
        </w:trPr>
        <w:tc>
          <w:tcPr>
            <w:tcW w:w="1863" w:type="dxa"/>
          </w:tcPr>
          <w:p w14:paraId="79DB427B" w14:textId="5B78CE10"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w:t>
            </w:r>
          </w:p>
        </w:tc>
        <w:tc>
          <w:tcPr>
            <w:tcW w:w="1299" w:type="dxa"/>
            <w:gridSpan w:val="2"/>
          </w:tcPr>
          <w:p w14:paraId="6B925A59" w14:textId="448624DD"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w:t>
            </w:r>
          </w:p>
        </w:tc>
        <w:tc>
          <w:tcPr>
            <w:tcW w:w="876" w:type="dxa"/>
            <w:gridSpan w:val="2"/>
          </w:tcPr>
          <w:p w14:paraId="68A0F74C" w14:textId="6940FF16"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w:t>
            </w:r>
          </w:p>
        </w:tc>
        <w:tc>
          <w:tcPr>
            <w:tcW w:w="1065" w:type="dxa"/>
          </w:tcPr>
          <w:p w14:paraId="023C1F44" w14:textId="7D86CFCC"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4</w:t>
            </w:r>
          </w:p>
        </w:tc>
        <w:tc>
          <w:tcPr>
            <w:tcW w:w="4536" w:type="dxa"/>
          </w:tcPr>
          <w:p w14:paraId="57882275" w14:textId="37DEB906"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w:t>
            </w:r>
          </w:p>
        </w:tc>
      </w:tr>
      <w:tr w:rsidR="00DB4ABF" w:rsidRPr="00CD77EA" w14:paraId="61FCF597" w14:textId="77777777" w:rsidTr="001A6CF3">
        <w:trPr>
          <w:trHeight w:val="70"/>
        </w:trPr>
        <w:tc>
          <w:tcPr>
            <w:tcW w:w="1863" w:type="dxa"/>
            <w:hideMark/>
          </w:tcPr>
          <w:p w14:paraId="723F1791" w14:textId="528FE6C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w:t>
            </w:r>
          </w:p>
        </w:tc>
        <w:tc>
          <w:tcPr>
            <w:tcW w:w="1299" w:type="dxa"/>
            <w:gridSpan w:val="2"/>
            <w:hideMark/>
          </w:tcPr>
          <w:p w14:paraId="797801C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4324.00</w:t>
            </w:r>
          </w:p>
        </w:tc>
        <w:tc>
          <w:tcPr>
            <w:tcW w:w="876" w:type="dxa"/>
            <w:gridSpan w:val="2"/>
            <w:hideMark/>
          </w:tcPr>
          <w:p w14:paraId="0BE9CD2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30.00</w:t>
            </w:r>
          </w:p>
        </w:tc>
        <w:tc>
          <w:tcPr>
            <w:tcW w:w="1065" w:type="dxa"/>
            <w:hideMark/>
          </w:tcPr>
          <w:p w14:paraId="236FDCC9" w14:textId="27A6F6BB"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1575C46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аденкоарцинома простаты</w:t>
            </w:r>
          </w:p>
        </w:tc>
      </w:tr>
      <w:tr w:rsidR="00DB4ABF" w:rsidRPr="00CD77EA" w14:paraId="65A4A452" w14:textId="77777777" w:rsidTr="001A6CF3">
        <w:trPr>
          <w:trHeight w:val="70"/>
        </w:trPr>
        <w:tc>
          <w:tcPr>
            <w:tcW w:w="1863" w:type="dxa"/>
            <w:hideMark/>
          </w:tcPr>
          <w:p w14:paraId="3986EC1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w:t>
            </w:r>
          </w:p>
        </w:tc>
        <w:tc>
          <w:tcPr>
            <w:tcW w:w="1299" w:type="dxa"/>
            <w:gridSpan w:val="2"/>
            <w:hideMark/>
          </w:tcPr>
          <w:p w14:paraId="081C638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110.00</w:t>
            </w:r>
          </w:p>
        </w:tc>
        <w:tc>
          <w:tcPr>
            <w:tcW w:w="876" w:type="dxa"/>
            <w:gridSpan w:val="2"/>
            <w:hideMark/>
          </w:tcPr>
          <w:p w14:paraId="44233A3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167C1EDA" w14:textId="4B54251F"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 (5+5)</w:t>
            </w:r>
          </w:p>
        </w:tc>
        <w:tc>
          <w:tcPr>
            <w:tcW w:w="4536" w:type="dxa"/>
            <w:hideMark/>
          </w:tcPr>
          <w:p w14:paraId="32B85BC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 G3</w:t>
            </w:r>
          </w:p>
        </w:tc>
      </w:tr>
      <w:tr w:rsidR="00DB4ABF" w:rsidRPr="00CD77EA" w14:paraId="54BBDE87" w14:textId="77777777" w:rsidTr="001A6CF3">
        <w:trPr>
          <w:trHeight w:val="70"/>
        </w:trPr>
        <w:tc>
          <w:tcPr>
            <w:tcW w:w="1863" w:type="dxa"/>
            <w:hideMark/>
          </w:tcPr>
          <w:p w14:paraId="6B01716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71</w:t>
            </w:r>
          </w:p>
        </w:tc>
        <w:tc>
          <w:tcPr>
            <w:tcW w:w="1299" w:type="dxa"/>
            <w:gridSpan w:val="2"/>
            <w:hideMark/>
          </w:tcPr>
          <w:p w14:paraId="3168B0C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158.00</w:t>
            </w:r>
          </w:p>
        </w:tc>
        <w:tc>
          <w:tcPr>
            <w:tcW w:w="876" w:type="dxa"/>
            <w:gridSpan w:val="2"/>
            <w:hideMark/>
          </w:tcPr>
          <w:p w14:paraId="1852578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29F38C7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7F6159B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аденкоарцинома простаты</w:t>
            </w:r>
          </w:p>
        </w:tc>
      </w:tr>
      <w:tr w:rsidR="00DB4ABF" w:rsidRPr="00CD77EA" w14:paraId="7F2F2127" w14:textId="77777777" w:rsidTr="001A6CF3">
        <w:trPr>
          <w:trHeight w:val="70"/>
        </w:trPr>
        <w:tc>
          <w:tcPr>
            <w:tcW w:w="1863" w:type="dxa"/>
            <w:hideMark/>
          </w:tcPr>
          <w:p w14:paraId="3FB4122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w:t>
            </w:r>
          </w:p>
        </w:tc>
        <w:tc>
          <w:tcPr>
            <w:tcW w:w="1299" w:type="dxa"/>
            <w:gridSpan w:val="2"/>
            <w:hideMark/>
          </w:tcPr>
          <w:p w14:paraId="7A2A5A1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25.60</w:t>
            </w:r>
          </w:p>
        </w:tc>
        <w:tc>
          <w:tcPr>
            <w:tcW w:w="876" w:type="dxa"/>
            <w:gridSpan w:val="2"/>
            <w:hideMark/>
          </w:tcPr>
          <w:p w14:paraId="45CEBCA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272766FF" w14:textId="7620F126"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2DA71DC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Ацинараняч аденокарцинома простаты</w:t>
            </w:r>
          </w:p>
        </w:tc>
      </w:tr>
      <w:tr w:rsidR="00DB4ABF" w:rsidRPr="00CD77EA" w14:paraId="6772D2E7" w14:textId="77777777" w:rsidTr="001A6CF3">
        <w:trPr>
          <w:trHeight w:val="439"/>
        </w:trPr>
        <w:tc>
          <w:tcPr>
            <w:tcW w:w="1863" w:type="dxa"/>
            <w:hideMark/>
          </w:tcPr>
          <w:p w14:paraId="031F522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78</w:t>
            </w:r>
          </w:p>
        </w:tc>
        <w:tc>
          <w:tcPr>
            <w:tcW w:w="1299" w:type="dxa"/>
            <w:gridSpan w:val="2"/>
            <w:hideMark/>
          </w:tcPr>
          <w:p w14:paraId="639FB3F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88.00</w:t>
            </w:r>
          </w:p>
        </w:tc>
        <w:tc>
          <w:tcPr>
            <w:tcW w:w="876" w:type="dxa"/>
            <w:gridSpan w:val="2"/>
            <w:hideMark/>
          </w:tcPr>
          <w:p w14:paraId="00C869C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4.95</w:t>
            </w:r>
          </w:p>
        </w:tc>
        <w:tc>
          <w:tcPr>
            <w:tcW w:w="1065" w:type="dxa"/>
            <w:hideMark/>
          </w:tcPr>
          <w:p w14:paraId="238F77C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51F2B76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ПИН высокой степени. Хронический простатит</w:t>
            </w:r>
          </w:p>
        </w:tc>
      </w:tr>
      <w:tr w:rsidR="00DB4ABF" w:rsidRPr="00CD77EA" w14:paraId="43ED935D" w14:textId="77777777" w:rsidTr="001A6CF3">
        <w:trPr>
          <w:trHeight w:val="70"/>
        </w:trPr>
        <w:tc>
          <w:tcPr>
            <w:tcW w:w="1863" w:type="dxa"/>
            <w:hideMark/>
          </w:tcPr>
          <w:p w14:paraId="37DAAC4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w:t>
            </w:r>
          </w:p>
        </w:tc>
        <w:tc>
          <w:tcPr>
            <w:tcW w:w="1299" w:type="dxa"/>
            <w:gridSpan w:val="2"/>
            <w:hideMark/>
          </w:tcPr>
          <w:p w14:paraId="5B0F157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548.10</w:t>
            </w:r>
          </w:p>
        </w:tc>
        <w:tc>
          <w:tcPr>
            <w:tcW w:w="876" w:type="dxa"/>
            <w:gridSpan w:val="2"/>
            <w:hideMark/>
          </w:tcPr>
          <w:p w14:paraId="6CB7B75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76.43</w:t>
            </w:r>
          </w:p>
        </w:tc>
        <w:tc>
          <w:tcPr>
            <w:tcW w:w="1065" w:type="dxa"/>
            <w:hideMark/>
          </w:tcPr>
          <w:p w14:paraId="5F00A20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3653B25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5FE952AE" w14:textId="77777777" w:rsidTr="001A6CF3">
        <w:trPr>
          <w:trHeight w:val="70"/>
        </w:trPr>
        <w:tc>
          <w:tcPr>
            <w:tcW w:w="1863" w:type="dxa"/>
            <w:hideMark/>
          </w:tcPr>
          <w:p w14:paraId="568E72B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58</w:t>
            </w:r>
          </w:p>
        </w:tc>
        <w:tc>
          <w:tcPr>
            <w:tcW w:w="1299" w:type="dxa"/>
            <w:gridSpan w:val="2"/>
            <w:hideMark/>
          </w:tcPr>
          <w:p w14:paraId="31D4CED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115.10</w:t>
            </w:r>
          </w:p>
        </w:tc>
        <w:tc>
          <w:tcPr>
            <w:tcW w:w="876" w:type="dxa"/>
            <w:gridSpan w:val="2"/>
            <w:hideMark/>
          </w:tcPr>
          <w:p w14:paraId="4C101CE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14.78</w:t>
            </w:r>
          </w:p>
        </w:tc>
        <w:tc>
          <w:tcPr>
            <w:tcW w:w="1065" w:type="dxa"/>
            <w:hideMark/>
          </w:tcPr>
          <w:p w14:paraId="2132452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536" w:type="dxa"/>
            <w:hideMark/>
          </w:tcPr>
          <w:p w14:paraId="2093C49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8E83BB6" w14:textId="77777777" w:rsidTr="001A6CF3">
        <w:trPr>
          <w:trHeight w:val="70"/>
        </w:trPr>
        <w:tc>
          <w:tcPr>
            <w:tcW w:w="1863" w:type="dxa"/>
            <w:hideMark/>
          </w:tcPr>
          <w:p w14:paraId="01522EE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w:t>
            </w:r>
          </w:p>
        </w:tc>
        <w:tc>
          <w:tcPr>
            <w:tcW w:w="1299" w:type="dxa"/>
            <w:gridSpan w:val="2"/>
            <w:hideMark/>
          </w:tcPr>
          <w:p w14:paraId="48DDFC1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19.10</w:t>
            </w:r>
          </w:p>
        </w:tc>
        <w:tc>
          <w:tcPr>
            <w:tcW w:w="876" w:type="dxa"/>
            <w:gridSpan w:val="2"/>
            <w:hideMark/>
          </w:tcPr>
          <w:p w14:paraId="071C72E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4.80</w:t>
            </w:r>
          </w:p>
        </w:tc>
        <w:tc>
          <w:tcPr>
            <w:tcW w:w="1065" w:type="dxa"/>
            <w:hideMark/>
          </w:tcPr>
          <w:p w14:paraId="6970822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1C3DC62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Хронический простатит. Гиперплазия</w:t>
            </w:r>
          </w:p>
        </w:tc>
      </w:tr>
      <w:tr w:rsidR="00DB4ABF" w:rsidRPr="00CD77EA" w14:paraId="2B8E91C8" w14:textId="77777777" w:rsidTr="001A6CF3">
        <w:trPr>
          <w:trHeight w:val="70"/>
        </w:trPr>
        <w:tc>
          <w:tcPr>
            <w:tcW w:w="1863" w:type="dxa"/>
            <w:hideMark/>
          </w:tcPr>
          <w:p w14:paraId="5FE0313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67</w:t>
            </w:r>
          </w:p>
        </w:tc>
        <w:tc>
          <w:tcPr>
            <w:tcW w:w="1299" w:type="dxa"/>
            <w:gridSpan w:val="2"/>
            <w:hideMark/>
          </w:tcPr>
          <w:p w14:paraId="36CDF0F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100.00</w:t>
            </w:r>
          </w:p>
        </w:tc>
        <w:tc>
          <w:tcPr>
            <w:tcW w:w="876" w:type="dxa"/>
            <w:gridSpan w:val="2"/>
            <w:hideMark/>
          </w:tcPr>
          <w:p w14:paraId="15A2EF1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26.00</w:t>
            </w:r>
          </w:p>
        </w:tc>
        <w:tc>
          <w:tcPr>
            <w:tcW w:w="1065" w:type="dxa"/>
            <w:hideMark/>
          </w:tcPr>
          <w:p w14:paraId="26BBA671" w14:textId="68D0254E"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07ED0968" w14:textId="324F9582"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6C27BEB4" w14:textId="77777777" w:rsidTr="001A6CF3">
        <w:trPr>
          <w:trHeight w:val="70"/>
        </w:trPr>
        <w:tc>
          <w:tcPr>
            <w:tcW w:w="1863" w:type="dxa"/>
            <w:hideMark/>
          </w:tcPr>
          <w:p w14:paraId="73F4698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w:t>
            </w:r>
          </w:p>
        </w:tc>
        <w:tc>
          <w:tcPr>
            <w:tcW w:w="1299" w:type="dxa"/>
            <w:gridSpan w:val="2"/>
            <w:hideMark/>
          </w:tcPr>
          <w:p w14:paraId="02824C6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13.30</w:t>
            </w:r>
          </w:p>
        </w:tc>
        <w:tc>
          <w:tcPr>
            <w:tcW w:w="876" w:type="dxa"/>
            <w:gridSpan w:val="2"/>
            <w:hideMark/>
          </w:tcPr>
          <w:p w14:paraId="5BBA8AF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2.00</w:t>
            </w:r>
          </w:p>
        </w:tc>
        <w:tc>
          <w:tcPr>
            <w:tcW w:w="1065" w:type="dxa"/>
            <w:hideMark/>
          </w:tcPr>
          <w:p w14:paraId="1E734896" w14:textId="14340DC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47B454D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Ацинарная аденокарцинома простаты </w:t>
            </w:r>
          </w:p>
        </w:tc>
      </w:tr>
      <w:tr w:rsidR="00DB4ABF" w:rsidRPr="00CD77EA" w14:paraId="3D91243D" w14:textId="77777777" w:rsidTr="001A6CF3">
        <w:trPr>
          <w:trHeight w:val="70"/>
        </w:trPr>
        <w:tc>
          <w:tcPr>
            <w:tcW w:w="1863" w:type="dxa"/>
            <w:hideMark/>
          </w:tcPr>
          <w:p w14:paraId="69CBF68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299" w:type="dxa"/>
            <w:gridSpan w:val="2"/>
            <w:hideMark/>
          </w:tcPr>
          <w:p w14:paraId="50BE675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77.00</w:t>
            </w:r>
          </w:p>
        </w:tc>
        <w:tc>
          <w:tcPr>
            <w:tcW w:w="876" w:type="dxa"/>
            <w:gridSpan w:val="2"/>
            <w:hideMark/>
          </w:tcPr>
          <w:p w14:paraId="339093C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65" w:type="dxa"/>
            <w:hideMark/>
          </w:tcPr>
          <w:p w14:paraId="4C824B8D" w14:textId="2C009EF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3D994FA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w:t>
            </w:r>
          </w:p>
        </w:tc>
      </w:tr>
      <w:tr w:rsidR="00DB4ABF" w:rsidRPr="00CD77EA" w14:paraId="7C784E42" w14:textId="77777777" w:rsidTr="001A6CF3">
        <w:trPr>
          <w:trHeight w:val="70"/>
        </w:trPr>
        <w:tc>
          <w:tcPr>
            <w:tcW w:w="1863" w:type="dxa"/>
            <w:tcBorders>
              <w:bottom w:val="single" w:sz="4" w:space="0" w:color="auto"/>
            </w:tcBorders>
            <w:hideMark/>
          </w:tcPr>
          <w:p w14:paraId="1092185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71</w:t>
            </w:r>
          </w:p>
        </w:tc>
        <w:tc>
          <w:tcPr>
            <w:tcW w:w="1299" w:type="dxa"/>
            <w:gridSpan w:val="2"/>
            <w:tcBorders>
              <w:bottom w:val="single" w:sz="4" w:space="0" w:color="auto"/>
            </w:tcBorders>
            <w:hideMark/>
          </w:tcPr>
          <w:p w14:paraId="4FBB700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257.00</w:t>
            </w:r>
          </w:p>
        </w:tc>
        <w:tc>
          <w:tcPr>
            <w:tcW w:w="876" w:type="dxa"/>
            <w:gridSpan w:val="2"/>
            <w:tcBorders>
              <w:bottom w:val="single" w:sz="4" w:space="0" w:color="auto"/>
            </w:tcBorders>
            <w:hideMark/>
          </w:tcPr>
          <w:p w14:paraId="64C5BAD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41.17</w:t>
            </w:r>
          </w:p>
        </w:tc>
        <w:tc>
          <w:tcPr>
            <w:tcW w:w="1065" w:type="dxa"/>
            <w:tcBorders>
              <w:bottom w:val="single" w:sz="4" w:space="0" w:color="auto"/>
            </w:tcBorders>
            <w:hideMark/>
          </w:tcPr>
          <w:p w14:paraId="109EE04C" w14:textId="2EDE911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tcBorders>
              <w:bottom w:val="single" w:sz="4" w:space="0" w:color="auto"/>
            </w:tcBorders>
            <w:hideMark/>
          </w:tcPr>
          <w:p w14:paraId="3A0F6A9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адеокарцинома простаты</w:t>
            </w:r>
          </w:p>
        </w:tc>
      </w:tr>
      <w:tr w:rsidR="00DB4ABF" w:rsidRPr="00CD77EA" w14:paraId="3B17D6D6" w14:textId="77777777" w:rsidTr="001A6CF3">
        <w:trPr>
          <w:trHeight w:val="70"/>
        </w:trPr>
        <w:tc>
          <w:tcPr>
            <w:tcW w:w="1863" w:type="dxa"/>
            <w:tcBorders>
              <w:bottom w:val="nil"/>
            </w:tcBorders>
            <w:hideMark/>
          </w:tcPr>
          <w:p w14:paraId="15DD6D5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73</w:t>
            </w:r>
          </w:p>
        </w:tc>
        <w:tc>
          <w:tcPr>
            <w:tcW w:w="1299" w:type="dxa"/>
            <w:gridSpan w:val="2"/>
            <w:tcBorders>
              <w:bottom w:val="nil"/>
            </w:tcBorders>
            <w:hideMark/>
          </w:tcPr>
          <w:p w14:paraId="6AB7A2C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8.11</w:t>
            </w:r>
          </w:p>
        </w:tc>
        <w:tc>
          <w:tcPr>
            <w:tcW w:w="876" w:type="dxa"/>
            <w:gridSpan w:val="2"/>
            <w:tcBorders>
              <w:bottom w:val="nil"/>
            </w:tcBorders>
            <w:hideMark/>
          </w:tcPr>
          <w:p w14:paraId="21EC8AC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2.32</w:t>
            </w:r>
          </w:p>
        </w:tc>
        <w:tc>
          <w:tcPr>
            <w:tcW w:w="1065" w:type="dxa"/>
            <w:tcBorders>
              <w:bottom w:val="nil"/>
            </w:tcBorders>
            <w:hideMark/>
          </w:tcPr>
          <w:p w14:paraId="0A94D00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tcBorders>
              <w:bottom w:val="nil"/>
            </w:tcBorders>
            <w:hideMark/>
          </w:tcPr>
          <w:p w14:paraId="09FC9CC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ПИН высокой степени</w:t>
            </w:r>
          </w:p>
        </w:tc>
      </w:tr>
      <w:tr w:rsidR="00DB4ABF" w:rsidRPr="00CD77EA" w14:paraId="3A98232A" w14:textId="77777777" w:rsidTr="001A6CF3">
        <w:trPr>
          <w:trHeight w:val="70"/>
        </w:trPr>
        <w:tc>
          <w:tcPr>
            <w:tcW w:w="1863" w:type="dxa"/>
            <w:hideMark/>
          </w:tcPr>
          <w:p w14:paraId="4DB54EAE" w14:textId="1D574DED"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77</w:t>
            </w:r>
          </w:p>
        </w:tc>
        <w:tc>
          <w:tcPr>
            <w:tcW w:w="1292" w:type="dxa"/>
            <w:hideMark/>
          </w:tcPr>
          <w:p w14:paraId="3F984B2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21.50</w:t>
            </w:r>
          </w:p>
        </w:tc>
        <w:tc>
          <w:tcPr>
            <w:tcW w:w="876" w:type="dxa"/>
            <w:gridSpan w:val="2"/>
            <w:hideMark/>
          </w:tcPr>
          <w:p w14:paraId="50878D6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7B49774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4C7188C1" w14:textId="32277D2F"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A69D0DC" w14:textId="77777777" w:rsidTr="001A6CF3">
        <w:trPr>
          <w:trHeight w:val="70"/>
        </w:trPr>
        <w:tc>
          <w:tcPr>
            <w:tcW w:w="1863" w:type="dxa"/>
            <w:hideMark/>
          </w:tcPr>
          <w:p w14:paraId="36AE353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63</w:t>
            </w:r>
          </w:p>
        </w:tc>
        <w:tc>
          <w:tcPr>
            <w:tcW w:w="1292" w:type="dxa"/>
            <w:hideMark/>
          </w:tcPr>
          <w:p w14:paraId="543BA43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74.00</w:t>
            </w:r>
          </w:p>
        </w:tc>
        <w:tc>
          <w:tcPr>
            <w:tcW w:w="876" w:type="dxa"/>
            <w:gridSpan w:val="2"/>
            <w:hideMark/>
          </w:tcPr>
          <w:p w14:paraId="0F18B9A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1.74</w:t>
            </w:r>
          </w:p>
        </w:tc>
        <w:tc>
          <w:tcPr>
            <w:tcW w:w="1072" w:type="dxa"/>
            <w:gridSpan w:val="2"/>
            <w:hideMark/>
          </w:tcPr>
          <w:p w14:paraId="42967742" w14:textId="2B70FDC4"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2169FF09" w14:textId="351992DB"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11681917" w14:textId="77777777" w:rsidTr="001A6CF3">
        <w:trPr>
          <w:trHeight w:val="70"/>
        </w:trPr>
        <w:tc>
          <w:tcPr>
            <w:tcW w:w="1863" w:type="dxa"/>
            <w:hideMark/>
          </w:tcPr>
          <w:p w14:paraId="39A3608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63</w:t>
            </w:r>
          </w:p>
        </w:tc>
        <w:tc>
          <w:tcPr>
            <w:tcW w:w="1292" w:type="dxa"/>
            <w:hideMark/>
          </w:tcPr>
          <w:p w14:paraId="4BBA5BF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440.00</w:t>
            </w:r>
          </w:p>
        </w:tc>
        <w:tc>
          <w:tcPr>
            <w:tcW w:w="876" w:type="dxa"/>
            <w:gridSpan w:val="2"/>
            <w:hideMark/>
          </w:tcPr>
          <w:p w14:paraId="47667BB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41A5717A" w14:textId="28C41CF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 (5+5)</w:t>
            </w:r>
          </w:p>
        </w:tc>
        <w:tc>
          <w:tcPr>
            <w:tcW w:w="4536" w:type="dxa"/>
            <w:hideMark/>
          </w:tcPr>
          <w:p w14:paraId="02FF262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284BA6CD" w14:textId="77777777" w:rsidTr="001A6CF3">
        <w:trPr>
          <w:trHeight w:val="70"/>
        </w:trPr>
        <w:tc>
          <w:tcPr>
            <w:tcW w:w="1863" w:type="dxa"/>
            <w:hideMark/>
          </w:tcPr>
          <w:p w14:paraId="0106AE1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75</w:t>
            </w:r>
          </w:p>
        </w:tc>
        <w:tc>
          <w:tcPr>
            <w:tcW w:w="1292" w:type="dxa"/>
            <w:hideMark/>
          </w:tcPr>
          <w:p w14:paraId="7850D22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247.00</w:t>
            </w:r>
          </w:p>
        </w:tc>
        <w:tc>
          <w:tcPr>
            <w:tcW w:w="876" w:type="dxa"/>
            <w:gridSpan w:val="2"/>
            <w:hideMark/>
          </w:tcPr>
          <w:p w14:paraId="4F9C599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142.00</w:t>
            </w:r>
          </w:p>
        </w:tc>
        <w:tc>
          <w:tcPr>
            <w:tcW w:w="1072" w:type="dxa"/>
            <w:gridSpan w:val="2"/>
            <w:hideMark/>
          </w:tcPr>
          <w:p w14:paraId="3C271A94" w14:textId="06975A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(5+4)</w:t>
            </w:r>
          </w:p>
        </w:tc>
        <w:tc>
          <w:tcPr>
            <w:tcW w:w="4536" w:type="dxa"/>
            <w:hideMark/>
          </w:tcPr>
          <w:p w14:paraId="4333763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Ацинарная аденокарцинома </w:t>
            </w:r>
          </w:p>
        </w:tc>
      </w:tr>
      <w:tr w:rsidR="00DB4ABF" w:rsidRPr="00CD77EA" w14:paraId="6A34795F" w14:textId="77777777" w:rsidTr="001A6CF3">
        <w:trPr>
          <w:trHeight w:val="70"/>
        </w:trPr>
        <w:tc>
          <w:tcPr>
            <w:tcW w:w="1863" w:type="dxa"/>
            <w:hideMark/>
          </w:tcPr>
          <w:p w14:paraId="47869A8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68</w:t>
            </w:r>
          </w:p>
        </w:tc>
        <w:tc>
          <w:tcPr>
            <w:tcW w:w="1292" w:type="dxa"/>
            <w:hideMark/>
          </w:tcPr>
          <w:p w14:paraId="11E217B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218.00</w:t>
            </w:r>
          </w:p>
        </w:tc>
        <w:tc>
          <w:tcPr>
            <w:tcW w:w="876" w:type="dxa"/>
            <w:gridSpan w:val="2"/>
            <w:hideMark/>
          </w:tcPr>
          <w:p w14:paraId="29B47A9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14.28</w:t>
            </w:r>
          </w:p>
        </w:tc>
        <w:tc>
          <w:tcPr>
            <w:tcW w:w="1072" w:type="dxa"/>
            <w:gridSpan w:val="2"/>
            <w:hideMark/>
          </w:tcPr>
          <w:p w14:paraId="0BCF7B53" w14:textId="777645F1"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 8 (4+4) </w:t>
            </w:r>
          </w:p>
        </w:tc>
        <w:tc>
          <w:tcPr>
            <w:tcW w:w="4536" w:type="dxa"/>
            <w:noWrap/>
            <w:hideMark/>
          </w:tcPr>
          <w:p w14:paraId="31BAE6C9" w14:textId="77777777" w:rsidR="00DB4ABF" w:rsidRPr="00CD77EA" w:rsidRDefault="00DB4ABF" w:rsidP="00DB4ABF">
            <w:pPr>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 xml:space="preserve">Ацинарная аденокарцинома простаты  G3 </w:t>
            </w:r>
          </w:p>
        </w:tc>
      </w:tr>
      <w:tr w:rsidR="00DB4ABF" w:rsidRPr="00CD77EA" w14:paraId="2F7862AA" w14:textId="77777777" w:rsidTr="001A6CF3">
        <w:trPr>
          <w:trHeight w:val="70"/>
        </w:trPr>
        <w:tc>
          <w:tcPr>
            <w:tcW w:w="1863" w:type="dxa"/>
            <w:hideMark/>
          </w:tcPr>
          <w:p w14:paraId="6144674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73</w:t>
            </w:r>
          </w:p>
        </w:tc>
        <w:tc>
          <w:tcPr>
            <w:tcW w:w="1292" w:type="dxa"/>
            <w:hideMark/>
          </w:tcPr>
          <w:p w14:paraId="183B597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25.60</w:t>
            </w:r>
          </w:p>
        </w:tc>
        <w:tc>
          <w:tcPr>
            <w:tcW w:w="876" w:type="dxa"/>
            <w:gridSpan w:val="2"/>
            <w:hideMark/>
          </w:tcPr>
          <w:p w14:paraId="37E45DC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4EEDBD68" w14:textId="1B7F3EFF"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 (3+3)</w:t>
            </w:r>
          </w:p>
        </w:tc>
        <w:tc>
          <w:tcPr>
            <w:tcW w:w="4536" w:type="dxa"/>
            <w:hideMark/>
          </w:tcPr>
          <w:p w14:paraId="1188282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Микрокарцинома простаты</w:t>
            </w:r>
          </w:p>
        </w:tc>
      </w:tr>
      <w:tr w:rsidR="00DB4ABF" w:rsidRPr="00CD77EA" w14:paraId="5365D90D" w14:textId="77777777" w:rsidTr="001A6CF3">
        <w:trPr>
          <w:trHeight w:val="70"/>
        </w:trPr>
        <w:tc>
          <w:tcPr>
            <w:tcW w:w="1863" w:type="dxa"/>
            <w:hideMark/>
          </w:tcPr>
          <w:p w14:paraId="6AD3C8A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69</w:t>
            </w:r>
          </w:p>
        </w:tc>
        <w:tc>
          <w:tcPr>
            <w:tcW w:w="1292" w:type="dxa"/>
            <w:hideMark/>
          </w:tcPr>
          <w:p w14:paraId="59C686E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46.00</w:t>
            </w:r>
          </w:p>
        </w:tc>
        <w:tc>
          <w:tcPr>
            <w:tcW w:w="876" w:type="dxa"/>
            <w:gridSpan w:val="2"/>
            <w:hideMark/>
          </w:tcPr>
          <w:p w14:paraId="30319DF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7A86BF7C" w14:textId="7BA0901B"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1E6CEA51" w14:textId="5088F424"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27D99B35" w14:textId="77777777" w:rsidTr="001A6CF3">
        <w:trPr>
          <w:trHeight w:val="70"/>
        </w:trPr>
        <w:tc>
          <w:tcPr>
            <w:tcW w:w="1863" w:type="dxa"/>
            <w:hideMark/>
          </w:tcPr>
          <w:p w14:paraId="35D4390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72</w:t>
            </w:r>
          </w:p>
        </w:tc>
        <w:tc>
          <w:tcPr>
            <w:tcW w:w="1292" w:type="dxa"/>
            <w:hideMark/>
          </w:tcPr>
          <w:p w14:paraId="299C908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27.00</w:t>
            </w:r>
          </w:p>
        </w:tc>
        <w:tc>
          <w:tcPr>
            <w:tcW w:w="876" w:type="dxa"/>
            <w:gridSpan w:val="2"/>
            <w:hideMark/>
          </w:tcPr>
          <w:p w14:paraId="7661030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02BDECAD" w14:textId="59C542FC"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4B2D671D" w14:textId="4150512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6F768EED" w14:textId="77777777" w:rsidTr="001A6CF3">
        <w:trPr>
          <w:trHeight w:val="70"/>
        </w:trPr>
        <w:tc>
          <w:tcPr>
            <w:tcW w:w="1863" w:type="dxa"/>
            <w:hideMark/>
          </w:tcPr>
          <w:p w14:paraId="18F976B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56</w:t>
            </w:r>
          </w:p>
        </w:tc>
        <w:tc>
          <w:tcPr>
            <w:tcW w:w="1292" w:type="dxa"/>
            <w:hideMark/>
          </w:tcPr>
          <w:p w14:paraId="354C350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8.90</w:t>
            </w:r>
          </w:p>
        </w:tc>
        <w:tc>
          <w:tcPr>
            <w:tcW w:w="876" w:type="dxa"/>
            <w:gridSpan w:val="2"/>
            <w:hideMark/>
          </w:tcPr>
          <w:p w14:paraId="479B329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0.52</w:t>
            </w:r>
          </w:p>
        </w:tc>
        <w:tc>
          <w:tcPr>
            <w:tcW w:w="1072" w:type="dxa"/>
            <w:gridSpan w:val="2"/>
            <w:hideMark/>
          </w:tcPr>
          <w:p w14:paraId="27F1D8E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0419DE6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ПИН высокой степени</w:t>
            </w:r>
          </w:p>
        </w:tc>
      </w:tr>
      <w:tr w:rsidR="00DB4ABF" w:rsidRPr="00CD77EA" w14:paraId="3254E1DC" w14:textId="77777777" w:rsidTr="001A6CF3">
        <w:trPr>
          <w:trHeight w:val="70"/>
        </w:trPr>
        <w:tc>
          <w:tcPr>
            <w:tcW w:w="1863" w:type="dxa"/>
            <w:hideMark/>
          </w:tcPr>
          <w:p w14:paraId="2B7296C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61</w:t>
            </w:r>
          </w:p>
        </w:tc>
        <w:tc>
          <w:tcPr>
            <w:tcW w:w="1292" w:type="dxa"/>
            <w:hideMark/>
          </w:tcPr>
          <w:p w14:paraId="660EF7D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100.00</w:t>
            </w:r>
          </w:p>
        </w:tc>
        <w:tc>
          <w:tcPr>
            <w:tcW w:w="876" w:type="dxa"/>
            <w:gridSpan w:val="2"/>
            <w:hideMark/>
          </w:tcPr>
          <w:p w14:paraId="674762C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50.00</w:t>
            </w:r>
          </w:p>
        </w:tc>
        <w:tc>
          <w:tcPr>
            <w:tcW w:w="1072" w:type="dxa"/>
            <w:gridSpan w:val="2"/>
            <w:hideMark/>
          </w:tcPr>
          <w:p w14:paraId="38A62EEF" w14:textId="7FA79C0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(4+5)</w:t>
            </w:r>
          </w:p>
        </w:tc>
        <w:tc>
          <w:tcPr>
            <w:tcW w:w="4536" w:type="dxa"/>
            <w:hideMark/>
          </w:tcPr>
          <w:p w14:paraId="5A636635" w14:textId="2F02C838"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69501B1D" w14:textId="77777777" w:rsidTr="001A6CF3">
        <w:trPr>
          <w:trHeight w:val="70"/>
        </w:trPr>
        <w:tc>
          <w:tcPr>
            <w:tcW w:w="1863" w:type="dxa"/>
            <w:hideMark/>
          </w:tcPr>
          <w:p w14:paraId="55D01DE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69</w:t>
            </w:r>
          </w:p>
        </w:tc>
        <w:tc>
          <w:tcPr>
            <w:tcW w:w="1292" w:type="dxa"/>
            <w:hideMark/>
          </w:tcPr>
          <w:p w14:paraId="2C18E0F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100.00</w:t>
            </w:r>
          </w:p>
        </w:tc>
        <w:tc>
          <w:tcPr>
            <w:tcW w:w="876" w:type="dxa"/>
            <w:gridSpan w:val="2"/>
            <w:hideMark/>
          </w:tcPr>
          <w:p w14:paraId="517A613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5EEFF80F" w14:textId="5C19BA9E"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370C2E11" w14:textId="238279A2"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576B9AA8" w14:textId="77777777" w:rsidTr="001A6CF3">
        <w:trPr>
          <w:trHeight w:val="70"/>
        </w:trPr>
        <w:tc>
          <w:tcPr>
            <w:tcW w:w="1863" w:type="dxa"/>
            <w:hideMark/>
          </w:tcPr>
          <w:p w14:paraId="7A18895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67</w:t>
            </w:r>
          </w:p>
        </w:tc>
        <w:tc>
          <w:tcPr>
            <w:tcW w:w="1292" w:type="dxa"/>
            <w:hideMark/>
          </w:tcPr>
          <w:p w14:paraId="1A59253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100.00</w:t>
            </w:r>
          </w:p>
        </w:tc>
        <w:tc>
          <w:tcPr>
            <w:tcW w:w="876" w:type="dxa"/>
            <w:gridSpan w:val="2"/>
            <w:hideMark/>
          </w:tcPr>
          <w:p w14:paraId="68F6B18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5B05B1D4" w14:textId="621925D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048402C9" w14:textId="70EBB95C"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7308F71" w14:textId="77777777" w:rsidTr="001A6CF3">
        <w:trPr>
          <w:trHeight w:val="70"/>
        </w:trPr>
        <w:tc>
          <w:tcPr>
            <w:tcW w:w="1863" w:type="dxa"/>
            <w:hideMark/>
          </w:tcPr>
          <w:p w14:paraId="17BCCCE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66</w:t>
            </w:r>
          </w:p>
        </w:tc>
        <w:tc>
          <w:tcPr>
            <w:tcW w:w="1292" w:type="dxa"/>
            <w:hideMark/>
          </w:tcPr>
          <w:p w14:paraId="410E686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9.00</w:t>
            </w:r>
          </w:p>
        </w:tc>
        <w:tc>
          <w:tcPr>
            <w:tcW w:w="876" w:type="dxa"/>
            <w:gridSpan w:val="2"/>
            <w:hideMark/>
          </w:tcPr>
          <w:p w14:paraId="60C81C1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77EBAFE5" w14:textId="79CCF51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(4+5)</w:t>
            </w:r>
          </w:p>
        </w:tc>
        <w:tc>
          <w:tcPr>
            <w:tcW w:w="4536" w:type="dxa"/>
            <w:hideMark/>
          </w:tcPr>
          <w:p w14:paraId="27C7CDD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1CBF32B0" w14:textId="77777777" w:rsidTr="001A6CF3">
        <w:trPr>
          <w:trHeight w:val="70"/>
        </w:trPr>
        <w:tc>
          <w:tcPr>
            <w:tcW w:w="1863" w:type="dxa"/>
            <w:hideMark/>
          </w:tcPr>
          <w:p w14:paraId="3E95205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70</w:t>
            </w:r>
          </w:p>
        </w:tc>
        <w:tc>
          <w:tcPr>
            <w:tcW w:w="1292" w:type="dxa"/>
            <w:hideMark/>
          </w:tcPr>
          <w:p w14:paraId="7A05CE7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90.00</w:t>
            </w:r>
          </w:p>
        </w:tc>
        <w:tc>
          <w:tcPr>
            <w:tcW w:w="876" w:type="dxa"/>
            <w:gridSpan w:val="2"/>
            <w:hideMark/>
          </w:tcPr>
          <w:p w14:paraId="4BCF966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75C9FD81" w14:textId="46E3E466"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610F230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9A84951" w14:textId="77777777" w:rsidTr="001A6CF3">
        <w:trPr>
          <w:trHeight w:val="70"/>
        </w:trPr>
        <w:tc>
          <w:tcPr>
            <w:tcW w:w="1863" w:type="dxa"/>
            <w:hideMark/>
          </w:tcPr>
          <w:p w14:paraId="4DE9748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51</w:t>
            </w:r>
          </w:p>
        </w:tc>
        <w:tc>
          <w:tcPr>
            <w:tcW w:w="1292" w:type="dxa"/>
            <w:hideMark/>
          </w:tcPr>
          <w:p w14:paraId="1027BDD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20.00</w:t>
            </w:r>
          </w:p>
        </w:tc>
        <w:tc>
          <w:tcPr>
            <w:tcW w:w="876" w:type="dxa"/>
            <w:gridSpan w:val="2"/>
            <w:hideMark/>
          </w:tcPr>
          <w:p w14:paraId="5FAB1C2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4262DFDA" w14:textId="32F970A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66327B1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41F39F0F" w14:textId="77777777" w:rsidTr="001A6CF3">
        <w:trPr>
          <w:trHeight w:val="70"/>
        </w:trPr>
        <w:tc>
          <w:tcPr>
            <w:tcW w:w="1863" w:type="dxa"/>
            <w:hideMark/>
          </w:tcPr>
          <w:p w14:paraId="2049B8B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74</w:t>
            </w:r>
          </w:p>
        </w:tc>
        <w:tc>
          <w:tcPr>
            <w:tcW w:w="1292" w:type="dxa"/>
            <w:hideMark/>
          </w:tcPr>
          <w:p w14:paraId="473F723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32.00</w:t>
            </w:r>
          </w:p>
        </w:tc>
        <w:tc>
          <w:tcPr>
            <w:tcW w:w="876" w:type="dxa"/>
            <w:gridSpan w:val="2"/>
            <w:hideMark/>
          </w:tcPr>
          <w:p w14:paraId="680D4A8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60F0C667" w14:textId="513364DC"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0FF84173" w14:textId="2A6BDEDC"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105D99A5" w14:textId="77777777" w:rsidTr="001A6CF3">
        <w:trPr>
          <w:trHeight w:val="70"/>
        </w:trPr>
        <w:tc>
          <w:tcPr>
            <w:tcW w:w="1863" w:type="dxa"/>
            <w:hideMark/>
          </w:tcPr>
          <w:p w14:paraId="75227B7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59</w:t>
            </w:r>
          </w:p>
        </w:tc>
        <w:tc>
          <w:tcPr>
            <w:tcW w:w="1292" w:type="dxa"/>
            <w:hideMark/>
          </w:tcPr>
          <w:p w14:paraId="46E763C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73.63</w:t>
            </w:r>
          </w:p>
        </w:tc>
        <w:tc>
          <w:tcPr>
            <w:tcW w:w="876" w:type="dxa"/>
            <w:gridSpan w:val="2"/>
            <w:hideMark/>
          </w:tcPr>
          <w:p w14:paraId="35EB207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1849029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43F45B41" w14:textId="7695BA1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ПИН высокой степени. ДГПЖ</w:t>
            </w:r>
          </w:p>
        </w:tc>
      </w:tr>
      <w:tr w:rsidR="00DB4ABF" w:rsidRPr="00CD77EA" w14:paraId="4FC5CDCF" w14:textId="77777777" w:rsidTr="001A6CF3">
        <w:trPr>
          <w:trHeight w:val="70"/>
        </w:trPr>
        <w:tc>
          <w:tcPr>
            <w:tcW w:w="1863" w:type="dxa"/>
            <w:hideMark/>
          </w:tcPr>
          <w:p w14:paraId="1EC326A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292" w:type="dxa"/>
            <w:hideMark/>
          </w:tcPr>
          <w:p w14:paraId="3FAE895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436.00</w:t>
            </w:r>
          </w:p>
        </w:tc>
        <w:tc>
          <w:tcPr>
            <w:tcW w:w="876" w:type="dxa"/>
            <w:gridSpan w:val="2"/>
            <w:hideMark/>
          </w:tcPr>
          <w:p w14:paraId="25D7C30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6162612C" w14:textId="6B4A0DEE"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1636CF92" w14:textId="7054076E"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B80DC24" w14:textId="77777777" w:rsidTr="001A6CF3">
        <w:trPr>
          <w:trHeight w:val="70"/>
        </w:trPr>
        <w:tc>
          <w:tcPr>
            <w:tcW w:w="1863" w:type="dxa"/>
            <w:hideMark/>
          </w:tcPr>
          <w:p w14:paraId="1B01665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w:t>
            </w:r>
          </w:p>
        </w:tc>
        <w:tc>
          <w:tcPr>
            <w:tcW w:w="1292" w:type="dxa"/>
            <w:hideMark/>
          </w:tcPr>
          <w:p w14:paraId="1FBF924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78.00</w:t>
            </w:r>
          </w:p>
        </w:tc>
        <w:tc>
          <w:tcPr>
            <w:tcW w:w="876" w:type="dxa"/>
            <w:gridSpan w:val="2"/>
            <w:hideMark/>
          </w:tcPr>
          <w:p w14:paraId="135BD85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4586F83D" w14:textId="13054672"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65EE215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Ацинарная аденокарцинома </w:t>
            </w:r>
          </w:p>
        </w:tc>
      </w:tr>
      <w:tr w:rsidR="00DB4ABF" w:rsidRPr="00CD77EA" w14:paraId="702225E5" w14:textId="77777777" w:rsidTr="001A6CF3">
        <w:trPr>
          <w:trHeight w:val="70"/>
        </w:trPr>
        <w:tc>
          <w:tcPr>
            <w:tcW w:w="1863" w:type="dxa"/>
            <w:hideMark/>
          </w:tcPr>
          <w:p w14:paraId="6906F83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w:t>
            </w:r>
          </w:p>
        </w:tc>
        <w:tc>
          <w:tcPr>
            <w:tcW w:w="1292" w:type="dxa"/>
            <w:hideMark/>
          </w:tcPr>
          <w:p w14:paraId="4B6D4D6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52.30</w:t>
            </w:r>
          </w:p>
        </w:tc>
        <w:tc>
          <w:tcPr>
            <w:tcW w:w="876" w:type="dxa"/>
            <w:gridSpan w:val="2"/>
            <w:hideMark/>
          </w:tcPr>
          <w:p w14:paraId="3B3FC9E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2.10</w:t>
            </w:r>
          </w:p>
        </w:tc>
        <w:tc>
          <w:tcPr>
            <w:tcW w:w="1072" w:type="dxa"/>
            <w:gridSpan w:val="2"/>
            <w:hideMark/>
          </w:tcPr>
          <w:p w14:paraId="1930859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7580FACB" w14:textId="484ABF32"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ПИН высокой степени. ДГПЖ</w:t>
            </w:r>
          </w:p>
        </w:tc>
      </w:tr>
      <w:tr w:rsidR="00DB4ABF" w:rsidRPr="00CD77EA" w14:paraId="108B9822" w14:textId="77777777" w:rsidTr="001A6CF3">
        <w:trPr>
          <w:trHeight w:val="70"/>
        </w:trPr>
        <w:tc>
          <w:tcPr>
            <w:tcW w:w="1863" w:type="dxa"/>
            <w:hideMark/>
          </w:tcPr>
          <w:p w14:paraId="597B909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67</w:t>
            </w:r>
          </w:p>
        </w:tc>
        <w:tc>
          <w:tcPr>
            <w:tcW w:w="1292" w:type="dxa"/>
            <w:hideMark/>
          </w:tcPr>
          <w:p w14:paraId="74666BE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9,31</w:t>
            </w:r>
          </w:p>
        </w:tc>
        <w:tc>
          <w:tcPr>
            <w:tcW w:w="876" w:type="dxa"/>
            <w:gridSpan w:val="2"/>
            <w:hideMark/>
          </w:tcPr>
          <w:p w14:paraId="1846A3F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690BDD04" w14:textId="258BEF65"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 (3+3)</w:t>
            </w:r>
          </w:p>
        </w:tc>
        <w:tc>
          <w:tcPr>
            <w:tcW w:w="4536" w:type="dxa"/>
            <w:hideMark/>
          </w:tcPr>
          <w:p w14:paraId="072AD074" w14:textId="23E79B24"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2380AEF4" w14:textId="77777777" w:rsidTr="001A6CF3">
        <w:trPr>
          <w:trHeight w:val="70"/>
        </w:trPr>
        <w:tc>
          <w:tcPr>
            <w:tcW w:w="1863" w:type="dxa"/>
            <w:hideMark/>
          </w:tcPr>
          <w:p w14:paraId="0A1EC79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67</w:t>
            </w:r>
          </w:p>
        </w:tc>
        <w:tc>
          <w:tcPr>
            <w:tcW w:w="1292" w:type="dxa"/>
            <w:hideMark/>
          </w:tcPr>
          <w:p w14:paraId="59DC833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15.70</w:t>
            </w:r>
          </w:p>
        </w:tc>
        <w:tc>
          <w:tcPr>
            <w:tcW w:w="876" w:type="dxa"/>
            <w:gridSpan w:val="2"/>
            <w:hideMark/>
          </w:tcPr>
          <w:p w14:paraId="7BA1A84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03C1451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2885790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ПИН высокой степени ASAP</w:t>
            </w:r>
          </w:p>
        </w:tc>
      </w:tr>
      <w:tr w:rsidR="00DB4ABF" w:rsidRPr="00CD77EA" w14:paraId="7C789522" w14:textId="77777777" w:rsidTr="001A6CF3">
        <w:trPr>
          <w:trHeight w:val="70"/>
        </w:trPr>
        <w:tc>
          <w:tcPr>
            <w:tcW w:w="1863" w:type="dxa"/>
            <w:hideMark/>
          </w:tcPr>
          <w:p w14:paraId="7EFADDA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58</w:t>
            </w:r>
          </w:p>
        </w:tc>
        <w:tc>
          <w:tcPr>
            <w:tcW w:w="1292" w:type="dxa"/>
            <w:hideMark/>
          </w:tcPr>
          <w:p w14:paraId="79164C4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52.60</w:t>
            </w:r>
          </w:p>
        </w:tc>
        <w:tc>
          <w:tcPr>
            <w:tcW w:w="876" w:type="dxa"/>
            <w:gridSpan w:val="2"/>
            <w:hideMark/>
          </w:tcPr>
          <w:p w14:paraId="6778F5F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14.00</w:t>
            </w:r>
          </w:p>
        </w:tc>
        <w:tc>
          <w:tcPr>
            <w:tcW w:w="1072" w:type="dxa"/>
            <w:gridSpan w:val="2"/>
            <w:hideMark/>
          </w:tcPr>
          <w:p w14:paraId="2680EB29" w14:textId="4ACDE8E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3ACA42FC" w14:textId="07376742"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Ацинарная аденокарцинома </w:t>
            </w:r>
          </w:p>
        </w:tc>
      </w:tr>
      <w:tr w:rsidR="00DB4ABF" w:rsidRPr="00CD77EA" w14:paraId="0AA85A22" w14:textId="77777777" w:rsidTr="001A6CF3">
        <w:trPr>
          <w:trHeight w:val="70"/>
        </w:trPr>
        <w:tc>
          <w:tcPr>
            <w:tcW w:w="1863" w:type="dxa"/>
            <w:tcBorders>
              <w:bottom w:val="single" w:sz="4" w:space="0" w:color="auto"/>
            </w:tcBorders>
            <w:hideMark/>
          </w:tcPr>
          <w:p w14:paraId="0DE417E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69</w:t>
            </w:r>
          </w:p>
        </w:tc>
        <w:tc>
          <w:tcPr>
            <w:tcW w:w="1292" w:type="dxa"/>
            <w:tcBorders>
              <w:bottom w:val="single" w:sz="4" w:space="0" w:color="auto"/>
            </w:tcBorders>
            <w:hideMark/>
          </w:tcPr>
          <w:p w14:paraId="0275227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9.00</w:t>
            </w:r>
          </w:p>
        </w:tc>
        <w:tc>
          <w:tcPr>
            <w:tcW w:w="876" w:type="dxa"/>
            <w:gridSpan w:val="2"/>
            <w:tcBorders>
              <w:bottom w:val="single" w:sz="4" w:space="0" w:color="auto"/>
            </w:tcBorders>
            <w:hideMark/>
          </w:tcPr>
          <w:p w14:paraId="62B77E7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tcBorders>
              <w:bottom w:val="single" w:sz="4" w:space="0" w:color="auto"/>
            </w:tcBorders>
            <w:hideMark/>
          </w:tcPr>
          <w:p w14:paraId="347AF87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536" w:type="dxa"/>
            <w:tcBorders>
              <w:bottom w:val="single" w:sz="4" w:space="0" w:color="auto"/>
            </w:tcBorders>
            <w:hideMark/>
          </w:tcPr>
          <w:p w14:paraId="6C9AD348" w14:textId="3801F0A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4D637F2" w14:textId="77777777" w:rsidTr="001A6CF3">
        <w:trPr>
          <w:trHeight w:val="70"/>
        </w:trPr>
        <w:tc>
          <w:tcPr>
            <w:tcW w:w="1863" w:type="dxa"/>
            <w:tcBorders>
              <w:bottom w:val="nil"/>
            </w:tcBorders>
            <w:hideMark/>
          </w:tcPr>
          <w:p w14:paraId="66291FD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65</w:t>
            </w:r>
          </w:p>
        </w:tc>
        <w:tc>
          <w:tcPr>
            <w:tcW w:w="1292" w:type="dxa"/>
            <w:tcBorders>
              <w:bottom w:val="nil"/>
            </w:tcBorders>
            <w:hideMark/>
          </w:tcPr>
          <w:p w14:paraId="52B89D6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16.00</w:t>
            </w:r>
          </w:p>
        </w:tc>
        <w:tc>
          <w:tcPr>
            <w:tcW w:w="876" w:type="dxa"/>
            <w:gridSpan w:val="2"/>
            <w:tcBorders>
              <w:bottom w:val="nil"/>
            </w:tcBorders>
            <w:hideMark/>
          </w:tcPr>
          <w:p w14:paraId="0F7C62A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tcBorders>
              <w:bottom w:val="nil"/>
            </w:tcBorders>
            <w:hideMark/>
          </w:tcPr>
          <w:p w14:paraId="31E0498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 (3+3)</w:t>
            </w:r>
          </w:p>
        </w:tc>
        <w:tc>
          <w:tcPr>
            <w:tcW w:w="4536" w:type="dxa"/>
            <w:tcBorders>
              <w:bottom w:val="nil"/>
            </w:tcBorders>
            <w:hideMark/>
          </w:tcPr>
          <w:p w14:paraId="04726D4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68957F3B" w14:textId="77777777" w:rsidTr="00DB4ABF">
        <w:trPr>
          <w:trHeight w:val="70"/>
        </w:trPr>
        <w:tc>
          <w:tcPr>
            <w:tcW w:w="1863" w:type="dxa"/>
            <w:hideMark/>
          </w:tcPr>
          <w:p w14:paraId="71D39904" w14:textId="34B53B7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w:t>
            </w:r>
          </w:p>
        </w:tc>
        <w:tc>
          <w:tcPr>
            <w:tcW w:w="1292" w:type="dxa"/>
            <w:hideMark/>
          </w:tcPr>
          <w:p w14:paraId="5DA2222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29.07</w:t>
            </w:r>
          </w:p>
        </w:tc>
        <w:tc>
          <w:tcPr>
            <w:tcW w:w="876" w:type="dxa"/>
            <w:gridSpan w:val="2"/>
            <w:hideMark/>
          </w:tcPr>
          <w:p w14:paraId="3004AA4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3E06230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0C7B1306" w14:textId="69D2A1BB"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ABDBDA6" w14:textId="77777777" w:rsidTr="00DB4ABF">
        <w:trPr>
          <w:trHeight w:val="70"/>
        </w:trPr>
        <w:tc>
          <w:tcPr>
            <w:tcW w:w="1863" w:type="dxa"/>
            <w:hideMark/>
          </w:tcPr>
          <w:p w14:paraId="6950BCD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w:t>
            </w:r>
          </w:p>
        </w:tc>
        <w:tc>
          <w:tcPr>
            <w:tcW w:w="1292" w:type="dxa"/>
            <w:hideMark/>
          </w:tcPr>
          <w:p w14:paraId="596A0B0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434.60</w:t>
            </w:r>
          </w:p>
        </w:tc>
        <w:tc>
          <w:tcPr>
            <w:tcW w:w="876" w:type="dxa"/>
            <w:gridSpan w:val="2"/>
            <w:hideMark/>
          </w:tcPr>
          <w:p w14:paraId="5435F3D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34D87951" w14:textId="586D2309"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(5+4)</w:t>
            </w:r>
          </w:p>
        </w:tc>
        <w:tc>
          <w:tcPr>
            <w:tcW w:w="4536" w:type="dxa"/>
            <w:hideMark/>
          </w:tcPr>
          <w:p w14:paraId="6FB2D5B7" w14:textId="048140DF"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5875405F" w14:textId="77777777" w:rsidTr="00DB4ABF">
        <w:trPr>
          <w:trHeight w:val="70"/>
        </w:trPr>
        <w:tc>
          <w:tcPr>
            <w:tcW w:w="1863" w:type="dxa"/>
            <w:hideMark/>
          </w:tcPr>
          <w:p w14:paraId="476C998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59</w:t>
            </w:r>
          </w:p>
        </w:tc>
        <w:tc>
          <w:tcPr>
            <w:tcW w:w="1292" w:type="dxa"/>
            <w:hideMark/>
          </w:tcPr>
          <w:p w14:paraId="2C4B568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4.50</w:t>
            </w:r>
          </w:p>
        </w:tc>
        <w:tc>
          <w:tcPr>
            <w:tcW w:w="876" w:type="dxa"/>
            <w:gridSpan w:val="2"/>
            <w:hideMark/>
          </w:tcPr>
          <w:p w14:paraId="6142EAC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5F36CD68" w14:textId="6DE5FBC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 6 (3+3)</w:t>
            </w:r>
          </w:p>
        </w:tc>
        <w:tc>
          <w:tcPr>
            <w:tcW w:w="4536" w:type="dxa"/>
            <w:hideMark/>
          </w:tcPr>
          <w:p w14:paraId="5472F030" w14:textId="267751B5"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B88A1BE" w14:textId="77777777" w:rsidTr="00DB4ABF">
        <w:trPr>
          <w:trHeight w:val="70"/>
        </w:trPr>
        <w:tc>
          <w:tcPr>
            <w:tcW w:w="1863" w:type="dxa"/>
            <w:hideMark/>
          </w:tcPr>
          <w:p w14:paraId="3E50A32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w:t>
            </w:r>
          </w:p>
        </w:tc>
        <w:tc>
          <w:tcPr>
            <w:tcW w:w="1292" w:type="dxa"/>
            <w:hideMark/>
          </w:tcPr>
          <w:p w14:paraId="369129C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10.31</w:t>
            </w:r>
          </w:p>
        </w:tc>
        <w:tc>
          <w:tcPr>
            <w:tcW w:w="876" w:type="dxa"/>
            <w:gridSpan w:val="2"/>
            <w:hideMark/>
          </w:tcPr>
          <w:p w14:paraId="79FC79C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hideMark/>
          </w:tcPr>
          <w:p w14:paraId="65D7BF5F" w14:textId="69FE9DFF"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20D58CD6" w14:textId="71465F0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07536977" w14:textId="77777777" w:rsidTr="001A6CF3">
        <w:trPr>
          <w:trHeight w:val="70"/>
        </w:trPr>
        <w:tc>
          <w:tcPr>
            <w:tcW w:w="1863" w:type="dxa"/>
            <w:hideMark/>
          </w:tcPr>
          <w:p w14:paraId="57D65F1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55</w:t>
            </w:r>
          </w:p>
        </w:tc>
        <w:tc>
          <w:tcPr>
            <w:tcW w:w="1292" w:type="dxa"/>
            <w:hideMark/>
          </w:tcPr>
          <w:p w14:paraId="560A531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6.04</w:t>
            </w:r>
          </w:p>
        </w:tc>
        <w:tc>
          <w:tcPr>
            <w:tcW w:w="876" w:type="dxa"/>
            <w:gridSpan w:val="2"/>
            <w:hideMark/>
          </w:tcPr>
          <w:p w14:paraId="652358F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3.24</w:t>
            </w:r>
          </w:p>
        </w:tc>
        <w:tc>
          <w:tcPr>
            <w:tcW w:w="1072" w:type="dxa"/>
            <w:gridSpan w:val="2"/>
            <w:hideMark/>
          </w:tcPr>
          <w:p w14:paraId="181A2A32" w14:textId="68003EA3"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(5+4)</w:t>
            </w:r>
          </w:p>
        </w:tc>
        <w:tc>
          <w:tcPr>
            <w:tcW w:w="4536" w:type="dxa"/>
            <w:hideMark/>
          </w:tcPr>
          <w:p w14:paraId="3ED187CC" w14:textId="33B8F87F"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52F8562E" w14:textId="77777777" w:rsidTr="00DB4ABF">
        <w:trPr>
          <w:trHeight w:val="70"/>
        </w:trPr>
        <w:tc>
          <w:tcPr>
            <w:tcW w:w="1863" w:type="dxa"/>
            <w:hideMark/>
          </w:tcPr>
          <w:p w14:paraId="29F8E45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67</w:t>
            </w:r>
          </w:p>
        </w:tc>
        <w:tc>
          <w:tcPr>
            <w:tcW w:w="1292" w:type="dxa"/>
            <w:hideMark/>
          </w:tcPr>
          <w:p w14:paraId="4C5D01D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22.23</w:t>
            </w:r>
          </w:p>
        </w:tc>
        <w:tc>
          <w:tcPr>
            <w:tcW w:w="876" w:type="dxa"/>
            <w:gridSpan w:val="2"/>
            <w:hideMark/>
          </w:tcPr>
          <w:p w14:paraId="271CC1A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3.73</w:t>
            </w:r>
          </w:p>
        </w:tc>
        <w:tc>
          <w:tcPr>
            <w:tcW w:w="1072" w:type="dxa"/>
            <w:gridSpan w:val="2"/>
            <w:hideMark/>
          </w:tcPr>
          <w:p w14:paraId="153E7CD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1946FA2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ДГПЖ, хроническое воспаление</w:t>
            </w:r>
          </w:p>
        </w:tc>
      </w:tr>
      <w:tr w:rsidR="00DB4ABF" w:rsidRPr="00CD77EA" w14:paraId="4FBC5906" w14:textId="77777777" w:rsidTr="001A6CF3">
        <w:trPr>
          <w:trHeight w:val="70"/>
        </w:trPr>
        <w:tc>
          <w:tcPr>
            <w:tcW w:w="1863" w:type="dxa"/>
            <w:tcBorders>
              <w:bottom w:val="single" w:sz="4" w:space="0" w:color="auto"/>
            </w:tcBorders>
            <w:hideMark/>
          </w:tcPr>
          <w:p w14:paraId="07A4EBC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61</w:t>
            </w:r>
          </w:p>
        </w:tc>
        <w:tc>
          <w:tcPr>
            <w:tcW w:w="1292" w:type="dxa"/>
            <w:tcBorders>
              <w:bottom w:val="single" w:sz="4" w:space="0" w:color="auto"/>
            </w:tcBorders>
            <w:hideMark/>
          </w:tcPr>
          <w:p w14:paraId="5CF5286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107.00</w:t>
            </w:r>
          </w:p>
        </w:tc>
        <w:tc>
          <w:tcPr>
            <w:tcW w:w="876" w:type="dxa"/>
            <w:gridSpan w:val="2"/>
            <w:tcBorders>
              <w:bottom w:val="single" w:sz="4" w:space="0" w:color="auto"/>
            </w:tcBorders>
            <w:hideMark/>
          </w:tcPr>
          <w:p w14:paraId="441BB05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gridSpan w:val="2"/>
            <w:tcBorders>
              <w:bottom w:val="single" w:sz="4" w:space="0" w:color="auto"/>
            </w:tcBorders>
            <w:hideMark/>
          </w:tcPr>
          <w:p w14:paraId="7549BB6B" w14:textId="6C6FEED8"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(4+5)</w:t>
            </w:r>
          </w:p>
        </w:tc>
        <w:tc>
          <w:tcPr>
            <w:tcW w:w="4536" w:type="dxa"/>
            <w:tcBorders>
              <w:bottom w:val="single" w:sz="4" w:space="0" w:color="auto"/>
            </w:tcBorders>
            <w:hideMark/>
          </w:tcPr>
          <w:p w14:paraId="28A7FDB2" w14:textId="6886A7B0"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7DEF7D0E" w14:textId="77777777" w:rsidTr="001A6CF3">
        <w:trPr>
          <w:trHeight w:val="70"/>
        </w:trPr>
        <w:tc>
          <w:tcPr>
            <w:tcW w:w="1863" w:type="dxa"/>
            <w:tcBorders>
              <w:bottom w:val="nil"/>
            </w:tcBorders>
            <w:hideMark/>
          </w:tcPr>
          <w:p w14:paraId="0AD53EF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64</w:t>
            </w:r>
          </w:p>
        </w:tc>
        <w:tc>
          <w:tcPr>
            <w:tcW w:w="1292" w:type="dxa"/>
            <w:tcBorders>
              <w:bottom w:val="nil"/>
            </w:tcBorders>
            <w:hideMark/>
          </w:tcPr>
          <w:p w14:paraId="31DD344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71.00</w:t>
            </w:r>
          </w:p>
        </w:tc>
        <w:tc>
          <w:tcPr>
            <w:tcW w:w="876" w:type="dxa"/>
            <w:gridSpan w:val="2"/>
            <w:tcBorders>
              <w:bottom w:val="nil"/>
            </w:tcBorders>
            <w:hideMark/>
          </w:tcPr>
          <w:p w14:paraId="0E2BDB5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4.94</w:t>
            </w:r>
          </w:p>
        </w:tc>
        <w:tc>
          <w:tcPr>
            <w:tcW w:w="1072" w:type="dxa"/>
            <w:gridSpan w:val="2"/>
            <w:tcBorders>
              <w:bottom w:val="nil"/>
            </w:tcBorders>
            <w:hideMark/>
          </w:tcPr>
          <w:p w14:paraId="4389838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tcBorders>
              <w:bottom w:val="nil"/>
            </w:tcBorders>
            <w:hideMark/>
          </w:tcPr>
          <w:p w14:paraId="0D868D8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PIN  высокой степени. ДГПЖ</w:t>
            </w:r>
          </w:p>
        </w:tc>
      </w:tr>
    </w:tbl>
    <w:p w14:paraId="768ABD6D" w14:textId="02479080" w:rsidR="001A6CF3" w:rsidRDefault="001A6CF3" w:rsidP="001A6CF3">
      <w:pPr>
        <w:spacing w:after="0" w:line="240" w:lineRule="auto"/>
        <w:rPr>
          <w:rFonts w:ascii="Times New Roman" w:hAnsi="Times New Roman" w:cs="Times New Roman"/>
          <w:sz w:val="28"/>
          <w:szCs w:val="28"/>
        </w:rPr>
      </w:pPr>
      <w:r w:rsidRPr="00DB4ABF">
        <w:rPr>
          <w:rFonts w:ascii="Times New Roman" w:hAnsi="Times New Roman" w:cs="Times New Roman"/>
          <w:sz w:val="28"/>
          <w:szCs w:val="28"/>
        </w:rPr>
        <w:lastRenderedPageBreak/>
        <w:t>Продолжение  таблицы  16</w:t>
      </w:r>
    </w:p>
    <w:p w14:paraId="3EC46B7B" w14:textId="77777777" w:rsidR="001A6CF3" w:rsidRPr="001A6CF3" w:rsidRDefault="001A6CF3" w:rsidP="001A6CF3">
      <w:pPr>
        <w:spacing w:after="0" w:line="240" w:lineRule="auto"/>
        <w:rPr>
          <w:rFonts w:ascii="Times New Roman" w:hAnsi="Times New Roman" w:cs="Times New Roman"/>
          <w:sz w:val="28"/>
          <w:szCs w:val="28"/>
        </w:rPr>
      </w:pPr>
    </w:p>
    <w:tbl>
      <w:tblPr>
        <w:tblStyle w:val="a6"/>
        <w:tblW w:w="9639" w:type="dxa"/>
        <w:tblInd w:w="108" w:type="dxa"/>
        <w:tblLook w:val="04A0" w:firstRow="1" w:lastRow="0" w:firstColumn="1" w:lastColumn="0" w:noHBand="0" w:noVBand="1"/>
      </w:tblPr>
      <w:tblGrid>
        <w:gridCol w:w="1863"/>
        <w:gridCol w:w="1292"/>
        <w:gridCol w:w="876"/>
        <w:gridCol w:w="1072"/>
        <w:gridCol w:w="4536"/>
      </w:tblGrid>
      <w:tr w:rsidR="001A6CF3" w:rsidRPr="00CD77EA" w14:paraId="2EF89F4C" w14:textId="77777777" w:rsidTr="001A6CF3">
        <w:trPr>
          <w:trHeight w:val="70"/>
        </w:trPr>
        <w:tc>
          <w:tcPr>
            <w:tcW w:w="1863" w:type="dxa"/>
          </w:tcPr>
          <w:p w14:paraId="1BB13A6C" w14:textId="01D8033A" w:rsidR="001A6CF3" w:rsidRPr="00CD77EA" w:rsidRDefault="001A6CF3" w:rsidP="001A6CF3">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w:t>
            </w:r>
          </w:p>
        </w:tc>
        <w:tc>
          <w:tcPr>
            <w:tcW w:w="1292" w:type="dxa"/>
          </w:tcPr>
          <w:p w14:paraId="791B0424" w14:textId="570087D5" w:rsidR="001A6CF3" w:rsidRPr="00CD77EA" w:rsidRDefault="001A6CF3" w:rsidP="001A6CF3">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w:t>
            </w:r>
          </w:p>
        </w:tc>
        <w:tc>
          <w:tcPr>
            <w:tcW w:w="876" w:type="dxa"/>
          </w:tcPr>
          <w:p w14:paraId="1C7AE127" w14:textId="4A67E653" w:rsidR="001A6CF3" w:rsidRPr="00CD77EA" w:rsidRDefault="001A6CF3" w:rsidP="001A6CF3">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3</w:t>
            </w:r>
          </w:p>
        </w:tc>
        <w:tc>
          <w:tcPr>
            <w:tcW w:w="1072" w:type="dxa"/>
          </w:tcPr>
          <w:p w14:paraId="311C4340" w14:textId="0EFBD6DF" w:rsidR="001A6CF3" w:rsidRPr="00CD77EA" w:rsidRDefault="001A6CF3" w:rsidP="001A6CF3">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4</w:t>
            </w:r>
          </w:p>
        </w:tc>
        <w:tc>
          <w:tcPr>
            <w:tcW w:w="4536" w:type="dxa"/>
          </w:tcPr>
          <w:p w14:paraId="244CBCED" w14:textId="6E6EDEE2" w:rsidR="001A6CF3" w:rsidRPr="00CD77EA" w:rsidRDefault="001A6CF3" w:rsidP="001A6CF3">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w:t>
            </w:r>
          </w:p>
        </w:tc>
      </w:tr>
      <w:tr w:rsidR="00DB4ABF" w:rsidRPr="00CD77EA" w14:paraId="166E012A" w14:textId="77777777" w:rsidTr="001A6CF3">
        <w:trPr>
          <w:trHeight w:val="70"/>
        </w:trPr>
        <w:tc>
          <w:tcPr>
            <w:tcW w:w="1863" w:type="dxa"/>
            <w:hideMark/>
          </w:tcPr>
          <w:p w14:paraId="1E0CC01E" w14:textId="55B0B132"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63</w:t>
            </w:r>
          </w:p>
        </w:tc>
        <w:tc>
          <w:tcPr>
            <w:tcW w:w="1292" w:type="dxa"/>
            <w:hideMark/>
          </w:tcPr>
          <w:p w14:paraId="6A330BC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50.00</w:t>
            </w:r>
          </w:p>
        </w:tc>
        <w:tc>
          <w:tcPr>
            <w:tcW w:w="876" w:type="dxa"/>
            <w:hideMark/>
          </w:tcPr>
          <w:p w14:paraId="435792B5"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w:t>
            </w:r>
          </w:p>
        </w:tc>
        <w:tc>
          <w:tcPr>
            <w:tcW w:w="1072" w:type="dxa"/>
            <w:hideMark/>
          </w:tcPr>
          <w:p w14:paraId="11A3F330" w14:textId="1D2AC96F"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(3+4)</w:t>
            </w:r>
          </w:p>
        </w:tc>
        <w:tc>
          <w:tcPr>
            <w:tcW w:w="4536" w:type="dxa"/>
            <w:hideMark/>
          </w:tcPr>
          <w:p w14:paraId="59B52C36" w14:textId="7B96DCBB"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31D669C8" w14:textId="77777777" w:rsidTr="00DB4ABF">
        <w:trPr>
          <w:trHeight w:val="70"/>
        </w:trPr>
        <w:tc>
          <w:tcPr>
            <w:tcW w:w="1863" w:type="dxa"/>
            <w:hideMark/>
          </w:tcPr>
          <w:p w14:paraId="581527F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62</w:t>
            </w:r>
          </w:p>
        </w:tc>
        <w:tc>
          <w:tcPr>
            <w:tcW w:w="1292" w:type="dxa"/>
            <w:hideMark/>
          </w:tcPr>
          <w:p w14:paraId="3EABAC3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100.00</w:t>
            </w:r>
          </w:p>
        </w:tc>
        <w:tc>
          <w:tcPr>
            <w:tcW w:w="876" w:type="dxa"/>
            <w:hideMark/>
          </w:tcPr>
          <w:p w14:paraId="5AFA804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1072" w:type="dxa"/>
            <w:hideMark/>
          </w:tcPr>
          <w:p w14:paraId="571772B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3998B14B" w14:textId="241B59A4"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 ПИН высокой степени ASAP</w:t>
            </w:r>
          </w:p>
        </w:tc>
      </w:tr>
      <w:tr w:rsidR="00DB4ABF" w:rsidRPr="00CD77EA" w14:paraId="7310835D" w14:textId="77777777" w:rsidTr="001A6CF3">
        <w:trPr>
          <w:trHeight w:val="70"/>
        </w:trPr>
        <w:tc>
          <w:tcPr>
            <w:tcW w:w="1863" w:type="dxa"/>
            <w:hideMark/>
          </w:tcPr>
          <w:p w14:paraId="165ECFD7"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58</w:t>
            </w:r>
          </w:p>
        </w:tc>
        <w:tc>
          <w:tcPr>
            <w:tcW w:w="1292" w:type="dxa"/>
            <w:hideMark/>
          </w:tcPr>
          <w:p w14:paraId="4E582F71"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149.00</w:t>
            </w:r>
          </w:p>
        </w:tc>
        <w:tc>
          <w:tcPr>
            <w:tcW w:w="876" w:type="dxa"/>
            <w:hideMark/>
          </w:tcPr>
          <w:p w14:paraId="2820CEB4"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16.60</w:t>
            </w:r>
          </w:p>
        </w:tc>
        <w:tc>
          <w:tcPr>
            <w:tcW w:w="1072" w:type="dxa"/>
            <w:hideMark/>
          </w:tcPr>
          <w:p w14:paraId="0DA6A244" w14:textId="0F663008"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8 (4+4)</w:t>
            </w:r>
          </w:p>
        </w:tc>
        <w:tc>
          <w:tcPr>
            <w:tcW w:w="4536" w:type="dxa"/>
            <w:hideMark/>
          </w:tcPr>
          <w:p w14:paraId="4CABBA22" w14:textId="72B9533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634FF92D" w14:textId="77777777" w:rsidTr="001A6CF3">
        <w:trPr>
          <w:trHeight w:val="70"/>
        </w:trPr>
        <w:tc>
          <w:tcPr>
            <w:tcW w:w="1863" w:type="dxa"/>
            <w:hideMark/>
          </w:tcPr>
          <w:p w14:paraId="37ECF7A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74</w:t>
            </w:r>
          </w:p>
        </w:tc>
        <w:tc>
          <w:tcPr>
            <w:tcW w:w="1292" w:type="dxa"/>
            <w:hideMark/>
          </w:tcPr>
          <w:p w14:paraId="18E4863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42.50</w:t>
            </w:r>
          </w:p>
        </w:tc>
        <w:tc>
          <w:tcPr>
            <w:tcW w:w="876" w:type="dxa"/>
            <w:hideMark/>
          </w:tcPr>
          <w:p w14:paraId="11FD1A8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6.96</w:t>
            </w:r>
          </w:p>
        </w:tc>
        <w:tc>
          <w:tcPr>
            <w:tcW w:w="1072" w:type="dxa"/>
            <w:hideMark/>
          </w:tcPr>
          <w:p w14:paraId="35EFC29A" w14:textId="5E4D5196"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(5+4)</w:t>
            </w:r>
          </w:p>
        </w:tc>
        <w:tc>
          <w:tcPr>
            <w:tcW w:w="4536" w:type="dxa"/>
            <w:hideMark/>
          </w:tcPr>
          <w:p w14:paraId="4A0956B3"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26AAF7EE" w14:textId="77777777" w:rsidTr="00DB4ABF">
        <w:trPr>
          <w:trHeight w:val="70"/>
        </w:trPr>
        <w:tc>
          <w:tcPr>
            <w:tcW w:w="1863" w:type="dxa"/>
            <w:hideMark/>
          </w:tcPr>
          <w:p w14:paraId="2824DC4C"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55</w:t>
            </w:r>
          </w:p>
        </w:tc>
        <w:tc>
          <w:tcPr>
            <w:tcW w:w="1292" w:type="dxa"/>
            <w:hideMark/>
          </w:tcPr>
          <w:p w14:paraId="292418AB"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339.00</w:t>
            </w:r>
          </w:p>
        </w:tc>
        <w:tc>
          <w:tcPr>
            <w:tcW w:w="876" w:type="dxa"/>
            <w:hideMark/>
          </w:tcPr>
          <w:p w14:paraId="68D30F6A"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19.80</w:t>
            </w:r>
          </w:p>
        </w:tc>
        <w:tc>
          <w:tcPr>
            <w:tcW w:w="1072" w:type="dxa"/>
            <w:hideMark/>
          </w:tcPr>
          <w:p w14:paraId="040357AA" w14:textId="573FC78D"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7 (4+3)</w:t>
            </w:r>
          </w:p>
        </w:tc>
        <w:tc>
          <w:tcPr>
            <w:tcW w:w="4536" w:type="dxa"/>
            <w:hideMark/>
          </w:tcPr>
          <w:p w14:paraId="0F46B56E"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xml:space="preserve">Ацинарная аденокарцинома простаты </w:t>
            </w:r>
          </w:p>
        </w:tc>
      </w:tr>
      <w:tr w:rsidR="00DB4ABF" w:rsidRPr="00CD77EA" w14:paraId="404802E7" w14:textId="77777777" w:rsidTr="00DB4ABF">
        <w:trPr>
          <w:trHeight w:val="70"/>
        </w:trPr>
        <w:tc>
          <w:tcPr>
            <w:tcW w:w="1863" w:type="dxa"/>
            <w:hideMark/>
          </w:tcPr>
          <w:p w14:paraId="0C9F61E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63</w:t>
            </w:r>
          </w:p>
        </w:tc>
        <w:tc>
          <w:tcPr>
            <w:tcW w:w="1292" w:type="dxa"/>
            <w:hideMark/>
          </w:tcPr>
          <w:p w14:paraId="597AC210"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386.00</w:t>
            </w:r>
          </w:p>
        </w:tc>
        <w:tc>
          <w:tcPr>
            <w:tcW w:w="876" w:type="dxa"/>
            <w:hideMark/>
          </w:tcPr>
          <w:p w14:paraId="5573CB09"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26.00</w:t>
            </w:r>
          </w:p>
        </w:tc>
        <w:tc>
          <w:tcPr>
            <w:tcW w:w="1072" w:type="dxa"/>
            <w:hideMark/>
          </w:tcPr>
          <w:p w14:paraId="5640EF56" w14:textId="44D740D1"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(5+4)</w:t>
            </w:r>
          </w:p>
        </w:tc>
        <w:tc>
          <w:tcPr>
            <w:tcW w:w="4536" w:type="dxa"/>
            <w:hideMark/>
          </w:tcPr>
          <w:p w14:paraId="142A92A2"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r w:rsidR="00DB4ABF" w:rsidRPr="00CD77EA" w14:paraId="65049EC1" w14:textId="77777777" w:rsidTr="00DB4ABF">
        <w:trPr>
          <w:trHeight w:val="70"/>
        </w:trPr>
        <w:tc>
          <w:tcPr>
            <w:tcW w:w="1863" w:type="dxa"/>
            <w:hideMark/>
          </w:tcPr>
          <w:p w14:paraId="29041AE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68</w:t>
            </w:r>
          </w:p>
        </w:tc>
        <w:tc>
          <w:tcPr>
            <w:tcW w:w="1292" w:type="dxa"/>
            <w:hideMark/>
          </w:tcPr>
          <w:p w14:paraId="1D88FD64" w14:textId="3A3755A4"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51.00</w:t>
            </w:r>
          </w:p>
        </w:tc>
        <w:tc>
          <w:tcPr>
            <w:tcW w:w="876" w:type="dxa"/>
            <w:hideMark/>
          </w:tcPr>
          <w:p w14:paraId="2B6DA744" w14:textId="4C5028B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4.00</w:t>
            </w:r>
          </w:p>
        </w:tc>
        <w:tc>
          <w:tcPr>
            <w:tcW w:w="1072" w:type="dxa"/>
            <w:hideMark/>
          </w:tcPr>
          <w:p w14:paraId="28B6AF8D"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 </w:t>
            </w:r>
          </w:p>
        </w:tc>
        <w:tc>
          <w:tcPr>
            <w:tcW w:w="4536" w:type="dxa"/>
            <w:hideMark/>
          </w:tcPr>
          <w:p w14:paraId="03797185" w14:textId="3FDC7CCC"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ПИН высокой степени ASAP </w:t>
            </w:r>
          </w:p>
        </w:tc>
      </w:tr>
      <w:tr w:rsidR="00DB4ABF" w:rsidRPr="00CD77EA" w14:paraId="454972E2" w14:textId="77777777" w:rsidTr="001A6CF3">
        <w:trPr>
          <w:trHeight w:val="70"/>
        </w:trPr>
        <w:tc>
          <w:tcPr>
            <w:tcW w:w="1863" w:type="dxa"/>
            <w:hideMark/>
          </w:tcPr>
          <w:p w14:paraId="4D2624A8"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61</w:t>
            </w:r>
          </w:p>
        </w:tc>
        <w:tc>
          <w:tcPr>
            <w:tcW w:w="1292" w:type="dxa"/>
            <w:hideMark/>
          </w:tcPr>
          <w:p w14:paraId="4B59323F"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100.00</w:t>
            </w:r>
          </w:p>
        </w:tc>
        <w:tc>
          <w:tcPr>
            <w:tcW w:w="876" w:type="dxa"/>
            <w:hideMark/>
          </w:tcPr>
          <w:p w14:paraId="37E98656" w14:textId="77777777"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50.00</w:t>
            </w:r>
          </w:p>
        </w:tc>
        <w:tc>
          <w:tcPr>
            <w:tcW w:w="1072" w:type="dxa"/>
            <w:hideMark/>
          </w:tcPr>
          <w:p w14:paraId="14D356DB" w14:textId="10DE6E8A"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9 (4+5)</w:t>
            </w:r>
          </w:p>
        </w:tc>
        <w:tc>
          <w:tcPr>
            <w:tcW w:w="4536" w:type="dxa"/>
            <w:hideMark/>
          </w:tcPr>
          <w:p w14:paraId="0AB7B939" w14:textId="47517CEF" w:rsidR="00DB4ABF" w:rsidRPr="00CD77EA" w:rsidRDefault="00DB4ABF" w:rsidP="00DB4ABF">
            <w:pPr>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Ацинарная аденокарцинома простаты</w:t>
            </w:r>
          </w:p>
        </w:tc>
      </w:tr>
    </w:tbl>
    <w:p w14:paraId="2DC92444" w14:textId="77777777" w:rsidR="00702481" w:rsidRPr="00CD77EA" w:rsidRDefault="00702481" w:rsidP="005E4632">
      <w:pPr>
        <w:pStyle w:val="BasicText"/>
        <w:tabs>
          <w:tab w:val="left" w:pos="993"/>
        </w:tabs>
        <w:spacing w:after="0" w:line="240" w:lineRule="auto"/>
        <w:ind w:firstLine="709"/>
        <w:jc w:val="both"/>
        <w:rPr>
          <w:rFonts w:ascii="Times New Roman" w:hAnsi="Times New Roman" w:cs="Times New Roman"/>
          <w:bCs/>
          <w:color w:val="000000" w:themeColor="text1"/>
          <w:sz w:val="28"/>
          <w:szCs w:val="28"/>
          <w:lang w:val="ru-RU"/>
        </w:rPr>
      </w:pPr>
    </w:p>
    <w:p w14:paraId="18810837" w14:textId="512E6A3E" w:rsidR="004102A9" w:rsidRPr="00CD77EA" w:rsidRDefault="00E53A91"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Анализ д</w:t>
      </w:r>
      <w:r w:rsidR="004145F8" w:rsidRPr="00CD77EA">
        <w:rPr>
          <w:rFonts w:ascii="Times New Roman" w:hAnsi="Times New Roman" w:cs="Times New Roman"/>
          <w:bCs/>
          <w:color w:val="000000" w:themeColor="text1"/>
          <w:sz w:val="28"/>
          <w:szCs w:val="28"/>
          <w:lang w:val="ru-RU"/>
        </w:rPr>
        <w:t>анны</w:t>
      </w:r>
      <w:r w:rsidR="00740B1E" w:rsidRPr="00CD77EA">
        <w:rPr>
          <w:rFonts w:ascii="Times New Roman" w:hAnsi="Times New Roman" w:cs="Times New Roman"/>
          <w:bCs/>
          <w:color w:val="000000" w:themeColor="text1"/>
          <w:sz w:val="28"/>
          <w:szCs w:val="28"/>
          <w:lang w:val="ru-RU"/>
        </w:rPr>
        <w:t>х</w:t>
      </w:r>
      <w:r w:rsidR="00391F46" w:rsidRPr="00CD77EA">
        <w:rPr>
          <w:rFonts w:ascii="Times New Roman" w:hAnsi="Times New Roman" w:cs="Times New Roman"/>
          <w:bCs/>
          <w:color w:val="000000" w:themeColor="text1"/>
          <w:sz w:val="28"/>
          <w:szCs w:val="28"/>
          <w:lang w:val="ru-RU"/>
        </w:rPr>
        <w:t>,</w:t>
      </w:r>
      <w:r w:rsidR="004145F8" w:rsidRPr="00CD77EA">
        <w:rPr>
          <w:rFonts w:ascii="Times New Roman" w:hAnsi="Times New Roman" w:cs="Times New Roman"/>
          <w:bCs/>
          <w:color w:val="000000" w:themeColor="text1"/>
          <w:sz w:val="28"/>
          <w:szCs w:val="28"/>
          <w:lang w:val="ru-RU"/>
        </w:rPr>
        <w:t xml:space="preserve"> </w:t>
      </w:r>
      <w:r w:rsidRPr="00CD77EA">
        <w:rPr>
          <w:rFonts w:ascii="Times New Roman" w:hAnsi="Times New Roman" w:cs="Times New Roman"/>
          <w:bCs/>
          <w:color w:val="000000" w:themeColor="text1"/>
          <w:sz w:val="28"/>
          <w:szCs w:val="28"/>
          <w:lang w:val="ru-RU"/>
        </w:rPr>
        <w:t xml:space="preserve">приведённых в </w:t>
      </w:r>
      <w:r w:rsidR="004145F8" w:rsidRPr="00CD77EA">
        <w:rPr>
          <w:rFonts w:ascii="Times New Roman" w:hAnsi="Times New Roman" w:cs="Times New Roman"/>
          <w:bCs/>
          <w:color w:val="000000" w:themeColor="text1"/>
          <w:sz w:val="28"/>
          <w:szCs w:val="28"/>
          <w:lang w:val="ru-RU"/>
        </w:rPr>
        <w:t>таблиц</w:t>
      </w:r>
      <w:r w:rsidRPr="00CD77EA">
        <w:rPr>
          <w:rFonts w:ascii="Times New Roman" w:hAnsi="Times New Roman" w:cs="Times New Roman"/>
          <w:bCs/>
          <w:color w:val="000000" w:themeColor="text1"/>
          <w:sz w:val="28"/>
          <w:szCs w:val="28"/>
          <w:lang w:val="ru-RU"/>
        </w:rPr>
        <w:t>е</w:t>
      </w:r>
      <w:r w:rsidR="004145F8" w:rsidRPr="00CD77EA">
        <w:rPr>
          <w:rFonts w:ascii="Times New Roman" w:hAnsi="Times New Roman" w:cs="Times New Roman"/>
          <w:bCs/>
          <w:color w:val="000000" w:themeColor="text1"/>
          <w:sz w:val="28"/>
          <w:szCs w:val="28"/>
          <w:lang w:val="ru-RU"/>
        </w:rPr>
        <w:t xml:space="preserve"> 1</w:t>
      </w:r>
      <w:r w:rsidR="00391F46" w:rsidRPr="00CD77EA">
        <w:rPr>
          <w:rFonts w:ascii="Times New Roman" w:hAnsi="Times New Roman" w:cs="Times New Roman"/>
          <w:bCs/>
          <w:color w:val="000000" w:themeColor="text1"/>
          <w:sz w:val="28"/>
          <w:szCs w:val="28"/>
          <w:lang w:val="ru-RU"/>
        </w:rPr>
        <w:t>6,</w:t>
      </w:r>
      <w:r w:rsidR="004145F8" w:rsidRPr="00CD77EA">
        <w:rPr>
          <w:rFonts w:ascii="Times New Roman" w:hAnsi="Times New Roman" w:cs="Times New Roman"/>
          <w:bCs/>
          <w:color w:val="000000" w:themeColor="text1"/>
          <w:sz w:val="28"/>
          <w:szCs w:val="28"/>
          <w:lang w:val="ru-RU"/>
        </w:rPr>
        <w:t xml:space="preserve"> указыва</w:t>
      </w:r>
      <w:r w:rsidR="00751A41" w:rsidRPr="00CD77EA">
        <w:rPr>
          <w:rFonts w:ascii="Times New Roman" w:hAnsi="Times New Roman" w:cs="Times New Roman"/>
          <w:bCs/>
          <w:color w:val="000000" w:themeColor="text1"/>
          <w:sz w:val="28"/>
          <w:szCs w:val="28"/>
          <w:lang w:val="ru-RU"/>
        </w:rPr>
        <w:t>е</w:t>
      </w:r>
      <w:r w:rsidR="004145F8" w:rsidRPr="00CD77EA">
        <w:rPr>
          <w:rFonts w:ascii="Times New Roman" w:hAnsi="Times New Roman" w:cs="Times New Roman"/>
          <w:bCs/>
          <w:color w:val="000000" w:themeColor="text1"/>
          <w:sz w:val="28"/>
          <w:szCs w:val="28"/>
          <w:lang w:val="ru-RU"/>
        </w:rPr>
        <w:t>т на</w:t>
      </w:r>
      <w:r w:rsidRPr="00CD77EA">
        <w:rPr>
          <w:rFonts w:ascii="Times New Roman" w:hAnsi="Times New Roman" w:cs="Times New Roman"/>
          <w:bCs/>
          <w:color w:val="000000" w:themeColor="text1"/>
          <w:sz w:val="28"/>
          <w:szCs w:val="28"/>
          <w:lang w:val="ru-RU"/>
        </w:rPr>
        <w:t xml:space="preserve"> высокие значения общего ПСА в возрастной группе 60-70 лет (рисунок 9).</w:t>
      </w:r>
      <w:r w:rsidR="00E912E1" w:rsidRPr="00CD77EA">
        <w:rPr>
          <w:rFonts w:ascii="Times New Roman" w:hAnsi="Times New Roman" w:cs="Times New Roman"/>
          <w:bCs/>
          <w:color w:val="000000" w:themeColor="text1"/>
          <w:sz w:val="28"/>
          <w:szCs w:val="28"/>
          <w:lang w:val="ru-RU"/>
        </w:rPr>
        <w:t xml:space="preserve"> </w:t>
      </w:r>
      <w:r w:rsidR="004102A9" w:rsidRPr="00CD77EA">
        <w:rPr>
          <w:rFonts w:ascii="Times New Roman" w:hAnsi="Times New Roman" w:cs="Times New Roman"/>
          <w:bCs/>
          <w:color w:val="000000" w:themeColor="text1"/>
          <w:sz w:val="28"/>
          <w:szCs w:val="28"/>
          <w:lang w:val="ru-RU"/>
        </w:rPr>
        <w:t xml:space="preserve">Средний возраст участников: 66,58 лет (медиана: 65 лет), </w:t>
      </w:r>
      <w:r w:rsidR="003A6674" w:rsidRPr="00CD77EA">
        <w:rPr>
          <w:rFonts w:ascii="Times New Roman" w:hAnsi="Times New Roman" w:cs="Times New Roman"/>
          <w:bCs/>
          <w:color w:val="000000" w:themeColor="text1"/>
          <w:sz w:val="28"/>
          <w:szCs w:val="28"/>
          <w:lang w:val="ru-RU"/>
        </w:rPr>
        <w:t>м</w:t>
      </w:r>
      <w:r w:rsidR="004102A9" w:rsidRPr="00CD77EA">
        <w:rPr>
          <w:rFonts w:ascii="Times New Roman" w:hAnsi="Times New Roman" w:cs="Times New Roman"/>
          <w:bCs/>
          <w:color w:val="000000" w:themeColor="text1"/>
          <w:sz w:val="28"/>
          <w:szCs w:val="28"/>
          <w:lang w:val="ru-RU"/>
        </w:rPr>
        <w:t>ини</w:t>
      </w:r>
      <w:r w:rsidR="003A6674" w:rsidRPr="00CD77EA">
        <w:rPr>
          <w:rFonts w:ascii="Times New Roman" w:hAnsi="Times New Roman" w:cs="Times New Roman"/>
          <w:bCs/>
          <w:color w:val="000000" w:themeColor="text1"/>
          <w:sz w:val="28"/>
          <w:szCs w:val="28"/>
          <w:lang w:val="ru-RU"/>
        </w:rPr>
        <w:t>мальный возраст -</w:t>
      </w:r>
      <w:r w:rsidR="004102A9" w:rsidRPr="00CD77EA">
        <w:rPr>
          <w:rFonts w:ascii="Times New Roman" w:hAnsi="Times New Roman" w:cs="Times New Roman"/>
          <w:bCs/>
          <w:color w:val="000000" w:themeColor="text1"/>
          <w:sz w:val="28"/>
          <w:szCs w:val="28"/>
          <w:lang w:val="ru-RU"/>
        </w:rPr>
        <w:t xml:space="preserve"> 51 год</w:t>
      </w:r>
      <w:r w:rsidR="003A6674" w:rsidRPr="00CD77EA">
        <w:rPr>
          <w:rFonts w:ascii="Times New Roman" w:hAnsi="Times New Roman" w:cs="Times New Roman"/>
          <w:bCs/>
          <w:color w:val="000000" w:themeColor="text1"/>
          <w:sz w:val="28"/>
          <w:szCs w:val="28"/>
          <w:lang w:val="ru-RU"/>
        </w:rPr>
        <w:t>, максимальный возраст составил</w:t>
      </w:r>
      <w:r w:rsidR="004102A9" w:rsidRPr="00CD77EA">
        <w:rPr>
          <w:rFonts w:ascii="Times New Roman" w:hAnsi="Times New Roman" w:cs="Times New Roman"/>
          <w:bCs/>
          <w:color w:val="000000" w:themeColor="text1"/>
          <w:sz w:val="28"/>
          <w:szCs w:val="28"/>
          <w:lang w:val="ru-RU"/>
        </w:rPr>
        <w:t xml:space="preserve"> 92 года</w:t>
      </w:r>
      <w:r w:rsidR="003A6674" w:rsidRPr="00CD77EA">
        <w:rPr>
          <w:rFonts w:ascii="Times New Roman" w:hAnsi="Times New Roman" w:cs="Times New Roman"/>
          <w:bCs/>
          <w:color w:val="000000" w:themeColor="text1"/>
          <w:sz w:val="28"/>
          <w:szCs w:val="28"/>
          <w:lang w:val="ru-RU"/>
        </w:rPr>
        <w:t>, и с</w:t>
      </w:r>
      <w:r w:rsidR="004102A9" w:rsidRPr="00CD77EA">
        <w:rPr>
          <w:rFonts w:ascii="Times New Roman" w:hAnsi="Times New Roman" w:cs="Times New Roman"/>
          <w:bCs/>
          <w:color w:val="000000" w:themeColor="text1"/>
          <w:sz w:val="28"/>
          <w:szCs w:val="28"/>
          <w:lang w:val="ru-RU"/>
        </w:rPr>
        <w:t>тандартное отклонение</w:t>
      </w:r>
      <w:r w:rsidR="003A6674" w:rsidRPr="00CD77EA">
        <w:rPr>
          <w:rFonts w:ascii="Times New Roman" w:hAnsi="Times New Roman" w:cs="Times New Roman"/>
          <w:bCs/>
          <w:color w:val="000000" w:themeColor="text1"/>
          <w:sz w:val="28"/>
          <w:szCs w:val="28"/>
          <w:lang w:val="ru-RU"/>
        </w:rPr>
        <w:t xml:space="preserve"> составило</w:t>
      </w:r>
      <w:r w:rsidR="004102A9" w:rsidRPr="00CD77EA">
        <w:rPr>
          <w:rFonts w:ascii="Times New Roman" w:hAnsi="Times New Roman" w:cs="Times New Roman"/>
          <w:bCs/>
          <w:color w:val="000000" w:themeColor="text1"/>
          <w:sz w:val="28"/>
          <w:szCs w:val="28"/>
          <w:lang w:val="ru-RU"/>
        </w:rPr>
        <w:t xml:space="preserve"> 7,97 года.</w:t>
      </w:r>
    </w:p>
    <w:p w14:paraId="097FE399" w14:textId="10F6EDA7" w:rsidR="00136AE3" w:rsidRPr="00CD77EA" w:rsidRDefault="004102A9" w:rsidP="007358EE">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Анализ уровней ПСА:</w:t>
      </w:r>
      <w:r w:rsidR="003A6674" w:rsidRPr="00CD77EA">
        <w:rPr>
          <w:rFonts w:ascii="Times New Roman" w:hAnsi="Times New Roman" w:cs="Times New Roman"/>
          <w:bCs/>
          <w:color w:val="000000" w:themeColor="text1"/>
          <w:sz w:val="28"/>
          <w:szCs w:val="28"/>
          <w:lang w:val="ru-RU"/>
        </w:rPr>
        <w:t xml:space="preserve"> с</w:t>
      </w:r>
      <w:r w:rsidRPr="00CD77EA">
        <w:rPr>
          <w:rFonts w:ascii="Times New Roman" w:hAnsi="Times New Roman" w:cs="Times New Roman"/>
          <w:bCs/>
          <w:color w:val="000000" w:themeColor="text1"/>
          <w:sz w:val="28"/>
          <w:szCs w:val="28"/>
          <w:lang w:val="ru-RU"/>
        </w:rPr>
        <w:t>реднее</w:t>
      </w:r>
      <w:r w:rsidR="00751A41" w:rsidRPr="00CD77EA">
        <w:rPr>
          <w:rFonts w:ascii="Times New Roman" w:hAnsi="Times New Roman" w:cs="Times New Roman"/>
          <w:bCs/>
          <w:color w:val="000000" w:themeColor="text1"/>
          <w:sz w:val="28"/>
          <w:szCs w:val="28"/>
          <w:lang w:val="ru-RU"/>
        </w:rPr>
        <w:t xml:space="preserve"> значение</w:t>
      </w:r>
      <w:r w:rsidR="003A6674" w:rsidRPr="00CD77EA">
        <w:rPr>
          <w:rFonts w:ascii="Times New Roman" w:hAnsi="Times New Roman" w:cs="Times New Roman"/>
          <w:bCs/>
          <w:color w:val="000000" w:themeColor="text1"/>
          <w:sz w:val="28"/>
          <w:szCs w:val="28"/>
          <w:lang w:val="ru-RU"/>
        </w:rPr>
        <w:t xml:space="preserve"> составило 146,57 нг/мл, медиана: 21,00 нг/мл, м</w:t>
      </w:r>
      <w:r w:rsidRPr="00CD77EA">
        <w:rPr>
          <w:rFonts w:ascii="Times New Roman" w:hAnsi="Times New Roman" w:cs="Times New Roman"/>
          <w:bCs/>
          <w:color w:val="000000" w:themeColor="text1"/>
          <w:sz w:val="28"/>
          <w:szCs w:val="28"/>
          <w:lang w:val="ru-RU"/>
        </w:rPr>
        <w:t>инимум: 0,16 нг/мл</w:t>
      </w:r>
      <w:r w:rsidR="003A6674" w:rsidRPr="00CD77EA">
        <w:rPr>
          <w:rFonts w:ascii="Times New Roman" w:hAnsi="Times New Roman" w:cs="Times New Roman"/>
          <w:bCs/>
          <w:color w:val="000000" w:themeColor="text1"/>
          <w:sz w:val="28"/>
          <w:szCs w:val="28"/>
          <w:lang w:val="ru-RU"/>
        </w:rPr>
        <w:t>, м</w:t>
      </w:r>
      <w:r w:rsidRPr="00CD77EA">
        <w:rPr>
          <w:rFonts w:ascii="Times New Roman" w:hAnsi="Times New Roman" w:cs="Times New Roman"/>
          <w:bCs/>
          <w:color w:val="000000" w:themeColor="text1"/>
          <w:sz w:val="28"/>
          <w:szCs w:val="28"/>
          <w:lang w:val="ru-RU"/>
        </w:rPr>
        <w:t>аксимум: 4324,00 нг/мл</w:t>
      </w:r>
      <w:r w:rsidR="003A6674" w:rsidRPr="00CD77EA">
        <w:rPr>
          <w:rFonts w:ascii="Times New Roman" w:hAnsi="Times New Roman" w:cs="Times New Roman"/>
          <w:bCs/>
          <w:color w:val="000000" w:themeColor="text1"/>
          <w:sz w:val="28"/>
          <w:szCs w:val="28"/>
          <w:lang w:val="ru-RU"/>
        </w:rPr>
        <w:t xml:space="preserve"> и с</w:t>
      </w:r>
      <w:r w:rsidRPr="00CD77EA">
        <w:rPr>
          <w:rFonts w:ascii="Times New Roman" w:hAnsi="Times New Roman" w:cs="Times New Roman"/>
          <w:bCs/>
          <w:color w:val="000000" w:themeColor="text1"/>
          <w:sz w:val="28"/>
          <w:szCs w:val="28"/>
          <w:lang w:val="ru-RU"/>
        </w:rPr>
        <w:t>тандартное отклонение</w:t>
      </w:r>
      <w:r w:rsidR="003A6674" w:rsidRPr="00CD77EA">
        <w:rPr>
          <w:rFonts w:ascii="Times New Roman" w:hAnsi="Times New Roman" w:cs="Times New Roman"/>
          <w:bCs/>
          <w:color w:val="000000" w:themeColor="text1"/>
          <w:sz w:val="28"/>
          <w:szCs w:val="28"/>
          <w:lang w:val="ru-RU"/>
        </w:rPr>
        <w:t xml:space="preserve"> составило</w:t>
      </w:r>
      <w:r w:rsidRPr="00CD77EA">
        <w:rPr>
          <w:rFonts w:ascii="Times New Roman" w:hAnsi="Times New Roman" w:cs="Times New Roman"/>
          <w:bCs/>
          <w:color w:val="000000" w:themeColor="text1"/>
          <w:sz w:val="28"/>
          <w:szCs w:val="28"/>
          <w:lang w:val="ru-RU"/>
        </w:rPr>
        <w:t xml:space="preserve"> 380,38 нг/мл.</w:t>
      </w:r>
    </w:p>
    <w:p w14:paraId="0A4B0FE5" w14:textId="77777777" w:rsidR="004102A9" w:rsidRPr="00CD77EA" w:rsidRDefault="00136AE3" w:rsidP="000C207D">
      <w:pPr>
        <w:pStyle w:val="BasicText"/>
        <w:tabs>
          <w:tab w:val="left" w:pos="993"/>
        </w:tabs>
        <w:spacing w:after="0" w:line="240" w:lineRule="auto"/>
        <w:ind w:firstLine="540"/>
        <w:jc w:val="both"/>
        <w:rPr>
          <w:rFonts w:ascii="Times New Roman" w:hAnsi="Times New Roman" w:cs="Times New Roman"/>
          <w:b/>
          <w:bCs/>
          <w:color w:val="000000" w:themeColor="text1"/>
          <w:sz w:val="28"/>
          <w:szCs w:val="28"/>
          <w:lang w:val="ru-RU"/>
        </w:rPr>
      </w:pPr>
      <w:r w:rsidRPr="00CD77EA">
        <w:rPr>
          <w:rFonts w:ascii="Times New Roman" w:hAnsi="Times New Roman" w:cs="Times New Roman"/>
          <w:b/>
          <w:bCs/>
          <w:color w:val="000000" w:themeColor="text1"/>
          <w:sz w:val="28"/>
          <w:szCs w:val="28"/>
          <w:lang w:val="ru-RU"/>
        </w:rPr>
        <w:t>Результаты корреляционного</w:t>
      </w:r>
      <w:r w:rsidR="004102A9" w:rsidRPr="00CD77EA">
        <w:rPr>
          <w:rFonts w:ascii="Times New Roman" w:hAnsi="Times New Roman" w:cs="Times New Roman"/>
          <w:b/>
          <w:bCs/>
          <w:color w:val="000000" w:themeColor="text1"/>
          <w:sz w:val="28"/>
          <w:szCs w:val="28"/>
          <w:lang w:val="ru-RU"/>
        </w:rPr>
        <w:t xml:space="preserve"> анализ</w:t>
      </w:r>
      <w:r w:rsidRPr="00CD77EA">
        <w:rPr>
          <w:rFonts w:ascii="Times New Roman" w:hAnsi="Times New Roman" w:cs="Times New Roman"/>
          <w:b/>
          <w:bCs/>
          <w:color w:val="000000" w:themeColor="text1"/>
          <w:sz w:val="28"/>
          <w:szCs w:val="28"/>
          <w:lang w:val="ru-RU"/>
        </w:rPr>
        <w:t>а</w:t>
      </w:r>
      <w:r w:rsidR="00BB3FB3" w:rsidRPr="00CD77EA">
        <w:rPr>
          <w:rFonts w:ascii="Times New Roman" w:hAnsi="Times New Roman" w:cs="Times New Roman"/>
          <w:b/>
          <w:bCs/>
          <w:color w:val="000000" w:themeColor="text1"/>
          <w:sz w:val="28"/>
          <w:szCs w:val="28"/>
          <w:lang w:val="ru-RU"/>
        </w:rPr>
        <w:t xml:space="preserve"> между возрастом и ПСА</w:t>
      </w:r>
    </w:p>
    <w:p w14:paraId="7CAD7737" w14:textId="77777777" w:rsidR="004102A9" w:rsidRPr="00CD77EA" w:rsidRDefault="004102A9"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Коэффициент корреляции Пирсона</w:t>
      </w:r>
      <w:r w:rsidR="00751A41" w:rsidRPr="00CD77EA">
        <w:rPr>
          <w:rFonts w:ascii="Times New Roman" w:hAnsi="Times New Roman" w:cs="Times New Roman"/>
          <w:bCs/>
          <w:color w:val="000000" w:themeColor="text1"/>
          <w:sz w:val="28"/>
          <w:szCs w:val="28"/>
          <w:lang w:val="ru-RU"/>
        </w:rPr>
        <w:t xml:space="preserve"> составил</w:t>
      </w:r>
      <w:r w:rsidRPr="00CD77EA">
        <w:rPr>
          <w:rFonts w:ascii="Times New Roman" w:hAnsi="Times New Roman" w:cs="Times New Roman"/>
          <w:bCs/>
          <w:color w:val="000000" w:themeColor="text1"/>
          <w:sz w:val="28"/>
          <w:szCs w:val="28"/>
          <w:lang w:val="ru-RU"/>
        </w:rPr>
        <w:t xml:space="preserve"> 0,152. Коэффициент корреляции указывает на слабую положительную корреляцию между возрастом и уровнем ПСА. Это говорит о том, что существует небольшая тенденция повышения уровня ПСА с увеличением возраста, но связь не является сильной.</w:t>
      </w:r>
    </w:p>
    <w:p w14:paraId="25C36D92" w14:textId="77777777" w:rsidR="004102A9" w:rsidRPr="00CD77EA" w:rsidRDefault="004102A9"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Хотя существует небольшая тенденция к повышению, данные сильно разбросаны, что указывает на значительную вариабельность уровней ПСА в разных возрастных группах. Анализ данных указывает на наличие слабой положительной корреляции между возрастом и уровнем ПСА, и на </w:t>
      </w:r>
      <w:proofErr w:type="gramStart"/>
      <w:r w:rsidRPr="00CD77EA">
        <w:rPr>
          <w:rFonts w:ascii="Times New Roman" w:hAnsi="Times New Roman" w:cs="Times New Roman"/>
          <w:bCs/>
          <w:color w:val="000000" w:themeColor="text1"/>
          <w:sz w:val="28"/>
          <w:szCs w:val="28"/>
          <w:lang w:val="ru-RU"/>
        </w:rPr>
        <w:t>то</w:t>
      </w:r>
      <w:proofErr w:type="gramEnd"/>
      <w:r w:rsidRPr="00CD77EA">
        <w:rPr>
          <w:rFonts w:ascii="Times New Roman" w:hAnsi="Times New Roman" w:cs="Times New Roman"/>
          <w:bCs/>
          <w:color w:val="000000" w:themeColor="text1"/>
          <w:sz w:val="28"/>
          <w:szCs w:val="28"/>
          <w:lang w:val="ru-RU"/>
        </w:rPr>
        <w:t xml:space="preserve"> что на уровень ПСА могут влиять и другие факторы, такие как состояние простаты, генетика и факторы образа жизни. В целом анализ показывает, что возраст и уровни ПСА слабо коррелируют, но следует учитывать дополнительные факторы при интерпретации уровней ПСА для оценки здоровья простаты</w:t>
      </w:r>
    </w:p>
    <w:p w14:paraId="554F45CA" w14:textId="77777777" w:rsidR="003A6674" w:rsidRPr="00CD77EA" w:rsidRDefault="00E912E1"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На рисунке 10 изображена диаграмма корреляции между уровнем числа Глисона и возрастом участников исследования.</w:t>
      </w:r>
      <w:r w:rsidR="003A6674" w:rsidRPr="00CD77EA">
        <w:rPr>
          <w:rFonts w:ascii="Times New Roman" w:hAnsi="Times New Roman" w:cs="Times New Roman"/>
          <w:bCs/>
          <w:color w:val="000000" w:themeColor="text1"/>
          <w:sz w:val="28"/>
          <w:szCs w:val="28"/>
          <w:lang w:val="ru-RU"/>
        </w:rPr>
        <w:t xml:space="preserve"> Коэффициент корреляции Пирсона между возрастом и числом Глисона составил 0,091 (слабая положительная корреляция). Коэффициент корреляции Пирсона между ПСА и числом Глисона: 0,076 (слабая положительная корреляция).</w:t>
      </w:r>
    </w:p>
    <w:p w14:paraId="5D3548B9" w14:textId="77777777" w:rsidR="003A6674" w:rsidRPr="00CD77EA" w:rsidRDefault="003A6674"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Анализ г</w:t>
      </w:r>
      <w:r w:rsidR="00BD4BE7" w:rsidRPr="00CD77EA">
        <w:rPr>
          <w:rFonts w:ascii="Times New Roman" w:hAnsi="Times New Roman" w:cs="Times New Roman"/>
          <w:bCs/>
          <w:color w:val="000000" w:themeColor="text1"/>
          <w:sz w:val="28"/>
          <w:szCs w:val="28"/>
          <w:lang w:val="ru-RU"/>
        </w:rPr>
        <w:t>рафика рассеяния возраста и ПСА показал, что</w:t>
      </w:r>
      <w:r w:rsidRPr="00CD77EA">
        <w:rPr>
          <w:rFonts w:ascii="Times New Roman" w:hAnsi="Times New Roman" w:cs="Times New Roman"/>
          <w:bCs/>
          <w:color w:val="000000" w:themeColor="text1"/>
          <w:sz w:val="28"/>
          <w:szCs w:val="28"/>
          <w:lang w:val="ru-RU"/>
        </w:rPr>
        <w:t xml:space="preserve"> четкой тенденции не выявлено, разбросанные точки указывают на слабую связь</w:t>
      </w:r>
      <w:r w:rsidR="00BD4BE7" w:rsidRPr="00CD77EA">
        <w:rPr>
          <w:rFonts w:ascii="Times New Roman" w:hAnsi="Times New Roman" w:cs="Times New Roman"/>
          <w:bCs/>
          <w:color w:val="000000" w:themeColor="text1"/>
          <w:sz w:val="28"/>
          <w:szCs w:val="28"/>
          <w:lang w:val="ru-RU"/>
        </w:rPr>
        <w:t xml:space="preserve"> между факторами</w:t>
      </w:r>
      <w:r w:rsidRPr="00CD77EA">
        <w:rPr>
          <w:rFonts w:ascii="Times New Roman" w:hAnsi="Times New Roman" w:cs="Times New Roman"/>
          <w:bCs/>
          <w:color w:val="000000" w:themeColor="text1"/>
          <w:sz w:val="28"/>
          <w:szCs w:val="28"/>
          <w:lang w:val="ru-RU"/>
        </w:rPr>
        <w:t>. Анализ диаграммы расс</w:t>
      </w:r>
      <w:r w:rsidR="00BD4BE7" w:rsidRPr="00CD77EA">
        <w:rPr>
          <w:rFonts w:ascii="Times New Roman" w:hAnsi="Times New Roman" w:cs="Times New Roman"/>
          <w:bCs/>
          <w:color w:val="000000" w:themeColor="text1"/>
          <w:sz w:val="28"/>
          <w:szCs w:val="28"/>
          <w:lang w:val="ru-RU"/>
        </w:rPr>
        <w:t xml:space="preserve">еяния возраста и числа Глисона: продемонстрировал, что </w:t>
      </w:r>
      <w:r w:rsidRPr="00CD77EA">
        <w:rPr>
          <w:rFonts w:ascii="Times New Roman" w:hAnsi="Times New Roman" w:cs="Times New Roman"/>
          <w:bCs/>
          <w:color w:val="000000" w:themeColor="text1"/>
          <w:sz w:val="28"/>
          <w:szCs w:val="28"/>
          <w:lang w:val="ru-RU"/>
        </w:rPr>
        <w:t>нет четкой тенденции, разрозненные точки предполагают слабую связь.</w:t>
      </w:r>
      <w:r w:rsidR="00AA36A7" w:rsidRPr="00CD77EA">
        <w:rPr>
          <w:rFonts w:ascii="Times New Roman" w:hAnsi="Times New Roman" w:cs="Times New Roman"/>
          <w:bCs/>
          <w:color w:val="000000" w:themeColor="text1"/>
          <w:sz w:val="28"/>
          <w:szCs w:val="28"/>
          <w:lang w:val="ru-RU"/>
        </w:rPr>
        <w:t xml:space="preserve"> </w:t>
      </w:r>
      <w:r w:rsidRPr="00CD77EA">
        <w:rPr>
          <w:rFonts w:ascii="Times New Roman" w:hAnsi="Times New Roman" w:cs="Times New Roman"/>
          <w:bCs/>
          <w:color w:val="000000" w:themeColor="text1"/>
          <w:sz w:val="28"/>
          <w:szCs w:val="28"/>
          <w:lang w:val="ru-RU"/>
        </w:rPr>
        <w:t>Граф</w:t>
      </w:r>
      <w:r w:rsidR="00BD4BE7" w:rsidRPr="00CD77EA">
        <w:rPr>
          <w:rFonts w:ascii="Times New Roman" w:hAnsi="Times New Roman" w:cs="Times New Roman"/>
          <w:bCs/>
          <w:color w:val="000000" w:themeColor="text1"/>
          <w:sz w:val="28"/>
          <w:szCs w:val="28"/>
          <w:lang w:val="ru-RU"/>
        </w:rPr>
        <w:t xml:space="preserve">ик разброса ПСА и числа Глисона указывает на </w:t>
      </w:r>
      <w:proofErr w:type="gramStart"/>
      <w:r w:rsidR="00BD4BE7" w:rsidRPr="00CD77EA">
        <w:rPr>
          <w:rFonts w:ascii="Times New Roman" w:hAnsi="Times New Roman" w:cs="Times New Roman"/>
          <w:bCs/>
          <w:color w:val="000000" w:themeColor="text1"/>
          <w:sz w:val="28"/>
          <w:szCs w:val="28"/>
          <w:lang w:val="ru-RU"/>
        </w:rPr>
        <w:t>то</w:t>
      </w:r>
      <w:proofErr w:type="gramEnd"/>
      <w:r w:rsidR="00BD4BE7" w:rsidRPr="00CD77EA">
        <w:rPr>
          <w:rFonts w:ascii="Times New Roman" w:hAnsi="Times New Roman" w:cs="Times New Roman"/>
          <w:bCs/>
          <w:color w:val="000000" w:themeColor="text1"/>
          <w:sz w:val="28"/>
          <w:szCs w:val="28"/>
          <w:lang w:val="ru-RU"/>
        </w:rPr>
        <w:t xml:space="preserve"> что</w:t>
      </w:r>
      <w:r w:rsidRPr="00CD77EA">
        <w:rPr>
          <w:rFonts w:ascii="Times New Roman" w:hAnsi="Times New Roman" w:cs="Times New Roman"/>
          <w:bCs/>
          <w:color w:val="000000" w:themeColor="text1"/>
          <w:sz w:val="28"/>
          <w:szCs w:val="28"/>
          <w:lang w:val="ru-RU"/>
        </w:rPr>
        <w:t xml:space="preserve"> четкой тенденции нет, разбросанные точки </w:t>
      </w:r>
      <w:r w:rsidR="00AA36A7" w:rsidRPr="00CD77EA">
        <w:rPr>
          <w:rFonts w:ascii="Times New Roman" w:hAnsi="Times New Roman" w:cs="Times New Roman"/>
          <w:bCs/>
          <w:color w:val="000000" w:themeColor="text1"/>
          <w:sz w:val="28"/>
          <w:szCs w:val="28"/>
          <w:lang w:val="ru-RU"/>
        </w:rPr>
        <w:t xml:space="preserve">также </w:t>
      </w:r>
      <w:r w:rsidRPr="00CD77EA">
        <w:rPr>
          <w:rFonts w:ascii="Times New Roman" w:hAnsi="Times New Roman" w:cs="Times New Roman"/>
          <w:bCs/>
          <w:color w:val="000000" w:themeColor="text1"/>
          <w:sz w:val="28"/>
          <w:szCs w:val="28"/>
          <w:lang w:val="ru-RU"/>
        </w:rPr>
        <w:t>указывают на слабую связь.</w:t>
      </w:r>
    </w:p>
    <w:p w14:paraId="3CA9C0E0" w14:textId="77777777" w:rsidR="003A6674" w:rsidRPr="00CD77EA" w:rsidRDefault="00BD4BE7" w:rsidP="000C207D">
      <w:pPr>
        <w:pStyle w:val="BasicText"/>
        <w:tabs>
          <w:tab w:val="left" w:pos="993"/>
        </w:tabs>
        <w:spacing w:after="0" w:line="240" w:lineRule="auto"/>
        <w:ind w:firstLine="540"/>
        <w:jc w:val="both"/>
        <w:rPr>
          <w:rFonts w:ascii="Times New Roman" w:hAnsi="Times New Roman" w:cs="Times New Roman"/>
          <w:b/>
          <w:bCs/>
          <w:color w:val="000000" w:themeColor="text1"/>
          <w:sz w:val="28"/>
          <w:szCs w:val="28"/>
          <w:lang w:val="ru-RU"/>
        </w:rPr>
      </w:pPr>
      <w:r w:rsidRPr="00CD77EA">
        <w:rPr>
          <w:rFonts w:ascii="Times New Roman" w:hAnsi="Times New Roman" w:cs="Times New Roman"/>
          <w:b/>
          <w:bCs/>
          <w:color w:val="000000" w:themeColor="text1"/>
          <w:sz w:val="28"/>
          <w:szCs w:val="28"/>
          <w:lang w:val="ru-RU"/>
        </w:rPr>
        <w:lastRenderedPageBreak/>
        <w:t>Общие выводы</w:t>
      </w:r>
    </w:p>
    <w:p w14:paraId="57592704" w14:textId="53736F92" w:rsidR="003A6674" w:rsidRPr="00CD77EA" w:rsidRDefault="00A024BD"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Анализ к</w:t>
      </w:r>
      <w:r w:rsidR="003A6674" w:rsidRPr="00CD77EA">
        <w:rPr>
          <w:rFonts w:ascii="Times New Roman" w:hAnsi="Times New Roman" w:cs="Times New Roman"/>
          <w:bCs/>
          <w:color w:val="000000" w:themeColor="text1"/>
          <w:sz w:val="28"/>
          <w:szCs w:val="28"/>
          <w:lang w:val="ru-RU"/>
        </w:rPr>
        <w:t>оэффициент</w:t>
      </w:r>
      <w:r w:rsidRPr="00CD77EA">
        <w:rPr>
          <w:rFonts w:ascii="Times New Roman" w:hAnsi="Times New Roman" w:cs="Times New Roman"/>
          <w:bCs/>
          <w:color w:val="000000" w:themeColor="text1"/>
          <w:sz w:val="28"/>
          <w:szCs w:val="28"/>
          <w:lang w:val="ru-RU"/>
        </w:rPr>
        <w:t>ов</w:t>
      </w:r>
      <w:r w:rsidR="003A6674" w:rsidRPr="00CD77EA">
        <w:rPr>
          <w:rFonts w:ascii="Times New Roman" w:hAnsi="Times New Roman" w:cs="Times New Roman"/>
          <w:bCs/>
          <w:color w:val="000000" w:themeColor="text1"/>
          <w:sz w:val="28"/>
          <w:szCs w:val="28"/>
          <w:lang w:val="ru-RU"/>
        </w:rPr>
        <w:t xml:space="preserve"> корреляции предполагают слабую положительную связь между возрастом и ПСА, возрастом и числом Глисона, а также ПСА и числом Глисона.</w:t>
      </w:r>
      <w:r w:rsidR="00AA36A7" w:rsidRPr="00CD77EA">
        <w:rPr>
          <w:rFonts w:ascii="Times New Roman" w:hAnsi="Times New Roman" w:cs="Times New Roman"/>
          <w:bCs/>
          <w:color w:val="000000" w:themeColor="text1"/>
          <w:sz w:val="28"/>
          <w:szCs w:val="28"/>
          <w:lang w:val="ru-RU"/>
        </w:rPr>
        <w:t xml:space="preserve"> </w:t>
      </w:r>
      <w:r w:rsidR="00BD4BE7" w:rsidRPr="00CD77EA">
        <w:rPr>
          <w:rFonts w:ascii="Times New Roman" w:hAnsi="Times New Roman" w:cs="Times New Roman"/>
          <w:bCs/>
          <w:color w:val="000000" w:themeColor="text1"/>
          <w:sz w:val="28"/>
          <w:szCs w:val="28"/>
          <w:lang w:val="ru-RU"/>
        </w:rPr>
        <w:t xml:space="preserve">Диаграммы рассеяния </w:t>
      </w:r>
      <w:r w:rsidRPr="00CD77EA">
        <w:rPr>
          <w:rFonts w:ascii="Times New Roman" w:hAnsi="Times New Roman" w:cs="Times New Roman"/>
          <w:bCs/>
          <w:color w:val="000000" w:themeColor="text1"/>
          <w:sz w:val="28"/>
          <w:szCs w:val="28"/>
          <w:lang w:val="ru-RU"/>
        </w:rPr>
        <w:t>показали</w:t>
      </w:r>
      <w:r w:rsidR="003A6674" w:rsidRPr="00CD77EA">
        <w:rPr>
          <w:rFonts w:ascii="Times New Roman" w:hAnsi="Times New Roman" w:cs="Times New Roman"/>
          <w:bCs/>
          <w:color w:val="000000" w:themeColor="text1"/>
          <w:sz w:val="28"/>
          <w:szCs w:val="28"/>
          <w:lang w:val="ru-RU"/>
        </w:rPr>
        <w:t xml:space="preserve"> разбросанные точки без четкой тенденции, что указывает на слабую связь между переменными</w:t>
      </w:r>
      <w:r w:rsidR="00A84D27" w:rsidRPr="00CD77EA">
        <w:rPr>
          <w:rFonts w:ascii="Times New Roman" w:hAnsi="Times New Roman" w:cs="Times New Roman"/>
          <w:bCs/>
          <w:color w:val="000000" w:themeColor="text1"/>
          <w:sz w:val="28"/>
          <w:szCs w:val="28"/>
          <w:lang w:val="ru-RU"/>
        </w:rPr>
        <w:t xml:space="preserve"> (</w:t>
      </w:r>
      <w:r w:rsidR="00391F46" w:rsidRPr="00CD77EA">
        <w:rPr>
          <w:rFonts w:ascii="Times New Roman" w:hAnsi="Times New Roman" w:cs="Times New Roman"/>
          <w:bCs/>
          <w:color w:val="000000" w:themeColor="text1"/>
          <w:sz w:val="28"/>
          <w:szCs w:val="28"/>
          <w:lang w:val="ru-RU"/>
        </w:rPr>
        <w:t>р</w:t>
      </w:r>
      <w:r w:rsidR="00A84D27" w:rsidRPr="00CD77EA">
        <w:rPr>
          <w:rFonts w:ascii="Times New Roman" w:hAnsi="Times New Roman" w:cs="Times New Roman"/>
          <w:bCs/>
          <w:color w:val="000000" w:themeColor="text1"/>
          <w:sz w:val="28"/>
          <w:szCs w:val="28"/>
          <w:lang w:val="ru-RU"/>
        </w:rPr>
        <w:t>исунки 1</w:t>
      </w:r>
      <w:r w:rsidR="00DE5F12" w:rsidRPr="00CD77EA">
        <w:rPr>
          <w:rFonts w:ascii="Times New Roman" w:hAnsi="Times New Roman" w:cs="Times New Roman"/>
          <w:bCs/>
          <w:color w:val="000000" w:themeColor="text1"/>
          <w:sz w:val="28"/>
          <w:szCs w:val="28"/>
          <w:lang w:val="ru-RU"/>
        </w:rPr>
        <w:t>1</w:t>
      </w:r>
      <w:r w:rsidR="00A84D27" w:rsidRPr="00CD77EA">
        <w:rPr>
          <w:rFonts w:ascii="Times New Roman" w:hAnsi="Times New Roman" w:cs="Times New Roman"/>
          <w:bCs/>
          <w:color w:val="000000" w:themeColor="text1"/>
          <w:sz w:val="28"/>
          <w:szCs w:val="28"/>
          <w:lang w:val="ru-RU"/>
        </w:rPr>
        <w:t>,</w:t>
      </w:r>
      <w:r w:rsidR="00391F46" w:rsidRPr="00CD77EA">
        <w:rPr>
          <w:rFonts w:ascii="Times New Roman" w:hAnsi="Times New Roman" w:cs="Times New Roman"/>
          <w:bCs/>
          <w:color w:val="000000" w:themeColor="text1"/>
          <w:sz w:val="28"/>
          <w:szCs w:val="28"/>
          <w:lang w:val="ru-RU"/>
        </w:rPr>
        <w:t xml:space="preserve"> </w:t>
      </w:r>
      <w:r w:rsidR="00A84D27" w:rsidRPr="00CD77EA">
        <w:rPr>
          <w:rFonts w:ascii="Times New Roman" w:hAnsi="Times New Roman" w:cs="Times New Roman"/>
          <w:bCs/>
          <w:color w:val="000000" w:themeColor="text1"/>
          <w:sz w:val="28"/>
          <w:szCs w:val="28"/>
          <w:lang w:val="ru-RU"/>
        </w:rPr>
        <w:t>1</w:t>
      </w:r>
      <w:r w:rsidR="00DE5F12" w:rsidRPr="00CD77EA">
        <w:rPr>
          <w:rFonts w:ascii="Times New Roman" w:hAnsi="Times New Roman" w:cs="Times New Roman"/>
          <w:bCs/>
          <w:color w:val="000000" w:themeColor="text1"/>
          <w:sz w:val="28"/>
          <w:szCs w:val="28"/>
          <w:lang w:val="ru-RU"/>
        </w:rPr>
        <w:t>2</w:t>
      </w:r>
      <w:r w:rsidR="00A84D27" w:rsidRPr="00CD77EA">
        <w:rPr>
          <w:rFonts w:ascii="Times New Roman" w:hAnsi="Times New Roman" w:cs="Times New Roman"/>
          <w:bCs/>
          <w:color w:val="000000" w:themeColor="text1"/>
          <w:sz w:val="28"/>
          <w:szCs w:val="28"/>
          <w:lang w:val="ru-RU"/>
        </w:rPr>
        <w:t>)</w:t>
      </w:r>
      <w:r w:rsidR="003A6674" w:rsidRPr="00CD77EA">
        <w:rPr>
          <w:rFonts w:ascii="Times New Roman" w:hAnsi="Times New Roman" w:cs="Times New Roman"/>
          <w:bCs/>
          <w:color w:val="000000" w:themeColor="text1"/>
          <w:sz w:val="28"/>
          <w:szCs w:val="28"/>
          <w:lang w:val="ru-RU"/>
        </w:rPr>
        <w:t>.</w:t>
      </w:r>
    </w:p>
    <w:p w14:paraId="123AB5E6" w14:textId="77777777" w:rsidR="007D2F98" w:rsidRPr="00CD77EA" w:rsidRDefault="003A6674" w:rsidP="000C207D">
      <w:pPr>
        <w:pStyle w:val="BasicText"/>
        <w:tabs>
          <w:tab w:val="left" w:pos="993"/>
        </w:tabs>
        <w:spacing w:after="0" w:line="240" w:lineRule="auto"/>
        <w:ind w:firstLine="540"/>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Таким образом, на основе сводной статистики, корреляционного анализа и анализа тенденций мы наблюдаем слабую положительную связь между возрастом, ПСА и числом Глисона у пациентов с раком простаты.</w:t>
      </w:r>
    </w:p>
    <w:p w14:paraId="3E19DD69" w14:textId="77777777" w:rsidR="004145F8" w:rsidRPr="00CD77EA" w:rsidRDefault="004145F8" w:rsidP="001A6CF3">
      <w:pPr>
        <w:pStyle w:val="BasicText"/>
        <w:tabs>
          <w:tab w:val="left" w:pos="993"/>
        </w:tabs>
        <w:spacing w:after="0" w:line="276" w:lineRule="auto"/>
        <w:jc w:val="both"/>
        <w:rPr>
          <w:rFonts w:ascii="Times New Roman" w:hAnsi="Times New Roman" w:cs="Times New Roman"/>
          <w:bCs/>
          <w:color w:val="000000" w:themeColor="text1"/>
          <w:sz w:val="28"/>
          <w:szCs w:val="28"/>
          <w:lang w:val="ru-RU"/>
        </w:rPr>
      </w:pPr>
    </w:p>
    <w:p w14:paraId="014FE8BA" w14:textId="77777777" w:rsidR="007D2F98" w:rsidRPr="00CD77EA" w:rsidRDefault="00016A4D" w:rsidP="001A6CF3">
      <w:pPr>
        <w:pStyle w:val="BasicText"/>
        <w:tabs>
          <w:tab w:val="left" w:pos="993"/>
        </w:tabs>
        <w:spacing w:after="0" w:line="276" w:lineRule="auto"/>
        <w:jc w:val="center"/>
        <w:rPr>
          <w:rFonts w:ascii="Times New Roman" w:hAnsi="Times New Roman" w:cs="Times New Roman"/>
          <w:bCs/>
          <w:color w:val="000000" w:themeColor="text1"/>
          <w:sz w:val="28"/>
          <w:szCs w:val="28"/>
          <w:lang w:val="ru-RU"/>
        </w:rPr>
      </w:pPr>
      <w:r w:rsidRPr="00CD77EA">
        <w:rPr>
          <w:rFonts w:ascii="Times New Roman" w:hAnsi="Times New Roman" w:cs="Times New Roman"/>
          <w:bCs/>
          <w:noProof/>
          <w:color w:val="000000" w:themeColor="text1"/>
          <w:sz w:val="28"/>
          <w:szCs w:val="28"/>
          <w:lang w:val="ru-RU" w:eastAsia="ru-RU"/>
        </w:rPr>
        <w:drawing>
          <wp:inline distT="0" distB="0" distL="0" distR="0" wp14:anchorId="7803273F" wp14:editId="2C058922">
            <wp:extent cx="5949950" cy="3406775"/>
            <wp:effectExtent l="19050" t="19050" r="12700" b="222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63802" cy="3414706"/>
                    </a:xfrm>
                    <a:prstGeom prst="rect">
                      <a:avLst/>
                    </a:prstGeom>
                    <a:noFill/>
                    <a:ln>
                      <a:solidFill>
                        <a:schemeClr val="tx1"/>
                      </a:solidFill>
                    </a:ln>
                  </pic:spPr>
                </pic:pic>
              </a:graphicData>
            </a:graphic>
          </wp:inline>
        </w:drawing>
      </w:r>
    </w:p>
    <w:p w14:paraId="1EB830AC" w14:textId="77777777" w:rsidR="001A6CF3" w:rsidRDefault="001A6CF3" w:rsidP="00E53A91">
      <w:pPr>
        <w:pStyle w:val="BasicText"/>
        <w:tabs>
          <w:tab w:val="left" w:pos="993"/>
        </w:tabs>
        <w:spacing w:after="0" w:line="276" w:lineRule="auto"/>
        <w:jc w:val="center"/>
        <w:rPr>
          <w:rFonts w:ascii="Times New Roman" w:hAnsi="Times New Roman" w:cs="Times New Roman"/>
          <w:bCs/>
          <w:color w:val="000000" w:themeColor="text1"/>
          <w:sz w:val="28"/>
          <w:szCs w:val="28"/>
          <w:lang w:val="ru-RU"/>
        </w:rPr>
      </w:pPr>
    </w:p>
    <w:p w14:paraId="1EF07286" w14:textId="2E6974F2" w:rsidR="00E53A91" w:rsidRPr="00CD77EA" w:rsidRDefault="00E53A91" w:rsidP="001A6CF3">
      <w:pPr>
        <w:pStyle w:val="BasicText"/>
        <w:tabs>
          <w:tab w:val="left" w:pos="993"/>
        </w:tabs>
        <w:spacing w:after="0" w:line="240" w:lineRule="auto"/>
        <w:jc w:val="center"/>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Рисунок </w:t>
      </w:r>
      <w:r w:rsidR="00A84D27" w:rsidRPr="00CD77EA">
        <w:rPr>
          <w:rFonts w:ascii="Times New Roman" w:hAnsi="Times New Roman" w:cs="Times New Roman"/>
          <w:bCs/>
          <w:color w:val="000000" w:themeColor="text1"/>
          <w:sz w:val="28"/>
          <w:szCs w:val="28"/>
          <w:lang w:val="ru-RU"/>
        </w:rPr>
        <w:t>1</w:t>
      </w:r>
      <w:r w:rsidR="00DE5F12" w:rsidRPr="00CD77EA">
        <w:rPr>
          <w:rFonts w:ascii="Times New Roman" w:hAnsi="Times New Roman" w:cs="Times New Roman"/>
          <w:bCs/>
          <w:color w:val="000000" w:themeColor="text1"/>
          <w:sz w:val="28"/>
          <w:szCs w:val="28"/>
          <w:lang w:val="ru-RU"/>
        </w:rPr>
        <w:t>1</w:t>
      </w:r>
      <w:r w:rsidRPr="00CD77EA">
        <w:rPr>
          <w:rFonts w:ascii="Times New Roman" w:hAnsi="Times New Roman" w:cs="Times New Roman"/>
          <w:bCs/>
          <w:color w:val="000000" w:themeColor="text1"/>
          <w:sz w:val="28"/>
          <w:szCs w:val="28"/>
          <w:lang w:val="ru-RU"/>
        </w:rPr>
        <w:t xml:space="preserve"> -  Диаграмма уровня общего ПСА в корреляции к возрасту пациентов</w:t>
      </w:r>
    </w:p>
    <w:p w14:paraId="09663C80" w14:textId="77777777" w:rsidR="00E53A91" w:rsidRPr="00CD77EA" w:rsidRDefault="00E53A91" w:rsidP="000E75EB">
      <w:pPr>
        <w:pStyle w:val="BasicText"/>
        <w:tabs>
          <w:tab w:val="left" w:pos="993"/>
        </w:tabs>
        <w:spacing w:after="0" w:line="276" w:lineRule="auto"/>
        <w:ind w:firstLine="709"/>
        <w:jc w:val="both"/>
        <w:rPr>
          <w:rFonts w:ascii="Times New Roman" w:hAnsi="Times New Roman" w:cs="Times New Roman"/>
          <w:bCs/>
          <w:color w:val="000000" w:themeColor="text1"/>
          <w:sz w:val="28"/>
          <w:szCs w:val="28"/>
          <w:lang w:val="ru-RU"/>
        </w:rPr>
      </w:pPr>
    </w:p>
    <w:p w14:paraId="322BA85B" w14:textId="77777777" w:rsidR="00E53A91" w:rsidRPr="00CD77EA" w:rsidRDefault="00FF6E45" w:rsidP="001A6CF3">
      <w:pPr>
        <w:pStyle w:val="BasicText"/>
        <w:tabs>
          <w:tab w:val="left" w:pos="993"/>
        </w:tabs>
        <w:spacing w:after="0" w:line="276" w:lineRule="auto"/>
        <w:jc w:val="center"/>
        <w:rPr>
          <w:rFonts w:ascii="Times New Roman" w:hAnsi="Times New Roman" w:cs="Times New Roman"/>
          <w:bCs/>
          <w:color w:val="000000" w:themeColor="text1"/>
          <w:sz w:val="28"/>
          <w:szCs w:val="28"/>
          <w:lang w:val="ru-RU"/>
        </w:rPr>
      </w:pPr>
      <w:r w:rsidRPr="00CD77EA">
        <w:rPr>
          <w:rFonts w:ascii="Times New Roman" w:hAnsi="Times New Roman" w:cs="Times New Roman"/>
          <w:bCs/>
          <w:noProof/>
          <w:color w:val="000000" w:themeColor="text1"/>
          <w:sz w:val="28"/>
          <w:szCs w:val="28"/>
          <w:lang w:val="ru-RU" w:eastAsia="ru-RU"/>
        </w:rPr>
        <w:lastRenderedPageBreak/>
        <w:drawing>
          <wp:inline distT="0" distB="0" distL="0" distR="0" wp14:anchorId="6B6AB0E5" wp14:editId="77112F55">
            <wp:extent cx="5930900" cy="3175000"/>
            <wp:effectExtent l="19050" t="19050" r="12700" b="254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46266" cy="3183226"/>
                    </a:xfrm>
                    <a:prstGeom prst="rect">
                      <a:avLst/>
                    </a:prstGeom>
                    <a:noFill/>
                    <a:ln>
                      <a:solidFill>
                        <a:schemeClr val="tx1"/>
                      </a:solidFill>
                    </a:ln>
                  </pic:spPr>
                </pic:pic>
              </a:graphicData>
            </a:graphic>
          </wp:inline>
        </w:drawing>
      </w:r>
    </w:p>
    <w:p w14:paraId="52BBBD51" w14:textId="77777777" w:rsidR="001A6CF3" w:rsidRDefault="001A6CF3" w:rsidP="001A6CF3">
      <w:pPr>
        <w:pStyle w:val="BasicText"/>
        <w:tabs>
          <w:tab w:val="left" w:pos="993"/>
        </w:tabs>
        <w:spacing w:after="0" w:line="240" w:lineRule="auto"/>
        <w:jc w:val="center"/>
        <w:rPr>
          <w:rFonts w:ascii="Times New Roman" w:hAnsi="Times New Roman" w:cs="Times New Roman"/>
          <w:bCs/>
          <w:color w:val="000000" w:themeColor="text1"/>
          <w:sz w:val="28"/>
          <w:szCs w:val="28"/>
          <w:lang w:val="ru-RU"/>
        </w:rPr>
      </w:pPr>
    </w:p>
    <w:p w14:paraId="5A76B25D" w14:textId="62542FD4" w:rsidR="00E912E1" w:rsidRPr="00CD77EA" w:rsidRDefault="00E912E1" w:rsidP="001A6CF3">
      <w:pPr>
        <w:pStyle w:val="BasicText"/>
        <w:tabs>
          <w:tab w:val="left" w:pos="993"/>
        </w:tabs>
        <w:spacing w:after="0" w:line="240" w:lineRule="auto"/>
        <w:jc w:val="center"/>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Рисунок 1</w:t>
      </w:r>
      <w:r w:rsidR="00DE5F12" w:rsidRPr="00CD77EA">
        <w:rPr>
          <w:rFonts w:ascii="Times New Roman" w:hAnsi="Times New Roman" w:cs="Times New Roman"/>
          <w:bCs/>
          <w:color w:val="000000" w:themeColor="text1"/>
          <w:sz w:val="28"/>
          <w:szCs w:val="28"/>
          <w:lang w:val="ru-RU"/>
        </w:rPr>
        <w:t>2</w:t>
      </w:r>
      <w:r w:rsidRPr="00CD77EA">
        <w:rPr>
          <w:rFonts w:ascii="Times New Roman" w:hAnsi="Times New Roman" w:cs="Times New Roman"/>
          <w:bCs/>
          <w:color w:val="000000" w:themeColor="text1"/>
          <w:sz w:val="28"/>
          <w:szCs w:val="28"/>
          <w:lang w:val="ru-RU"/>
        </w:rPr>
        <w:t xml:space="preserve"> -  Корреляция между числом Глисона и возрастом пациентов</w:t>
      </w:r>
    </w:p>
    <w:p w14:paraId="641DD51F" w14:textId="77777777" w:rsidR="00BB3FB3" w:rsidRPr="00CD77EA" w:rsidRDefault="00BB3FB3" w:rsidP="005142FF">
      <w:pPr>
        <w:pStyle w:val="BasicText"/>
        <w:tabs>
          <w:tab w:val="left" w:pos="993"/>
        </w:tabs>
        <w:spacing w:after="0" w:line="276" w:lineRule="auto"/>
        <w:rPr>
          <w:rFonts w:ascii="Times New Roman" w:hAnsi="Times New Roman" w:cs="Times New Roman"/>
          <w:bCs/>
          <w:color w:val="000000" w:themeColor="text1"/>
          <w:sz w:val="28"/>
          <w:szCs w:val="28"/>
          <w:lang w:val="ru-RU"/>
        </w:rPr>
      </w:pPr>
    </w:p>
    <w:p w14:paraId="7B9DEFAD" w14:textId="77777777" w:rsidR="00BB3FB3" w:rsidRPr="00CD77EA" w:rsidRDefault="00BB3FB3" w:rsidP="00BB3FB3">
      <w:pPr>
        <w:pStyle w:val="BasicText"/>
        <w:tabs>
          <w:tab w:val="left" w:pos="993"/>
        </w:tabs>
        <w:spacing w:after="0" w:line="240" w:lineRule="auto"/>
        <w:ind w:firstLine="540"/>
        <w:jc w:val="both"/>
        <w:rPr>
          <w:rFonts w:ascii="Times New Roman" w:hAnsi="Times New Roman" w:cs="Times New Roman"/>
          <w:b/>
          <w:bCs/>
          <w:color w:val="000000" w:themeColor="text1"/>
          <w:sz w:val="28"/>
          <w:szCs w:val="28"/>
          <w:lang w:val="ru-RU"/>
        </w:rPr>
      </w:pPr>
      <w:r w:rsidRPr="00CD77EA">
        <w:rPr>
          <w:rFonts w:ascii="Times New Roman" w:hAnsi="Times New Roman" w:cs="Times New Roman"/>
          <w:b/>
          <w:bCs/>
          <w:color w:val="000000" w:themeColor="text1"/>
          <w:sz w:val="28"/>
          <w:szCs w:val="28"/>
          <w:lang w:val="ru-RU"/>
        </w:rPr>
        <w:t>Результаты корреляционного анализа между ИМТ, возрастом и уровнем ПСА</w:t>
      </w:r>
      <w:r w:rsidR="004E7EB5" w:rsidRPr="00CD77EA">
        <w:rPr>
          <w:rFonts w:ascii="Times New Roman" w:hAnsi="Times New Roman" w:cs="Times New Roman"/>
          <w:b/>
          <w:bCs/>
          <w:color w:val="000000" w:themeColor="text1"/>
          <w:sz w:val="28"/>
          <w:szCs w:val="28"/>
          <w:lang w:val="ru-RU"/>
        </w:rPr>
        <w:t xml:space="preserve"> </w:t>
      </w:r>
    </w:p>
    <w:p w14:paraId="7500CBD0" w14:textId="77777777" w:rsidR="00BB3FB3" w:rsidRPr="00CD77EA" w:rsidRDefault="00BB3FB3" w:rsidP="00804E0B">
      <w:pPr>
        <w:pStyle w:val="BasicText"/>
        <w:tabs>
          <w:tab w:val="left" w:pos="993"/>
        </w:tabs>
        <w:spacing w:after="0" w:line="240" w:lineRule="auto"/>
        <w:jc w:val="center"/>
        <w:rPr>
          <w:rFonts w:ascii="Times New Roman" w:hAnsi="Times New Roman" w:cs="Times New Roman"/>
          <w:bCs/>
          <w:color w:val="000000" w:themeColor="text1"/>
          <w:sz w:val="28"/>
          <w:szCs w:val="28"/>
          <w:lang w:val="ru-RU"/>
        </w:rPr>
      </w:pPr>
    </w:p>
    <w:p w14:paraId="3A97D017" w14:textId="21DA11EF" w:rsidR="0027506C" w:rsidRPr="00CD77EA" w:rsidRDefault="00F82734" w:rsidP="005142FF">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Данные </w:t>
      </w:r>
      <w:r w:rsidR="00D91E40" w:rsidRPr="00CD77EA">
        <w:rPr>
          <w:rFonts w:ascii="Times New Roman" w:hAnsi="Times New Roman" w:cs="Times New Roman"/>
          <w:bCs/>
          <w:color w:val="000000" w:themeColor="text1"/>
          <w:sz w:val="28"/>
          <w:szCs w:val="28"/>
          <w:lang w:val="ru-RU"/>
        </w:rPr>
        <w:t>ИМТ</w:t>
      </w:r>
      <w:r w:rsidRPr="00CD77EA">
        <w:rPr>
          <w:rFonts w:ascii="Times New Roman" w:hAnsi="Times New Roman" w:cs="Times New Roman"/>
          <w:bCs/>
          <w:color w:val="000000" w:themeColor="text1"/>
          <w:sz w:val="28"/>
          <w:szCs w:val="28"/>
          <w:lang w:val="ru-RU"/>
        </w:rPr>
        <w:t xml:space="preserve"> всех участников исследования были проанализиро</w:t>
      </w:r>
      <w:r w:rsidR="008B7D67" w:rsidRPr="00CD77EA">
        <w:rPr>
          <w:rFonts w:ascii="Times New Roman" w:hAnsi="Times New Roman" w:cs="Times New Roman"/>
          <w:bCs/>
          <w:color w:val="000000" w:themeColor="text1"/>
          <w:sz w:val="28"/>
          <w:szCs w:val="28"/>
          <w:lang w:val="ru-RU"/>
        </w:rPr>
        <w:t>ваны согласно классификации ИМТ (</w:t>
      </w:r>
      <w:r w:rsidR="00391F46" w:rsidRPr="00CD77EA">
        <w:rPr>
          <w:rFonts w:ascii="Times New Roman" w:hAnsi="Times New Roman" w:cs="Times New Roman"/>
          <w:bCs/>
          <w:color w:val="000000" w:themeColor="text1"/>
          <w:sz w:val="28"/>
          <w:szCs w:val="28"/>
          <w:lang w:val="ru-RU"/>
        </w:rPr>
        <w:t>т</w:t>
      </w:r>
      <w:r w:rsidR="008B7D67" w:rsidRPr="00CD77EA">
        <w:rPr>
          <w:rFonts w:ascii="Times New Roman" w:hAnsi="Times New Roman" w:cs="Times New Roman"/>
          <w:bCs/>
          <w:color w:val="000000" w:themeColor="text1"/>
          <w:sz w:val="28"/>
          <w:szCs w:val="28"/>
          <w:lang w:val="ru-RU"/>
        </w:rPr>
        <w:t>аблица 17).</w:t>
      </w:r>
    </w:p>
    <w:p w14:paraId="6D16E0FD" w14:textId="77777777" w:rsidR="008B7D67" w:rsidRPr="00CD77EA" w:rsidRDefault="008B7D67" w:rsidP="00804E0B">
      <w:pPr>
        <w:pStyle w:val="BasicText"/>
        <w:tabs>
          <w:tab w:val="left" w:pos="993"/>
        </w:tabs>
        <w:spacing w:after="0" w:line="240" w:lineRule="auto"/>
        <w:ind w:firstLine="720"/>
        <w:jc w:val="both"/>
        <w:rPr>
          <w:rFonts w:ascii="Times New Roman" w:hAnsi="Times New Roman" w:cs="Times New Roman"/>
          <w:bCs/>
          <w:color w:val="000000" w:themeColor="text1"/>
          <w:sz w:val="28"/>
          <w:szCs w:val="28"/>
          <w:lang w:val="ru-RU"/>
        </w:rPr>
      </w:pPr>
    </w:p>
    <w:p w14:paraId="21C23390" w14:textId="1CDABFC7" w:rsidR="008B7D67" w:rsidRPr="00CD77EA" w:rsidRDefault="008B7D67" w:rsidP="005142FF">
      <w:pPr>
        <w:pStyle w:val="BasicText"/>
        <w:tabs>
          <w:tab w:val="left" w:pos="993"/>
        </w:tabs>
        <w:spacing w:after="0" w:line="240" w:lineRule="auto"/>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Таблица 17</w:t>
      </w:r>
      <w:r w:rsidR="005142FF">
        <w:rPr>
          <w:rFonts w:ascii="Times New Roman" w:hAnsi="Times New Roman" w:cs="Times New Roman"/>
          <w:bCs/>
          <w:color w:val="000000" w:themeColor="text1"/>
          <w:sz w:val="28"/>
          <w:szCs w:val="28"/>
          <w:lang w:val="ru-RU"/>
        </w:rPr>
        <w:t xml:space="preserve"> - </w:t>
      </w:r>
      <w:r w:rsidRPr="00CD77EA">
        <w:rPr>
          <w:rFonts w:ascii="Times New Roman" w:hAnsi="Times New Roman" w:cs="Times New Roman"/>
          <w:bCs/>
          <w:color w:val="000000" w:themeColor="text1"/>
          <w:sz w:val="28"/>
          <w:szCs w:val="28"/>
          <w:lang w:val="ru-RU"/>
        </w:rPr>
        <w:t xml:space="preserve">Данные </w:t>
      </w:r>
      <w:r w:rsidR="00D91E40" w:rsidRPr="00CD77EA">
        <w:rPr>
          <w:rFonts w:ascii="Times New Roman" w:hAnsi="Times New Roman" w:cs="Times New Roman"/>
          <w:bCs/>
          <w:color w:val="000000" w:themeColor="text1"/>
          <w:sz w:val="28"/>
          <w:szCs w:val="28"/>
          <w:lang w:val="ru-RU"/>
        </w:rPr>
        <w:t>ИМТ</w:t>
      </w:r>
      <w:r w:rsidRPr="00CD77EA">
        <w:rPr>
          <w:rFonts w:ascii="Times New Roman" w:hAnsi="Times New Roman" w:cs="Times New Roman"/>
          <w:bCs/>
          <w:color w:val="000000" w:themeColor="text1"/>
          <w:sz w:val="28"/>
          <w:szCs w:val="28"/>
          <w:lang w:val="ru-RU"/>
        </w:rPr>
        <w:t xml:space="preserve"> всех участников исследования</w:t>
      </w:r>
    </w:p>
    <w:p w14:paraId="3240D349" w14:textId="77777777" w:rsidR="00F82734" w:rsidRPr="00CD77EA" w:rsidRDefault="00F82734" w:rsidP="00804E0B">
      <w:pPr>
        <w:pStyle w:val="BasicText"/>
        <w:tabs>
          <w:tab w:val="left" w:pos="993"/>
        </w:tabs>
        <w:spacing w:after="0" w:line="240" w:lineRule="auto"/>
        <w:rPr>
          <w:rFonts w:ascii="Times New Roman" w:hAnsi="Times New Roman" w:cs="Times New Roman"/>
          <w:bCs/>
          <w:color w:val="000000" w:themeColor="text1"/>
          <w:sz w:val="28"/>
          <w:szCs w:val="28"/>
          <w:lang w:val="ru-RU"/>
        </w:rPr>
      </w:pPr>
    </w:p>
    <w:tbl>
      <w:tblPr>
        <w:tblW w:w="9557" w:type="dxa"/>
        <w:jc w:val="center"/>
        <w:tblLook w:val="04A0" w:firstRow="1" w:lastRow="0" w:firstColumn="1" w:lastColumn="0" w:noHBand="0" w:noVBand="1"/>
      </w:tblPr>
      <w:tblGrid>
        <w:gridCol w:w="5537"/>
        <w:gridCol w:w="4020"/>
      </w:tblGrid>
      <w:tr w:rsidR="00CD77EA" w:rsidRPr="00CD77EA" w14:paraId="215FE1CA" w14:textId="77777777" w:rsidTr="005142FF">
        <w:trPr>
          <w:trHeight w:val="315"/>
          <w:jc w:val="center"/>
        </w:trPr>
        <w:tc>
          <w:tcPr>
            <w:tcW w:w="5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6654B" w14:textId="77777777" w:rsidR="00F82734" w:rsidRPr="005142FF"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5142FF">
              <w:rPr>
                <w:rFonts w:ascii="Times New Roman" w:eastAsia="Times New Roman" w:hAnsi="Times New Roman" w:cs="Times New Roman"/>
                <w:bCs/>
                <w:color w:val="000000" w:themeColor="text1"/>
                <w:sz w:val="24"/>
                <w:szCs w:val="24"/>
                <w:lang w:eastAsia="en-GB"/>
              </w:rPr>
              <w:t>Острый дефицит массы</w:t>
            </w:r>
          </w:p>
        </w:tc>
        <w:tc>
          <w:tcPr>
            <w:tcW w:w="4020" w:type="dxa"/>
            <w:tcBorders>
              <w:top w:val="single" w:sz="4" w:space="0" w:color="auto"/>
              <w:left w:val="nil"/>
              <w:bottom w:val="single" w:sz="4" w:space="0" w:color="auto"/>
              <w:right w:val="single" w:sz="4" w:space="0" w:color="auto"/>
            </w:tcBorders>
            <w:shd w:val="clear" w:color="auto" w:fill="auto"/>
            <w:vAlign w:val="center"/>
            <w:hideMark/>
          </w:tcPr>
          <w:p w14:paraId="3698DCEB" w14:textId="77777777" w:rsidR="00F82734" w:rsidRPr="005142FF"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5142FF">
              <w:rPr>
                <w:rFonts w:ascii="Times New Roman" w:eastAsia="Times New Roman" w:hAnsi="Times New Roman" w:cs="Times New Roman"/>
                <w:bCs/>
                <w:color w:val="000000" w:themeColor="text1"/>
                <w:sz w:val="24"/>
                <w:szCs w:val="24"/>
                <w:lang w:eastAsia="en-GB"/>
              </w:rPr>
              <w:t>&lt; 16</w:t>
            </w:r>
          </w:p>
        </w:tc>
      </w:tr>
      <w:tr w:rsidR="00CD77EA" w:rsidRPr="00CD77EA" w14:paraId="7F46B384"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7665C19F"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Недостаточная масса тела</w:t>
            </w:r>
          </w:p>
        </w:tc>
        <w:tc>
          <w:tcPr>
            <w:tcW w:w="4020" w:type="dxa"/>
            <w:tcBorders>
              <w:top w:val="nil"/>
              <w:left w:val="nil"/>
              <w:bottom w:val="single" w:sz="4" w:space="0" w:color="auto"/>
              <w:right w:val="single" w:sz="4" w:space="0" w:color="auto"/>
            </w:tcBorders>
            <w:shd w:val="clear" w:color="auto" w:fill="auto"/>
            <w:vAlign w:val="center"/>
            <w:hideMark/>
          </w:tcPr>
          <w:p w14:paraId="38C1D64A"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16 - 18.5</w:t>
            </w:r>
          </w:p>
        </w:tc>
      </w:tr>
      <w:tr w:rsidR="00CD77EA" w:rsidRPr="00CD77EA" w14:paraId="0CA3F9EF"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5661B89A"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Норма</w:t>
            </w:r>
          </w:p>
        </w:tc>
        <w:tc>
          <w:tcPr>
            <w:tcW w:w="4020" w:type="dxa"/>
            <w:tcBorders>
              <w:top w:val="nil"/>
              <w:left w:val="nil"/>
              <w:bottom w:val="single" w:sz="4" w:space="0" w:color="auto"/>
              <w:right w:val="single" w:sz="4" w:space="0" w:color="auto"/>
            </w:tcBorders>
            <w:shd w:val="clear" w:color="auto" w:fill="auto"/>
            <w:vAlign w:val="center"/>
            <w:hideMark/>
          </w:tcPr>
          <w:p w14:paraId="7DF3CA47"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18.6 - 25</w:t>
            </w:r>
          </w:p>
        </w:tc>
      </w:tr>
      <w:tr w:rsidR="00CD77EA" w:rsidRPr="00CD77EA" w14:paraId="68CBF4B7"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09B80E49"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Избыточная масса тела</w:t>
            </w:r>
          </w:p>
        </w:tc>
        <w:tc>
          <w:tcPr>
            <w:tcW w:w="4020" w:type="dxa"/>
            <w:tcBorders>
              <w:top w:val="nil"/>
              <w:left w:val="nil"/>
              <w:bottom w:val="single" w:sz="4" w:space="0" w:color="auto"/>
              <w:right w:val="single" w:sz="4" w:space="0" w:color="auto"/>
            </w:tcBorders>
            <w:shd w:val="clear" w:color="auto" w:fill="auto"/>
            <w:vAlign w:val="center"/>
            <w:hideMark/>
          </w:tcPr>
          <w:p w14:paraId="7508AC6E"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25.1 - 30</w:t>
            </w:r>
          </w:p>
        </w:tc>
      </w:tr>
      <w:tr w:rsidR="00CD77EA" w:rsidRPr="00CD77EA" w14:paraId="1537E4FD"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7377FAF3"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Ожирение первой степени</w:t>
            </w:r>
          </w:p>
        </w:tc>
        <w:tc>
          <w:tcPr>
            <w:tcW w:w="4020" w:type="dxa"/>
            <w:tcBorders>
              <w:top w:val="nil"/>
              <w:left w:val="nil"/>
              <w:bottom w:val="single" w:sz="4" w:space="0" w:color="auto"/>
              <w:right w:val="single" w:sz="4" w:space="0" w:color="auto"/>
            </w:tcBorders>
            <w:shd w:val="clear" w:color="auto" w:fill="auto"/>
            <w:vAlign w:val="center"/>
            <w:hideMark/>
          </w:tcPr>
          <w:p w14:paraId="5CE340C0"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30.1 - 35</w:t>
            </w:r>
          </w:p>
        </w:tc>
      </w:tr>
      <w:tr w:rsidR="00CD77EA" w:rsidRPr="00CD77EA" w14:paraId="31DE2026"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1C586C38"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Ожирение второй степени</w:t>
            </w:r>
          </w:p>
        </w:tc>
        <w:tc>
          <w:tcPr>
            <w:tcW w:w="4020" w:type="dxa"/>
            <w:tcBorders>
              <w:top w:val="nil"/>
              <w:left w:val="nil"/>
              <w:bottom w:val="single" w:sz="4" w:space="0" w:color="auto"/>
              <w:right w:val="single" w:sz="4" w:space="0" w:color="auto"/>
            </w:tcBorders>
            <w:shd w:val="clear" w:color="auto" w:fill="auto"/>
            <w:vAlign w:val="center"/>
            <w:hideMark/>
          </w:tcPr>
          <w:p w14:paraId="073C5D90"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35.1 - 40</w:t>
            </w:r>
          </w:p>
        </w:tc>
      </w:tr>
      <w:tr w:rsidR="005142FF" w:rsidRPr="00CD77EA" w14:paraId="3F3B991D"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31842C8B"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Ожирение третьей степени</w:t>
            </w:r>
          </w:p>
        </w:tc>
        <w:tc>
          <w:tcPr>
            <w:tcW w:w="4020" w:type="dxa"/>
            <w:tcBorders>
              <w:top w:val="nil"/>
              <w:left w:val="nil"/>
              <w:bottom w:val="single" w:sz="4" w:space="0" w:color="auto"/>
              <w:right w:val="single" w:sz="4" w:space="0" w:color="auto"/>
            </w:tcBorders>
            <w:shd w:val="clear" w:color="auto" w:fill="auto"/>
            <w:vAlign w:val="center"/>
            <w:hideMark/>
          </w:tcPr>
          <w:p w14:paraId="36ADA910" w14:textId="77777777" w:rsidR="00F82734" w:rsidRPr="00CD77EA" w:rsidRDefault="00F82734" w:rsidP="00804E0B">
            <w:pPr>
              <w:spacing w:after="0" w:line="240" w:lineRule="auto"/>
              <w:jc w:val="center"/>
              <w:rPr>
                <w:rFonts w:ascii="Times New Roman" w:eastAsia="Times New Roman" w:hAnsi="Times New Roman" w:cs="Times New Roman"/>
                <w:bCs/>
                <w:color w:val="000000" w:themeColor="text1"/>
                <w:sz w:val="24"/>
                <w:szCs w:val="24"/>
                <w:lang w:eastAsia="en-GB"/>
              </w:rPr>
            </w:pPr>
            <w:r w:rsidRPr="00CD77EA">
              <w:rPr>
                <w:rFonts w:ascii="Times New Roman" w:eastAsia="Times New Roman" w:hAnsi="Times New Roman" w:cs="Times New Roman"/>
                <w:bCs/>
                <w:color w:val="000000" w:themeColor="text1"/>
                <w:sz w:val="24"/>
                <w:szCs w:val="24"/>
                <w:lang w:eastAsia="en-GB"/>
              </w:rPr>
              <w:t>&gt; 40.1</w:t>
            </w:r>
          </w:p>
        </w:tc>
      </w:tr>
    </w:tbl>
    <w:p w14:paraId="6C6DC041" w14:textId="77777777" w:rsidR="00F82734" w:rsidRPr="00CD77EA" w:rsidRDefault="00F82734" w:rsidP="00804E0B">
      <w:pPr>
        <w:pStyle w:val="BasicText"/>
        <w:tabs>
          <w:tab w:val="left" w:pos="993"/>
        </w:tabs>
        <w:spacing w:after="0" w:line="240" w:lineRule="auto"/>
        <w:rPr>
          <w:rFonts w:ascii="Times New Roman" w:hAnsi="Times New Roman" w:cs="Times New Roman"/>
          <w:bCs/>
          <w:color w:val="000000" w:themeColor="text1"/>
          <w:sz w:val="28"/>
          <w:szCs w:val="28"/>
          <w:lang w:val="ru-RU"/>
        </w:rPr>
      </w:pPr>
    </w:p>
    <w:p w14:paraId="49756BD5" w14:textId="736D6D9D" w:rsidR="00F82734" w:rsidRPr="00CD77EA" w:rsidRDefault="00F82734" w:rsidP="005142FF">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Согласно </w:t>
      </w:r>
      <w:r w:rsidR="00A024BD" w:rsidRPr="00CD77EA">
        <w:rPr>
          <w:rFonts w:ascii="Times New Roman" w:hAnsi="Times New Roman" w:cs="Times New Roman"/>
          <w:bCs/>
          <w:color w:val="000000" w:themeColor="text1"/>
          <w:sz w:val="28"/>
          <w:szCs w:val="28"/>
          <w:lang w:val="ru-RU"/>
        </w:rPr>
        <w:t>анализу</w:t>
      </w:r>
      <w:r w:rsidR="00F30171" w:rsidRPr="00CD77EA">
        <w:rPr>
          <w:rFonts w:ascii="Times New Roman" w:hAnsi="Times New Roman" w:cs="Times New Roman"/>
          <w:bCs/>
          <w:color w:val="000000" w:themeColor="text1"/>
          <w:sz w:val="28"/>
          <w:szCs w:val="28"/>
          <w:lang w:val="ru-RU"/>
        </w:rPr>
        <w:t xml:space="preserve"> приведенных данных, </w:t>
      </w:r>
      <w:r w:rsidRPr="00CD77EA">
        <w:rPr>
          <w:rFonts w:ascii="Times New Roman" w:hAnsi="Times New Roman" w:cs="Times New Roman"/>
          <w:bCs/>
          <w:color w:val="000000" w:themeColor="text1"/>
          <w:sz w:val="28"/>
          <w:szCs w:val="28"/>
          <w:lang w:val="ru-RU"/>
        </w:rPr>
        <w:t xml:space="preserve">количество участников </w:t>
      </w:r>
      <w:r w:rsidR="00A024BD" w:rsidRPr="00CD77EA">
        <w:rPr>
          <w:rFonts w:ascii="Times New Roman" w:hAnsi="Times New Roman" w:cs="Times New Roman"/>
          <w:bCs/>
          <w:color w:val="000000" w:themeColor="text1"/>
          <w:sz w:val="28"/>
          <w:szCs w:val="28"/>
          <w:lang w:val="ru-RU"/>
        </w:rPr>
        <w:t>в</w:t>
      </w:r>
      <w:r w:rsidR="00F30171" w:rsidRPr="00CD77EA">
        <w:rPr>
          <w:rFonts w:ascii="Times New Roman" w:hAnsi="Times New Roman" w:cs="Times New Roman"/>
          <w:bCs/>
          <w:color w:val="000000" w:themeColor="text1"/>
          <w:sz w:val="28"/>
          <w:szCs w:val="28"/>
          <w:lang w:val="ru-RU"/>
        </w:rPr>
        <w:t xml:space="preserve"> группах </w:t>
      </w:r>
      <w:r w:rsidRPr="00CD77EA">
        <w:rPr>
          <w:rFonts w:ascii="Times New Roman" w:hAnsi="Times New Roman" w:cs="Times New Roman"/>
          <w:bCs/>
          <w:color w:val="000000" w:themeColor="text1"/>
          <w:sz w:val="28"/>
          <w:szCs w:val="28"/>
          <w:lang w:val="ru-RU"/>
        </w:rPr>
        <w:t>(согласно ИМТ классификации) составило соответственно</w:t>
      </w:r>
      <w:r w:rsidR="002E03CD" w:rsidRPr="00CD77EA">
        <w:rPr>
          <w:rFonts w:ascii="Times New Roman" w:hAnsi="Times New Roman" w:cs="Times New Roman"/>
          <w:bCs/>
          <w:color w:val="000000" w:themeColor="text1"/>
          <w:sz w:val="28"/>
          <w:szCs w:val="28"/>
          <w:lang w:val="ru-RU"/>
        </w:rPr>
        <w:t xml:space="preserve"> (</w:t>
      </w:r>
      <w:r w:rsidR="00391F46" w:rsidRPr="00CD77EA">
        <w:rPr>
          <w:rFonts w:ascii="Times New Roman" w:hAnsi="Times New Roman" w:cs="Times New Roman"/>
          <w:bCs/>
          <w:color w:val="000000" w:themeColor="text1"/>
          <w:sz w:val="28"/>
          <w:szCs w:val="28"/>
          <w:lang w:val="ru-RU"/>
        </w:rPr>
        <w:t>т</w:t>
      </w:r>
      <w:r w:rsidR="002E03CD" w:rsidRPr="00CD77EA">
        <w:rPr>
          <w:rFonts w:ascii="Times New Roman" w:hAnsi="Times New Roman" w:cs="Times New Roman"/>
          <w:bCs/>
          <w:color w:val="000000" w:themeColor="text1"/>
          <w:sz w:val="28"/>
          <w:szCs w:val="28"/>
          <w:lang w:val="ru-RU"/>
        </w:rPr>
        <w:t>аблица 18).</w:t>
      </w:r>
    </w:p>
    <w:p w14:paraId="38B6ABB6" w14:textId="77777777" w:rsidR="002E03CD" w:rsidRPr="00CD77EA" w:rsidRDefault="002E03CD" w:rsidP="00804E0B">
      <w:pPr>
        <w:pStyle w:val="BasicText"/>
        <w:tabs>
          <w:tab w:val="left" w:pos="993"/>
        </w:tabs>
        <w:spacing w:after="0" w:line="240" w:lineRule="auto"/>
        <w:ind w:firstLine="720"/>
        <w:rPr>
          <w:rFonts w:ascii="Times New Roman" w:hAnsi="Times New Roman" w:cs="Times New Roman"/>
          <w:bCs/>
          <w:color w:val="000000" w:themeColor="text1"/>
          <w:sz w:val="28"/>
          <w:szCs w:val="28"/>
          <w:lang w:val="ru-RU"/>
        </w:rPr>
      </w:pPr>
    </w:p>
    <w:p w14:paraId="52E63D15" w14:textId="13DDF2E8" w:rsidR="002E03CD" w:rsidRPr="00CD77EA" w:rsidRDefault="002E03CD" w:rsidP="007358EE">
      <w:pPr>
        <w:pStyle w:val="BasicText"/>
        <w:tabs>
          <w:tab w:val="left" w:pos="993"/>
        </w:tabs>
        <w:spacing w:after="0" w:line="240" w:lineRule="auto"/>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Таблица 18</w:t>
      </w:r>
      <w:r w:rsidR="005142FF">
        <w:rPr>
          <w:rFonts w:ascii="Times New Roman" w:hAnsi="Times New Roman" w:cs="Times New Roman"/>
          <w:bCs/>
          <w:color w:val="000000" w:themeColor="text1"/>
          <w:sz w:val="28"/>
          <w:szCs w:val="28"/>
          <w:lang w:val="ru-RU"/>
        </w:rPr>
        <w:t xml:space="preserve"> -</w:t>
      </w:r>
      <w:r w:rsidRPr="00CD77EA">
        <w:rPr>
          <w:rFonts w:ascii="Times New Roman" w:hAnsi="Times New Roman" w:cs="Times New Roman"/>
          <w:bCs/>
          <w:color w:val="000000" w:themeColor="text1"/>
          <w:sz w:val="28"/>
          <w:szCs w:val="28"/>
          <w:lang w:val="ru-RU"/>
        </w:rPr>
        <w:t xml:space="preserve"> Количество участников в группах (согласно ИМТ классификации)</w:t>
      </w:r>
    </w:p>
    <w:p w14:paraId="65C231E8" w14:textId="77777777" w:rsidR="0027506C" w:rsidRPr="00CD77EA" w:rsidRDefault="00F82734" w:rsidP="00804E0B">
      <w:pPr>
        <w:pStyle w:val="BasicText"/>
        <w:tabs>
          <w:tab w:val="left" w:pos="993"/>
        </w:tabs>
        <w:spacing w:after="0" w:line="240" w:lineRule="auto"/>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 </w:t>
      </w:r>
    </w:p>
    <w:tbl>
      <w:tblPr>
        <w:tblW w:w="9557" w:type="dxa"/>
        <w:jc w:val="center"/>
        <w:tblLook w:val="04A0" w:firstRow="1" w:lastRow="0" w:firstColumn="1" w:lastColumn="0" w:noHBand="0" w:noVBand="1"/>
      </w:tblPr>
      <w:tblGrid>
        <w:gridCol w:w="5537"/>
        <w:gridCol w:w="4020"/>
      </w:tblGrid>
      <w:tr w:rsidR="00CD77EA" w:rsidRPr="00CD77EA" w14:paraId="1D0D3F7F" w14:textId="77777777" w:rsidTr="005142FF">
        <w:trPr>
          <w:trHeight w:val="315"/>
          <w:jc w:val="center"/>
        </w:trPr>
        <w:tc>
          <w:tcPr>
            <w:tcW w:w="5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184F8" w14:textId="77777777" w:rsidR="00C94060" w:rsidRPr="005142FF" w:rsidRDefault="00C94060" w:rsidP="00804E0B">
            <w:pPr>
              <w:spacing w:after="0" w:line="240" w:lineRule="auto"/>
              <w:jc w:val="center"/>
              <w:rPr>
                <w:rFonts w:ascii="Times New Roman" w:eastAsia="Times New Roman" w:hAnsi="Times New Roman" w:cs="Times New Roman"/>
                <w:color w:val="000000" w:themeColor="text1"/>
                <w:sz w:val="24"/>
                <w:szCs w:val="24"/>
                <w:lang w:eastAsia="en-GB"/>
              </w:rPr>
            </w:pPr>
            <w:r w:rsidRPr="005142FF">
              <w:rPr>
                <w:rFonts w:ascii="Times New Roman" w:eastAsia="Times New Roman" w:hAnsi="Times New Roman" w:cs="Times New Roman"/>
                <w:color w:val="000000" w:themeColor="text1"/>
                <w:sz w:val="24"/>
                <w:szCs w:val="24"/>
                <w:lang w:eastAsia="en-GB"/>
              </w:rPr>
              <w:t>Группы</w:t>
            </w:r>
          </w:p>
        </w:tc>
        <w:tc>
          <w:tcPr>
            <w:tcW w:w="4020" w:type="dxa"/>
            <w:tcBorders>
              <w:top w:val="single" w:sz="4" w:space="0" w:color="auto"/>
              <w:left w:val="nil"/>
              <w:bottom w:val="single" w:sz="4" w:space="0" w:color="auto"/>
              <w:right w:val="single" w:sz="4" w:space="0" w:color="auto"/>
            </w:tcBorders>
            <w:shd w:val="clear" w:color="auto" w:fill="auto"/>
            <w:vAlign w:val="center"/>
            <w:hideMark/>
          </w:tcPr>
          <w:p w14:paraId="63570950" w14:textId="77777777" w:rsidR="00C94060" w:rsidRPr="005142FF" w:rsidRDefault="00C94060" w:rsidP="00804E0B">
            <w:pPr>
              <w:spacing w:after="0" w:line="240" w:lineRule="auto"/>
              <w:jc w:val="center"/>
              <w:rPr>
                <w:rFonts w:ascii="Times New Roman" w:eastAsia="Times New Roman" w:hAnsi="Times New Roman" w:cs="Times New Roman"/>
                <w:color w:val="000000" w:themeColor="text1"/>
                <w:sz w:val="24"/>
                <w:szCs w:val="24"/>
                <w:lang w:eastAsia="en-GB"/>
              </w:rPr>
            </w:pPr>
            <w:r w:rsidRPr="005142FF">
              <w:rPr>
                <w:rFonts w:ascii="Times New Roman" w:eastAsia="Times New Roman" w:hAnsi="Times New Roman" w:cs="Times New Roman"/>
                <w:color w:val="000000" w:themeColor="text1"/>
                <w:sz w:val="24"/>
                <w:szCs w:val="24"/>
                <w:lang w:eastAsia="en-GB"/>
              </w:rPr>
              <w:t>Количество, чел.</w:t>
            </w:r>
          </w:p>
        </w:tc>
      </w:tr>
      <w:tr w:rsidR="007358EE" w:rsidRPr="00CD77EA" w14:paraId="1988EAAD"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tcPr>
          <w:p w14:paraId="5814F1AA" w14:textId="349FB774" w:rsidR="007358EE" w:rsidRPr="00CD77EA" w:rsidRDefault="007358EE" w:rsidP="00804E0B">
            <w:pPr>
              <w:spacing w:after="0" w:line="240" w:lineRule="auto"/>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w:t>
            </w:r>
          </w:p>
        </w:tc>
        <w:tc>
          <w:tcPr>
            <w:tcW w:w="4020" w:type="dxa"/>
            <w:tcBorders>
              <w:top w:val="nil"/>
              <w:left w:val="nil"/>
              <w:bottom w:val="single" w:sz="4" w:space="0" w:color="auto"/>
              <w:right w:val="single" w:sz="4" w:space="0" w:color="auto"/>
            </w:tcBorders>
            <w:shd w:val="clear" w:color="auto" w:fill="auto"/>
            <w:vAlign w:val="center"/>
          </w:tcPr>
          <w:p w14:paraId="3687F9DA" w14:textId="6E4DB75A" w:rsidR="007358EE" w:rsidRPr="00CD77EA" w:rsidRDefault="007358EE" w:rsidP="00804E0B">
            <w:pPr>
              <w:spacing w:after="0" w:line="240" w:lineRule="auto"/>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w:t>
            </w:r>
          </w:p>
        </w:tc>
      </w:tr>
      <w:tr w:rsidR="00CD77EA" w:rsidRPr="00CD77EA" w14:paraId="17390F6E" w14:textId="77777777" w:rsidTr="007358EE">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2049A12A" w14:textId="77777777" w:rsidR="00C94060" w:rsidRPr="00CD77EA" w:rsidRDefault="00C94060" w:rsidP="00804E0B">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Острый дефицит массы</w:t>
            </w:r>
          </w:p>
        </w:tc>
        <w:tc>
          <w:tcPr>
            <w:tcW w:w="4020" w:type="dxa"/>
            <w:tcBorders>
              <w:top w:val="nil"/>
              <w:left w:val="nil"/>
              <w:bottom w:val="single" w:sz="4" w:space="0" w:color="auto"/>
              <w:right w:val="single" w:sz="4" w:space="0" w:color="auto"/>
            </w:tcBorders>
            <w:shd w:val="clear" w:color="auto" w:fill="auto"/>
            <w:vAlign w:val="center"/>
            <w:hideMark/>
          </w:tcPr>
          <w:p w14:paraId="43B87A4F" w14:textId="77777777" w:rsidR="00C94060" w:rsidRPr="00CD77EA" w:rsidRDefault="00C94060" w:rsidP="00804E0B">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w:t>
            </w:r>
          </w:p>
        </w:tc>
      </w:tr>
      <w:tr w:rsidR="00CD77EA" w:rsidRPr="00CD77EA" w14:paraId="1B49FB2D" w14:textId="77777777" w:rsidTr="007358EE">
        <w:trPr>
          <w:trHeight w:val="315"/>
          <w:jc w:val="center"/>
        </w:trPr>
        <w:tc>
          <w:tcPr>
            <w:tcW w:w="5537" w:type="dxa"/>
            <w:tcBorders>
              <w:top w:val="single" w:sz="4" w:space="0" w:color="auto"/>
              <w:left w:val="single" w:sz="4" w:space="0" w:color="auto"/>
              <w:right w:val="single" w:sz="4" w:space="0" w:color="auto"/>
            </w:tcBorders>
            <w:shd w:val="clear" w:color="auto" w:fill="auto"/>
            <w:vAlign w:val="center"/>
            <w:hideMark/>
          </w:tcPr>
          <w:p w14:paraId="0311A391" w14:textId="77777777" w:rsidR="00C94060" w:rsidRPr="00CD77EA" w:rsidRDefault="00C94060" w:rsidP="00804E0B">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Недостаточная масса тела</w:t>
            </w:r>
          </w:p>
        </w:tc>
        <w:tc>
          <w:tcPr>
            <w:tcW w:w="4020" w:type="dxa"/>
            <w:tcBorders>
              <w:top w:val="single" w:sz="4" w:space="0" w:color="auto"/>
              <w:left w:val="nil"/>
              <w:right w:val="single" w:sz="4" w:space="0" w:color="auto"/>
            </w:tcBorders>
            <w:shd w:val="clear" w:color="auto" w:fill="auto"/>
            <w:vAlign w:val="center"/>
            <w:hideMark/>
          </w:tcPr>
          <w:p w14:paraId="56BC926B" w14:textId="77777777" w:rsidR="00C94060" w:rsidRPr="00CD77EA" w:rsidRDefault="00C94060" w:rsidP="00804E0B">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0</w:t>
            </w:r>
          </w:p>
        </w:tc>
      </w:tr>
    </w:tbl>
    <w:p w14:paraId="64959879" w14:textId="4D49A397" w:rsidR="007358EE" w:rsidRDefault="007358EE" w:rsidP="007358EE">
      <w:pPr>
        <w:spacing w:after="0" w:line="240" w:lineRule="auto"/>
        <w:rPr>
          <w:rFonts w:ascii="Times New Roman" w:hAnsi="Times New Roman" w:cs="Times New Roman"/>
          <w:sz w:val="28"/>
          <w:szCs w:val="28"/>
        </w:rPr>
      </w:pPr>
      <w:r w:rsidRPr="007358EE">
        <w:rPr>
          <w:rFonts w:ascii="Times New Roman" w:hAnsi="Times New Roman" w:cs="Times New Roman"/>
          <w:sz w:val="28"/>
          <w:szCs w:val="28"/>
        </w:rPr>
        <w:lastRenderedPageBreak/>
        <w:t>Продолжение  таблицы  18</w:t>
      </w:r>
    </w:p>
    <w:p w14:paraId="4E09A499" w14:textId="77777777" w:rsidR="007358EE" w:rsidRPr="007358EE" w:rsidRDefault="007358EE" w:rsidP="007358EE">
      <w:pPr>
        <w:spacing w:after="0" w:line="240" w:lineRule="auto"/>
        <w:rPr>
          <w:rFonts w:ascii="Times New Roman" w:hAnsi="Times New Roman" w:cs="Times New Roman"/>
          <w:sz w:val="28"/>
          <w:szCs w:val="28"/>
        </w:rPr>
      </w:pPr>
    </w:p>
    <w:tbl>
      <w:tblPr>
        <w:tblW w:w="9557" w:type="dxa"/>
        <w:jc w:val="center"/>
        <w:tblLook w:val="04A0" w:firstRow="1" w:lastRow="0" w:firstColumn="1" w:lastColumn="0" w:noHBand="0" w:noVBand="1"/>
      </w:tblPr>
      <w:tblGrid>
        <w:gridCol w:w="5537"/>
        <w:gridCol w:w="4020"/>
      </w:tblGrid>
      <w:tr w:rsidR="007358EE" w:rsidRPr="00CD77EA" w14:paraId="5676DD6C" w14:textId="77777777" w:rsidTr="007358EE">
        <w:trPr>
          <w:trHeight w:val="315"/>
          <w:jc w:val="center"/>
        </w:trPr>
        <w:tc>
          <w:tcPr>
            <w:tcW w:w="5537" w:type="dxa"/>
            <w:tcBorders>
              <w:top w:val="single" w:sz="4" w:space="0" w:color="auto"/>
              <w:left w:val="single" w:sz="4" w:space="0" w:color="auto"/>
              <w:bottom w:val="single" w:sz="4" w:space="0" w:color="auto"/>
              <w:right w:val="single" w:sz="4" w:space="0" w:color="auto"/>
            </w:tcBorders>
            <w:shd w:val="clear" w:color="auto" w:fill="auto"/>
            <w:vAlign w:val="center"/>
          </w:tcPr>
          <w:p w14:paraId="18856EE7" w14:textId="53098836"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1</w:t>
            </w:r>
          </w:p>
        </w:tc>
        <w:tc>
          <w:tcPr>
            <w:tcW w:w="4020" w:type="dxa"/>
            <w:tcBorders>
              <w:top w:val="single" w:sz="4" w:space="0" w:color="auto"/>
              <w:left w:val="nil"/>
              <w:bottom w:val="single" w:sz="4" w:space="0" w:color="auto"/>
              <w:right w:val="single" w:sz="4" w:space="0" w:color="auto"/>
            </w:tcBorders>
            <w:shd w:val="clear" w:color="auto" w:fill="auto"/>
            <w:vAlign w:val="center"/>
          </w:tcPr>
          <w:p w14:paraId="51FC4884" w14:textId="2FBB5975"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2</w:t>
            </w:r>
          </w:p>
        </w:tc>
      </w:tr>
      <w:tr w:rsidR="007358EE" w:rsidRPr="00CD77EA" w14:paraId="7C887EB8"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0035B1D6" w14:textId="367FEC36"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Норма</w:t>
            </w:r>
          </w:p>
        </w:tc>
        <w:tc>
          <w:tcPr>
            <w:tcW w:w="4020" w:type="dxa"/>
            <w:tcBorders>
              <w:top w:val="nil"/>
              <w:left w:val="nil"/>
              <w:bottom w:val="single" w:sz="4" w:space="0" w:color="auto"/>
              <w:right w:val="single" w:sz="4" w:space="0" w:color="auto"/>
            </w:tcBorders>
            <w:shd w:val="clear" w:color="auto" w:fill="auto"/>
            <w:vAlign w:val="center"/>
            <w:hideMark/>
          </w:tcPr>
          <w:p w14:paraId="26F412F8" w14:textId="77777777"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15</w:t>
            </w:r>
          </w:p>
        </w:tc>
      </w:tr>
      <w:tr w:rsidR="007358EE" w:rsidRPr="00CD77EA" w14:paraId="3B066AFC"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1B726423" w14:textId="77777777"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Избыточная масса тела</w:t>
            </w:r>
          </w:p>
        </w:tc>
        <w:tc>
          <w:tcPr>
            <w:tcW w:w="4020" w:type="dxa"/>
            <w:tcBorders>
              <w:top w:val="nil"/>
              <w:left w:val="nil"/>
              <w:bottom w:val="single" w:sz="4" w:space="0" w:color="auto"/>
              <w:right w:val="single" w:sz="4" w:space="0" w:color="auto"/>
            </w:tcBorders>
            <w:shd w:val="clear" w:color="auto" w:fill="auto"/>
            <w:vAlign w:val="center"/>
            <w:hideMark/>
          </w:tcPr>
          <w:p w14:paraId="0E785FF8" w14:textId="77777777"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132</w:t>
            </w:r>
          </w:p>
        </w:tc>
      </w:tr>
      <w:tr w:rsidR="007358EE" w:rsidRPr="00CD77EA" w14:paraId="3384BAA4"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004320BD" w14:textId="77777777"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Ожирение первой степени</w:t>
            </w:r>
          </w:p>
        </w:tc>
        <w:tc>
          <w:tcPr>
            <w:tcW w:w="4020" w:type="dxa"/>
            <w:tcBorders>
              <w:top w:val="nil"/>
              <w:left w:val="nil"/>
              <w:bottom w:val="single" w:sz="4" w:space="0" w:color="auto"/>
              <w:right w:val="single" w:sz="4" w:space="0" w:color="auto"/>
            </w:tcBorders>
            <w:shd w:val="clear" w:color="auto" w:fill="auto"/>
            <w:vAlign w:val="center"/>
            <w:hideMark/>
          </w:tcPr>
          <w:p w14:paraId="2A4BA84F" w14:textId="77777777"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18</w:t>
            </w:r>
          </w:p>
        </w:tc>
      </w:tr>
      <w:tr w:rsidR="007358EE" w:rsidRPr="00CD77EA" w14:paraId="2AD6D6FB"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05F8E293" w14:textId="77777777"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Ожирение второй степени</w:t>
            </w:r>
          </w:p>
        </w:tc>
        <w:tc>
          <w:tcPr>
            <w:tcW w:w="4020" w:type="dxa"/>
            <w:tcBorders>
              <w:top w:val="nil"/>
              <w:left w:val="nil"/>
              <w:bottom w:val="single" w:sz="4" w:space="0" w:color="auto"/>
              <w:right w:val="single" w:sz="4" w:space="0" w:color="auto"/>
            </w:tcBorders>
            <w:shd w:val="clear" w:color="auto" w:fill="auto"/>
            <w:vAlign w:val="center"/>
            <w:hideMark/>
          </w:tcPr>
          <w:p w14:paraId="3818CF56" w14:textId="77777777"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6</w:t>
            </w:r>
          </w:p>
        </w:tc>
      </w:tr>
      <w:tr w:rsidR="007358EE" w:rsidRPr="00CD77EA" w14:paraId="24626016" w14:textId="77777777" w:rsidTr="005142FF">
        <w:trPr>
          <w:trHeight w:val="315"/>
          <w:jc w:val="center"/>
        </w:trPr>
        <w:tc>
          <w:tcPr>
            <w:tcW w:w="5537" w:type="dxa"/>
            <w:tcBorders>
              <w:top w:val="nil"/>
              <w:left w:val="single" w:sz="4" w:space="0" w:color="auto"/>
              <w:bottom w:val="single" w:sz="4" w:space="0" w:color="auto"/>
              <w:right w:val="single" w:sz="4" w:space="0" w:color="auto"/>
            </w:tcBorders>
            <w:shd w:val="clear" w:color="auto" w:fill="auto"/>
            <w:vAlign w:val="center"/>
            <w:hideMark/>
          </w:tcPr>
          <w:p w14:paraId="0F0232A1" w14:textId="77777777"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Ожирение третьей степени</w:t>
            </w:r>
          </w:p>
        </w:tc>
        <w:tc>
          <w:tcPr>
            <w:tcW w:w="4020" w:type="dxa"/>
            <w:tcBorders>
              <w:top w:val="nil"/>
              <w:left w:val="nil"/>
              <w:bottom w:val="single" w:sz="4" w:space="0" w:color="auto"/>
              <w:right w:val="single" w:sz="4" w:space="0" w:color="auto"/>
            </w:tcBorders>
            <w:shd w:val="clear" w:color="auto" w:fill="auto"/>
            <w:vAlign w:val="center"/>
            <w:hideMark/>
          </w:tcPr>
          <w:p w14:paraId="625CFCFD" w14:textId="77777777" w:rsidR="007358EE" w:rsidRPr="00CD77EA" w:rsidRDefault="007358EE" w:rsidP="007358EE">
            <w:pPr>
              <w:spacing w:after="0" w:line="240" w:lineRule="auto"/>
              <w:jc w:val="center"/>
              <w:rPr>
                <w:rFonts w:ascii="Times New Roman" w:eastAsia="Times New Roman" w:hAnsi="Times New Roman" w:cs="Times New Roman"/>
                <w:color w:val="000000" w:themeColor="text1"/>
                <w:sz w:val="24"/>
                <w:szCs w:val="24"/>
                <w:lang w:eastAsia="en-GB"/>
              </w:rPr>
            </w:pPr>
            <w:r w:rsidRPr="00CD77EA">
              <w:rPr>
                <w:rFonts w:ascii="Times New Roman" w:eastAsia="Times New Roman" w:hAnsi="Times New Roman" w:cs="Times New Roman"/>
                <w:color w:val="000000" w:themeColor="text1"/>
                <w:sz w:val="24"/>
                <w:szCs w:val="24"/>
                <w:lang w:eastAsia="en-GB"/>
              </w:rPr>
              <w:t>2</w:t>
            </w:r>
          </w:p>
        </w:tc>
      </w:tr>
    </w:tbl>
    <w:p w14:paraId="6D0CEE3A" w14:textId="77777777" w:rsidR="00C94060" w:rsidRPr="00CD77EA" w:rsidRDefault="00C94060" w:rsidP="00804E0B">
      <w:pPr>
        <w:pStyle w:val="BasicText"/>
        <w:tabs>
          <w:tab w:val="left" w:pos="993"/>
        </w:tabs>
        <w:spacing w:after="0" w:line="240" w:lineRule="auto"/>
        <w:rPr>
          <w:rFonts w:ascii="Times New Roman" w:hAnsi="Times New Roman" w:cs="Times New Roman"/>
          <w:bCs/>
          <w:color w:val="000000" w:themeColor="text1"/>
          <w:sz w:val="28"/>
          <w:szCs w:val="28"/>
          <w:lang w:val="ru-RU"/>
        </w:rPr>
      </w:pPr>
    </w:p>
    <w:p w14:paraId="241C16CA" w14:textId="6088EF86" w:rsidR="000106D1" w:rsidRPr="00CD77EA" w:rsidRDefault="000106D1" w:rsidP="005142FF">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Был проведен статистический корреляционный анализ между ИМТ, возрастом и уровнем ПСА по данным пациентов, участвующих в данном исследовании (приведенным в </w:t>
      </w:r>
      <w:r w:rsidR="00D91E40" w:rsidRPr="00CD77EA">
        <w:rPr>
          <w:rFonts w:ascii="Times New Roman" w:hAnsi="Times New Roman" w:cs="Times New Roman"/>
          <w:bCs/>
          <w:color w:val="000000" w:themeColor="text1"/>
          <w:sz w:val="28"/>
          <w:szCs w:val="28"/>
          <w:lang w:val="ru-RU"/>
        </w:rPr>
        <w:t>т</w:t>
      </w:r>
      <w:r w:rsidRPr="00CD77EA">
        <w:rPr>
          <w:rFonts w:ascii="Times New Roman" w:hAnsi="Times New Roman" w:cs="Times New Roman"/>
          <w:bCs/>
          <w:color w:val="000000" w:themeColor="text1"/>
          <w:sz w:val="28"/>
          <w:szCs w:val="28"/>
          <w:lang w:val="ru-RU"/>
        </w:rPr>
        <w:t xml:space="preserve">аблице </w:t>
      </w:r>
      <w:r w:rsidR="002E03CD" w:rsidRPr="00CD77EA">
        <w:rPr>
          <w:rFonts w:ascii="Times New Roman" w:hAnsi="Times New Roman" w:cs="Times New Roman"/>
          <w:bCs/>
          <w:color w:val="000000" w:themeColor="text1"/>
          <w:sz w:val="28"/>
          <w:szCs w:val="28"/>
          <w:lang w:val="ru-RU"/>
        </w:rPr>
        <w:t>17</w:t>
      </w:r>
      <w:r w:rsidRPr="00CD77EA">
        <w:rPr>
          <w:rFonts w:ascii="Times New Roman" w:hAnsi="Times New Roman" w:cs="Times New Roman"/>
          <w:bCs/>
          <w:color w:val="000000" w:themeColor="text1"/>
          <w:sz w:val="28"/>
          <w:szCs w:val="28"/>
          <w:lang w:val="ru-RU"/>
        </w:rPr>
        <w:t xml:space="preserve">). Корреляция Пирсона измеряет линейную связь между двумя переменными в диапазоне от -1 (идеальная отрицательная корреляция) до 1 (идеальная положительная корреляция). </w:t>
      </w:r>
    </w:p>
    <w:p w14:paraId="64A316A0" w14:textId="078A4D37" w:rsidR="00A00736" w:rsidRPr="00CD77EA" w:rsidRDefault="00A00736" w:rsidP="005142FF">
      <w:pPr>
        <w:pStyle w:val="BasicText"/>
        <w:tabs>
          <w:tab w:val="left" w:pos="993"/>
        </w:tabs>
        <w:spacing w:after="0" w:line="276" w:lineRule="auto"/>
        <w:ind w:firstLine="567"/>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Распределение по ИМТ участников исследования показано на </w:t>
      </w:r>
      <w:r w:rsidR="00D91E40" w:rsidRPr="00CD77EA">
        <w:rPr>
          <w:rFonts w:ascii="Times New Roman" w:hAnsi="Times New Roman" w:cs="Times New Roman"/>
          <w:bCs/>
          <w:color w:val="000000" w:themeColor="text1"/>
          <w:sz w:val="28"/>
          <w:szCs w:val="28"/>
          <w:lang w:val="ru-RU"/>
        </w:rPr>
        <w:t>р</w:t>
      </w:r>
      <w:r w:rsidRPr="00CD77EA">
        <w:rPr>
          <w:rFonts w:ascii="Times New Roman" w:hAnsi="Times New Roman" w:cs="Times New Roman"/>
          <w:bCs/>
          <w:color w:val="000000" w:themeColor="text1"/>
          <w:sz w:val="28"/>
          <w:szCs w:val="28"/>
          <w:lang w:val="ru-RU"/>
        </w:rPr>
        <w:t>исунке 1</w:t>
      </w:r>
      <w:r w:rsidR="00DE5F12" w:rsidRPr="00CD77EA">
        <w:rPr>
          <w:rFonts w:ascii="Times New Roman" w:hAnsi="Times New Roman" w:cs="Times New Roman"/>
          <w:bCs/>
          <w:color w:val="000000" w:themeColor="text1"/>
          <w:sz w:val="28"/>
          <w:szCs w:val="28"/>
          <w:lang w:val="ru-RU"/>
        </w:rPr>
        <w:t>3</w:t>
      </w:r>
      <w:r w:rsidRPr="00CD77EA">
        <w:rPr>
          <w:rFonts w:ascii="Times New Roman" w:hAnsi="Times New Roman" w:cs="Times New Roman"/>
          <w:bCs/>
          <w:color w:val="000000" w:themeColor="text1"/>
          <w:sz w:val="28"/>
          <w:szCs w:val="28"/>
          <w:lang w:val="ru-RU"/>
        </w:rPr>
        <w:t xml:space="preserve">. </w:t>
      </w:r>
    </w:p>
    <w:p w14:paraId="48CC2D40" w14:textId="77777777" w:rsidR="00F10C3B" w:rsidRPr="00CD77EA" w:rsidRDefault="00F10C3B" w:rsidP="00F30171">
      <w:pPr>
        <w:pStyle w:val="BasicText"/>
        <w:tabs>
          <w:tab w:val="left" w:pos="993"/>
        </w:tabs>
        <w:spacing w:after="0" w:line="240" w:lineRule="auto"/>
        <w:ind w:firstLine="709"/>
        <w:jc w:val="both"/>
        <w:rPr>
          <w:rFonts w:ascii="Times New Roman" w:hAnsi="Times New Roman" w:cs="Times New Roman"/>
          <w:bCs/>
          <w:color w:val="000000" w:themeColor="text1"/>
          <w:sz w:val="28"/>
          <w:szCs w:val="28"/>
          <w:lang w:val="ru-RU"/>
        </w:rPr>
      </w:pPr>
    </w:p>
    <w:p w14:paraId="446ADF02" w14:textId="77777777" w:rsidR="00F10C3B" w:rsidRPr="00CD77EA" w:rsidRDefault="00F10C3B" w:rsidP="005142FF">
      <w:pPr>
        <w:pStyle w:val="BasicText"/>
        <w:tabs>
          <w:tab w:val="left" w:pos="993"/>
        </w:tabs>
        <w:spacing w:after="0" w:line="240" w:lineRule="auto"/>
        <w:jc w:val="center"/>
        <w:rPr>
          <w:rFonts w:ascii="Times New Roman" w:hAnsi="Times New Roman" w:cs="Times New Roman"/>
          <w:bCs/>
          <w:color w:val="000000" w:themeColor="text1"/>
          <w:sz w:val="28"/>
          <w:szCs w:val="28"/>
          <w:lang w:val="ru-RU"/>
        </w:rPr>
      </w:pPr>
      <w:r w:rsidRPr="00CD77EA">
        <w:rPr>
          <w:rFonts w:ascii="Times New Roman" w:hAnsi="Times New Roman" w:cs="Times New Roman"/>
          <w:bCs/>
          <w:noProof/>
          <w:color w:val="000000" w:themeColor="text1"/>
          <w:sz w:val="28"/>
          <w:szCs w:val="28"/>
          <w:lang w:val="ru-RU" w:eastAsia="ru-RU"/>
        </w:rPr>
        <w:drawing>
          <wp:inline distT="0" distB="0" distL="0" distR="0" wp14:anchorId="6951D0AE" wp14:editId="02BF8658">
            <wp:extent cx="5939790" cy="3457575"/>
            <wp:effectExtent l="19050" t="19050" r="22860" b="285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MI222.jpg"/>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39790" cy="3457575"/>
                    </a:xfrm>
                    <a:prstGeom prst="rect">
                      <a:avLst/>
                    </a:prstGeom>
                    <a:ln>
                      <a:solidFill>
                        <a:schemeClr val="tx1"/>
                      </a:solidFill>
                    </a:ln>
                  </pic:spPr>
                </pic:pic>
              </a:graphicData>
            </a:graphic>
          </wp:inline>
        </w:drawing>
      </w:r>
    </w:p>
    <w:p w14:paraId="2CDD5394" w14:textId="77777777" w:rsidR="005142FF" w:rsidRDefault="005142FF" w:rsidP="00F10C3B">
      <w:pPr>
        <w:pStyle w:val="BasicText"/>
        <w:tabs>
          <w:tab w:val="left" w:pos="993"/>
        </w:tabs>
        <w:spacing w:after="0" w:line="276" w:lineRule="auto"/>
        <w:jc w:val="center"/>
        <w:rPr>
          <w:rFonts w:ascii="Times New Roman" w:hAnsi="Times New Roman" w:cs="Times New Roman"/>
          <w:bCs/>
          <w:color w:val="000000" w:themeColor="text1"/>
          <w:sz w:val="28"/>
          <w:szCs w:val="28"/>
          <w:lang w:val="ru-RU"/>
        </w:rPr>
      </w:pPr>
    </w:p>
    <w:p w14:paraId="6172B8D9" w14:textId="7F9C5E5F" w:rsidR="00F10C3B" w:rsidRPr="00CD77EA" w:rsidRDefault="00F10C3B" w:rsidP="00F10C3B">
      <w:pPr>
        <w:pStyle w:val="BasicText"/>
        <w:tabs>
          <w:tab w:val="left" w:pos="993"/>
        </w:tabs>
        <w:spacing w:after="0" w:line="276" w:lineRule="auto"/>
        <w:jc w:val="center"/>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Рис</w:t>
      </w:r>
      <w:r w:rsidR="00A00736" w:rsidRPr="00CD77EA">
        <w:rPr>
          <w:rFonts w:ascii="Times New Roman" w:hAnsi="Times New Roman" w:cs="Times New Roman"/>
          <w:bCs/>
          <w:color w:val="000000" w:themeColor="text1"/>
          <w:sz w:val="28"/>
          <w:szCs w:val="28"/>
          <w:lang w:val="ru-RU"/>
        </w:rPr>
        <w:t>унок 1</w:t>
      </w:r>
      <w:r w:rsidR="00DE5F12" w:rsidRPr="00CD77EA">
        <w:rPr>
          <w:rFonts w:ascii="Times New Roman" w:hAnsi="Times New Roman" w:cs="Times New Roman"/>
          <w:bCs/>
          <w:color w:val="000000" w:themeColor="text1"/>
          <w:sz w:val="28"/>
          <w:szCs w:val="28"/>
          <w:lang w:val="ru-RU"/>
        </w:rPr>
        <w:t>3</w:t>
      </w:r>
      <w:r w:rsidRPr="00CD77EA">
        <w:rPr>
          <w:rFonts w:ascii="Times New Roman" w:hAnsi="Times New Roman" w:cs="Times New Roman"/>
          <w:bCs/>
          <w:color w:val="000000" w:themeColor="text1"/>
          <w:sz w:val="28"/>
          <w:szCs w:val="28"/>
          <w:lang w:val="ru-RU"/>
        </w:rPr>
        <w:t xml:space="preserve"> </w:t>
      </w:r>
      <w:r w:rsidR="00DE5F12" w:rsidRPr="00CD77EA">
        <w:rPr>
          <w:rFonts w:ascii="Times New Roman" w:hAnsi="Times New Roman" w:cs="Times New Roman"/>
          <w:bCs/>
          <w:color w:val="000000" w:themeColor="text1"/>
          <w:sz w:val="28"/>
          <w:szCs w:val="28"/>
          <w:lang w:val="ru-RU"/>
        </w:rPr>
        <w:t>–</w:t>
      </w:r>
      <w:r w:rsidRPr="00CD77EA">
        <w:rPr>
          <w:rFonts w:ascii="Times New Roman" w:hAnsi="Times New Roman" w:cs="Times New Roman"/>
          <w:bCs/>
          <w:color w:val="000000" w:themeColor="text1"/>
          <w:sz w:val="28"/>
          <w:szCs w:val="28"/>
          <w:lang w:val="ru-RU"/>
        </w:rPr>
        <w:t xml:space="preserve"> </w:t>
      </w:r>
      <w:r w:rsidR="00A00736" w:rsidRPr="00CD77EA">
        <w:rPr>
          <w:rFonts w:ascii="Times New Roman" w:hAnsi="Times New Roman" w:cs="Times New Roman"/>
          <w:bCs/>
          <w:color w:val="000000" w:themeColor="text1"/>
          <w:sz w:val="28"/>
          <w:szCs w:val="28"/>
          <w:lang w:val="ru-RU"/>
        </w:rPr>
        <w:t>Распределение по ИМТ участников исследования</w:t>
      </w:r>
    </w:p>
    <w:p w14:paraId="092A3F11" w14:textId="77777777" w:rsidR="00F10C3B" w:rsidRPr="00CD77EA" w:rsidRDefault="00F10C3B" w:rsidP="00F30171">
      <w:pPr>
        <w:pStyle w:val="BasicText"/>
        <w:tabs>
          <w:tab w:val="left" w:pos="993"/>
        </w:tabs>
        <w:spacing w:after="0" w:line="240" w:lineRule="auto"/>
        <w:ind w:firstLine="709"/>
        <w:jc w:val="both"/>
        <w:rPr>
          <w:rFonts w:ascii="Times New Roman" w:hAnsi="Times New Roman" w:cs="Times New Roman"/>
          <w:bCs/>
          <w:color w:val="000000" w:themeColor="text1"/>
          <w:sz w:val="28"/>
          <w:szCs w:val="28"/>
          <w:lang w:val="ru-RU"/>
        </w:rPr>
      </w:pPr>
    </w:p>
    <w:p w14:paraId="4672662C" w14:textId="77777777" w:rsidR="005142FF" w:rsidRDefault="00F30171" w:rsidP="005142FF">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Анализ показал, что коэффициент корреляции между возрастом и ИМТ составил 0,21</w:t>
      </w:r>
      <w:r w:rsidR="00A00736" w:rsidRPr="00CD77EA">
        <w:rPr>
          <w:rFonts w:ascii="Times New Roman" w:hAnsi="Times New Roman" w:cs="Times New Roman"/>
          <w:bCs/>
          <w:color w:val="000000" w:themeColor="text1"/>
          <w:sz w:val="28"/>
          <w:szCs w:val="28"/>
          <w:lang w:val="ru-RU"/>
        </w:rPr>
        <w:t xml:space="preserve"> (</w:t>
      </w:r>
      <w:r w:rsidR="00D91E40" w:rsidRPr="00CD77EA">
        <w:rPr>
          <w:rFonts w:ascii="Times New Roman" w:hAnsi="Times New Roman" w:cs="Times New Roman"/>
          <w:bCs/>
          <w:color w:val="000000" w:themeColor="text1"/>
          <w:sz w:val="28"/>
          <w:szCs w:val="28"/>
          <w:lang w:val="ru-RU"/>
        </w:rPr>
        <w:t>р</w:t>
      </w:r>
      <w:r w:rsidR="00A00736" w:rsidRPr="00CD77EA">
        <w:rPr>
          <w:rFonts w:ascii="Times New Roman" w:hAnsi="Times New Roman" w:cs="Times New Roman"/>
          <w:bCs/>
          <w:color w:val="000000" w:themeColor="text1"/>
          <w:sz w:val="28"/>
          <w:szCs w:val="28"/>
          <w:lang w:val="ru-RU"/>
        </w:rPr>
        <w:t>исунок 1</w:t>
      </w:r>
      <w:r w:rsidR="00DE5F12" w:rsidRPr="00CD77EA">
        <w:rPr>
          <w:rFonts w:ascii="Times New Roman" w:hAnsi="Times New Roman" w:cs="Times New Roman"/>
          <w:bCs/>
          <w:color w:val="000000" w:themeColor="text1"/>
          <w:sz w:val="28"/>
          <w:szCs w:val="28"/>
          <w:lang w:val="ru-RU"/>
        </w:rPr>
        <w:t>4</w:t>
      </w:r>
      <w:r w:rsidR="00A00736" w:rsidRPr="00CD77EA">
        <w:rPr>
          <w:rFonts w:ascii="Times New Roman" w:hAnsi="Times New Roman" w:cs="Times New Roman"/>
          <w:bCs/>
          <w:color w:val="000000" w:themeColor="text1"/>
          <w:sz w:val="28"/>
          <w:szCs w:val="28"/>
          <w:lang w:val="ru-RU"/>
        </w:rPr>
        <w:t>)</w:t>
      </w:r>
      <w:r w:rsidRPr="00CD77EA">
        <w:rPr>
          <w:rFonts w:ascii="Times New Roman" w:hAnsi="Times New Roman" w:cs="Times New Roman"/>
          <w:bCs/>
          <w:color w:val="000000" w:themeColor="text1"/>
          <w:sz w:val="28"/>
          <w:szCs w:val="28"/>
          <w:lang w:val="ru-RU"/>
        </w:rPr>
        <w:t>. Это указывает что существует слабая положительная корреляция между возрастом и ИМТ. Это также демонстрирует, что в этом наборе данных с увеличением возраста ИМТ также имеет тенденцию немного увеличиваться. Однако эта связь недостаточно сильна, чтобы считаться значимой.</w:t>
      </w:r>
    </w:p>
    <w:p w14:paraId="04B3E246" w14:textId="77777777" w:rsidR="007358EE" w:rsidRDefault="007358EE" w:rsidP="005142FF">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p>
    <w:p w14:paraId="0236E7EC" w14:textId="77777777" w:rsidR="007358EE" w:rsidRDefault="007358EE" w:rsidP="005142FF">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p>
    <w:p w14:paraId="2999BEA9" w14:textId="25DDBB97" w:rsidR="00BB3FB3" w:rsidRPr="00CD77EA" w:rsidRDefault="005614D0" w:rsidP="005142FF">
      <w:pPr>
        <w:pStyle w:val="BasicText"/>
        <w:tabs>
          <w:tab w:val="left" w:pos="993"/>
        </w:tabs>
        <w:spacing w:after="0" w:line="240" w:lineRule="auto"/>
        <w:jc w:val="both"/>
        <w:rPr>
          <w:rFonts w:ascii="Times New Roman" w:hAnsi="Times New Roman" w:cs="Times New Roman"/>
          <w:bCs/>
          <w:color w:val="000000" w:themeColor="text1"/>
          <w:sz w:val="28"/>
          <w:szCs w:val="28"/>
          <w:lang w:val="ru-RU"/>
        </w:rPr>
      </w:pPr>
      <w:r w:rsidRPr="00CD77EA">
        <w:rPr>
          <w:rFonts w:asciiTheme="minorHAnsi" w:eastAsiaTheme="minorEastAsia" w:hAnsiTheme="minorHAnsi"/>
          <w:noProof/>
          <w:color w:val="000000" w:themeColor="text1"/>
          <w:sz w:val="22"/>
          <w:lang w:val="ru-RU" w:eastAsia="ru-RU"/>
        </w:rPr>
        <w:lastRenderedPageBreak/>
        <mc:AlternateContent>
          <mc:Choice Requires="wpg">
            <w:drawing>
              <wp:anchor distT="0" distB="0" distL="114300" distR="114300" simplePos="0" relativeHeight="251653120" behindDoc="0" locked="0" layoutInCell="1" allowOverlap="1" wp14:anchorId="08919D5D" wp14:editId="2287465E">
                <wp:simplePos x="0" y="0"/>
                <wp:positionH relativeFrom="column">
                  <wp:posOffset>624840</wp:posOffset>
                </wp:positionH>
                <wp:positionV relativeFrom="paragraph">
                  <wp:posOffset>41910</wp:posOffset>
                </wp:positionV>
                <wp:extent cx="4705564" cy="4654194"/>
                <wp:effectExtent l="0" t="0" r="0" b="0"/>
                <wp:wrapNone/>
                <wp:docPr id="18" name="Группа 5"/>
                <wp:cNvGraphicFramePr/>
                <a:graphic xmlns:a="http://schemas.openxmlformats.org/drawingml/2006/main">
                  <a:graphicData uri="http://schemas.microsoft.com/office/word/2010/wordprocessingGroup">
                    <wpg:wgp>
                      <wpg:cNvGrpSpPr/>
                      <wpg:grpSpPr>
                        <a:xfrm>
                          <a:off x="0" y="0"/>
                          <a:ext cx="4705564" cy="4654194"/>
                          <a:chOff x="0" y="0"/>
                          <a:chExt cx="5455060" cy="4818186"/>
                        </a:xfrm>
                      </wpg:grpSpPr>
                      <pic:pic xmlns:pic="http://schemas.openxmlformats.org/drawingml/2006/picture">
                        <pic:nvPicPr>
                          <pic:cNvPr id="21" name="Рисунок 21"/>
                          <pic:cNvPicPr>
                            <a:picLocks noChangeAspect="1"/>
                          </pic:cNvPicPr>
                        </pic:nvPicPr>
                        <pic:blipFill>
                          <a:blip r:embed="rId31"/>
                          <a:stretch>
                            <a:fillRect/>
                          </a:stretch>
                        </pic:blipFill>
                        <pic:spPr>
                          <a:xfrm>
                            <a:off x="0" y="186862"/>
                            <a:ext cx="5455060" cy="4631324"/>
                          </a:xfrm>
                          <a:prstGeom prst="rect">
                            <a:avLst/>
                          </a:prstGeom>
                        </pic:spPr>
                      </pic:pic>
                      <wps:wsp>
                        <wps:cNvPr id="22" name="TextBox 4"/>
                        <wps:cNvSpPr txBox="1"/>
                        <wps:spPr>
                          <a:xfrm>
                            <a:off x="99379" y="0"/>
                            <a:ext cx="4739005" cy="500380"/>
                          </a:xfrm>
                          <a:prstGeom prst="rect">
                            <a:avLst/>
                          </a:prstGeom>
                          <a:solidFill>
                            <a:schemeClr val="bg1"/>
                          </a:solidFill>
                        </wps:spPr>
                        <wps:txbx>
                          <w:txbxContent>
                            <w:p w14:paraId="4FB160CA" w14:textId="1C7569FC" w:rsidR="00D5062B" w:rsidRPr="00D91E40" w:rsidRDefault="00D5062B" w:rsidP="005614D0">
                              <w:pPr>
                                <w:pStyle w:val="afa"/>
                                <w:spacing w:before="0" w:beforeAutospacing="0" w:after="0" w:afterAutospacing="0"/>
                                <w:jc w:val="center"/>
                                <w:rPr>
                                  <w:rFonts w:ascii="Times New Roman" w:hAnsi="Times New Roman" w:cs="Times New Roman"/>
                                  <w:sz w:val="24"/>
                                  <w:szCs w:val="24"/>
                                </w:rPr>
                              </w:pPr>
                              <w:r w:rsidRPr="00D91E40">
                                <w:rPr>
                                  <w:rFonts w:ascii="Times New Roman" w:hAnsi="Times New Roman" w:cs="Times New Roman"/>
                                  <w:b/>
                                  <w:bCs/>
                                  <w:color w:val="000000" w:themeColor="text1"/>
                                  <w:kern w:val="24"/>
                                  <w:sz w:val="24"/>
                                  <w:szCs w:val="24"/>
                                </w:rPr>
                                <w:t>Матрица корреляции между возрастом, уровнем ПСА и ИМТ (</w:t>
                              </w:r>
                              <w:r w:rsidRPr="00D91E40">
                                <w:rPr>
                                  <w:rFonts w:ascii="Times New Roman" w:hAnsi="Times New Roman" w:cs="Times New Roman"/>
                                  <w:b/>
                                  <w:bCs/>
                                  <w:color w:val="000000" w:themeColor="text1"/>
                                  <w:kern w:val="24"/>
                                  <w:sz w:val="24"/>
                                  <w:szCs w:val="24"/>
                                  <w:lang w:val="en-US"/>
                                </w:rPr>
                                <w:t>BMI</w:t>
                              </w:r>
                              <w:r w:rsidRPr="00D91E40">
                                <w:rPr>
                                  <w:rFonts w:ascii="Times New Roman" w:hAnsi="Times New Roman" w:cs="Times New Roman"/>
                                  <w:b/>
                                  <w:bCs/>
                                  <w:color w:val="000000" w:themeColor="text1"/>
                                  <w:kern w:val="24"/>
                                  <w:sz w:val="24"/>
                                  <w:szCs w:val="24"/>
                                </w:rPr>
                                <w:t xml:space="preserve"> </w:t>
                              </w:r>
                              <w:r w:rsidRPr="00D91E40">
                                <w:rPr>
                                  <w:rFonts w:ascii="Times New Roman" w:hAnsi="Times New Roman" w:cs="Times New Roman"/>
                                  <w:b/>
                                  <w:bCs/>
                                  <w:color w:val="000000" w:themeColor="text1"/>
                                  <w:kern w:val="24"/>
                                  <w:sz w:val="24"/>
                                  <w:szCs w:val="24"/>
                                  <w:lang w:val="en-US"/>
                                </w:rPr>
                                <w:t>index</w:t>
                              </w:r>
                              <w:r w:rsidRPr="00D91E40">
                                <w:rPr>
                                  <w:rFonts w:ascii="Times New Roman" w:hAnsi="Times New Roman" w:cs="Times New Roman"/>
                                  <w:b/>
                                  <w:bCs/>
                                  <w:color w:val="000000" w:themeColor="text1"/>
                                  <w:kern w:val="24"/>
                                  <w:sz w:val="24"/>
                                  <w:szCs w:val="2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919D5D" id="Группа 5" o:spid="_x0000_s1026" style="position:absolute;left:0;text-align:left;margin-left:49.2pt;margin-top:3.3pt;width:370.5pt;height:366.45pt;z-index:251653120;mso-width-relative:margin;mso-height-relative:margin" coordsize="54550,48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27" type="#_x0000_t75" style="position:absolute;top:1868;width:54550;height:4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">
                  <v:imagedata r:id="rId32" o:title=""/>
                </v:shape>
                <v:shapetype id="_x0000_t202" coordsize="21600,21600" o:spt="202" path="m,l,21600r21600,l21600,xe">
                  <v:stroke joinstyle="miter"/>
                  <v:path gradientshapeok="t" o:connecttype="rect"/>
                </v:shapetype>
                <v:shape id="TextBox 4" o:spid="_x0000_s1028" type="#_x0000_t202" style="position:absolute;left:993;width:47390;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4FB160CA" w14:textId="1C7569FC" w:rsidR="00D5062B" w:rsidRPr="00D91E40" w:rsidRDefault="00D5062B" w:rsidP="005614D0">
                        <w:pPr>
                          <w:pStyle w:val="afa"/>
                          <w:spacing w:before="0" w:beforeAutospacing="0" w:after="0" w:afterAutospacing="0"/>
                          <w:jc w:val="center"/>
                          <w:rPr>
                            <w:rFonts w:ascii="Times New Roman" w:hAnsi="Times New Roman" w:cs="Times New Roman"/>
                            <w:sz w:val="24"/>
                            <w:szCs w:val="24"/>
                          </w:rPr>
                        </w:pPr>
                        <w:r w:rsidRPr="00D91E40">
                          <w:rPr>
                            <w:rFonts w:ascii="Times New Roman" w:hAnsi="Times New Roman" w:cs="Times New Roman"/>
                            <w:b/>
                            <w:bCs/>
                            <w:color w:val="000000" w:themeColor="text1"/>
                            <w:kern w:val="24"/>
                            <w:sz w:val="24"/>
                            <w:szCs w:val="24"/>
                          </w:rPr>
                          <w:t>Матрица корреляции между возрастом, уровнем ПСА и ИМТ (</w:t>
                        </w:r>
                        <w:r w:rsidRPr="00D91E40">
                          <w:rPr>
                            <w:rFonts w:ascii="Times New Roman" w:hAnsi="Times New Roman" w:cs="Times New Roman"/>
                            <w:b/>
                            <w:bCs/>
                            <w:color w:val="000000" w:themeColor="text1"/>
                            <w:kern w:val="24"/>
                            <w:sz w:val="24"/>
                            <w:szCs w:val="24"/>
                            <w:lang w:val="en-US"/>
                          </w:rPr>
                          <w:t>BMI</w:t>
                        </w:r>
                        <w:r w:rsidRPr="00D91E40">
                          <w:rPr>
                            <w:rFonts w:ascii="Times New Roman" w:hAnsi="Times New Roman" w:cs="Times New Roman"/>
                            <w:b/>
                            <w:bCs/>
                            <w:color w:val="000000" w:themeColor="text1"/>
                            <w:kern w:val="24"/>
                            <w:sz w:val="24"/>
                            <w:szCs w:val="24"/>
                          </w:rPr>
                          <w:t xml:space="preserve"> </w:t>
                        </w:r>
                        <w:r w:rsidRPr="00D91E40">
                          <w:rPr>
                            <w:rFonts w:ascii="Times New Roman" w:hAnsi="Times New Roman" w:cs="Times New Roman"/>
                            <w:b/>
                            <w:bCs/>
                            <w:color w:val="000000" w:themeColor="text1"/>
                            <w:kern w:val="24"/>
                            <w:sz w:val="24"/>
                            <w:szCs w:val="24"/>
                            <w:lang w:val="en-US"/>
                          </w:rPr>
                          <w:t>index</w:t>
                        </w:r>
                        <w:r w:rsidRPr="00D91E40">
                          <w:rPr>
                            <w:rFonts w:ascii="Times New Roman" w:hAnsi="Times New Roman" w:cs="Times New Roman"/>
                            <w:b/>
                            <w:bCs/>
                            <w:color w:val="000000" w:themeColor="text1"/>
                            <w:kern w:val="24"/>
                            <w:sz w:val="24"/>
                            <w:szCs w:val="24"/>
                          </w:rPr>
                          <w:t>)</w:t>
                        </w:r>
                      </w:p>
                    </w:txbxContent>
                  </v:textbox>
                </v:shape>
              </v:group>
            </w:pict>
          </mc:Fallback>
        </mc:AlternateContent>
      </w:r>
    </w:p>
    <w:p w14:paraId="0A341651" w14:textId="77777777" w:rsidR="00BB3FB3" w:rsidRPr="00CD77EA" w:rsidRDefault="00BB3FB3"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0B48C864" w14:textId="77777777" w:rsidR="00BB3FB3" w:rsidRPr="00CD77EA" w:rsidRDefault="00BB3FB3"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023C6931" w14:textId="77777777" w:rsidR="00BB3FB3" w:rsidRPr="00CD77EA" w:rsidRDefault="00BB3FB3"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629C2D81" w14:textId="77777777" w:rsidR="00BB3FB3" w:rsidRPr="00CD77EA" w:rsidRDefault="00BB3FB3"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1C8A8A41" w14:textId="77777777" w:rsidR="00BB3FB3" w:rsidRPr="00CD77EA" w:rsidRDefault="00BB3FB3"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09E6A8AC" w14:textId="77777777" w:rsidR="00BB3FB3" w:rsidRPr="00CD77EA" w:rsidRDefault="00BB3FB3"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70E185C7" w14:textId="77777777" w:rsidR="00BB3FB3" w:rsidRPr="00CD77EA" w:rsidRDefault="00BB3FB3"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16D62572" w14:textId="77777777" w:rsidR="00BB3FB3" w:rsidRPr="00CD77EA" w:rsidRDefault="00BB3FB3"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30674D86" w14:textId="77777777" w:rsidR="00BB3FB3" w:rsidRPr="00CD77EA" w:rsidRDefault="00BB3FB3"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0615CF9F" w14:textId="77777777" w:rsidR="00BB3FB3" w:rsidRPr="00CD77EA" w:rsidRDefault="00BB3FB3"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0DCAB43F"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3471922E"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0401B885"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51107692"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7FA197FA"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755042F6"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2325BBFF"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79A9FD60"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096A409E"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4C3DA0E0"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noProof/>
          <w:color w:val="000000" w:themeColor="text1"/>
          <w:sz w:val="28"/>
          <w:szCs w:val="28"/>
          <w:lang w:val="ru-RU" w:eastAsia="ru-RU"/>
        </w:rPr>
        <w:drawing>
          <wp:inline distT="0" distB="0" distL="0" distR="0" wp14:anchorId="444AC4FE" wp14:editId="03740F5B">
            <wp:extent cx="5455347" cy="360466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MI.jpg"/>
                    <pic:cNvPicPr/>
                  </pic:nvPicPr>
                  <pic:blipFill>
                    <a:blip r:embed="rId33">
                      <a:extLst>
                        <a:ext uri="{28A0092B-C50C-407E-A947-70E740481C1C}">
                          <a14:useLocalDpi xmlns:a14="http://schemas.microsoft.com/office/drawing/2010/main" val="0"/>
                        </a:ext>
                      </a:extLst>
                    </a:blip>
                    <a:stretch>
                      <a:fillRect/>
                    </a:stretch>
                  </pic:blipFill>
                  <pic:spPr>
                    <a:xfrm>
                      <a:off x="0" y="0"/>
                      <a:ext cx="5461138" cy="3608492"/>
                    </a:xfrm>
                    <a:prstGeom prst="rect">
                      <a:avLst/>
                    </a:prstGeom>
                  </pic:spPr>
                </pic:pic>
              </a:graphicData>
            </a:graphic>
          </wp:inline>
        </w:drawing>
      </w:r>
    </w:p>
    <w:p w14:paraId="7351830B"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191D3CC0"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11B0600E"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3661A572"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5B14CE45"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483A0E53" w14:textId="77777777" w:rsidR="00DE37B4" w:rsidRPr="00CD77EA" w:rsidRDefault="00DE37B4" w:rsidP="005614D0">
      <w:pPr>
        <w:pStyle w:val="BasicText"/>
        <w:tabs>
          <w:tab w:val="left" w:pos="993"/>
        </w:tabs>
        <w:spacing w:after="0" w:line="276" w:lineRule="auto"/>
        <w:jc w:val="center"/>
        <w:rPr>
          <w:rFonts w:ascii="Times New Roman" w:hAnsi="Times New Roman" w:cs="Times New Roman"/>
          <w:bCs/>
          <w:color w:val="000000" w:themeColor="text1"/>
          <w:sz w:val="28"/>
          <w:szCs w:val="28"/>
          <w:lang w:val="ru-RU"/>
        </w:rPr>
      </w:pPr>
    </w:p>
    <w:p w14:paraId="76445726" w14:textId="6EC48E29" w:rsidR="005614D0" w:rsidRPr="00CD77EA" w:rsidRDefault="005614D0" w:rsidP="005614D0">
      <w:pPr>
        <w:pStyle w:val="BasicText"/>
        <w:tabs>
          <w:tab w:val="left" w:pos="993"/>
        </w:tabs>
        <w:spacing w:after="0" w:line="276" w:lineRule="auto"/>
        <w:jc w:val="center"/>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Рисунок 1</w:t>
      </w:r>
      <w:r w:rsidR="00DE5F12" w:rsidRPr="00CD77EA">
        <w:rPr>
          <w:rFonts w:ascii="Times New Roman" w:hAnsi="Times New Roman" w:cs="Times New Roman"/>
          <w:bCs/>
          <w:color w:val="000000" w:themeColor="text1"/>
          <w:sz w:val="28"/>
          <w:szCs w:val="28"/>
          <w:lang w:val="ru-RU"/>
        </w:rPr>
        <w:t>4</w:t>
      </w:r>
      <w:r w:rsidRPr="00CD77EA">
        <w:rPr>
          <w:rFonts w:ascii="Times New Roman" w:hAnsi="Times New Roman" w:cs="Times New Roman"/>
          <w:bCs/>
          <w:color w:val="000000" w:themeColor="text1"/>
          <w:sz w:val="28"/>
          <w:szCs w:val="28"/>
          <w:lang w:val="ru-RU"/>
        </w:rPr>
        <w:t xml:space="preserve"> </w:t>
      </w:r>
      <w:r w:rsidR="00DE5F12" w:rsidRPr="00CD77EA">
        <w:rPr>
          <w:rFonts w:ascii="Times New Roman" w:hAnsi="Times New Roman" w:cs="Times New Roman"/>
          <w:bCs/>
          <w:color w:val="000000" w:themeColor="text1"/>
          <w:sz w:val="28"/>
          <w:szCs w:val="28"/>
          <w:lang w:val="ru-RU"/>
        </w:rPr>
        <w:t>–</w:t>
      </w:r>
      <w:r w:rsidRPr="00CD77EA">
        <w:rPr>
          <w:rFonts w:ascii="Times New Roman" w:hAnsi="Times New Roman" w:cs="Times New Roman"/>
          <w:bCs/>
          <w:color w:val="000000" w:themeColor="text1"/>
          <w:sz w:val="28"/>
          <w:szCs w:val="28"/>
          <w:lang w:val="ru-RU"/>
        </w:rPr>
        <w:t xml:space="preserve"> Матрица корреляции между возрастом, уровнем ПСА и </w:t>
      </w:r>
      <w:r w:rsidR="00D91E40" w:rsidRPr="00CD77EA">
        <w:rPr>
          <w:rFonts w:ascii="Times New Roman" w:hAnsi="Times New Roman" w:cs="Times New Roman"/>
          <w:bCs/>
          <w:color w:val="000000" w:themeColor="text1"/>
          <w:sz w:val="28"/>
          <w:szCs w:val="28"/>
          <w:lang w:val="ru-RU"/>
        </w:rPr>
        <w:t>ИМТ</w:t>
      </w:r>
      <w:r w:rsidRPr="00CD77EA">
        <w:rPr>
          <w:rFonts w:ascii="Times New Roman" w:hAnsi="Times New Roman" w:cs="Times New Roman"/>
          <w:bCs/>
          <w:color w:val="000000" w:themeColor="text1"/>
          <w:sz w:val="28"/>
          <w:szCs w:val="28"/>
          <w:lang w:val="ru-RU"/>
        </w:rPr>
        <w:t xml:space="preserve"> (</w:t>
      </w:r>
      <w:r w:rsidR="0084469C" w:rsidRPr="00CD77EA">
        <w:rPr>
          <w:rFonts w:ascii="Times New Roman" w:hAnsi="Times New Roman" w:cs="Times New Roman"/>
          <w:bCs/>
          <w:color w:val="000000" w:themeColor="text1"/>
          <w:sz w:val="28"/>
          <w:szCs w:val="28"/>
          <w:lang w:val="ru-RU"/>
        </w:rPr>
        <w:t xml:space="preserve">ИМТ / </w:t>
      </w:r>
      <w:r w:rsidRPr="00CD77EA">
        <w:rPr>
          <w:rFonts w:ascii="Times New Roman" w:hAnsi="Times New Roman" w:cs="Times New Roman"/>
          <w:bCs/>
          <w:color w:val="000000" w:themeColor="text1"/>
          <w:sz w:val="28"/>
          <w:szCs w:val="28"/>
          <w:lang w:val="ru-RU"/>
        </w:rPr>
        <w:t>BMI index)</w:t>
      </w:r>
    </w:p>
    <w:p w14:paraId="36D03435" w14:textId="77777777" w:rsidR="005614D0" w:rsidRPr="00CD77EA" w:rsidRDefault="005614D0" w:rsidP="00BB3FB3">
      <w:pPr>
        <w:pStyle w:val="BasicText"/>
        <w:tabs>
          <w:tab w:val="left" w:pos="993"/>
        </w:tabs>
        <w:spacing w:after="0"/>
        <w:ind w:firstLine="709"/>
        <w:jc w:val="both"/>
        <w:rPr>
          <w:rFonts w:ascii="Times New Roman" w:hAnsi="Times New Roman" w:cs="Times New Roman"/>
          <w:bCs/>
          <w:color w:val="000000" w:themeColor="text1"/>
          <w:sz w:val="28"/>
          <w:szCs w:val="28"/>
          <w:lang w:val="ru-RU"/>
        </w:rPr>
      </w:pPr>
    </w:p>
    <w:p w14:paraId="6C6FA234" w14:textId="10DDE159" w:rsidR="001D6634" w:rsidRPr="00CD77EA" w:rsidRDefault="00A00736" w:rsidP="005142FF">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Согласно анализу, к</w:t>
      </w:r>
      <w:r w:rsidR="001D6634" w:rsidRPr="00CD77EA">
        <w:rPr>
          <w:rFonts w:ascii="Times New Roman" w:hAnsi="Times New Roman" w:cs="Times New Roman"/>
          <w:bCs/>
          <w:color w:val="000000" w:themeColor="text1"/>
          <w:sz w:val="28"/>
          <w:szCs w:val="28"/>
          <w:lang w:val="ru-RU"/>
        </w:rPr>
        <w:t xml:space="preserve">оэффициент корреляции между ИМТ и ПСА </w:t>
      </w:r>
      <w:r w:rsidRPr="00CD77EA">
        <w:rPr>
          <w:rFonts w:ascii="Times New Roman" w:hAnsi="Times New Roman" w:cs="Times New Roman"/>
          <w:bCs/>
          <w:color w:val="000000" w:themeColor="text1"/>
          <w:sz w:val="28"/>
          <w:szCs w:val="28"/>
          <w:lang w:val="ru-RU"/>
        </w:rPr>
        <w:t xml:space="preserve">составил </w:t>
      </w:r>
      <w:r w:rsidR="001D6634" w:rsidRPr="00CD77EA">
        <w:rPr>
          <w:rFonts w:ascii="Times New Roman" w:hAnsi="Times New Roman" w:cs="Times New Roman"/>
          <w:bCs/>
          <w:color w:val="000000" w:themeColor="text1"/>
          <w:sz w:val="28"/>
          <w:szCs w:val="28"/>
          <w:lang w:val="ru-RU"/>
        </w:rPr>
        <w:t>0,01.</w:t>
      </w:r>
      <w:r w:rsidRPr="00CD77EA">
        <w:rPr>
          <w:rFonts w:ascii="Times New Roman" w:hAnsi="Times New Roman" w:cs="Times New Roman"/>
          <w:bCs/>
          <w:color w:val="000000" w:themeColor="text1"/>
          <w:sz w:val="28"/>
          <w:szCs w:val="28"/>
          <w:lang w:val="ru-RU"/>
        </w:rPr>
        <w:t xml:space="preserve"> Это указывает на то</w:t>
      </w:r>
      <w:r w:rsidR="00D91E40" w:rsidRPr="00CD77EA">
        <w:rPr>
          <w:rFonts w:ascii="Times New Roman" w:hAnsi="Times New Roman" w:cs="Times New Roman"/>
          <w:bCs/>
          <w:color w:val="000000" w:themeColor="text1"/>
          <w:sz w:val="28"/>
          <w:szCs w:val="28"/>
          <w:lang w:val="ru-RU"/>
        </w:rPr>
        <w:t>,</w:t>
      </w:r>
      <w:r w:rsidRPr="00CD77EA">
        <w:rPr>
          <w:rFonts w:ascii="Times New Roman" w:hAnsi="Times New Roman" w:cs="Times New Roman"/>
          <w:bCs/>
          <w:color w:val="000000" w:themeColor="text1"/>
          <w:sz w:val="28"/>
          <w:szCs w:val="28"/>
          <w:lang w:val="ru-RU"/>
        </w:rPr>
        <w:t xml:space="preserve"> что с</w:t>
      </w:r>
      <w:r w:rsidR="001D6634" w:rsidRPr="00CD77EA">
        <w:rPr>
          <w:rFonts w:ascii="Times New Roman" w:hAnsi="Times New Roman" w:cs="Times New Roman"/>
          <w:bCs/>
          <w:color w:val="000000" w:themeColor="text1"/>
          <w:sz w:val="28"/>
          <w:szCs w:val="28"/>
          <w:lang w:val="ru-RU"/>
        </w:rPr>
        <w:t>уществует очень слабая положительная корреляция между ИМТ и уровнями ПСА. Это означает, что ИМТ практически не имеет линейной зависимости от уровня ПСА в этом наборе данных. По сути, изменения ИМТ не предсказывают изменения уровня ПСА.</w:t>
      </w:r>
    </w:p>
    <w:p w14:paraId="11AE93A3" w14:textId="77777777" w:rsidR="00BB3FB3" w:rsidRDefault="001D6634" w:rsidP="005142FF">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r w:rsidRPr="00CD77EA">
        <w:rPr>
          <w:rFonts w:ascii="Times New Roman" w:hAnsi="Times New Roman" w:cs="Times New Roman"/>
          <w:bCs/>
          <w:color w:val="000000" w:themeColor="text1"/>
          <w:sz w:val="28"/>
          <w:szCs w:val="28"/>
          <w:lang w:val="ru-RU"/>
        </w:rPr>
        <w:t xml:space="preserve">Эти данные позволяют предположить, что в этом наборе данных возраст и ИМТ в некоторой степени связаны, но уровни ИМТ и ПСА не показывают значимой линейной связи. Точно так же возраст и уровни ПСА не демонстрируют значимой линейной зависимости. Следовательно, на уровень ПСА могут влиять и другие факторы, и их следует изучить </w:t>
      </w:r>
      <w:r w:rsidR="0084469C" w:rsidRPr="00CD77EA">
        <w:rPr>
          <w:rFonts w:ascii="Times New Roman" w:hAnsi="Times New Roman" w:cs="Times New Roman"/>
          <w:bCs/>
          <w:color w:val="000000" w:themeColor="text1"/>
          <w:sz w:val="28"/>
          <w:szCs w:val="28"/>
          <w:lang w:val="ru-RU"/>
        </w:rPr>
        <w:t xml:space="preserve">ы дальнейшем </w:t>
      </w:r>
      <w:r w:rsidRPr="00CD77EA">
        <w:rPr>
          <w:rFonts w:ascii="Times New Roman" w:hAnsi="Times New Roman" w:cs="Times New Roman"/>
          <w:bCs/>
          <w:color w:val="000000" w:themeColor="text1"/>
          <w:sz w:val="28"/>
          <w:szCs w:val="28"/>
          <w:lang w:val="ru-RU"/>
        </w:rPr>
        <w:t>для более полного понимания набора данных.</w:t>
      </w:r>
    </w:p>
    <w:p w14:paraId="17D720A8" w14:textId="77777777" w:rsidR="005142FF" w:rsidRPr="00CD77EA" w:rsidRDefault="005142FF" w:rsidP="005142FF">
      <w:pPr>
        <w:pStyle w:val="BasicText"/>
        <w:tabs>
          <w:tab w:val="left" w:pos="993"/>
        </w:tabs>
        <w:spacing w:after="0" w:line="240" w:lineRule="auto"/>
        <w:ind w:firstLine="567"/>
        <w:jc w:val="both"/>
        <w:rPr>
          <w:rFonts w:ascii="Times New Roman" w:hAnsi="Times New Roman" w:cs="Times New Roman"/>
          <w:bCs/>
          <w:color w:val="000000" w:themeColor="text1"/>
          <w:sz w:val="28"/>
          <w:szCs w:val="28"/>
          <w:lang w:val="ru-RU"/>
        </w:rPr>
      </w:pPr>
    </w:p>
    <w:p w14:paraId="5056E969" w14:textId="77777777" w:rsidR="00074575" w:rsidRPr="00CD77EA" w:rsidRDefault="00074575" w:rsidP="005142FF">
      <w:pPr>
        <w:spacing w:after="0" w:line="240" w:lineRule="auto"/>
        <w:ind w:firstLine="567"/>
        <w:jc w:val="both"/>
        <w:rPr>
          <w:rFonts w:ascii="Times New Roman" w:hAnsi="Times New Roman" w:cs="Times New Roman"/>
          <w:b/>
          <w:color w:val="000000" w:themeColor="text1"/>
          <w:sz w:val="28"/>
          <w:szCs w:val="28"/>
        </w:rPr>
      </w:pPr>
      <w:r w:rsidRPr="00CD77EA">
        <w:rPr>
          <w:rFonts w:ascii="Times New Roman" w:hAnsi="Times New Roman" w:cs="Times New Roman"/>
          <w:b/>
          <w:bCs/>
          <w:color w:val="000000" w:themeColor="text1"/>
          <w:sz w:val="28"/>
          <w:szCs w:val="28"/>
        </w:rPr>
        <w:t>3.</w:t>
      </w:r>
      <w:r w:rsidR="002D616A" w:rsidRPr="00CD77EA">
        <w:rPr>
          <w:rFonts w:ascii="Times New Roman" w:hAnsi="Times New Roman" w:cs="Times New Roman"/>
          <w:b/>
          <w:bCs/>
          <w:color w:val="000000" w:themeColor="text1"/>
          <w:sz w:val="28"/>
          <w:szCs w:val="28"/>
        </w:rPr>
        <w:t>5</w:t>
      </w:r>
      <w:r w:rsidRPr="00CD77EA">
        <w:rPr>
          <w:rFonts w:ascii="Times New Roman" w:hAnsi="Times New Roman" w:cs="Times New Roman"/>
          <w:b/>
          <w:bCs/>
          <w:color w:val="000000" w:themeColor="text1"/>
          <w:sz w:val="28"/>
          <w:szCs w:val="28"/>
        </w:rPr>
        <w:t xml:space="preserve"> Разработка методологии выявления патогенетических </w:t>
      </w:r>
      <w:r w:rsidRPr="00CD77EA">
        <w:rPr>
          <w:rFonts w:ascii="Times New Roman" w:hAnsi="Times New Roman" w:cs="Times New Roman"/>
          <w:b/>
          <w:color w:val="000000" w:themeColor="text1"/>
          <w:sz w:val="28"/>
          <w:szCs w:val="28"/>
        </w:rPr>
        <w:t>мутаций генов BRCA1 и BRCA2</w:t>
      </w:r>
    </w:p>
    <w:p w14:paraId="314553B6" w14:textId="79E5823A" w:rsidR="00074575" w:rsidRPr="00CD77EA" w:rsidRDefault="00802B74" w:rsidP="005142FF">
      <w:pPr>
        <w:spacing w:after="0" w:line="240" w:lineRule="auto"/>
        <w:ind w:firstLine="567"/>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Исследование среди пациентов с РПЖ (основная группа – 1</w:t>
      </w:r>
      <w:r w:rsidR="00105BE5" w:rsidRPr="00CD77EA">
        <w:rPr>
          <w:rFonts w:ascii="Times New Roman" w:hAnsi="Times New Roman" w:cs="Times New Roman"/>
          <w:color w:val="000000" w:themeColor="text1"/>
          <w:sz w:val="28"/>
          <w:szCs w:val="28"/>
        </w:rPr>
        <w:t>57</w:t>
      </w:r>
      <w:r w:rsidRPr="00CD77EA">
        <w:rPr>
          <w:rFonts w:ascii="Times New Roman" w:hAnsi="Times New Roman" w:cs="Times New Roman"/>
          <w:color w:val="000000" w:themeColor="text1"/>
          <w:sz w:val="28"/>
          <w:szCs w:val="28"/>
        </w:rPr>
        <w:t xml:space="preserve"> больных) и группой контроля – </w:t>
      </w:r>
      <w:r w:rsidR="00105BE5" w:rsidRPr="00CD77EA">
        <w:rPr>
          <w:rFonts w:ascii="Times New Roman" w:hAnsi="Times New Roman" w:cs="Times New Roman"/>
          <w:color w:val="000000" w:themeColor="text1"/>
          <w:sz w:val="28"/>
          <w:szCs w:val="28"/>
        </w:rPr>
        <w:t>50</w:t>
      </w:r>
      <w:r w:rsidRPr="00CD77EA">
        <w:rPr>
          <w:rFonts w:ascii="Times New Roman" w:hAnsi="Times New Roman" w:cs="Times New Roman"/>
          <w:color w:val="000000" w:themeColor="text1"/>
          <w:sz w:val="28"/>
          <w:szCs w:val="28"/>
        </w:rPr>
        <w:t xml:space="preserve"> пациентов с </w:t>
      </w:r>
      <w:r w:rsidR="00105BE5" w:rsidRPr="00CD77EA">
        <w:rPr>
          <w:rFonts w:ascii="Times New Roman" w:hAnsi="Times New Roman" w:cs="Times New Roman"/>
          <w:color w:val="000000" w:themeColor="text1"/>
          <w:sz w:val="28"/>
          <w:szCs w:val="28"/>
        </w:rPr>
        <w:t>доброкачественной</w:t>
      </w:r>
      <w:r w:rsidRPr="00CD77EA">
        <w:rPr>
          <w:rFonts w:ascii="Times New Roman" w:hAnsi="Times New Roman" w:cs="Times New Roman"/>
          <w:color w:val="000000" w:themeColor="text1"/>
          <w:sz w:val="28"/>
          <w:szCs w:val="28"/>
        </w:rPr>
        <w:t xml:space="preserve"> патологией предстательной железы, без отягощенного анамнеза по злокачественным </w:t>
      </w:r>
      <w:r w:rsidRPr="00CD77EA">
        <w:rPr>
          <w:rFonts w:ascii="Times New Roman" w:hAnsi="Times New Roman" w:cs="Times New Roman"/>
          <w:color w:val="000000" w:themeColor="text1"/>
          <w:sz w:val="28"/>
          <w:szCs w:val="28"/>
        </w:rPr>
        <w:lastRenderedPageBreak/>
        <w:t xml:space="preserve">новообразованиям. Основная группа была разделена на подгруппы агрессивного и неагрессивного РПЖ.  </w:t>
      </w:r>
    </w:p>
    <w:p w14:paraId="4BA93C8A" w14:textId="77777777" w:rsidR="00074575" w:rsidRPr="00CD77EA" w:rsidRDefault="00074575" w:rsidP="000C207D">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Сформированы следующие требования к участникам исследований.</w:t>
      </w:r>
    </w:p>
    <w:p w14:paraId="368468A7" w14:textId="77777777" w:rsidR="00074575" w:rsidRPr="00CD77EA" w:rsidRDefault="00074575">
      <w:pPr>
        <w:numPr>
          <w:ilvl w:val="0"/>
          <w:numId w:val="1"/>
        </w:numPr>
        <w:tabs>
          <w:tab w:val="left" w:pos="311"/>
          <w:tab w:val="left" w:pos="709"/>
          <w:tab w:val="left" w:pos="993"/>
        </w:tabs>
        <w:spacing w:after="0" w:line="240" w:lineRule="auto"/>
        <w:ind w:left="0"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Мужчины в возрасте старше 45 лет</w:t>
      </w:r>
      <w:r w:rsidR="00C864B4" w:rsidRPr="00CD77EA">
        <w:rPr>
          <w:rFonts w:ascii="Times New Roman" w:hAnsi="Times New Roman" w:cs="Times New Roman"/>
          <w:color w:val="000000" w:themeColor="text1"/>
          <w:sz w:val="28"/>
          <w:szCs w:val="28"/>
        </w:rPr>
        <w:t>.</w:t>
      </w:r>
      <w:r w:rsidRPr="00CD77EA">
        <w:rPr>
          <w:rFonts w:ascii="Times New Roman" w:hAnsi="Times New Roman" w:cs="Times New Roman"/>
          <w:color w:val="000000" w:themeColor="text1"/>
          <w:sz w:val="28"/>
          <w:szCs w:val="28"/>
        </w:rPr>
        <w:t xml:space="preserve"> </w:t>
      </w:r>
    </w:p>
    <w:p w14:paraId="10AFA570" w14:textId="77777777" w:rsidR="00074575" w:rsidRPr="00CD77EA" w:rsidRDefault="00074575">
      <w:pPr>
        <w:numPr>
          <w:ilvl w:val="0"/>
          <w:numId w:val="1"/>
        </w:numPr>
        <w:tabs>
          <w:tab w:val="left" w:pos="311"/>
          <w:tab w:val="left" w:pos="709"/>
          <w:tab w:val="left" w:pos="993"/>
        </w:tabs>
        <w:spacing w:after="0" w:line="240" w:lineRule="auto"/>
        <w:ind w:left="0" w:firstLine="540"/>
        <w:jc w:val="both"/>
        <w:rPr>
          <w:rFonts w:ascii="Times New Roman" w:hAnsi="Times New Roman" w:cs="Times New Roman"/>
          <w:color w:val="000000" w:themeColor="text1"/>
          <w:sz w:val="28"/>
          <w:szCs w:val="28"/>
        </w:rPr>
      </w:pPr>
      <w:r w:rsidRPr="00CD77EA">
        <w:rPr>
          <w:rFonts w:ascii="Times New Roman" w:hAnsi="Times New Roman" w:cs="Times New Roman"/>
          <w:bCs/>
          <w:color w:val="000000" w:themeColor="text1"/>
          <w:sz w:val="28"/>
          <w:szCs w:val="28"/>
        </w:rPr>
        <w:t>Основная группа 1: наличие гистологически верифицированного РПЖ группы высокого риска по прогрессированию по d’Amico; либо кастрат-резистентный рак</w:t>
      </w:r>
      <w:r w:rsidR="00C864B4" w:rsidRPr="00CD77EA">
        <w:rPr>
          <w:rFonts w:ascii="Times New Roman" w:hAnsi="Times New Roman" w:cs="Times New Roman"/>
          <w:bCs/>
          <w:color w:val="000000" w:themeColor="text1"/>
          <w:sz w:val="28"/>
          <w:szCs w:val="28"/>
        </w:rPr>
        <w:t>.</w:t>
      </w:r>
      <w:r w:rsidRPr="00CD77EA">
        <w:rPr>
          <w:rFonts w:ascii="Times New Roman" w:hAnsi="Times New Roman" w:cs="Times New Roman"/>
          <w:bCs/>
          <w:color w:val="000000" w:themeColor="text1"/>
          <w:sz w:val="28"/>
          <w:szCs w:val="28"/>
        </w:rPr>
        <w:t xml:space="preserve"> </w:t>
      </w:r>
    </w:p>
    <w:p w14:paraId="3D6A7A34" w14:textId="77777777" w:rsidR="00074575" w:rsidRPr="00CD77EA" w:rsidRDefault="00074575">
      <w:pPr>
        <w:numPr>
          <w:ilvl w:val="0"/>
          <w:numId w:val="1"/>
        </w:numPr>
        <w:tabs>
          <w:tab w:val="left" w:pos="311"/>
          <w:tab w:val="left" w:pos="709"/>
          <w:tab w:val="left" w:pos="993"/>
        </w:tabs>
        <w:spacing w:after="0" w:line="240" w:lineRule="auto"/>
        <w:ind w:left="0" w:firstLine="540"/>
        <w:jc w:val="both"/>
        <w:rPr>
          <w:rFonts w:ascii="Times New Roman" w:hAnsi="Times New Roman" w:cs="Times New Roman"/>
          <w:color w:val="000000" w:themeColor="text1"/>
          <w:sz w:val="28"/>
          <w:szCs w:val="28"/>
        </w:rPr>
      </w:pPr>
      <w:r w:rsidRPr="00CD77EA">
        <w:rPr>
          <w:rFonts w:ascii="Times New Roman" w:hAnsi="Times New Roman" w:cs="Times New Roman"/>
          <w:bCs/>
          <w:color w:val="000000" w:themeColor="text1"/>
          <w:sz w:val="28"/>
          <w:szCs w:val="28"/>
        </w:rPr>
        <w:t>Основная группа 2: наличие гистологически верифицированного РПЖ группы умеренного или низкого риска по прогрессированию по d’Amico</w:t>
      </w:r>
      <w:r w:rsidR="00C864B4" w:rsidRPr="00CD77EA">
        <w:rPr>
          <w:rFonts w:ascii="Times New Roman" w:hAnsi="Times New Roman" w:cs="Times New Roman"/>
          <w:bCs/>
          <w:color w:val="000000" w:themeColor="text1"/>
          <w:sz w:val="28"/>
          <w:szCs w:val="28"/>
        </w:rPr>
        <w:t>.</w:t>
      </w:r>
      <w:r w:rsidRPr="00CD77EA">
        <w:rPr>
          <w:rFonts w:ascii="Times New Roman" w:hAnsi="Times New Roman" w:cs="Times New Roman"/>
          <w:bCs/>
          <w:color w:val="000000" w:themeColor="text1"/>
          <w:sz w:val="28"/>
          <w:szCs w:val="28"/>
        </w:rPr>
        <w:t xml:space="preserve"> </w:t>
      </w:r>
    </w:p>
    <w:p w14:paraId="38DEDF6D" w14:textId="25DCA96A" w:rsidR="00074575" w:rsidRPr="00CD77EA" w:rsidRDefault="00074575">
      <w:pPr>
        <w:numPr>
          <w:ilvl w:val="0"/>
          <w:numId w:val="1"/>
        </w:numPr>
        <w:tabs>
          <w:tab w:val="left" w:pos="311"/>
          <w:tab w:val="left" w:pos="709"/>
          <w:tab w:val="left" w:pos="993"/>
        </w:tabs>
        <w:spacing w:after="0" w:line="240" w:lineRule="auto"/>
        <w:ind w:left="0"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Контрольная группа: отсутствие РПЖ, прошедшие клиническое обследование: определение уровня ПСА, </w:t>
      </w:r>
      <w:r w:rsidR="007554EC" w:rsidRPr="00CD77EA">
        <w:rPr>
          <w:rFonts w:ascii="Times New Roman" w:hAnsi="Times New Roman" w:cs="Times New Roman"/>
          <w:color w:val="000000" w:themeColor="text1"/>
          <w:sz w:val="28"/>
          <w:szCs w:val="28"/>
        </w:rPr>
        <w:t>ПРИ</w:t>
      </w:r>
      <w:r w:rsidRPr="00CD77EA">
        <w:rPr>
          <w:rFonts w:ascii="Times New Roman" w:hAnsi="Times New Roman" w:cs="Times New Roman"/>
          <w:color w:val="000000" w:themeColor="text1"/>
          <w:sz w:val="28"/>
          <w:szCs w:val="28"/>
        </w:rPr>
        <w:t>, ТРУЗИ, возможно многоточечную пункционную биопсию с гистологическим исследованием и/или МРТ с интерпретацией по системе PI-RADS.</w:t>
      </w:r>
    </w:p>
    <w:p w14:paraId="592E3DD3" w14:textId="77777777" w:rsidR="00074575" w:rsidRPr="00CD77EA" w:rsidRDefault="00074575" w:rsidP="000C207D">
      <w:pPr>
        <w:spacing w:after="0" w:line="240" w:lineRule="auto"/>
        <w:ind w:firstLine="540"/>
        <w:jc w:val="both"/>
        <w:rPr>
          <w:rFonts w:ascii="Times New Roman" w:hAnsi="Times New Roman" w:cs="Times New Roman"/>
          <w:bCs/>
          <w:color w:val="000000" w:themeColor="text1"/>
          <w:sz w:val="28"/>
          <w:szCs w:val="28"/>
        </w:rPr>
      </w:pPr>
      <w:r w:rsidRPr="00CD77EA">
        <w:rPr>
          <w:rFonts w:ascii="Times New Roman" w:hAnsi="Times New Roman" w:cs="Times New Roman"/>
          <w:bCs/>
          <w:color w:val="000000" w:themeColor="text1"/>
          <w:sz w:val="28"/>
          <w:szCs w:val="28"/>
        </w:rPr>
        <w:t>Все участники исследования подпис</w:t>
      </w:r>
      <w:r w:rsidR="009E3E67" w:rsidRPr="00CD77EA">
        <w:rPr>
          <w:rFonts w:ascii="Times New Roman" w:hAnsi="Times New Roman" w:cs="Times New Roman"/>
          <w:bCs/>
          <w:color w:val="000000" w:themeColor="text1"/>
          <w:sz w:val="28"/>
          <w:szCs w:val="28"/>
        </w:rPr>
        <w:t>ывают</w:t>
      </w:r>
      <w:r w:rsidRPr="00CD77EA">
        <w:rPr>
          <w:rFonts w:ascii="Times New Roman" w:hAnsi="Times New Roman" w:cs="Times New Roman"/>
          <w:bCs/>
          <w:color w:val="000000" w:themeColor="text1"/>
          <w:sz w:val="28"/>
          <w:szCs w:val="28"/>
        </w:rPr>
        <w:t xml:space="preserve"> информированное согласие участия в научном исследовании. Все участники будут анкетированы по разработанному опроснику для выявления семейной отягощенности по злокачественным новообразованиям.</w:t>
      </w:r>
    </w:p>
    <w:p w14:paraId="5E06B0B3" w14:textId="77777777" w:rsidR="00074575" w:rsidRPr="00CD77EA" w:rsidRDefault="00074575" w:rsidP="000C207D">
      <w:pPr>
        <w:pStyle w:val="ab"/>
        <w:tabs>
          <w:tab w:val="left" w:pos="348"/>
          <w:tab w:val="left" w:pos="993"/>
        </w:tabs>
        <w:spacing w:after="0" w:line="240" w:lineRule="auto"/>
        <w:ind w:firstLine="540"/>
        <w:jc w:val="both"/>
        <w:rPr>
          <w:rFonts w:ascii="Times New Roman" w:hAnsi="Times New Roman"/>
          <w:color w:val="000000" w:themeColor="text1"/>
          <w:sz w:val="28"/>
          <w:szCs w:val="28"/>
          <w:lang w:eastAsia="en-US"/>
        </w:rPr>
      </w:pPr>
      <w:r w:rsidRPr="00CD77EA">
        <w:rPr>
          <w:rFonts w:ascii="Times New Roman" w:hAnsi="Times New Roman"/>
          <w:color w:val="000000" w:themeColor="text1"/>
          <w:sz w:val="28"/>
          <w:szCs w:val="28"/>
          <w:lang w:eastAsia="en-US"/>
        </w:rPr>
        <w:t>Генотипирование включает:</w:t>
      </w:r>
    </w:p>
    <w:p w14:paraId="41B5B631" w14:textId="77777777" w:rsidR="00074575" w:rsidRPr="00CD77EA" w:rsidRDefault="00074575">
      <w:pPr>
        <w:pStyle w:val="ab"/>
        <w:numPr>
          <w:ilvl w:val="0"/>
          <w:numId w:val="2"/>
        </w:numPr>
        <w:tabs>
          <w:tab w:val="left" w:pos="348"/>
          <w:tab w:val="left" w:pos="993"/>
        </w:tabs>
        <w:spacing w:after="0" w:line="240" w:lineRule="auto"/>
        <w:ind w:left="0" w:firstLine="540"/>
        <w:jc w:val="both"/>
        <w:rPr>
          <w:rFonts w:ascii="Times New Roman" w:hAnsi="Times New Roman"/>
          <w:color w:val="000000" w:themeColor="text1"/>
          <w:sz w:val="28"/>
          <w:szCs w:val="28"/>
          <w:lang w:eastAsia="en-US"/>
        </w:rPr>
      </w:pPr>
      <w:r w:rsidRPr="00CD77EA">
        <w:rPr>
          <w:rFonts w:ascii="Times New Roman" w:hAnsi="Times New Roman"/>
          <w:color w:val="000000" w:themeColor="text1"/>
          <w:sz w:val="28"/>
          <w:szCs w:val="28"/>
          <w:lang w:eastAsia="en-US"/>
        </w:rPr>
        <w:t>Выделение ДНК из собранного клинического материала во всех сформированных когортах</w:t>
      </w:r>
      <w:r w:rsidR="009E3E67" w:rsidRPr="00CD77EA">
        <w:rPr>
          <w:rFonts w:ascii="Times New Roman" w:hAnsi="Times New Roman"/>
          <w:color w:val="000000" w:themeColor="text1"/>
          <w:sz w:val="28"/>
          <w:szCs w:val="28"/>
          <w:lang w:eastAsia="en-US"/>
        </w:rPr>
        <w:t>, создание электронной базы данных</w:t>
      </w:r>
      <w:r w:rsidRPr="00CD77EA">
        <w:rPr>
          <w:rFonts w:ascii="Times New Roman" w:hAnsi="Times New Roman"/>
          <w:color w:val="000000" w:themeColor="text1"/>
          <w:sz w:val="28"/>
          <w:szCs w:val="28"/>
          <w:lang w:eastAsia="en-US"/>
        </w:rPr>
        <w:t xml:space="preserve">. </w:t>
      </w:r>
    </w:p>
    <w:p w14:paraId="731B569B" w14:textId="77777777" w:rsidR="00074575" w:rsidRPr="00CD77EA" w:rsidRDefault="00074575">
      <w:pPr>
        <w:pStyle w:val="ab"/>
        <w:numPr>
          <w:ilvl w:val="0"/>
          <w:numId w:val="2"/>
        </w:numPr>
        <w:tabs>
          <w:tab w:val="left" w:pos="348"/>
          <w:tab w:val="left" w:pos="993"/>
        </w:tabs>
        <w:spacing w:after="0" w:line="240" w:lineRule="auto"/>
        <w:ind w:left="0"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lang w:eastAsia="en-US"/>
        </w:rPr>
        <w:t xml:space="preserve">Качественную и количественную оценку выделенной ДНК. </w:t>
      </w:r>
    </w:p>
    <w:p w14:paraId="7AD66C38" w14:textId="77777777" w:rsidR="00EC313F" w:rsidRPr="00CD77EA" w:rsidRDefault="00074575">
      <w:pPr>
        <w:pStyle w:val="ab"/>
        <w:numPr>
          <w:ilvl w:val="0"/>
          <w:numId w:val="2"/>
        </w:numPr>
        <w:tabs>
          <w:tab w:val="left" w:pos="348"/>
          <w:tab w:val="left" w:pos="993"/>
        </w:tabs>
        <w:spacing w:after="0" w:line="240" w:lineRule="auto"/>
        <w:ind w:left="0" w:firstLine="540"/>
        <w:jc w:val="both"/>
        <w:rPr>
          <w:rFonts w:ascii="Times New Roman" w:hAnsi="Times New Roman"/>
          <w:bCs/>
          <w:color w:val="000000" w:themeColor="text1"/>
          <w:sz w:val="28"/>
          <w:szCs w:val="28"/>
        </w:rPr>
      </w:pPr>
      <w:r w:rsidRPr="00CD77EA">
        <w:rPr>
          <w:rFonts w:ascii="Times New Roman" w:hAnsi="Times New Roman"/>
          <w:color w:val="000000" w:themeColor="text1"/>
          <w:sz w:val="28"/>
          <w:szCs w:val="28"/>
          <w:lang w:eastAsia="en-US"/>
        </w:rPr>
        <w:t>О</w:t>
      </w:r>
      <w:r w:rsidRPr="00CD77EA">
        <w:rPr>
          <w:rFonts w:ascii="Times New Roman" w:hAnsi="Times New Roman"/>
          <w:color w:val="000000" w:themeColor="text1"/>
          <w:sz w:val="28"/>
          <w:szCs w:val="28"/>
        </w:rPr>
        <w:t>пределение патогенетических мутаций BRCA1 (5382insC и185delAG) и BRCA2 (617delT).</w:t>
      </w:r>
    </w:p>
    <w:p w14:paraId="0F02A08D" w14:textId="77777777" w:rsidR="00074575" w:rsidRPr="00CD77EA" w:rsidRDefault="00074575">
      <w:pPr>
        <w:pStyle w:val="ab"/>
        <w:numPr>
          <w:ilvl w:val="0"/>
          <w:numId w:val="2"/>
        </w:numPr>
        <w:tabs>
          <w:tab w:val="left" w:pos="348"/>
          <w:tab w:val="left" w:pos="993"/>
        </w:tabs>
        <w:spacing w:after="0" w:line="240" w:lineRule="auto"/>
        <w:ind w:left="0" w:firstLine="540"/>
        <w:jc w:val="both"/>
        <w:rPr>
          <w:rFonts w:ascii="Times New Roman" w:hAnsi="Times New Roman"/>
          <w:bCs/>
          <w:color w:val="000000" w:themeColor="text1"/>
          <w:sz w:val="28"/>
          <w:szCs w:val="28"/>
        </w:rPr>
      </w:pPr>
      <w:r w:rsidRPr="00CD77EA">
        <w:rPr>
          <w:rFonts w:ascii="Times New Roman" w:hAnsi="Times New Roman"/>
          <w:color w:val="000000" w:themeColor="text1"/>
          <w:sz w:val="28"/>
          <w:szCs w:val="28"/>
        </w:rPr>
        <w:t>Биоинформационную обработку, статистический анализ</w:t>
      </w:r>
      <w:r w:rsidR="009E3E67" w:rsidRPr="00CD77EA">
        <w:rPr>
          <w:rFonts w:ascii="Times New Roman" w:hAnsi="Times New Roman"/>
          <w:color w:val="000000" w:themeColor="text1"/>
          <w:sz w:val="28"/>
          <w:szCs w:val="28"/>
        </w:rPr>
        <w:t>.</w:t>
      </w:r>
      <w:r w:rsidRPr="00CD77EA">
        <w:rPr>
          <w:rFonts w:ascii="Times New Roman" w:hAnsi="Times New Roman"/>
          <w:bCs/>
          <w:color w:val="000000" w:themeColor="text1"/>
          <w:sz w:val="28"/>
          <w:szCs w:val="28"/>
        </w:rPr>
        <w:t xml:space="preserve"> </w:t>
      </w:r>
    </w:p>
    <w:p w14:paraId="72D5EC9A" w14:textId="77777777" w:rsidR="00074575" w:rsidRPr="00CD77EA" w:rsidRDefault="00802B74" w:rsidP="000C207D">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bCs/>
          <w:color w:val="000000" w:themeColor="text1"/>
          <w:sz w:val="28"/>
          <w:szCs w:val="28"/>
        </w:rPr>
        <w:t xml:space="preserve">Для оценки возможностей </w:t>
      </w:r>
      <w:r w:rsidR="00046D49" w:rsidRPr="00CD77EA">
        <w:rPr>
          <w:rFonts w:ascii="Times New Roman" w:hAnsi="Times New Roman" w:cs="Times New Roman"/>
          <w:bCs/>
          <w:color w:val="000000" w:themeColor="text1"/>
          <w:sz w:val="28"/>
          <w:szCs w:val="28"/>
        </w:rPr>
        <w:t>новых технологий генотипирования использован метод NGS</w:t>
      </w:r>
      <w:r w:rsidR="00290C11" w:rsidRPr="00CD77EA">
        <w:rPr>
          <w:rFonts w:ascii="Times New Roman" w:hAnsi="Times New Roman" w:cs="Times New Roman"/>
          <w:bCs/>
          <w:color w:val="000000" w:themeColor="text1"/>
          <w:sz w:val="28"/>
          <w:szCs w:val="28"/>
        </w:rPr>
        <w:t xml:space="preserve">, который проведен у одного пациента с </w:t>
      </w:r>
      <w:r w:rsidR="00290C11" w:rsidRPr="00CD77EA">
        <w:rPr>
          <w:rFonts w:ascii="Times New Roman" w:hAnsi="Times New Roman" w:cs="Times New Roman"/>
          <w:color w:val="000000" w:themeColor="text1"/>
          <w:sz w:val="28"/>
          <w:szCs w:val="28"/>
        </w:rPr>
        <w:t xml:space="preserve">неспецифическим фрагментом генома. </w:t>
      </w:r>
    </w:p>
    <w:p w14:paraId="23798CCC" w14:textId="77777777" w:rsidR="00F10C3B" w:rsidRPr="00CD77EA" w:rsidRDefault="00F10C3B" w:rsidP="000C207D">
      <w:pPr>
        <w:spacing w:after="0" w:line="240" w:lineRule="auto"/>
        <w:ind w:firstLine="540"/>
        <w:jc w:val="both"/>
        <w:rPr>
          <w:rFonts w:ascii="Times New Roman" w:hAnsi="Times New Roman" w:cs="Times New Roman"/>
          <w:b/>
          <w:bCs/>
          <w:color w:val="000000" w:themeColor="text1"/>
          <w:sz w:val="28"/>
          <w:szCs w:val="28"/>
        </w:rPr>
      </w:pPr>
    </w:p>
    <w:p w14:paraId="091B4122" w14:textId="77777777" w:rsidR="0033633D" w:rsidRPr="00CD77EA" w:rsidRDefault="00BF535C" w:rsidP="000C207D">
      <w:pPr>
        <w:spacing w:after="0" w:line="240" w:lineRule="auto"/>
        <w:ind w:firstLine="540"/>
        <w:jc w:val="both"/>
        <w:rPr>
          <w:rFonts w:ascii="Times New Roman" w:hAnsi="Times New Roman" w:cs="Times New Roman"/>
          <w:b/>
          <w:color w:val="000000" w:themeColor="text1"/>
          <w:sz w:val="28"/>
          <w:szCs w:val="28"/>
        </w:rPr>
      </w:pPr>
      <w:r w:rsidRPr="00CD77EA">
        <w:rPr>
          <w:rFonts w:ascii="Times New Roman" w:hAnsi="Times New Roman" w:cs="Times New Roman"/>
          <w:b/>
          <w:bCs/>
          <w:color w:val="000000" w:themeColor="text1"/>
          <w:sz w:val="28"/>
          <w:szCs w:val="28"/>
        </w:rPr>
        <w:t>3.</w:t>
      </w:r>
      <w:r w:rsidR="002D616A" w:rsidRPr="00CD77EA">
        <w:rPr>
          <w:rFonts w:ascii="Times New Roman" w:hAnsi="Times New Roman" w:cs="Times New Roman"/>
          <w:b/>
          <w:bCs/>
          <w:color w:val="000000" w:themeColor="text1"/>
          <w:sz w:val="28"/>
          <w:szCs w:val="28"/>
        </w:rPr>
        <w:t>6</w:t>
      </w:r>
      <w:r w:rsidRPr="00CD77EA">
        <w:rPr>
          <w:rFonts w:ascii="Times New Roman" w:hAnsi="Times New Roman" w:cs="Times New Roman"/>
          <w:b/>
          <w:bCs/>
          <w:color w:val="000000" w:themeColor="text1"/>
          <w:sz w:val="28"/>
          <w:szCs w:val="28"/>
        </w:rPr>
        <w:t xml:space="preserve"> Характеристика результатов выявления патогенетических </w:t>
      </w:r>
      <w:r w:rsidRPr="00CD77EA">
        <w:rPr>
          <w:rFonts w:ascii="Times New Roman" w:hAnsi="Times New Roman" w:cs="Times New Roman"/>
          <w:b/>
          <w:color w:val="000000" w:themeColor="text1"/>
          <w:sz w:val="28"/>
          <w:szCs w:val="28"/>
        </w:rPr>
        <w:t>мутаций генов BRCA1 и BRCA2</w:t>
      </w:r>
    </w:p>
    <w:p w14:paraId="759E72B7" w14:textId="77777777" w:rsidR="002D616A" w:rsidRPr="00CD77EA" w:rsidRDefault="002D616A" w:rsidP="000C207D">
      <w:pPr>
        <w:pStyle w:val="31"/>
        <w:adjustRightInd w:val="0"/>
        <w:spacing w:after="0" w:line="240" w:lineRule="auto"/>
        <w:ind w:left="0" w:firstLine="540"/>
        <w:jc w:val="both"/>
        <w:rPr>
          <w:rFonts w:ascii="Times New Roman" w:hAnsi="Times New Roman" w:cs="Times New Roman"/>
          <w:b/>
          <w:bCs/>
          <w:iCs/>
          <w:color w:val="000000" w:themeColor="text1"/>
          <w:sz w:val="28"/>
          <w:szCs w:val="28"/>
        </w:rPr>
      </w:pPr>
    </w:p>
    <w:p w14:paraId="5AA3CD9D" w14:textId="77777777" w:rsidR="00EC313F" w:rsidRPr="005142FF" w:rsidRDefault="002D616A" w:rsidP="000C207D">
      <w:pPr>
        <w:pStyle w:val="31"/>
        <w:adjustRightInd w:val="0"/>
        <w:spacing w:after="0" w:line="240" w:lineRule="auto"/>
        <w:ind w:left="0" w:firstLine="540"/>
        <w:jc w:val="both"/>
        <w:rPr>
          <w:rFonts w:ascii="Times New Roman" w:hAnsi="Times New Roman" w:cs="Times New Roman"/>
          <w:iCs/>
          <w:color w:val="000000" w:themeColor="text1"/>
          <w:sz w:val="28"/>
          <w:szCs w:val="28"/>
        </w:rPr>
      </w:pPr>
      <w:r w:rsidRPr="005142FF">
        <w:rPr>
          <w:rFonts w:ascii="Times New Roman" w:hAnsi="Times New Roman" w:cs="Times New Roman"/>
          <w:iCs/>
          <w:color w:val="000000" w:themeColor="text1"/>
          <w:sz w:val="28"/>
          <w:szCs w:val="28"/>
        </w:rPr>
        <w:t>3.6</w:t>
      </w:r>
      <w:r w:rsidR="00EC313F" w:rsidRPr="005142FF">
        <w:rPr>
          <w:rFonts w:ascii="Times New Roman" w:hAnsi="Times New Roman" w:cs="Times New Roman"/>
          <w:iCs/>
          <w:color w:val="000000" w:themeColor="text1"/>
          <w:sz w:val="28"/>
          <w:szCs w:val="28"/>
        </w:rPr>
        <w:t xml:space="preserve">.1 Выделение образцов ДНК и создание электронной базы данных </w:t>
      </w:r>
    </w:p>
    <w:p w14:paraId="5913F90B" w14:textId="6881F11C" w:rsidR="00EC313F" w:rsidRPr="00CD77EA" w:rsidRDefault="00EC313F" w:rsidP="000C207D">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Были заложены основы генетического банка, который представляет собой банк замороженной (-20</w:t>
      </w:r>
      <w:r w:rsidRPr="00CD77EA">
        <w:rPr>
          <w:rFonts w:ascii="Times New Roman" w:hAnsi="Times New Roman" w:cs="Times New Roman"/>
          <w:color w:val="000000" w:themeColor="text1"/>
          <w:sz w:val="28"/>
          <w:szCs w:val="28"/>
          <w:vertAlign w:val="superscript"/>
        </w:rPr>
        <w:t>0</w:t>
      </w:r>
      <w:r w:rsidRPr="00CD77EA">
        <w:rPr>
          <w:rFonts w:ascii="Times New Roman" w:hAnsi="Times New Roman" w:cs="Times New Roman"/>
          <w:color w:val="000000" w:themeColor="text1"/>
          <w:sz w:val="28"/>
          <w:szCs w:val="28"/>
        </w:rPr>
        <w:t>С/-80</w:t>
      </w:r>
      <w:r w:rsidRPr="00CD77EA">
        <w:rPr>
          <w:rFonts w:ascii="Times New Roman" w:hAnsi="Times New Roman" w:cs="Times New Roman"/>
          <w:color w:val="000000" w:themeColor="text1"/>
          <w:sz w:val="28"/>
          <w:szCs w:val="28"/>
          <w:vertAlign w:val="superscript"/>
        </w:rPr>
        <w:t>0</w:t>
      </w:r>
      <w:r w:rsidRPr="00CD77EA">
        <w:rPr>
          <w:rFonts w:ascii="Times New Roman" w:hAnsi="Times New Roman" w:cs="Times New Roman"/>
          <w:color w:val="000000" w:themeColor="text1"/>
          <w:sz w:val="28"/>
          <w:szCs w:val="28"/>
        </w:rPr>
        <w:t xml:space="preserve">С) периферической крови, опухолевой ткани и образцов ДНК людей различных возрастных групп с заболеваниями </w:t>
      </w:r>
      <w:r w:rsidR="003154EF" w:rsidRPr="00CD77EA">
        <w:rPr>
          <w:rFonts w:ascii="Times New Roman" w:hAnsi="Times New Roman" w:cs="Times New Roman"/>
          <w:color w:val="000000" w:themeColor="text1"/>
          <w:sz w:val="28"/>
          <w:szCs w:val="28"/>
        </w:rPr>
        <w:t>РПЖ</w:t>
      </w:r>
      <w:r w:rsidRPr="00CD77EA">
        <w:rPr>
          <w:rFonts w:ascii="Times New Roman" w:hAnsi="Times New Roman" w:cs="Times New Roman"/>
          <w:color w:val="000000" w:themeColor="text1"/>
          <w:sz w:val="28"/>
          <w:szCs w:val="28"/>
        </w:rPr>
        <w:t>. Все биообразцы доноров, хранящиеся в генетическом банке, имеют установленный код и занесены в электронную базу данных вместе с результатами персонального и генетического анкетирования.</w:t>
      </w:r>
    </w:p>
    <w:p w14:paraId="6E46023F" w14:textId="77777777" w:rsidR="00EC313F" w:rsidRPr="00CD77EA" w:rsidRDefault="00EC313F" w:rsidP="000C207D">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Для проведения молекулярно-генетического анализа определения мутаций исследуемых генов у лиц с </w:t>
      </w:r>
      <w:r w:rsidR="009E3E67" w:rsidRPr="00CD77EA">
        <w:rPr>
          <w:rFonts w:ascii="Times New Roman" w:hAnsi="Times New Roman" w:cs="Times New Roman"/>
          <w:color w:val="000000" w:themeColor="text1"/>
          <w:sz w:val="28"/>
          <w:szCs w:val="28"/>
        </w:rPr>
        <w:t>РПЖ</w:t>
      </w:r>
      <w:r w:rsidRPr="00CD77EA">
        <w:rPr>
          <w:rFonts w:ascii="Times New Roman" w:hAnsi="Times New Roman" w:cs="Times New Roman"/>
          <w:color w:val="000000" w:themeColor="text1"/>
          <w:sz w:val="28"/>
          <w:szCs w:val="28"/>
        </w:rPr>
        <w:t xml:space="preserve"> была выделена геномная ДНК из замороженных образцов периферической крови и опухолевой ткани всех индивидов.</w:t>
      </w:r>
    </w:p>
    <w:p w14:paraId="0569D168" w14:textId="5548C2F9" w:rsidR="00EC313F" w:rsidRPr="00CD77EA" w:rsidRDefault="00EC313F" w:rsidP="007358EE">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Для закладки на хранение и дальнейших работ с ДНК, важны качественные и количественные характеристики образцов. Оценка данных показателей была </w:t>
      </w:r>
      <w:r w:rsidRPr="00CD77EA">
        <w:rPr>
          <w:rFonts w:ascii="Times New Roman" w:hAnsi="Times New Roman" w:cs="Times New Roman"/>
          <w:color w:val="000000" w:themeColor="text1"/>
          <w:sz w:val="28"/>
          <w:szCs w:val="28"/>
        </w:rPr>
        <w:lastRenderedPageBreak/>
        <w:t>проведена путем измерения водных растворов ДНК на спектрофотометре (Biophotometer plus</w:t>
      </w:r>
      <w:r w:rsidR="002F4DE8" w:rsidRPr="00CD77EA">
        <w:rPr>
          <w:rFonts w:ascii="Times New Roman" w:hAnsi="Times New Roman" w:cs="Times New Roman"/>
          <w:color w:val="000000" w:themeColor="text1"/>
          <w:sz w:val="28"/>
          <w:szCs w:val="28"/>
        </w:rPr>
        <w:t>, США</w:t>
      </w:r>
      <w:r w:rsidRPr="00CD77EA">
        <w:rPr>
          <w:rFonts w:ascii="Times New Roman" w:hAnsi="Times New Roman" w:cs="Times New Roman"/>
          <w:color w:val="000000" w:themeColor="text1"/>
          <w:sz w:val="28"/>
          <w:szCs w:val="28"/>
        </w:rPr>
        <w:t>) и с помощью ДНК-гель элект</w:t>
      </w:r>
      <w:r w:rsidR="007068F5" w:rsidRPr="00CD77EA">
        <w:rPr>
          <w:rFonts w:ascii="Times New Roman" w:hAnsi="Times New Roman" w:cs="Times New Roman"/>
          <w:color w:val="000000" w:themeColor="text1"/>
          <w:sz w:val="28"/>
          <w:szCs w:val="28"/>
        </w:rPr>
        <w:t>рофореза как описано в разделе «Материалы и методы»</w:t>
      </w:r>
      <w:proofErr w:type="gramStart"/>
      <w:r w:rsidRPr="00CD77EA">
        <w:rPr>
          <w:rFonts w:ascii="Times New Roman" w:hAnsi="Times New Roman" w:cs="Times New Roman"/>
          <w:color w:val="000000" w:themeColor="text1"/>
          <w:sz w:val="28"/>
          <w:szCs w:val="28"/>
        </w:rPr>
        <w:t>.К</w:t>
      </w:r>
      <w:proofErr w:type="gramEnd"/>
      <w:r w:rsidRPr="00CD77EA">
        <w:rPr>
          <w:rFonts w:ascii="Times New Roman" w:hAnsi="Times New Roman" w:cs="Times New Roman"/>
          <w:color w:val="000000" w:themeColor="text1"/>
          <w:sz w:val="28"/>
          <w:szCs w:val="28"/>
        </w:rPr>
        <w:t xml:space="preserve">оэффициент чистоты (К) практически всех образцов свидетельствует о хорошем качестве образцов ДНК и отсутствии примесей РНК и белка в образцах. На рисунке </w:t>
      </w:r>
      <w:r w:rsidR="00A4356E" w:rsidRPr="00CD77EA">
        <w:rPr>
          <w:rFonts w:ascii="Times New Roman" w:hAnsi="Times New Roman" w:cs="Times New Roman"/>
          <w:color w:val="000000" w:themeColor="text1"/>
          <w:sz w:val="28"/>
          <w:szCs w:val="28"/>
        </w:rPr>
        <w:t>1</w:t>
      </w:r>
      <w:r w:rsidR="00DE5F12" w:rsidRPr="00CD77EA">
        <w:rPr>
          <w:rFonts w:ascii="Times New Roman" w:hAnsi="Times New Roman" w:cs="Times New Roman"/>
          <w:color w:val="000000" w:themeColor="text1"/>
          <w:sz w:val="28"/>
          <w:szCs w:val="28"/>
        </w:rPr>
        <w:t>5</w:t>
      </w:r>
      <w:r w:rsidRPr="00CD77EA">
        <w:rPr>
          <w:rFonts w:ascii="Times New Roman" w:hAnsi="Times New Roman" w:cs="Times New Roman"/>
          <w:color w:val="000000" w:themeColor="text1"/>
          <w:sz w:val="28"/>
          <w:szCs w:val="28"/>
        </w:rPr>
        <w:t xml:space="preserve"> представлена электрофореграмма некоторых образцов ДНК. Видно, что выделенная ДНК хорошего качества и не подверглась деградации в процессе выделения. </w:t>
      </w:r>
    </w:p>
    <w:p w14:paraId="479327F2" w14:textId="77777777" w:rsidR="00EC313F" w:rsidRPr="00CD77EA" w:rsidRDefault="00EC313F" w:rsidP="000C207D">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Количественные и качественные характеристики по некоторым образцам ДНК, полученные после проведения спектрофотометрического анализа приведены в таблице </w:t>
      </w:r>
      <w:r w:rsidR="003C4922" w:rsidRPr="00CD77EA">
        <w:rPr>
          <w:rFonts w:ascii="Times New Roman" w:hAnsi="Times New Roman" w:cs="Times New Roman"/>
          <w:color w:val="000000" w:themeColor="text1"/>
          <w:sz w:val="28"/>
          <w:szCs w:val="28"/>
        </w:rPr>
        <w:t>1</w:t>
      </w:r>
      <w:r w:rsidR="00A4356E" w:rsidRPr="00CD77EA">
        <w:rPr>
          <w:rFonts w:ascii="Times New Roman" w:hAnsi="Times New Roman" w:cs="Times New Roman"/>
          <w:color w:val="000000" w:themeColor="text1"/>
          <w:sz w:val="28"/>
          <w:szCs w:val="28"/>
        </w:rPr>
        <w:t>9</w:t>
      </w:r>
      <w:r w:rsidRPr="00CD77EA">
        <w:rPr>
          <w:rFonts w:ascii="Times New Roman" w:hAnsi="Times New Roman" w:cs="Times New Roman"/>
          <w:color w:val="000000" w:themeColor="text1"/>
          <w:sz w:val="28"/>
          <w:szCs w:val="28"/>
        </w:rPr>
        <w:t xml:space="preserve">. </w:t>
      </w:r>
    </w:p>
    <w:p w14:paraId="73704C59" w14:textId="6C844BBF" w:rsidR="00201BB8" w:rsidRPr="00CD77EA" w:rsidRDefault="003C4922" w:rsidP="00E95FF5">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Согласно спектрофотометрическим данным оценки чистоты образцов ДНК, коэффициент поглощения при длинах волн 260 нм и 280 нм (К=D260/D280) всех исследуемых препаратов соответствует установленному значению чистоты ДНК - 1.8. </w:t>
      </w:r>
    </w:p>
    <w:p w14:paraId="362DDF94" w14:textId="77777777" w:rsidR="00EC313F" w:rsidRPr="00CD77EA" w:rsidRDefault="00EC313F" w:rsidP="00EA1A33">
      <w:pPr>
        <w:spacing w:after="0" w:line="240" w:lineRule="auto"/>
        <w:ind w:firstLine="709"/>
        <w:jc w:val="both"/>
        <w:rPr>
          <w:rFonts w:ascii="Times New Roman" w:hAnsi="Times New Roman" w:cs="Times New Roman"/>
          <w:color w:val="000000" w:themeColor="text1"/>
          <w:sz w:val="28"/>
          <w:szCs w:val="28"/>
        </w:rPr>
      </w:pPr>
    </w:p>
    <w:p w14:paraId="18E70450" w14:textId="77777777" w:rsidR="00EC313F" w:rsidRPr="00CD77EA" w:rsidRDefault="00206E70" w:rsidP="00EA1A33">
      <w:pPr>
        <w:pStyle w:val="31"/>
        <w:adjustRightInd w:val="0"/>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noProof/>
          <w:color w:val="000000" w:themeColor="text1"/>
          <w:sz w:val="28"/>
          <w:szCs w:val="28"/>
        </w:rPr>
        <mc:AlternateContent>
          <mc:Choice Requires="wps">
            <w:drawing>
              <wp:anchor distT="0" distB="0" distL="114300" distR="114300" simplePos="0" relativeHeight="251654144" behindDoc="0" locked="0" layoutInCell="1" allowOverlap="1" wp14:anchorId="167DC9B0" wp14:editId="72AF1E2E">
                <wp:simplePos x="0" y="0"/>
                <wp:positionH relativeFrom="column">
                  <wp:posOffset>447040</wp:posOffset>
                </wp:positionH>
                <wp:positionV relativeFrom="paragraph">
                  <wp:posOffset>33655</wp:posOffset>
                </wp:positionV>
                <wp:extent cx="5149850" cy="228600"/>
                <wp:effectExtent l="0" t="0" r="0" b="0"/>
                <wp:wrapNone/>
                <wp:docPr id="66"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60CE" w14:textId="77777777" w:rsidR="00D5062B" w:rsidRPr="00E5345A" w:rsidRDefault="00D5062B" w:rsidP="00EC313F">
                            <w:pPr>
                              <w:pStyle w:val="31"/>
                              <w:adjustRightInd w:val="0"/>
                              <w:ind w:left="-426"/>
                              <w:rPr>
                                <w:color w:val="FFFFFF"/>
                                <w:sz w:val="22"/>
                                <w:szCs w:val="22"/>
                              </w:rPr>
                            </w:pPr>
                            <w:r>
                              <w:rPr>
                                <w:sz w:val="22"/>
                                <w:szCs w:val="22"/>
                              </w:rPr>
                              <w:t xml:space="preserve">             </w:t>
                            </w:r>
                            <w:r w:rsidRPr="00E5345A">
                              <w:rPr>
                                <w:color w:val="FFFFFF"/>
                                <w:sz w:val="22"/>
                                <w:szCs w:val="22"/>
                              </w:rPr>
                              <w:t>М         5</w:t>
                            </w:r>
                            <w:r w:rsidRPr="00E5345A">
                              <w:rPr>
                                <w:color w:val="FFFFFF"/>
                                <w:sz w:val="22"/>
                                <w:szCs w:val="22"/>
                                <w:lang w:eastAsia="zh-CN"/>
                              </w:rPr>
                              <w:t xml:space="preserve">        </w:t>
                            </w:r>
                            <w:r w:rsidRPr="00E5345A">
                              <w:rPr>
                                <w:color w:val="FFFFFF"/>
                                <w:sz w:val="22"/>
                                <w:szCs w:val="22"/>
                              </w:rPr>
                              <w:t>26</w:t>
                            </w:r>
                            <w:r w:rsidRPr="00E5345A">
                              <w:rPr>
                                <w:color w:val="FFFFFF"/>
                                <w:sz w:val="22"/>
                                <w:szCs w:val="22"/>
                                <w:lang w:eastAsia="zh-CN"/>
                              </w:rPr>
                              <w:t xml:space="preserve">         </w:t>
                            </w:r>
                            <w:r w:rsidRPr="00E5345A">
                              <w:rPr>
                                <w:color w:val="FFFFFF"/>
                                <w:sz w:val="22"/>
                                <w:szCs w:val="22"/>
                              </w:rPr>
                              <w:t>27</w:t>
                            </w:r>
                            <w:r w:rsidRPr="00E5345A">
                              <w:rPr>
                                <w:color w:val="FFFFFF"/>
                                <w:sz w:val="22"/>
                                <w:szCs w:val="22"/>
                                <w:lang w:eastAsia="zh-CN"/>
                              </w:rPr>
                              <w:t xml:space="preserve">         </w:t>
                            </w:r>
                            <w:r w:rsidRPr="00E5345A">
                              <w:rPr>
                                <w:color w:val="FFFFFF"/>
                                <w:sz w:val="22"/>
                                <w:szCs w:val="22"/>
                              </w:rPr>
                              <w:t xml:space="preserve">28         29        30         31         32        33         34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7DC9B0" id="Надпись 8" o:spid="_x0000_s1029" type="#_x0000_t202" style="position:absolute;left:0;text-align:left;margin-left:35.2pt;margin-top:2.65pt;width:405.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" filled="f" stroked="f">
                <v:textbox>
                  <w:txbxContent>
                    <w:p w14:paraId="065E60CE" w14:textId="77777777" w:rsidR="00D5062B" w:rsidRPr="00E5345A" w:rsidRDefault="00D5062B" w:rsidP="00EC313F">
                      <w:pPr>
                        <w:pStyle w:val="31"/>
                        <w:adjustRightInd w:val="0"/>
                        <w:ind w:left="-426"/>
                        <w:rPr>
                          <w:color w:val="FFFFFF"/>
                          <w:sz w:val="22"/>
                          <w:szCs w:val="22"/>
                        </w:rPr>
                      </w:pPr>
                      <w:r>
                        <w:rPr>
                          <w:sz w:val="22"/>
                          <w:szCs w:val="22"/>
                        </w:rPr>
                        <w:t xml:space="preserve">             </w:t>
                      </w:r>
                      <w:r w:rsidRPr="00E5345A">
                        <w:rPr>
                          <w:color w:val="FFFFFF"/>
                          <w:sz w:val="22"/>
                          <w:szCs w:val="22"/>
                        </w:rPr>
                        <w:t>М         5</w:t>
                      </w:r>
                      <w:r w:rsidRPr="00E5345A">
                        <w:rPr>
                          <w:color w:val="FFFFFF"/>
                          <w:sz w:val="22"/>
                          <w:szCs w:val="22"/>
                          <w:lang w:eastAsia="zh-CN"/>
                        </w:rPr>
                        <w:t xml:space="preserve">        </w:t>
                      </w:r>
                      <w:r w:rsidRPr="00E5345A">
                        <w:rPr>
                          <w:color w:val="FFFFFF"/>
                          <w:sz w:val="22"/>
                          <w:szCs w:val="22"/>
                        </w:rPr>
                        <w:t>26</w:t>
                      </w:r>
                      <w:r w:rsidRPr="00E5345A">
                        <w:rPr>
                          <w:color w:val="FFFFFF"/>
                          <w:sz w:val="22"/>
                          <w:szCs w:val="22"/>
                          <w:lang w:eastAsia="zh-CN"/>
                        </w:rPr>
                        <w:t xml:space="preserve">         </w:t>
                      </w:r>
                      <w:r w:rsidRPr="00E5345A">
                        <w:rPr>
                          <w:color w:val="FFFFFF"/>
                          <w:sz w:val="22"/>
                          <w:szCs w:val="22"/>
                        </w:rPr>
                        <w:t>27</w:t>
                      </w:r>
                      <w:r w:rsidRPr="00E5345A">
                        <w:rPr>
                          <w:color w:val="FFFFFF"/>
                          <w:sz w:val="22"/>
                          <w:szCs w:val="22"/>
                          <w:lang w:eastAsia="zh-CN"/>
                        </w:rPr>
                        <w:t xml:space="preserve">         </w:t>
                      </w:r>
                      <w:r w:rsidRPr="00E5345A">
                        <w:rPr>
                          <w:color w:val="FFFFFF"/>
                          <w:sz w:val="22"/>
                          <w:szCs w:val="22"/>
                        </w:rPr>
                        <w:t xml:space="preserve">28         29        30         31         32        33         34 </w:t>
                      </w:r>
                    </w:p>
                  </w:txbxContent>
                </v:textbox>
              </v:shape>
            </w:pict>
          </mc:Fallback>
        </mc:AlternateContent>
      </w:r>
      <w:r w:rsidR="00EC313F" w:rsidRPr="00CD77EA">
        <w:rPr>
          <w:rFonts w:ascii="Times New Roman" w:hAnsi="Times New Roman" w:cs="Times New Roman"/>
          <w:color w:val="000000" w:themeColor="text1"/>
          <w:sz w:val="28"/>
          <w:szCs w:val="28"/>
        </w:rPr>
        <w:t xml:space="preserve"> M        1        2          3          4        5          6         7         8         9         10       11       12       13       14        15</w:t>
      </w:r>
    </w:p>
    <w:p w14:paraId="719D38D7" w14:textId="77777777" w:rsidR="00EC313F" w:rsidRPr="00CD77EA" w:rsidRDefault="00EC313F" w:rsidP="00EA1A33">
      <w:pPr>
        <w:pStyle w:val="31"/>
        <w:adjustRightInd w:val="0"/>
        <w:spacing w:after="0" w:line="240" w:lineRule="auto"/>
        <w:ind w:left="0"/>
        <w:jc w:val="center"/>
        <w:rPr>
          <w:rFonts w:ascii="Times New Roman" w:hAnsi="Times New Roman" w:cs="Times New Roman"/>
          <w:color w:val="000000" w:themeColor="text1"/>
          <w:sz w:val="28"/>
          <w:szCs w:val="28"/>
        </w:rPr>
      </w:pPr>
      <w:r w:rsidRPr="00CD77EA">
        <w:rPr>
          <w:rFonts w:ascii="Times New Roman" w:hAnsi="Times New Roman" w:cs="Times New Roman"/>
          <w:noProof/>
          <w:color w:val="000000" w:themeColor="text1"/>
          <w:sz w:val="28"/>
          <w:szCs w:val="28"/>
        </w:rPr>
        <w:drawing>
          <wp:inline distT="0" distB="0" distL="0" distR="0" wp14:anchorId="4325C239" wp14:editId="1A98D3C2">
            <wp:extent cx="5940425" cy="1221105"/>
            <wp:effectExtent l="0" t="0" r="3175" b="0"/>
            <wp:docPr id="6" name="Рисунок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0699B2-392B-4686-8554-B9C040348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0699B2-392B-4686-8554-B9C040348094}"/>
                        </a:ext>
                      </a:extLst>
                    </pic:cNvPr>
                    <pic:cNvPicPr>
                      <a:picLocks noChangeAspect="1"/>
                    </pic:cNvPicPr>
                  </pic:nvPicPr>
                  <pic:blipFill>
                    <a:blip r:embed="rId34" cstate="print"/>
                    <a:stretch>
                      <a:fillRect/>
                    </a:stretch>
                  </pic:blipFill>
                  <pic:spPr>
                    <a:xfrm>
                      <a:off x="0" y="0"/>
                      <a:ext cx="5940425" cy="1221105"/>
                    </a:xfrm>
                    <a:prstGeom prst="rect">
                      <a:avLst/>
                    </a:prstGeom>
                  </pic:spPr>
                </pic:pic>
              </a:graphicData>
            </a:graphic>
          </wp:inline>
        </w:drawing>
      </w:r>
    </w:p>
    <w:p w14:paraId="36094C84" w14:textId="77777777" w:rsidR="00DE5F12" w:rsidRPr="00CD77EA" w:rsidRDefault="00DE5F12" w:rsidP="00EA1A33">
      <w:pPr>
        <w:pStyle w:val="31"/>
        <w:adjustRightInd w:val="0"/>
        <w:spacing w:after="0" w:line="240" w:lineRule="auto"/>
        <w:ind w:left="0"/>
        <w:jc w:val="center"/>
        <w:rPr>
          <w:rFonts w:ascii="Times New Roman" w:hAnsi="Times New Roman" w:cs="Times New Roman"/>
          <w:color w:val="000000" w:themeColor="text1"/>
          <w:sz w:val="28"/>
          <w:szCs w:val="28"/>
        </w:rPr>
      </w:pPr>
    </w:p>
    <w:p w14:paraId="78261FB4" w14:textId="77777777" w:rsidR="007358EE" w:rsidRPr="007358EE" w:rsidRDefault="007358EE" w:rsidP="007358EE">
      <w:pPr>
        <w:pStyle w:val="31"/>
        <w:adjustRightInd w:val="0"/>
        <w:spacing w:after="0" w:line="240" w:lineRule="auto"/>
        <w:ind w:left="0"/>
        <w:jc w:val="center"/>
        <w:rPr>
          <w:rFonts w:ascii="Times New Roman" w:hAnsi="Times New Roman" w:cs="Times New Roman"/>
          <w:color w:val="000000" w:themeColor="text1"/>
          <w:sz w:val="24"/>
          <w:szCs w:val="24"/>
          <w:lang w:val="en-GB"/>
        </w:rPr>
      </w:pPr>
      <w:r w:rsidRPr="007358EE">
        <w:rPr>
          <w:rFonts w:ascii="Times New Roman" w:hAnsi="Times New Roman" w:cs="Times New Roman"/>
          <w:color w:val="000000" w:themeColor="text1"/>
          <w:sz w:val="24"/>
          <w:szCs w:val="24"/>
        </w:rPr>
        <w:t>М</w:t>
      </w:r>
      <w:r w:rsidRPr="007358EE">
        <w:rPr>
          <w:rFonts w:ascii="Times New Roman" w:hAnsi="Times New Roman" w:cs="Times New Roman"/>
          <w:color w:val="000000" w:themeColor="text1"/>
          <w:sz w:val="24"/>
          <w:szCs w:val="24"/>
          <w:lang w:val="en-GB"/>
        </w:rPr>
        <w:t xml:space="preserve"> – </w:t>
      </w:r>
      <w:r w:rsidRPr="007358EE">
        <w:rPr>
          <w:rFonts w:ascii="Times New Roman" w:hAnsi="Times New Roman" w:cs="Times New Roman"/>
          <w:color w:val="000000" w:themeColor="text1"/>
          <w:sz w:val="24"/>
          <w:szCs w:val="24"/>
        </w:rPr>
        <w:t>маркер</w:t>
      </w:r>
      <w:r w:rsidRPr="007358EE">
        <w:rPr>
          <w:rFonts w:ascii="Times New Roman" w:hAnsi="Times New Roman" w:cs="Times New Roman"/>
          <w:color w:val="000000" w:themeColor="text1"/>
          <w:sz w:val="24"/>
          <w:szCs w:val="24"/>
          <w:lang w:val="en-GB"/>
        </w:rPr>
        <w:t xml:space="preserve"> (GeneRuler</w:t>
      </w:r>
      <w:r w:rsidRPr="007358EE">
        <w:rPr>
          <w:rFonts w:ascii="Times New Roman" w:hAnsi="Times New Roman" w:cs="Times New Roman"/>
          <w:color w:val="000000" w:themeColor="text1"/>
          <w:sz w:val="24"/>
          <w:szCs w:val="24"/>
          <w:vertAlign w:val="superscript"/>
          <w:lang w:val="en-GB"/>
        </w:rPr>
        <w:t>TM</w:t>
      </w:r>
      <w:r w:rsidRPr="007358EE">
        <w:rPr>
          <w:rFonts w:ascii="Times New Roman" w:hAnsi="Times New Roman" w:cs="Times New Roman"/>
          <w:color w:val="000000" w:themeColor="text1"/>
          <w:sz w:val="24"/>
          <w:szCs w:val="24"/>
          <w:lang w:val="en-GB"/>
        </w:rPr>
        <w:t xml:space="preserve">100bp Plus DNA Ladder, Thermo Fisher Scientific), </w:t>
      </w:r>
    </w:p>
    <w:p w14:paraId="699B47AE" w14:textId="77777777" w:rsidR="007358EE" w:rsidRDefault="007358EE" w:rsidP="007358EE">
      <w:pPr>
        <w:pStyle w:val="31"/>
        <w:adjustRightInd w:val="0"/>
        <w:spacing w:after="0" w:line="240" w:lineRule="auto"/>
        <w:ind w:left="0"/>
        <w:jc w:val="center"/>
        <w:rPr>
          <w:rFonts w:ascii="Times New Roman" w:hAnsi="Times New Roman" w:cs="Times New Roman"/>
          <w:color w:val="000000" w:themeColor="text1"/>
          <w:sz w:val="24"/>
          <w:szCs w:val="24"/>
        </w:rPr>
      </w:pPr>
      <w:r w:rsidRPr="007358EE">
        <w:rPr>
          <w:rFonts w:ascii="Times New Roman" w:hAnsi="Times New Roman" w:cs="Times New Roman"/>
          <w:color w:val="000000" w:themeColor="text1"/>
          <w:sz w:val="24"/>
          <w:szCs w:val="24"/>
        </w:rPr>
        <w:t>1-15 – образцы геномной ДНК</w:t>
      </w:r>
    </w:p>
    <w:p w14:paraId="022CB50C" w14:textId="77777777" w:rsidR="007358EE" w:rsidRPr="007358EE" w:rsidRDefault="007358EE" w:rsidP="007358EE">
      <w:pPr>
        <w:pStyle w:val="31"/>
        <w:adjustRightInd w:val="0"/>
        <w:spacing w:after="0" w:line="240" w:lineRule="auto"/>
        <w:ind w:left="0"/>
        <w:jc w:val="center"/>
        <w:rPr>
          <w:rFonts w:ascii="Times New Roman" w:hAnsi="Times New Roman" w:cs="Times New Roman"/>
          <w:color w:val="000000" w:themeColor="text1"/>
          <w:sz w:val="24"/>
          <w:szCs w:val="24"/>
        </w:rPr>
      </w:pPr>
    </w:p>
    <w:p w14:paraId="379A90C2" w14:textId="483E157E" w:rsidR="00EC313F" w:rsidRPr="00CD77EA" w:rsidRDefault="00EC313F" w:rsidP="00EA1A33">
      <w:pPr>
        <w:pStyle w:val="31"/>
        <w:adjustRightInd w:val="0"/>
        <w:spacing w:after="0" w:line="240" w:lineRule="auto"/>
        <w:ind w:left="0"/>
        <w:jc w:val="center"/>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Рисунок </w:t>
      </w:r>
      <w:r w:rsidR="00022722" w:rsidRPr="00CD77EA">
        <w:rPr>
          <w:rFonts w:ascii="Times New Roman" w:hAnsi="Times New Roman" w:cs="Times New Roman"/>
          <w:color w:val="000000" w:themeColor="text1"/>
          <w:sz w:val="28"/>
          <w:szCs w:val="28"/>
        </w:rPr>
        <w:t>1</w:t>
      </w:r>
      <w:r w:rsidR="00DE5F12" w:rsidRPr="00CD77EA">
        <w:rPr>
          <w:rFonts w:ascii="Times New Roman" w:hAnsi="Times New Roman" w:cs="Times New Roman"/>
          <w:color w:val="000000" w:themeColor="text1"/>
          <w:sz w:val="28"/>
          <w:szCs w:val="28"/>
        </w:rPr>
        <w:t>5</w:t>
      </w:r>
      <w:r w:rsidRPr="00CD77EA">
        <w:rPr>
          <w:rFonts w:ascii="Times New Roman" w:hAnsi="Times New Roman" w:cs="Times New Roman"/>
          <w:color w:val="000000" w:themeColor="text1"/>
          <w:sz w:val="28"/>
          <w:szCs w:val="28"/>
        </w:rPr>
        <w:t xml:space="preserve"> – Электрофореграмма выделенных образцов геномной ДНК</w:t>
      </w:r>
    </w:p>
    <w:p w14:paraId="22FB46FD" w14:textId="77777777" w:rsidR="00DE5F12" w:rsidRPr="00CD77EA" w:rsidRDefault="00DE5F12" w:rsidP="00EA1A33">
      <w:pPr>
        <w:pStyle w:val="31"/>
        <w:adjustRightInd w:val="0"/>
        <w:spacing w:after="0" w:line="240" w:lineRule="auto"/>
        <w:ind w:left="0"/>
        <w:jc w:val="both"/>
        <w:rPr>
          <w:rFonts w:ascii="Times New Roman" w:hAnsi="Times New Roman" w:cs="Times New Roman"/>
          <w:color w:val="000000" w:themeColor="text1"/>
          <w:sz w:val="28"/>
          <w:szCs w:val="28"/>
        </w:rPr>
      </w:pPr>
    </w:p>
    <w:p w14:paraId="541D1040" w14:textId="330C9C88" w:rsidR="00EC313F" w:rsidRDefault="00EC313F" w:rsidP="00EA1A33">
      <w:pPr>
        <w:pStyle w:val="31"/>
        <w:adjustRightInd w:val="0"/>
        <w:spacing w:after="0" w:line="240" w:lineRule="auto"/>
        <w:ind w:left="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Таблица </w:t>
      </w:r>
      <w:r w:rsidR="003C4922" w:rsidRPr="00CD77EA">
        <w:rPr>
          <w:rFonts w:ascii="Times New Roman" w:hAnsi="Times New Roman" w:cs="Times New Roman"/>
          <w:color w:val="000000" w:themeColor="text1"/>
          <w:sz w:val="28"/>
          <w:szCs w:val="28"/>
        </w:rPr>
        <w:t>1</w:t>
      </w:r>
      <w:r w:rsidR="00A4356E" w:rsidRPr="00CD77EA">
        <w:rPr>
          <w:rFonts w:ascii="Times New Roman" w:hAnsi="Times New Roman" w:cs="Times New Roman"/>
          <w:color w:val="000000" w:themeColor="text1"/>
          <w:sz w:val="28"/>
          <w:szCs w:val="28"/>
        </w:rPr>
        <w:t>9</w:t>
      </w:r>
      <w:r w:rsidRPr="00CD77EA">
        <w:rPr>
          <w:rFonts w:ascii="Times New Roman" w:hAnsi="Times New Roman" w:cs="Times New Roman"/>
          <w:color w:val="000000" w:themeColor="text1"/>
          <w:sz w:val="28"/>
          <w:szCs w:val="28"/>
        </w:rPr>
        <w:t xml:space="preserve"> – Качественные и количественные характеристики некоторых образцов ДНК </w:t>
      </w:r>
    </w:p>
    <w:p w14:paraId="2B62200E" w14:textId="77777777" w:rsidR="005142FF" w:rsidRPr="00CD77EA" w:rsidRDefault="005142FF" w:rsidP="00EA1A33">
      <w:pPr>
        <w:pStyle w:val="31"/>
        <w:adjustRightInd w:val="0"/>
        <w:spacing w:after="0" w:line="240" w:lineRule="auto"/>
        <w:ind w:left="0"/>
        <w:jc w:val="both"/>
        <w:rPr>
          <w:rFonts w:ascii="Times New Roman" w:hAnsi="Times New Roman" w:cs="Times New Roman"/>
          <w:color w:val="000000" w:themeColor="text1"/>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977"/>
        <w:gridCol w:w="2552"/>
        <w:gridCol w:w="2975"/>
      </w:tblGrid>
      <w:tr w:rsidR="00CD77EA" w:rsidRPr="005142FF" w14:paraId="57FCA7B5"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7A05449C" w14:textId="77777777" w:rsidR="00EC313F" w:rsidRPr="005142FF" w:rsidRDefault="00EC313F" w:rsidP="00EA1A33">
            <w:pPr>
              <w:pStyle w:val="31"/>
              <w:adjustRightInd w:val="0"/>
              <w:spacing w:after="0" w:line="240" w:lineRule="auto"/>
              <w:ind w:left="0"/>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Код</w:t>
            </w:r>
          </w:p>
        </w:tc>
        <w:tc>
          <w:tcPr>
            <w:tcW w:w="2977" w:type="dxa"/>
            <w:tcBorders>
              <w:top w:val="single" w:sz="4" w:space="0" w:color="auto"/>
              <w:left w:val="single" w:sz="4" w:space="0" w:color="auto"/>
              <w:bottom w:val="single" w:sz="4" w:space="0" w:color="auto"/>
              <w:right w:val="single" w:sz="4" w:space="0" w:color="auto"/>
            </w:tcBorders>
          </w:tcPr>
          <w:p w14:paraId="3725FAF3" w14:textId="77777777" w:rsidR="00EC313F" w:rsidRPr="005142FF" w:rsidRDefault="00EC313F" w:rsidP="00EA1A33">
            <w:pPr>
              <w:pStyle w:val="31"/>
              <w:adjustRightInd w:val="0"/>
              <w:spacing w:after="0" w:line="240" w:lineRule="auto"/>
              <w:ind w:left="0"/>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Концентрация ДНК в водном растворе, мкг/мл</w:t>
            </w:r>
          </w:p>
        </w:tc>
        <w:tc>
          <w:tcPr>
            <w:tcW w:w="2552" w:type="dxa"/>
            <w:tcBorders>
              <w:top w:val="single" w:sz="4" w:space="0" w:color="auto"/>
              <w:left w:val="single" w:sz="4" w:space="0" w:color="auto"/>
              <w:bottom w:val="single" w:sz="4" w:space="0" w:color="auto"/>
              <w:right w:val="single" w:sz="4" w:space="0" w:color="auto"/>
            </w:tcBorders>
          </w:tcPr>
          <w:p w14:paraId="471913DE" w14:textId="77777777" w:rsidR="00EC313F" w:rsidRPr="005142FF" w:rsidRDefault="00EC313F" w:rsidP="00EA1A33">
            <w:pPr>
              <w:pStyle w:val="31"/>
              <w:adjustRightInd w:val="0"/>
              <w:spacing w:after="0" w:line="240" w:lineRule="auto"/>
              <w:ind w:left="0"/>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Коэффициент чистоты, k</w:t>
            </w:r>
          </w:p>
        </w:tc>
        <w:tc>
          <w:tcPr>
            <w:tcW w:w="2975" w:type="dxa"/>
            <w:tcBorders>
              <w:top w:val="single" w:sz="4" w:space="0" w:color="auto"/>
              <w:left w:val="single" w:sz="4" w:space="0" w:color="auto"/>
              <w:bottom w:val="single" w:sz="4" w:space="0" w:color="auto"/>
              <w:right w:val="single" w:sz="4" w:space="0" w:color="auto"/>
            </w:tcBorders>
          </w:tcPr>
          <w:p w14:paraId="281C1274" w14:textId="77777777" w:rsidR="00EC313F" w:rsidRPr="005142FF" w:rsidRDefault="00EC313F" w:rsidP="00EA1A33">
            <w:pPr>
              <w:pStyle w:val="31"/>
              <w:adjustRightInd w:val="0"/>
              <w:spacing w:after="0" w:line="240" w:lineRule="auto"/>
              <w:ind w:left="0"/>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Примечание</w:t>
            </w:r>
          </w:p>
        </w:tc>
      </w:tr>
      <w:tr w:rsidR="005142FF" w:rsidRPr="005142FF" w14:paraId="09466462"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33599481" w14:textId="6C85AD8F" w:rsidR="005142FF" w:rsidRPr="005142FF" w:rsidRDefault="005142FF" w:rsidP="00EA1A3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14:paraId="0EA2D94E" w14:textId="5F603C5C" w:rsidR="005142FF" w:rsidRPr="005142FF" w:rsidRDefault="005142FF" w:rsidP="00EA1A3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552" w:type="dxa"/>
            <w:tcBorders>
              <w:top w:val="single" w:sz="4" w:space="0" w:color="auto"/>
              <w:left w:val="single" w:sz="4" w:space="0" w:color="auto"/>
              <w:bottom w:val="single" w:sz="4" w:space="0" w:color="auto"/>
              <w:right w:val="single" w:sz="4" w:space="0" w:color="auto"/>
            </w:tcBorders>
            <w:vAlign w:val="center"/>
          </w:tcPr>
          <w:p w14:paraId="187740E8" w14:textId="09F8878B" w:rsidR="005142FF" w:rsidRPr="005142FF" w:rsidRDefault="005142FF" w:rsidP="00EA1A3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975" w:type="dxa"/>
            <w:tcBorders>
              <w:top w:val="single" w:sz="4" w:space="0" w:color="auto"/>
              <w:left w:val="single" w:sz="4" w:space="0" w:color="auto"/>
              <w:bottom w:val="single" w:sz="4" w:space="0" w:color="auto"/>
              <w:right w:val="single" w:sz="4" w:space="0" w:color="auto"/>
            </w:tcBorders>
          </w:tcPr>
          <w:p w14:paraId="3201C745" w14:textId="1E74851D" w:rsidR="005142FF" w:rsidRPr="005142FF" w:rsidRDefault="005142FF" w:rsidP="00EA1A33">
            <w:pPr>
              <w:pStyle w:val="31"/>
              <w:adjustRightInd w:val="0"/>
              <w:spacing w:after="0" w:line="24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CD77EA" w:rsidRPr="005142FF" w14:paraId="7DFBFC2C"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12BAB41B"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131(IX)</w:t>
            </w:r>
          </w:p>
        </w:tc>
        <w:tc>
          <w:tcPr>
            <w:tcW w:w="2977" w:type="dxa"/>
            <w:tcBorders>
              <w:top w:val="single" w:sz="4" w:space="0" w:color="auto"/>
              <w:left w:val="single" w:sz="4" w:space="0" w:color="auto"/>
              <w:bottom w:val="single" w:sz="4" w:space="0" w:color="auto"/>
              <w:right w:val="single" w:sz="4" w:space="0" w:color="auto"/>
            </w:tcBorders>
            <w:vAlign w:val="center"/>
          </w:tcPr>
          <w:p w14:paraId="1F9C321F"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120</w:t>
            </w:r>
          </w:p>
        </w:tc>
        <w:tc>
          <w:tcPr>
            <w:tcW w:w="2552" w:type="dxa"/>
            <w:tcBorders>
              <w:top w:val="single" w:sz="4" w:space="0" w:color="auto"/>
              <w:left w:val="single" w:sz="4" w:space="0" w:color="auto"/>
              <w:bottom w:val="single" w:sz="4" w:space="0" w:color="auto"/>
              <w:right w:val="single" w:sz="4" w:space="0" w:color="auto"/>
            </w:tcBorders>
            <w:vAlign w:val="center"/>
          </w:tcPr>
          <w:p w14:paraId="463B9F96"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1,70</w:t>
            </w:r>
          </w:p>
        </w:tc>
        <w:tc>
          <w:tcPr>
            <w:tcW w:w="2975" w:type="dxa"/>
            <w:tcBorders>
              <w:top w:val="single" w:sz="4" w:space="0" w:color="auto"/>
              <w:left w:val="single" w:sz="4" w:space="0" w:color="auto"/>
              <w:bottom w:val="single" w:sz="4" w:space="0" w:color="auto"/>
              <w:right w:val="single" w:sz="4" w:space="0" w:color="auto"/>
            </w:tcBorders>
          </w:tcPr>
          <w:p w14:paraId="78660C8A" w14:textId="77777777" w:rsidR="00EC313F" w:rsidRPr="005142FF" w:rsidRDefault="00EC313F" w:rsidP="00EA1A33">
            <w:pPr>
              <w:pStyle w:val="31"/>
              <w:adjustRightInd w:val="0"/>
              <w:spacing w:after="0" w:line="240" w:lineRule="auto"/>
              <w:ind w:left="0"/>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CD77EA" w:rsidRPr="005142FF" w14:paraId="619F6AA2"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47060F82"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132(IX)</w:t>
            </w:r>
          </w:p>
        </w:tc>
        <w:tc>
          <w:tcPr>
            <w:tcW w:w="2977" w:type="dxa"/>
            <w:tcBorders>
              <w:top w:val="single" w:sz="4" w:space="0" w:color="auto"/>
              <w:left w:val="single" w:sz="4" w:space="0" w:color="auto"/>
              <w:bottom w:val="single" w:sz="4" w:space="0" w:color="auto"/>
              <w:right w:val="single" w:sz="4" w:space="0" w:color="auto"/>
            </w:tcBorders>
            <w:vAlign w:val="center"/>
          </w:tcPr>
          <w:p w14:paraId="4E8DBAE1"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90</w:t>
            </w:r>
          </w:p>
        </w:tc>
        <w:tc>
          <w:tcPr>
            <w:tcW w:w="2552" w:type="dxa"/>
            <w:tcBorders>
              <w:top w:val="single" w:sz="4" w:space="0" w:color="auto"/>
              <w:left w:val="single" w:sz="4" w:space="0" w:color="auto"/>
              <w:bottom w:val="single" w:sz="4" w:space="0" w:color="auto"/>
              <w:right w:val="single" w:sz="4" w:space="0" w:color="auto"/>
            </w:tcBorders>
            <w:vAlign w:val="center"/>
          </w:tcPr>
          <w:p w14:paraId="2E471C9C"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1,60</w:t>
            </w:r>
          </w:p>
        </w:tc>
        <w:tc>
          <w:tcPr>
            <w:tcW w:w="2975" w:type="dxa"/>
            <w:tcBorders>
              <w:top w:val="single" w:sz="4" w:space="0" w:color="auto"/>
              <w:left w:val="single" w:sz="4" w:space="0" w:color="auto"/>
              <w:bottom w:val="single" w:sz="4" w:space="0" w:color="auto"/>
              <w:right w:val="single" w:sz="4" w:space="0" w:color="auto"/>
            </w:tcBorders>
          </w:tcPr>
          <w:p w14:paraId="10CB4840" w14:textId="4A19ED34" w:rsidR="00EC313F" w:rsidRPr="005142FF" w:rsidRDefault="00EC313F" w:rsidP="005142FF">
            <w:pPr>
              <w:pStyle w:val="31"/>
              <w:adjustRightInd w:val="0"/>
              <w:spacing w:after="0" w:line="240" w:lineRule="auto"/>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есть следы белка</w:t>
            </w:r>
          </w:p>
        </w:tc>
      </w:tr>
      <w:tr w:rsidR="00CD77EA" w:rsidRPr="005142FF" w14:paraId="7F81894D"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3BCAA936"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133(IX)</w:t>
            </w:r>
          </w:p>
        </w:tc>
        <w:tc>
          <w:tcPr>
            <w:tcW w:w="2977" w:type="dxa"/>
            <w:tcBorders>
              <w:top w:val="single" w:sz="4" w:space="0" w:color="auto"/>
              <w:left w:val="single" w:sz="4" w:space="0" w:color="auto"/>
              <w:bottom w:val="single" w:sz="4" w:space="0" w:color="auto"/>
              <w:right w:val="single" w:sz="4" w:space="0" w:color="auto"/>
            </w:tcBorders>
            <w:vAlign w:val="center"/>
          </w:tcPr>
          <w:p w14:paraId="68CA46B8"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130</w:t>
            </w:r>
          </w:p>
        </w:tc>
        <w:tc>
          <w:tcPr>
            <w:tcW w:w="2552" w:type="dxa"/>
            <w:tcBorders>
              <w:top w:val="single" w:sz="4" w:space="0" w:color="auto"/>
              <w:left w:val="single" w:sz="4" w:space="0" w:color="auto"/>
              <w:bottom w:val="single" w:sz="4" w:space="0" w:color="auto"/>
              <w:right w:val="single" w:sz="4" w:space="0" w:color="auto"/>
            </w:tcBorders>
            <w:vAlign w:val="center"/>
          </w:tcPr>
          <w:p w14:paraId="3307F356"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1,83</w:t>
            </w:r>
          </w:p>
        </w:tc>
        <w:tc>
          <w:tcPr>
            <w:tcW w:w="2975" w:type="dxa"/>
            <w:tcBorders>
              <w:top w:val="single" w:sz="4" w:space="0" w:color="auto"/>
              <w:left w:val="single" w:sz="4" w:space="0" w:color="auto"/>
              <w:bottom w:val="single" w:sz="4" w:space="0" w:color="auto"/>
              <w:right w:val="single" w:sz="4" w:space="0" w:color="auto"/>
            </w:tcBorders>
          </w:tcPr>
          <w:p w14:paraId="530EF2B2" w14:textId="77777777" w:rsidR="00EC313F" w:rsidRPr="005142FF" w:rsidRDefault="00EC313F" w:rsidP="00EA1A33">
            <w:pPr>
              <w:pStyle w:val="31"/>
              <w:adjustRightInd w:val="0"/>
              <w:spacing w:after="0" w:line="240" w:lineRule="auto"/>
              <w:ind w:left="0"/>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CD77EA" w:rsidRPr="005142FF" w14:paraId="4F02AABD"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277D4BBB"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134(IX)</w:t>
            </w:r>
          </w:p>
        </w:tc>
        <w:tc>
          <w:tcPr>
            <w:tcW w:w="2977" w:type="dxa"/>
            <w:tcBorders>
              <w:top w:val="single" w:sz="4" w:space="0" w:color="auto"/>
              <w:left w:val="single" w:sz="4" w:space="0" w:color="auto"/>
              <w:bottom w:val="single" w:sz="4" w:space="0" w:color="auto"/>
              <w:right w:val="single" w:sz="4" w:space="0" w:color="auto"/>
            </w:tcBorders>
            <w:vAlign w:val="center"/>
          </w:tcPr>
          <w:p w14:paraId="0CCF090C"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120</w:t>
            </w:r>
          </w:p>
        </w:tc>
        <w:tc>
          <w:tcPr>
            <w:tcW w:w="2552" w:type="dxa"/>
            <w:tcBorders>
              <w:top w:val="single" w:sz="4" w:space="0" w:color="auto"/>
              <w:left w:val="single" w:sz="4" w:space="0" w:color="auto"/>
              <w:bottom w:val="single" w:sz="4" w:space="0" w:color="auto"/>
              <w:right w:val="single" w:sz="4" w:space="0" w:color="auto"/>
            </w:tcBorders>
            <w:vAlign w:val="center"/>
          </w:tcPr>
          <w:p w14:paraId="7D9AC91A"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1,75</w:t>
            </w:r>
          </w:p>
        </w:tc>
        <w:tc>
          <w:tcPr>
            <w:tcW w:w="2975" w:type="dxa"/>
            <w:tcBorders>
              <w:top w:val="single" w:sz="4" w:space="0" w:color="auto"/>
              <w:left w:val="single" w:sz="4" w:space="0" w:color="auto"/>
              <w:bottom w:val="single" w:sz="4" w:space="0" w:color="auto"/>
              <w:right w:val="single" w:sz="4" w:space="0" w:color="auto"/>
            </w:tcBorders>
          </w:tcPr>
          <w:p w14:paraId="3621F00B"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CD77EA" w:rsidRPr="005142FF" w14:paraId="1A44207D"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345CFF36"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135(IX)</w:t>
            </w:r>
          </w:p>
        </w:tc>
        <w:tc>
          <w:tcPr>
            <w:tcW w:w="2977" w:type="dxa"/>
            <w:tcBorders>
              <w:top w:val="single" w:sz="4" w:space="0" w:color="auto"/>
              <w:left w:val="single" w:sz="4" w:space="0" w:color="auto"/>
              <w:bottom w:val="single" w:sz="4" w:space="0" w:color="auto"/>
              <w:right w:val="single" w:sz="4" w:space="0" w:color="auto"/>
            </w:tcBorders>
            <w:vAlign w:val="center"/>
          </w:tcPr>
          <w:p w14:paraId="6EB77954"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140</w:t>
            </w:r>
          </w:p>
        </w:tc>
        <w:tc>
          <w:tcPr>
            <w:tcW w:w="2552" w:type="dxa"/>
            <w:tcBorders>
              <w:top w:val="single" w:sz="4" w:space="0" w:color="auto"/>
              <w:left w:val="single" w:sz="4" w:space="0" w:color="auto"/>
              <w:bottom w:val="single" w:sz="4" w:space="0" w:color="auto"/>
              <w:right w:val="single" w:sz="4" w:space="0" w:color="auto"/>
            </w:tcBorders>
            <w:vAlign w:val="center"/>
          </w:tcPr>
          <w:p w14:paraId="0FB68CFF"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1,80</w:t>
            </w:r>
          </w:p>
        </w:tc>
        <w:tc>
          <w:tcPr>
            <w:tcW w:w="2975" w:type="dxa"/>
            <w:tcBorders>
              <w:top w:val="single" w:sz="4" w:space="0" w:color="auto"/>
              <w:left w:val="single" w:sz="4" w:space="0" w:color="auto"/>
              <w:bottom w:val="single" w:sz="4" w:space="0" w:color="auto"/>
              <w:right w:val="single" w:sz="4" w:space="0" w:color="auto"/>
            </w:tcBorders>
          </w:tcPr>
          <w:p w14:paraId="694BC151"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CD77EA" w:rsidRPr="005142FF" w14:paraId="4911E758"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429F09A4"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136(IX)</w:t>
            </w:r>
          </w:p>
        </w:tc>
        <w:tc>
          <w:tcPr>
            <w:tcW w:w="2977" w:type="dxa"/>
            <w:tcBorders>
              <w:top w:val="single" w:sz="4" w:space="0" w:color="auto"/>
              <w:left w:val="single" w:sz="4" w:space="0" w:color="auto"/>
              <w:bottom w:val="single" w:sz="4" w:space="0" w:color="auto"/>
              <w:right w:val="single" w:sz="4" w:space="0" w:color="auto"/>
            </w:tcBorders>
            <w:vAlign w:val="center"/>
          </w:tcPr>
          <w:p w14:paraId="6A41B530"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100</w:t>
            </w:r>
          </w:p>
        </w:tc>
        <w:tc>
          <w:tcPr>
            <w:tcW w:w="2552" w:type="dxa"/>
            <w:tcBorders>
              <w:top w:val="single" w:sz="4" w:space="0" w:color="auto"/>
              <w:left w:val="single" w:sz="4" w:space="0" w:color="auto"/>
              <w:bottom w:val="single" w:sz="4" w:space="0" w:color="auto"/>
              <w:right w:val="single" w:sz="4" w:space="0" w:color="auto"/>
            </w:tcBorders>
            <w:vAlign w:val="center"/>
          </w:tcPr>
          <w:p w14:paraId="75D0DFC1"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1,76</w:t>
            </w:r>
          </w:p>
        </w:tc>
        <w:tc>
          <w:tcPr>
            <w:tcW w:w="2975" w:type="dxa"/>
            <w:tcBorders>
              <w:top w:val="single" w:sz="4" w:space="0" w:color="auto"/>
              <w:left w:val="single" w:sz="4" w:space="0" w:color="auto"/>
              <w:bottom w:val="single" w:sz="4" w:space="0" w:color="auto"/>
              <w:right w:val="single" w:sz="4" w:space="0" w:color="auto"/>
            </w:tcBorders>
          </w:tcPr>
          <w:p w14:paraId="6924EFD7"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CD77EA" w:rsidRPr="005142FF" w14:paraId="4252FE0D"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4EE4E572"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137(IX)</w:t>
            </w:r>
          </w:p>
        </w:tc>
        <w:tc>
          <w:tcPr>
            <w:tcW w:w="2977" w:type="dxa"/>
            <w:tcBorders>
              <w:top w:val="single" w:sz="4" w:space="0" w:color="auto"/>
              <w:left w:val="single" w:sz="4" w:space="0" w:color="auto"/>
              <w:bottom w:val="single" w:sz="4" w:space="0" w:color="auto"/>
              <w:right w:val="single" w:sz="4" w:space="0" w:color="auto"/>
            </w:tcBorders>
            <w:vAlign w:val="center"/>
          </w:tcPr>
          <w:p w14:paraId="3E433562"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80</w:t>
            </w:r>
          </w:p>
        </w:tc>
        <w:tc>
          <w:tcPr>
            <w:tcW w:w="2552" w:type="dxa"/>
            <w:tcBorders>
              <w:top w:val="single" w:sz="4" w:space="0" w:color="auto"/>
              <w:left w:val="single" w:sz="4" w:space="0" w:color="auto"/>
              <w:bottom w:val="single" w:sz="4" w:space="0" w:color="auto"/>
              <w:right w:val="single" w:sz="4" w:space="0" w:color="auto"/>
            </w:tcBorders>
            <w:vAlign w:val="center"/>
          </w:tcPr>
          <w:p w14:paraId="3363CAD1"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1,77</w:t>
            </w:r>
          </w:p>
        </w:tc>
        <w:tc>
          <w:tcPr>
            <w:tcW w:w="2975" w:type="dxa"/>
            <w:tcBorders>
              <w:top w:val="single" w:sz="4" w:space="0" w:color="auto"/>
              <w:left w:val="single" w:sz="4" w:space="0" w:color="auto"/>
              <w:bottom w:val="single" w:sz="4" w:space="0" w:color="auto"/>
              <w:right w:val="single" w:sz="4" w:space="0" w:color="auto"/>
            </w:tcBorders>
          </w:tcPr>
          <w:p w14:paraId="16688214"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CD77EA" w:rsidRPr="005142FF" w14:paraId="2569E83D"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04E908D3"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138(IX)</w:t>
            </w:r>
          </w:p>
        </w:tc>
        <w:tc>
          <w:tcPr>
            <w:tcW w:w="2977" w:type="dxa"/>
            <w:tcBorders>
              <w:top w:val="single" w:sz="4" w:space="0" w:color="auto"/>
              <w:left w:val="single" w:sz="4" w:space="0" w:color="auto"/>
              <w:bottom w:val="single" w:sz="4" w:space="0" w:color="auto"/>
              <w:right w:val="single" w:sz="4" w:space="0" w:color="auto"/>
            </w:tcBorders>
            <w:vAlign w:val="center"/>
          </w:tcPr>
          <w:p w14:paraId="7B0440CB"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140</w:t>
            </w:r>
          </w:p>
        </w:tc>
        <w:tc>
          <w:tcPr>
            <w:tcW w:w="2552" w:type="dxa"/>
            <w:tcBorders>
              <w:top w:val="single" w:sz="4" w:space="0" w:color="auto"/>
              <w:left w:val="single" w:sz="4" w:space="0" w:color="auto"/>
              <w:bottom w:val="single" w:sz="4" w:space="0" w:color="auto"/>
              <w:right w:val="single" w:sz="4" w:space="0" w:color="auto"/>
            </w:tcBorders>
            <w:vAlign w:val="center"/>
          </w:tcPr>
          <w:p w14:paraId="6D36AA26"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1,80</w:t>
            </w:r>
          </w:p>
        </w:tc>
        <w:tc>
          <w:tcPr>
            <w:tcW w:w="2975" w:type="dxa"/>
            <w:tcBorders>
              <w:top w:val="single" w:sz="4" w:space="0" w:color="auto"/>
              <w:left w:val="single" w:sz="4" w:space="0" w:color="auto"/>
              <w:bottom w:val="single" w:sz="4" w:space="0" w:color="auto"/>
              <w:right w:val="single" w:sz="4" w:space="0" w:color="auto"/>
            </w:tcBorders>
          </w:tcPr>
          <w:p w14:paraId="652A5E20"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CD77EA" w:rsidRPr="005142FF" w14:paraId="3B457C23"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6AFF343D"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139(IX)</w:t>
            </w:r>
          </w:p>
        </w:tc>
        <w:tc>
          <w:tcPr>
            <w:tcW w:w="2977" w:type="dxa"/>
            <w:tcBorders>
              <w:top w:val="single" w:sz="4" w:space="0" w:color="auto"/>
              <w:left w:val="single" w:sz="4" w:space="0" w:color="auto"/>
              <w:bottom w:val="single" w:sz="4" w:space="0" w:color="auto"/>
              <w:right w:val="single" w:sz="4" w:space="0" w:color="auto"/>
            </w:tcBorders>
            <w:vAlign w:val="center"/>
          </w:tcPr>
          <w:p w14:paraId="5B83FE52"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120</w:t>
            </w:r>
          </w:p>
        </w:tc>
        <w:tc>
          <w:tcPr>
            <w:tcW w:w="2552" w:type="dxa"/>
            <w:tcBorders>
              <w:top w:val="single" w:sz="4" w:space="0" w:color="auto"/>
              <w:left w:val="single" w:sz="4" w:space="0" w:color="auto"/>
              <w:bottom w:val="single" w:sz="4" w:space="0" w:color="auto"/>
              <w:right w:val="single" w:sz="4" w:space="0" w:color="auto"/>
            </w:tcBorders>
            <w:vAlign w:val="center"/>
          </w:tcPr>
          <w:p w14:paraId="71C07ADC"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1,82</w:t>
            </w:r>
          </w:p>
        </w:tc>
        <w:tc>
          <w:tcPr>
            <w:tcW w:w="2975" w:type="dxa"/>
            <w:tcBorders>
              <w:top w:val="single" w:sz="4" w:space="0" w:color="auto"/>
              <w:left w:val="single" w:sz="4" w:space="0" w:color="auto"/>
              <w:bottom w:val="single" w:sz="4" w:space="0" w:color="auto"/>
              <w:right w:val="single" w:sz="4" w:space="0" w:color="auto"/>
            </w:tcBorders>
          </w:tcPr>
          <w:p w14:paraId="0036396B"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CD77EA" w:rsidRPr="005142FF" w14:paraId="006C53A0"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73B82261"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140(IX)</w:t>
            </w:r>
          </w:p>
        </w:tc>
        <w:tc>
          <w:tcPr>
            <w:tcW w:w="2977" w:type="dxa"/>
            <w:tcBorders>
              <w:top w:val="single" w:sz="4" w:space="0" w:color="auto"/>
              <w:left w:val="single" w:sz="4" w:space="0" w:color="auto"/>
              <w:bottom w:val="single" w:sz="4" w:space="0" w:color="auto"/>
              <w:right w:val="single" w:sz="4" w:space="0" w:color="auto"/>
            </w:tcBorders>
            <w:vAlign w:val="center"/>
          </w:tcPr>
          <w:p w14:paraId="7A0BDF64"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100</w:t>
            </w:r>
          </w:p>
        </w:tc>
        <w:tc>
          <w:tcPr>
            <w:tcW w:w="2552" w:type="dxa"/>
            <w:tcBorders>
              <w:top w:val="single" w:sz="4" w:space="0" w:color="auto"/>
              <w:left w:val="single" w:sz="4" w:space="0" w:color="auto"/>
              <w:bottom w:val="single" w:sz="4" w:space="0" w:color="auto"/>
              <w:right w:val="single" w:sz="4" w:space="0" w:color="auto"/>
            </w:tcBorders>
            <w:vAlign w:val="center"/>
          </w:tcPr>
          <w:p w14:paraId="3485FEC8"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1,76</w:t>
            </w:r>
          </w:p>
        </w:tc>
        <w:tc>
          <w:tcPr>
            <w:tcW w:w="2975" w:type="dxa"/>
            <w:tcBorders>
              <w:top w:val="single" w:sz="4" w:space="0" w:color="auto"/>
              <w:left w:val="single" w:sz="4" w:space="0" w:color="auto"/>
              <w:bottom w:val="single" w:sz="4" w:space="0" w:color="auto"/>
              <w:right w:val="single" w:sz="4" w:space="0" w:color="auto"/>
            </w:tcBorders>
          </w:tcPr>
          <w:p w14:paraId="138C1773"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CD77EA" w:rsidRPr="005142FF" w14:paraId="035663C3" w14:textId="77777777" w:rsidTr="005142FF">
        <w:trPr>
          <w:jc w:val="center"/>
        </w:trPr>
        <w:tc>
          <w:tcPr>
            <w:tcW w:w="1135" w:type="dxa"/>
            <w:tcBorders>
              <w:top w:val="single" w:sz="4" w:space="0" w:color="auto"/>
              <w:left w:val="single" w:sz="4" w:space="0" w:color="auto"/>
              <w:bottom w:val="nil"/>
              <w:right w:val="single" w:sz="4" w:space="0" w:color="auto"/>
            </w:tcBorders>
          </w:tcPr>
          <w:p w14:paraId="56D0C11E"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141(IX)</w:t>
            </w:r>
          </w:p>
        </w:tc>
        <w:tc>
          <w:tcPr>
            <w:tcW w:w="2977" w:type="dxa"/>
            <w:tcBorders>
              <w:top w:val="single" w:sz="4" w:space="0" w:color="auto"/>
              <w:left w:val="single" w:sz="4" w:space="0" w:color="auto"/>
              <w:bottom w:val="nil"/>
              <w:right w:val="single" w:sz="4" w:space="0" w:color="auto"/>
            </w:tcBorders>
            <w:vAlign w:val="center"/>
          </w:tcPr>
          <w:p w14:paraId="218D8B3F"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120</w:t>
            </w:r>
          </w:p>
        </w:tc>
        <w:tc>
          <w:tcPr>
            <w:tcW w:w="2552" w:type="dxa"/>
            <w:tcBorders>
              <w:top w:val="single" w:sz="4" w:space="0" w:color="auto"/>
              <w:left w:val="single" w:sz="4" w:space="0" w:color="auto"/>
              <w:bottom w:val="nil"/>
              <w:right w:val="single" w:sz="4" w:space="0" w:color="auto"/>
            </w:tcBorders>
            <w:vAlign w:val="center"/>
          </w:tcPr>
          <w:p w14:paraId="4E23ABAE"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1,81</w:t>
            </w:r>
          </w:p>
        </w:tc>
        <w:tc>
          <w:tcPr>
            <w:tcW w:w="2975" w:type="dxa"/>
            <w:tcBorders>
              <w:top w:val="single" w:sz="4" w:space="0" w:color="auto"/>
              <w:left w:val="single" w:sz="4" w:space="0" w:color="auto"/>
              <w:bottom w:val="nil"/>
              <w:right w:val="single" w:sz="4" w:space="0" w:color="auto"/>
            </w:tcBorders>
          </w:tcPr>
          <w:p w14:paraId="497E0A1A" w14:textId="77777777" w:rsidR="00EC313F" w:rsidRPr="005142FF" w:rsidRDefault="00EC313F"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bl>
    <w:p w14:paraId="1C6A9A93" w14:textId="6094C96C" w:rsidR="005142FF" w:rsidRDefault="005142FF" w:rsidP="005142FF">
      <w:pPr>
        <w:spacing w:after="0" w:line="240" w:lineRule="auto"/>
        <w:rPr>
          <w:rFonts w:ascii="Times New Roman" w:hAnsi="Times New Roman" w:cs="Times New Roman"/>
          <w:sz w:val="28"/>
          <w:szCs w:val="28"/>
        </w:rPr>
      </w:pPr>
      <w:r w:rsidRPr="005142FF">
        <w:rPr>
          <w:rFonts w:ascii="Times New Roman" w:hAnsi="Times New Roman" w:cs="Times New Roman"/>
          <w:sz w:val="28"/>
          <w:szCs w:val="28"/>
        </w:rPr>
        <w:lastRenderedPageBreak/>
        <w:t>Продолжение  таблицы  19</w:t>
      </w:r>
    </w:p>
    <w:p w14:paraId="0B686FA6" w14:textId="77777777" w:rsidR="005142FF" w:rsidRPr="005142FF" w:rsidRDefault="005142FF" w:rsidP="005142FF">
      <w:pPr>
        <w:spacing w:after="0" w:line="240" w:lineRule="auto"/>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2977"/>
        <w:gridCol w:w="2552"/>
        <w:gridCol w:w="2975"/>
      </w:tblGrid>
      <w:tr w:rsidR="005142FF" w:rsidRPr="005142FF" w14:paraId="42AE1AE6"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639A08DF" w14:textId="6574442B"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533E3C" w14:textId="386816C3"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552" w:type="dxa"/>
            <w:tcBorders>
              <w:top w:val="single" w:sz="4" w:space="0" w:color="auto"/>
              <w:left w:val="single" w:sz="4" w:space="0" w:color="auto"/>
              <w:bottom w:val="single" w:sz="4" w:space="0" w:color="auto"/>
              <w:right w:val="single" w:sz="4" w:space="0" w:color="auto"/>
            </w:tcBorders>
            <w:vAlign w:val="center"/>
          </w:tcPr>
          <w:p w14:paraId="3F875ADD" w14:textId="0C3E1B52"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975" w:type="dxa"/>
            <w:tcBorders>
              <w:top w:val="single" w:sz="4" w:space="0" w:color="auto"/>
              <w:left w:val="single" w:sz="4" w:space="0" w:color="auto"/>
              <w:bottom w:val="single" w:sz="4" w:space="0" w:color="auto"/>
              <w:right w:val="single" w:sz="4" w:space="0" w:color="auto"/>
            </w:tcBorders>
          </w:tcPr>
          <w:p w14:paraId="46B5ACAC" w14:textId="45AAE285"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5142FF" w:rsidRPr="005142FF" w14:paraId="61952171"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243DDAED" w14:textId="4E93EFFD"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142(IX)</w:t>
            </w:r>
          </w:p>
        </w:tc>
        <w:tc>
          <w:tcPr>
            <w:tcW w:w="2977" w:type="dxa"/>
            <w:tcBorders>
              <w:top w:val="single" w:sz="4" w:space="0" w:color="auto"/>
              <w:left w:val="single" w:sz="4" w:space="0" w:color="auto"/>
              <w:bottom w:val="single" w:sz="4" w:space="0" w:color="auto"/>
              <w:right w:val="single" w:sz="4" w:space="0" w:color="auto"/>
            </w:tcBorders>
            <w:vAlign w:val="center"/>
          </w:tcPr>
          <w:p w14:paraId="74047A94"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90</w:t>
            </w:r>
          </w:p>
        </w:tc>
        <w:tc>
          <w:tcPr>
            <w:tcW w:w="2552" w:type="dxa"/>
            <w:tcBorders>
              <w:top w:val="single" w:sz="4" w:space="0" w:color="auto"/>
              <w:left w:val="single" w:sz="4" w:space="0" w:color="auto"/>
              <w:bottom w:val="single" w:sz="4" w:space="0" w:color="auto"/>
              <w:right w:val="single" w:sz="4" w:space="0" w:color="auto"/>
            </w:tcBorders>
            <w:vAlign w:val="center"/>
          </w:tcPr>
          <w:p w14:paraId="6ADF80B7"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1,70</w:t>
            </w:r>
          </w:p>
        </w:tc>
        <w:tc>
          <w:tcPr>
            <w:tcW w:w="2975" w:type="dxa"/>
            <w:tcBorders>
              <w:top w:val="single" w:sz="4" w:space="0" w:color="auto"/>
              <w:left w:val="single" w:sz="4" w:space="0" w:color="auto"/>
              <w:bottom w:val="single" w:sz="4" w:space="0" w:color="auto"/>
              <w:right w:val="single" w:sz="4" w:space="0" w:color="auto"/>
            </w:tcBorders>
          </w:tcPr>
          <w:p w14:paraId="1B59DD8D"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5142FF" w:rsidRPr="005142FF" w14:paraId="7CDAF90A"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3130E73C"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143(IX)</w:t>
            </w:r>
          </w:p>
        </w:tc>
        <w:tc>
          <w:tcPr>
            <w:tcW w:w="2977" w:type="dxa"/>
            <w:tcBorders>
              <w:top w:val="single" w:sz="4" w:space="0" w:color="auto"/>
              <w:left w:val="single" w:sz="4" w:space="0" w:color="auto"/>
              <w:bottom w:val="single" w:sz="4" w:space="0" w:color="auto"/>
              <w:right w:val="single" w:sz="4" w:space="0" w:color="auto"/>
            </w:tcBorders>
            <w:vAlign w:val="center"/>
          </w:tcPr>
          <w:p w14:paraId="3C23B3F3"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90</w:t>
            </w:r>
          </w:p>
        </w:tc>
        <w:tc>
          <w:tcPr>
            <w:tcW w:w="2552" w:type="dxa"/>
            <w:tcBorders>
              <w:top w:val="single" w:sz="4" w:space="0" w:color="auto"/>
              <w:left w:val="single" w:sz="4" w:space="0" w:color="auto"/>
              <w:bottom w:val="single" w:sz="4" w:space="0" w:color="auto"/>
              <w:right w:val="single" w:sz="4" w:space="0" w:color="auto"/>
            </w:tcBorders>
            <w:vAlign w:val="center"/>
          </w:tcPr>
          <w:p w14:paraId="40BB523C"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1,79</w:t>
            </w:r>
          </w:p>
        </w:tc>
        <w:tc>
          <w:tcPr>
            <w:tcW w:w="2975" w:type="dxa"/>
            <w:tcBorders>
              <w:top w:val="single" w:sz="4" w:space="0" w:color="auto"/>
              <w:left w:val="single" w:sz="4" w:space="0" w:color="auto"/>
              <w:bottom w:val="single" w:sz="4" w:space="0" w:color="auto"/>
              <w:right w:val="single" w:sz="4" w:space="0" w:color="auto"/>
            </w:tcBorders>
          </w:tcPr>
          <w:p w14:paraId="6D4EA348"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5142FF" w:rsidRPr="005142FF" w14:paraId="1EDF7EA8"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7790E672"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144(IX)</w:t>
            </w:r>
          </w:p>
        </w:tc>
        <w:tc>
          <w:tcPr>
            <w:tcW w:w="2977" w:type="dxa"/>
            <w:tcBorders>
              <w:top w:val="single" w:sz="4" w:space="0" w:color="auto"/>
              <w:left w:val="single" w:sz="4" w:space="0" w:color="auto"/>
              <w:bottom w:val="single" w:sz="4" w:space="0" w:color="auto"/>
              <w:right w:val="single" w:sz="4" w:space="0" w:color="auto"/>
            </w:tcBorders>
            <w:vAlign w:val="center"/>
          </w:tcPr>
          <w:p w14:paraId="0CE5A053"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110</w:t>
            </w:r>
          </w:p>
        </w:tc>
        <w:tc>
          <w:tcPr>
            <w:tcW w:w="2552" w:type="dxa"/>
            <w:tcBorders>
              <w:top w:val="single" w:sz="4" w:space="0" w:color="auto"/>
              <w:left w:val="single" w:sz="4" w:space="0" w:color="auto"/>
              <w:bottom w:val="single" w:sz="4" w:space="0" w:color="auto"/>
              <w:right w:val="single" w:sz="4" w:space="0" w:color="auto"/>
            </w:tcBorders>
            <w:vAlign w:val="center"/>
          </w:tcPr>
          <w:p w14:paraId="60443BD5"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1,78</w:t>
            </w:r>
          </w:p>
        </w:tc>
        <w:tc>
          <w:tcPr>
            <w:tcW w:w="2975" w:type="dxa"/>
            <w:tcBorders>
              <w:top w:val="single" w:sz="4" w:space="0" w:color="auto"/>
              <w:left w:val="single" w:sz="4" w:space="0" w:color="auto"/>
              <w:bottom w:val="single" w:sz="4" w:space="0" w:color="auto"/>
              <w:right w:val="single" w:sz="4" w:space="0" w:color="auto"/>
            </w:tcBorders>
          </w:tcPr>
          <w:p w14:paraId="34B8569C" w14:textId="77777777" w:rsidR="005142FF" w:rsidRPr="005142FF" w:rsidRDefault="005142FF" w:rsidP="005142FF">
            <w:pPr>
              <w:pStyle w:val="31"/>
              <w:adjustRightInd w:val="0"/>
              <w:spacing w:after="0" w:line="240" w:lineRule="auto"/>
              <w:ind w:left="0"/>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5142FF" w:rsidRPr="005142FF" w14:paraId="319119FC"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7F0AC0A7"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145(IX)</w:t>
            </w:r>
          </w:p>
        </w:tc>
        <w:tc>
          <w:tcPr>
            <w:tcW w:w="2977" w:type="dxa"/>
            <w:tcBorders>
              <w:top w:val="single" w:sz="4" w:space="0" w:color="auto"/>
              <w:left w:val="single" w:sz="4" w:space="0" w:color="auto"/>
              <w:bottom w:val="single" w:sz="4" w:space="0" w:color="auto"/>
              <w:right w:val="single" w:sz="4" w:space="0" w:color="auto"/>
            </w:tcBorders>
            <w:vAlign w:val="center"/>
          </w:tcPr>
          <w:p w14:paraId="5A8DCDC3"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140</w:t>
            </w:r>
          </w:p>
        </w:tc>
        <w:tc>
          <w:tcPr>
            <w:tcW w:w="2552" w:type="dxa"/>
            <w:tcBorders>
              <w:top w:val="single" w:sz="4" w:space="0" w:color="auto"/>
              <w:left w:val="single" w:sz="4" w:space="0" w:color="auto"/>
              <w:bottom w:val="single" w:sz="4" w:space="0" w:color="auto"/>
              <w:right w:val="single" w:sz="4" w:space="0" w:color="auto"/>
            </w:tcBorders>
            <w:vAlign w:val="center"/>
          </w:tcPr>
          <w:p w14:paraId="0D1B9EDD"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1,60</w:t>
            </w:r>
          </w:p>
        </w:tc>
        <w:tc>
          <w:tcPr>
            <w:tcW w:w="2975" w:type="dxa"/>
            <w:tcBorders>
              <w:top w:val="single" w:sz="4" w:space="0" w:color="auto"/>
              <w:left w:val="single" w:sz="4" w:space="0" w:color="auto"/>
              <w:bottom w:val="single" w:sz="4" w:space="0" w:color="auto"/>
              <w:right w:val="single" w:sz="4" w:space="0" w:color="auto"/>
            </w:tcBorders>
          </w:tcPr>
          <w:p w14:paraId="59D09280" w14:textId="5FADCA3E" w:rsidR="005142FF" w:rsidRPr="005142FF" w:rsidRDefault="005142FF" w:rsidP="005142FF">
            <w:pPr>
              <w:pStyle w:val="31"/>
              <w:adjustRightInd w:val="0"/>
              <w:spacing w:after="0" w:line="240" w:lineRule="auto"/>
              <w:ind w:left="0"/>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 xml:space="preserve">ДНК, есть следы белка </w:t>
            </w:r>
          </w:p>
        </w:tc>
      </w:tr>
      <w:tr w:rsidR="005142FF" w:rsidRPr="005142FF" w14:paraId="31027C01"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269E9817"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146(IX)</w:t>
            </w:r>
          </w:p>
        </w:tc>
        <w:tc>
          <w:tcPr>
            <w:tcW w:w="2977" w:type="dxa"/>
            <w:tcBorders>
              <w:top w:val="single" w:sz="4" w:space="0" w:color="auto"/>
              <w:left w:val="single" w:sz="4" w:space="0" w:color="auto"/>
              <w:bottom w:val="single" w:sz="4" w:space="0" w:color="auto"/>
              <w:right w:val="single" w:sz="4" w:space="0" w:color="auto"/>
            </w:tcBorders>
            <w:vAlign w:val="center"/>
          </w:tcPr>
          <w:p w14:paraId="2D3D5F08"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140</w:t>
            </w:r>
          </w:p>
        </w:tc>
        <w:tc>
          <w:tcPr>
            <w:tcW w:w="2552" w:type="dxa"/>
            <w:tcBorders>
              <w:top w:val="single" w:sz="4" w:space="0" w:color="auto"/>
              <w:left w:val="single" w:sz="4" w:space="0" w:color="auto"/>
              <w:bottom w:val="single" w:sz="4" w:space="0" w:color="auto"/>
              <w:right w:val="single" w:sz="4" w:space="0" w:color="auto"/>
            </w:tcBorders>
            <w:vAlign w:val="center"/>
          </w:tcPr>
          <w:p w14:paraId="267383FC"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1,79</w:t>
            </w:r>
          </w:p>
        </w:tc>
        <w:tc>
          <w:tcPr>
            <w:tcW w:w="2975" w:type="dxa"/>
            <w:tcBorders>
              <w:top w:val="single" w:sz="4" w:space="0" w:color="auto"/>
              <w:left w:val="single" w:sz="4" w:space="0" w:color="auto"/>
              <w:bottom w:val="single" w:sz="4" w:space="0" w:color="auto"/>
              <w:right w:val="single" w:sz="4" w:space="0" w:color="auto"/>
            </w:tcBorders>
          </w:tcPr>
          <w:p w14:paraId="389B185D" w14:textId="77777777" w:rsidR="005142FF" w:rsidRPr="005142FF" w:rsidRDefault="005142FF" w:rsidP="005142FF">
            <w:pPr>
              <w:pStyle w:val="31"/>
              <w:adjustRightInd w:val="0"/>
              <w:spacing w:after="0" w:line="240" w:lineRule="auto"/>
              <w:ind w:left="0"/>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5142FF" w:rsidRPr="005142FF" w14:paraId="18A9DC26"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475C127F"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147(IX)</w:t>
            </w:r>
          </w:p>
        </w:tc>
        <w:tc>
          <w:tcPr>
            <w:tcW w:w="2977" w:type="dxa"/>
            <w:tcBorders>
              <w:top w:val="single" w:sz="4" w:space="0" w:color="auto"/>
              <w:left w:val="single" w:sz="4" w:space="0" w:color="auto"/>
              <w:bottom w:val="single" w:sz="4" w:space="0" w:color="auto"/>
              <w:right w:val="single" w:sz="4" w:space="0" w:color="auto"/>
            </w:tcBorders>
            <w:vAlign w:val="center"/>
          </w:tcPr>
          <w:p w14:paraId="323E6DB3"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130</w:t>
            </w:r>
          </w:p>
        </w:tc>
        <w:tc>
          <w:tcPr>
            <w:tcW w:w="2552" w:type="dxa"/>
            <w:tcBorders>
              <w:top w:val="single" w:sz="4" w:space="0" w:color="auto"/>
              <w:left w:val="single" w:sz="4" w:space="0" w:color="auto"/>
              <w:bottom w:val="single" w:sz="4" w:space="0" w:color="auto"/>
              <w:right w:val="single" w:sz="4" w:space="0" w:color="auto"/>
            </w:tcBorders>
            <w:vAlign w:val="center"/>
          </w:tcPr>
          <w:p w14:paraId="20034485"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1,78</w:t>
            </w:r>
          </w:p>
        </w:tc>
        <w:tc>
          <w:tcPr>
            <w:tcW w:w="2975" w:type="dxa"/>
            <w:tcBorders>
              <w:top w:val="single" w:sz="4" w:space="0" w:color="auto"/>
              <w:left w:val="single" w:sz="4" w:space="0" w:color="auto"/>
              <w:bottom w:val="single" w:sz="4" w:space="0" w:color="auto"/>
              <w:right w:val="single" w:sz="4" w:space="0" w:color="auto"/>
            </w:tcBorders>
          </w:tcPr>
          <w:p w14:paraId="386869A6" w14:textId="77777777" w:rsidR="005142FF" w:rsidRPr="005142FF" w:rsidRDefault="005142FF" w:rsidP="005142FF">
            <w:pPr>
              <w:pStyle w:val="31"/>
              <w:adjustRightInd w:val="0"/>
              <w:spacing w:after="0" w:line="240" w:lineRule="auto"/>
              <w:ind w:left="0"/>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5142FF" w:rsidRPr="005142FF" w14:paraId="32AA4201"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476F6549"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148(IX)</w:t>
            </w:r>
          </w:p>
        </w:tc>
        <w:tc>
          <w:tcPr>
            <w:tcW w:w="2977" w:type="dxa"/>
            <w:tcBorders>
              <w:top w:val="single" w:sz="4" w:space="0" w:color="auto"/>
              <w:left w:val="single" w:sz="4" w:space="0" w:color="auto"/>
              <w:bottom w:val="single" w:sz="4" w:space="0" w:color="auto"/>
              <w:right w:val="single" w:sz="4" w:space="0" w:color="auto"/>
            </w:tcBorders>
            <w:vAlign w:val="center"/>
          </w:tcPr>
          <w:p w14:paraId="178D864D"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80</w:t>
            </w:r>
          </w:p>
        </w:tc>
        <w:tc>
          <w:tcPr>
            <w:tcW w:w="2552" w:type="dxa"/>
            <w:tcBorders>
              <w:top w:val="single" w:sz="4" w:space="0" w:color="auto"/>
              <w:left w:val="single" w:sz="4" w:space="0" w:color="auto"/>
              <w:bottom w:val="single" w:sz="4" w:space="0" w:color="auto"/>
              <w:right w:val="single" w:sz="4" w:space="0" w:color="auto"/>
            </w:tcBorders>
            <w:vAlign w:val="center"/>
          </w:tcPr>
          <w:p w14:paraId="2B65F737"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1,79</w:t>
            </w:r>
          </w:p>
        </w:tc>
        <w:tc>
          <w:tcPr>
            <w:tcW w:w="2975" w:type="dxa"/>
            <w:tcBorders>
              <w:top w:val="single" w:sz="4" w:space="0" w:color="auto"/>
              <w:left w:val="single" w:sz="4" w:space="0" w:color="auto"/>
              <w:bottom w:val="single" w:sz="4" w:space="0" w:color="auto"/>
              <w:right w:val="single" w:sz="4" w:space="0" w:color="auto"/>
            </w:tcBorders>
          </w:tcPr>
          <w:p w14:paraId="01C9B826" w14:textId="77777777" w:rsidR="005142FF" w:rsidRPr="005142FF" w:rsidRDefault="005142FF" w:rsidP="005142FF">
            <w:pPr>
              <w:pStyle w:val="31"/>
              <w:adjustRightInd w:val="0"/>
              <w:spacing w:after="0" w:line="240" w:lineRule="auto"/>
              <w:ind w:left="0"/>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r w:rsidR="005142FF" w:rsidRPr="005142FF" w14:paraId="7E963603" w14:textId="77777777" w:rsidTr="005142FF">
        <w:trPr>
          <w:jc w:val="center"/>
        </w:trPr>
        <w:tc>
          <w:tcPr>
            <w:tcW w:w="1135" w:type="dxa"/>
            <w:tcBorders>
              <w:top w:val="single" w:sz="4" w:space="0" w:color="auto"/>
              <w:left w:val="single" w:sz="4" w:space="0" w:color="auto"/>
              <w:bottom w:val="single" w:sz="4" w:space="0" w:color="auto"/>
              <w:right w:val="single" w:sz="4" w:space="0" w:color="auto"/>
            </w:tcBorders>
          </w:tcPr>
          <w:p w14:paraId="48B2DCAF"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149(IX)</w:t>
            </w:r>
          </w:p>
        </w:tc>
        <w:tc>
          <w:tcPr>
            <w:tcW w:w="2977" w:type="dxa"/>
            <w:tcBorders>
              <w:top w:val="single" w:sz="4" w:space="0" w:color="auto"/>
              <w:left w:val="single" w:sz="4" w:space="0" w:color="auto"/>
              <w:bottom w:val="single" w:sz="4" w:space="0" w:color="auto"/>
              <w:right w:val="single" w:sz="4" w:space="0" w:color="auto"/>
            </w:tcBorders>
            <w:vAlign w:val="center"/>
          </w:tcPr>
          <w:p w14:paraId="10C8F886"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90</w:t>
            </w:r>
          </w:p>
        </w:tc>
        <w:tc>
          <w:tcPr>
            <w:tcW w:w="2552" w:type="dxa"/>
            <w:tcBorders>
              <w:top w:val="single" w:sz="4" w:space="0" w:color="auto"/>
              <w:left w:val="single" w:sz="4" w:space="0" w:color="auto"/>
              <w:bottom w:val="single" w:sz="4" w:space="0" w:color="auto"/>
              <w:right w:val="single" w:sz="4" w:space="0" w:color="auto"/>
            </w:tcBorders>
            <w:vAlign w:val="center"/>
          </w:tcPr>
          <w:p w14:paraId="08F2E315"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1,76</w:t>
            </w:r>
          </w:p>
        </w:tc>
        <w:tc>
          <w:tcPr>
            <w:tcW w:w="2975" w:type="dxa"/>
            <w:tcBorders>
              <w:top w:val="single" w:sz="4" w:space="0" w:color="auto"/>
              <w:left w:val="single" w:sz="4" w:space="0" w:color="auto"/>
              <w:bottom w:val="single" w:sz="4" w:space="0" w:color="auto"/>
              <w:right w:val="single" w:sz="4" w:space="0" w:color="auto"/>
            </w:tcBorders>
          </w:tcPr>
          <w:p w14:paraId="68FE4B28" w14:textId="77777777" w:rsidR="005142FF" w:rsidRPr="005142FF" w:rsidRDefault="005142FF" w:rsidP="005142FF">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ДНК чистая</w:t>
            </w:r>
          </w:p>
        </w:tc>
      </w:tr>
    </w:tbl>
    <w:p w14:paraId="63A3144A" w14:textId="77777777" w:rsidR="00EC313F" w:rsidRPr="005142FF" w:rsidRDefault="00EC313F" w:rsidP="00EA1A33">
      <w:pPr>
        <w:spacing w:after="0" w:line="240" w:lineRule="auto"/>
        <w:ind w:firstLine="567"/>
        <w:jc w:val="both"/>
        <w:rPr>
          <w:rFonts w:ascii="Times New Roman" w:hAnsi="Times New Roman" w:cs="Times New Roman"/>
          <w:color w:val="000000" w:themeColor="text1"/>
          <w:sz w:val="28"/>
          <w:szCs w:val="28"/>
        </w:rPr>
      </w:pPr>
    </w:p>
    <w:p w14:paraId="024E36D3" w14:textId="77777777" w:rsidR="00EC313F" w:rsidRPr="005142FF" w:rsidRDefault="00EC313F" w:rsidP="002D23F6">
      <w:pPr>
        <w:spacing w:after="0" w:line="240" w:lineRule="auto"/>
        <w:ind w:firstLine="540"/>
        <w:jc w:val="both"/>
        <w:rPr>
          <w:rFonts w:ascii="Times New Roman" w:hAnsi="Times New Roman" w:cs="Times New Roman"/>
          <w:iCs/>
          <w:color w:val="000000" w:themeColor="text1"/>
          <w:sz w:val="28"/>
          <w:szCs w:val="28"/>
        </w:rPr>
      </w:pPr>
      <w:r w:rsidRPr="005142FF">
        <w:rPr>
          <w:rFonts w:ascii="Times New Roman" w:hAnsi="Times New Roman" w:cs="Times New Roman"/>
          <w:iCs/>
          <w:color w:val="000000" w:themeColor="text1"/>
          <w:sz w:val="28"/>
          <w:szCs w:val="28"/>
        </w:rPr>
        <w:t>3.</w:t>
      </w:r>
      <w:r w:rsidR="002D616A" w:rsidRPr="005142FF">
        <w:rPr>
          <w:rFonts w:ascii="Times New Roman" w:hAnsi="Times New Roman" w:cs="Times New Roman"/>
          <w:iCs/>
          <w:color w:val="000000" w:themeColor="text1"/>
          <w:sz w:val="28"/>
          <w:szCs w:val="28"/>
        </w:rPr>
        <w:t>6</w:t>
      </w:r>
      <w:r w:rsidRPr="005142FF">
        <w:rPr>
          <w:rFonts w:ascii="Times New Roman" w:hAnsi="Times New Roman" w:cs="Times New Roman"/>
          <w:iCs/>
          <w:color w:val="000000" w:themeColor="text1"/>
          <w:sz w:val="28"/>
          <w:szCs w:val="28"/>
        </w:rPr>
        <w:t>.2 Результаты генотипирования по полиморфным участкам 5283insC и 185delAG гена BRCA1 и полиморфизму 6174delT гена BRCA2</w:t>
      </w:r>
    </w:p>
    <w:p w14:paraId="0D99EB43" w14:textId="77777777" w:rsidR="00EC313F" w:rsidRPr="00CD77EA" w:rsidRDefault="00EC313F" w:rsidP="002D23F6">
      <w:pPr>
        <w:spacing w:after="0" w:line="240" w:lineRule="auto"/>
        <w:ind w:firstLine="540"/>
        <w:jc w:val="both"/>
        <w:rPr>
          <w:rFonts w:ascii="Times New Roman" w:hAnsi="Times New Roman" w:cs="Times New Roman"/>
          <w:color w:val="000000" w:themeColor="text1"/>
          <w:sz w:val="28"/>
          <w:szCs w:val="28"/>
        </w:rPr>
      </w:pPr>
      <w:r w:rsidRPr="005142FF">
        <w:rPr>
          <w:rFonts w:ascii="Times New Roman" w:hAnsi="Times New Roman" w:cs="Times New Roman"/>
          <w:color w:val="000000" w:themeColor="text1"/>
          <w:sz w:val="28"/>
          <w:szCs w:val="28"/>
        </w:rPr>
        <w:t xml:space="preserve">Полученные данные по генотипированию основных мутаций в гене </w:t>
      </w:r>
      <w:r w:rsidRPr="005142FF">
        <w:rPr>
          <w:rFonts w:ascii="Times New Roman" w:hAnsi="Times New Roman" w:cs="Times New Roman"/>
          <w:iCs/>
          <w:color w:val="000000" w:themeColor="text1"/>
          <w:sz w:val="28"/>
          <w:szCs w:val="28"/>
        </w:rPr>
        <w:t>BRCA1_</w:t>
      </w:r>
      <w:r w:rsidRPr="005142FF">
        <w:rPr>
          <w:rFonts w:ascii="Times New Roman" w:hAnsi="Times New Roman" w:cs="Times New Roman"/>
          <w:color w:val="000000" w:themeColor="text1"/>
          <w:sz w:val="28"/>
          <w:szCs w:val="28"/>
        </w:rPr>
        <w:t xml:space="preserve">185delAG и </w:t>
      </w:r>
      <w:r w:rsidRPr="005142FF">
        <w:rPr>
          <w:rFonts w:ascii="Times New Roman" w:hAnsi="Times New Roman" w:cs="Times New Roman"/>
          <w:iCs/>
          <w:color w:val="000000" w:themeColor="text1"/>
          <w:sz w:val="28"/>
          <w:szCs w:val="28"/>
        </w:rPr>
        <w:t>BRCA2_</w:t>
      </w:r>
      <w:r w:rsidRPr="005142FF">
        <w:rPr>
          <w:rFonts w:ascii="Times New Roman" w:hAnsi="Times New Roman" w:cs="Times New Roman"/>
          <w:color w:val="000000" w:themeColor="text1"/>
          <w:sz w:val="28"/>
          <w:szCs w:val="28"/>
        </w:rPr>
        <w:t>6174delT показывают отсутствие исследуемых мутаций</w:t>
      </w:r>
      <w:r w:rsidRPr="00CD77EA">
        <w:rPr>
          <w:rFonts w:ascii="Times New Roman" w:hAnsi="Times New Roman" w:cs="Times New Roman"/>
          <w:color w:val="000000" w:themeColor="text1"/>
          <w:sz w:val="28"/>
          <w:szCs w:val="28"/>
        </w:rPr>
        <w:t xml:space="preserve"> у пациентов двух групп с РПЖ </w:t>
      </w:r>
      <w:r w:rsidR="003C4922" w:rsidRPr="00CD77EA">
        <w:rPr>
          <w:rFonts w:ascii="Times New Roman" w:hAnsi="Times New Roman" w:cs="Times New Roman"/>
          <w:color w:val="000000" w:themeColor="text1"/>
          <w:sz w:val="28"/>
          <w:szCs w:val="28"/>
        </w:rPr>
        <w:t>–</w:t>
      </w:r>
      <w:r w:rsidRPr="00CD77EA">
        <w:rPr>
          <w:rFonts w:ascii="Times New Roman" w:hAnsi="Times New Roman" w:cs="Times New Roman"/>
          <w:color w:val="000000" w:themeColor="text1"/>
          <w:sz w:val="28"/>
          <w:szCs w:val="28"/>
        </w:rPr>
        <w:t xml:space="preserve"> казахов</w:t>
      </w:r>
      <w:r w:rsidR="003C4922"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и русских</w:t>
      </w:r>
      <w:r w:rsidR="008B6FCD" w:rsidRPr="00CD77EA">
        <w:rPr>
          <w:rFonts w:ascii="Times New Roman" w:hAnsi="Times New Roman" w:cs="Times New Roman"/>
          <w:color w:val="000000" w:themeColor="text1"/>
          <w:sz w:val="28"/>
          <w:szCs w:val="28"/>
        </w:rPr>
        <w:t xml:space="preserve"> (рисунки 10, 11)</w:t>
      </w:r>
      <w:r w:rsidRPr="00CD77EA">
        <w:rPr>
          <w:rFonts w:ascii="Times New Roman" w:hAnsi="Times New Roman" w:cs="Times New Roman"/>
          <w:color w:val="000000" w:themeColor="text1"/>
          <w:sz w:val="28"/>
          <w:szCs w:val="28"/>
        </w:rPr>
        <w:t xml:space="preserve">. Однако выявлено крайне низкая частота (0,69%) гетерозиготного генотипа по мутации 5283insC в гене </w:t>
      </w:r>
      <w:r w:rsidRPr="00CD77EA">
        <w:rPr>
          <w:rFonts w:ascii="Times New Roman" w:hAnsi="Times New Roman" w:cs="Times New Roman"/>
          <w:iCs/>
          <w:color w:val="000000" w:themeColor="text1"/>
          <w:sz w:val="28"/>
          <w:szCs w:val="28"/>
        </w:rPr>
        <w:t xml:space="preserve">BRCA1 </w:t>
      </w:r>
      <w:r w:rsidRPr="00CD77EA">
        <w:rPr>
          <w:rFonts w:ascii="Times New Roman" w:hAnsi="Times New Roman" w:cs="Times New Roman"/>
          <w:color w:val="000000" w:themeColor="text1"/>
          <w:sz w:val="28"/>
          <w:szCs w:val="28"/>
        </w:rPr>
        <w:t xml:space="preserve">в </w:t>
      </w:r>
      <w:r w:rsidR="003A748A" w:rsidRPr="00CD77EA">
        <w:rPr>
          <w:rFonts w:ascii="Times New Roman" w:hAnsi="Times New Roman" w:cs="Times New Roman"/>
          <w:color w:val="000000" w:themeColor="text1"/>
          <w:sz w:val="28"/>
          <w:szCs w:val="28"/>
        </w:rPr>
        <w:t>европейской</w:t>
      </w:r>
      <w:r w:rsidRPr="00CD77EA">
        <w:rPr>
          <w:rFonts w:ascii="Times New Roman" w:hAnsi="Times New Roman" w:cs="Times New Roman"/>
          <w:color w:val="000000" w:themeColor="text1"/>
          <w:sz w:val="28"/>
          <w:szCs w:val="28"/>
        </w:rPr>
        <w:t xml:space="preserve"> этнической группе.</w:t>
      </w:r>
      <w:r w:rsidRPr="00CD77EA">
        <w:rPr>
          <w:rFonts w:ascii="Times New Roman" w:hAnsi="Times New Roman" w:cs="Times New Roman"/>
          <w:iCs/>
          <w:color w:val="000000" w:themeColor="text1"/>
          <w:sz w:val="28"/>
          <w:szCs w:val="28"/>
        </w:rPr>
        <w:t xml:space="preserve"> </w:t>
      </w:r>
      <w:r w:rsidRPr="00CD77EA">
        <w:rPr>
          <w:rFonts w:ascii="Times New Roman" w:hAnsi="Times New Roman" w:cs="Times New Roman"/>
          <w:color w:val="000000" w:themeColor="text1"/>
          <w:sz w:val="28"/>
          <w:szCs w:val="28"/>
        </w:rPr>
        <w:t xml:space="preserve">Данная мутация 5283insC в гене </w:t>
      </w:r>
      <w:r w:rsidRPr="00CD77EA">
        <w:rPr>
          <w:rFonts w:ascii="Times New Roman" w:hAnsi="Times New Roman" w:cs="Times New Roman"/>
          <w:iCs/>
          <w:color w:val="000000" w:themeColor="text1"/>
          <w:sz w:val="28"/>
          <w:szCs w:val="28"/>
        </w:rPr>
        <w:t xml:space="preserve">BRCA1 </w:t>
      </w:r>
      <w:r w:rsidRPr="00CD77EA">
        <w:rPr>
          <w:rFonts w:ascii="Times New Roman" w:hAnsi="Times New Roman" w:cs="Times New Roman"/>
          <w:color w:val="000000" w:themeColor="text1"/>
          <w:sz w:val="28"/>
          <w:szCs w:val="28"/>
        </w:rPr>
        <w:t>выявлена у 1-го пациента в возрасте 73 лет (</w:t>
      </w:r>
      <w:r w:rsidR="001E6C44" w:rsidRPr="00CD77EA">
        <w:rPr>
          <w:rFonts w:ascii="Times New Roman" w:hAnsi="Times New Roman" w:cs="Times New Roman"/>
          <w:color w:val="000000" w:themeColor="text1"/>
          <w:sz w:val="28"/>
          <w:szCs w:val="28"/>
        </w:rPr>
        <w:t>код образца</w:t>
      </w:r>
      <w:r w:rsidR="00727331"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w:t>
      </w:r>
      <w:r w:rsidR="001E6C44"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 xml:space="preserve">6, </w:t>
      </w:r>
      <w:r w:rsidR="001E6C44" w:rsidRPr="00CD77EA">
        <w:rPr>
          <w:rFonts w:ascii="Times New Roman" w:hAnsi="Times New Roman" w:cs="Times New Roman"/>
          <w:color w:val="000000" w:themeColor="text1"/>
          <w:sz w:val="28"/>
          <w:szCs w:val="28"/>
        </w:rPr>
        <w:t>р</w:t>
      </w:r>
      <w:r w:rsidRPr="00CD77EA">
        <w:rPr>
          <w:rFonts w:ascii="Times New Roman" w:hAnsi="Times New Roman" w:cs="Times New Roman"/>
          <w:color w:val="000000" w:themeColor="text1"/>
          <w:sz w:val="28"/>
          <w:szCs w:val="28"/>
        </w:rPr>
        <w:t xml:space="preserve">исунок </w:t>
      </w:r>
      <w:r w:rsidR="008B6FCD" w:rsidRPr="00CD77EA">
        <w:rPr>
          <w:rFonts w:ascii="Times New Roman" w:hAnsi="Times New Roman" w:cs="Times New Roman"/>
          <w:color w:val="000000" w:themeColor="text1"/>
          <w:sz w:val="28"/>
          <w:szCs w:val="28"/>
        </w:rPr>
        <w:t>12</w:t>
      </w:r>
      <w:r w:rsidRPr="00CD77EA">
        <w:rPr>
          <w:rFonts w:ascii="Times New Roman" w:hAnsi="Times New Roman" w:cs="Times New Roman"/>
          <w:color w:val="000000" w:themeColor="text1"/>
          <w:sz w:val="28"/>
          <w:szCs w:val="28"/>
        </w:rPr>
        <w:t xml:space="preserve">). Мы предполагаем, что исследованные мутации в казахской популяции не встречаются или могут иметь очень низкую частоту. </w:t>
      </w:r>
    </w:p>
    <w:p w14:paraId="64E31C11" w14:textId="77777777" w:rsidR="008B6FCD" w:rsidRPr="00CD77EA" w:rsidRDefault="00EC313F" w:rsidP="002D23F6">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Следует отметить, что более детального исследования на наличие в гене BRCA1_5283insC иных мутаций, требует образец под номером 24. Так как, в этом образце (</w:t>
      </w:r>
      <w:r w:rsidR="001E6C44" w:rsidRPr="00CD77EA">
        <w:rPr>
          <w:rFonts w:ascii="Times New Roman" w:hAnsi="Times New Roman" w:cs="Times New Roman"/>
          <w:color w:val="000000" w:themeColor="text1"/>
          <w:sz w:val="28"/>
          <w:szCs w:val="28"/>
        </w:rPr>
        <w:t xml:space="preserve">код образца </w:t>
      </w:r>
      <w:r w:rsidRPr="00CD77EA">
        <w:rPr>
          <w:rFonts w:ascii="Times New Roman" w:hAnsi="Times New Roman" w:cs="Times New Roman"/>
          <w:color w:val="000000" w:themeColor="text1"/>
          <w:sz w:val="28"/>
          <w:szCs w:val="28"/>
        </w:rPr>
        <w:t>№</w:t>
      </w:r>
      <w:r w:rsidR="003C4922"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24) присутствовал неспецифичный фрагмент (около 400 п.о.) после амплификации интересующего участка гена BRCA1 для обнаружения патологической мутации – инсерции _5283insC (</w:t>
      </w:r>
      <w:r w:rsidR="008B6FCD" w:rsidRPr="00CD77EA">
        <w:rPr>
          <w:rFonts w:ascii="Times New Roman" w:hAnsi="Times New Roman" w:cs="Times New Roman"/>
          <w:color w:val="000000" w:themeColor="text1"/>
          <w:sz w:val="28"/>
          <w:szCs w:val="28"/>
        </w:rPr>
        <w:t>р</w:t>
      </w:r>
      <w:r w:rsidRPr="00CD77EA">
        <w:rPr>
          <w:rFonts w:ascii="Times New Roman" w:hAnsi="Times New Roman" w:cs="Times New Roman"/>
          <w:color w:val="000000" w:themeColor="text1"/>
          <w:sz w:val="28"/>
          <w:szCs w:val="28"/>
        </w:rPr>
        <w:t xml:space="preserve">исунок </w:t>
      </w:r>
      <w:r w:rsidR="008B6FCD" w:rsidRPr="00CD77EA">
        <w:rPr>
          <w:rFonts w:ascii="Times New Roman" w:hAnsi="Times New Roman" w:cs="Times New Roman"/>
          <w:color w:val="000000" w:themeColor="text1"/>
          <w:sz w:val="28"/>
          <w:szCs w:val="28"/>
        </w:rPr>
        <w:t>12</w:t>
      </w:r>
      <w:r w:rsidRPr="00CD77EA">
        <w:rPr>
          <w:rFonts w:ascii="Times New Roman" w:hAnsi="Times New Roman" w:cs="Times New Roman"/>
          <w:color w:val="000000" w:themeColor="text1"/>
          <w:sz w:val="28"/>
          <w:szCs w:val="28"/>
        </w:rPr>
        <w:t xml:space="preserve">, А и В). </w:t>
      </w:r>
    </w:p>
    <w:p w14:paraId="77B8A7E4" w14:textId="77777777" w:rsidR="00EC313F" w:rsidRPr="00CD77EA" w:rsidRDefault="00EC313F" w:rsidP="002D23F6">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Появление такого дополнительного фрагмента может быть связано с амплификацией праймер-специфичной последовательности ДНК в области данного гена (20 экзон), инсерцией другой последовательности ДНК в район 20 экзона гена BRCA1, или возникновением похожей на последовательность 20 экзона гена BRCA1 уникальной последовательности в геноме в результате случайной мутации в любом другом участке генома (смысловом или несмысловом). Поскольку в результате анализа получены одинаковые данные для образцов периферической крови и ткани простаты данного пациента появление дополнительного фрагмента ДНК можно считать наследуемым вариантом, а не результатом генетической нестабильности, наблюдаемой при опухолевой прогрессии. </w:t>
      </w:r>
    </w:p>
    <w:p w14:paraId="020DCF5E" w14:textId="77777777" w:rsidR="00EC313F" w:rsidRPr="00CD77EA" w:rsidRDefault="00EC313F" w:rsidP="002D23F6">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Стоит отметить, что анализируемые патологические мутации (BRCA1 с.5382insC, BRCA1 с.185delAG и BRCA2 с.6174delT) встречаются в популяциях с невысокой частотой (BRCA 10,25% - для BRCA1 с.5382insC; 1% -для с.185delAG; 1% - для BRCA2 с.6174delT). Их появление определяет нарушение функциональной активности генов BRCA1 и BRCA2, которое ведет к развитию рака молочной железы и яичников. Наследование таких мутаций возможно </w:t>
      </w:r>
      <w:r w:rsidRPr="00CD77EA">
        <w:rPr>
          <w:rFonts w:ascii="Times New Roman" w:hAnsi="Times New Roman" w:cs="Times New Roman"/>
          <w:color w:val="000000" w:themeColor="text1"/>
          <w:sz w:val="28"/>
          <w:szCs w:val="28"/>
        </w:rPr>
        <w:lastRenderedPageBreak/>
        <w:t xml:space="preserve">только в гетерозиготном состоянии, поскольку гомозиготы имеют летальный эффект. При этом при анализе крови и опухолевой ткани одного человека, в крови должна определяться гетерозиготность, а в опухолевой ткани </w:t>
      </w:r>
      <w:r w:rsidR="004F2CBE" w:rsidRPr="00CD77EA">
        <w:rPr>
          <w:rFonts w:ascii="Times New Roman" w:hAnsi="Times New Roman" w:cs="Times New Roman"/>
          <w:color w:val="000000" w:themeColor="text1"/>
          <w:sz w:val="28"/>
          <w:szCs w:val="28"/>
        </w:rPr>
        <w:t>может быть,</w:t>
      </w:r>
      <w:r w:rsidRPr="00CD77EA">
        <w:rPr>
          <w:rFonts w:ascii="Times New Roman" w:hAnsi="Times New Roman" w:cs="Times New Roman"/>
          <w:color w:val="000000" w:themeColor="text1"/>
          <w:sz w:val="28"/>
          <w:szCs w:val="28"/>
        </w:rPr>
        <w:t xml:space="preserve"> как гомозиготный вариант («потеря гетерозиготности»), так и гетерозиготный вариант, определяющий сниженную функциональную активность BRCA1/2.</w:t>
      </w:r>
    </w:p>
    <w:p w14:paraId="66D8EE3C" w14:textId="77777777" w:rsidR="00201BB8" w:rsidRPr="005142FF" w:rsidRDefault="00201BB8" w:rsidP="002D23F6">
      <w:pPr>
        <w:spacing w:after="0" w:line="240" w:lineRule="auto"/>
        <w:ind w:firstLine="540"/>
        <w:jc w:val="both"/>
        <w:rPr>
          <w:rFonts w:ascii="Times New Roman" w:hAnsi="Times New Roman" w:cs="Times New Roman"/>
          <w:color w:val="000000" w:themeColor="text1"/>
          <w:sz w:val="28"/>
          <w:szCs w:val="28"/>
        </w:rPr>
      </w:pPr>
    </w:p>
    <w:p w14:paraId="2B3870A2" w14:textId="77777777" w:rsidR="00EC313F" w:rsidRPr="005142FF" w:rsidRDefault="00EC313F" w:rsidP="002D23F6">
      <w:pPr>
        <w:spacing w:after="0" w:line="240" w:lineRule="auto"/>
        <w:ind w:firstLine="540"/>
        <w:jc w:val="both"/>
        <w:rPr>
          <w:rFonts w:ascii="Times New Roman" w:hAnsi="Times New Roman" w:cs="Times New Roman"/>
          <w:iCs/>
          <w:color w:val="000000" w:themeColor="text1"/>
          <w:sz w:val="28"/>
          <w:szCs w:val="28"/>
        </w:rPr>
      </w:pPr>
      <w:r w:rsidRPr="005142FF">
        <w:rPr>
          <w:rFonts w:ascii="Times New Roman" w:hAnsi="Times New Roman" w:cs="Times New Roman"/>
          <w:iCs/>
          <w:color w:val="000000" w:themeColor="text1"/>
          <w:sz w:val="28"/>
          <w:szCs w:val="28"/>
        </w:rPr>
        <w:t>3.</w:t>
      </w:r>
      <w:r w:rsidR="007E5179" w:rsidRPr="005142FF">
        <w:rPr>
          <w:rFonts w:ascii="Times New Roman" w:hAnsi="Times New Roman" w:cs="Times New Roman"/>
          <w:iCs/>
          <w:color w:val="000000" w:themeColor="text1"/>
          <w:sz w:val="28"/>
          <w:szCs w:val="28"/>
        </w:rPr>
        <w:t>6</w:t>
      </w:r>
      <w:r w:rsidRPr="005142FF">
        <w:rPr>
          <w:rFonts w:ascii="Times New Roman" w:hAnsi="Times New Roman" w:cs="Times New Roman"/>
          <w:iCs/>
          <w:color w:val="000000" w:themeColor="text1"/>
          <w:sz w:val="28"/>
          <w:szCs w:val="28"/>
        </w:rPr>
        <w:t>.3 Результаты NGS секвенирования</w:t>
      </w:r>
    </w:p>
    <w:p w14:paraId="2F45B27F" w14:textId="4F411553" w:rsidR="008B6FCD" w:rsidRPr="00CD77EA" w:rsidRDefault="00EC313F" w:rsidP="002D23F6">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Биоинформационный анализ данных NGS пациента с неспецифическим фрагментом (</w:t>
      </w:r>
      <w:r w:rsidR="00727331" w:rsidRPr="00CD77EA">
        <w:rPr>
          <w:rFonts w:ascii="Times New Roman" w:hAnsi="Times New Roman" w:cs="Times New Roman"/>
          <w:color w:val="000000" w:themeColor="text1"/>
          <w:sz w:val="28"/>
          <w:szCs w:val="28"/>
        </w:rPr>
        <w:t xml:space="preserve">код образца </w:t>
      </w:r>
      <w:r w:rsidRPr="00CD77EA">
        <w:rPr>
          <w:rFonts w:ascii="Times New Roman" w:hAnsi="Times New Roman" w:cs="Times New Roman"/>
          <w:color w:val="000000" w:themeColor="text1"/>
          <w:sz w:val="28"/>
          <w:szCs w:val="28"/>
        </w:rPr>
        <w:t>№</w:t>
      </w:r>
      <w:r w:rsidR="00046D49"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 xml:space="preserve">6, </w:t>
      </w:r>
      <w:r w:rsidR="00046D49" w:rsidRPr="00CD77EA">
        <w:rPr>
          <w:rFonts w:ascii="Times New Roman" w:hAnsi="Times New Roman" w:cs="Times New Roman"/>
          <w:color w:val="000000" w:themeColor="text1"/>
          <w:sz w:val="28"/>
          <w:szCs w:val="28"/>
        </w:rPr>
        <w:t>р</w:t>
      </w:r>
      <w:r w:rsidRPr="00CD77EA">
        <w:rPr>
          <w:rFonts w:ascii="Times New Roman" w:hAnsi="Times New Roman" w:cs="Times New Roman"/>
          <w:color w:val="000000" w:themeColor="text1"/>
          <w:sz w:val="28"/>
          <w:szCs w:val="28"/>
        </w:rPr>
        <w:t>исунк</w:t>
      </w:r>
      <w:r w:rsidR="00DE5F12" w:rsidRPr="00CD77EA">
        <w:rPr>
          <w:rFonts w:ascii="Times New Roman" w:hAnsi="Times New Roman" w:cs="Times New Roman"/>
          <w:color w:val="000000" w:themeColor="text1"/>
          <w:sz w:val="28"/>
          <w:szCs w:val="28"/>
        </w:rPr>
        <w:t>и</w:t>
      </w:r>
      <w:r w:rsidRPr="00CD77EA">
        <w:rPr>
          <w:rFonts w:ascii="Times New Roman" w:hAnsi="Times New Roman" w:cs="Times New Roman"/>
          <w:color w:val="000000" w:themeColor="text1"/>
          <w:sz w:val="28"/>
          <w:szCs w:val="28"/>
        </w:rPr>
        <w:t xml:space="preserve"> </w:t>
      </w:r>
      <w:r w:rsidR="008B6FCD" w:rsidRPr="00CD77EA">
        <w:rPr>
          <w:rFonts w:ascii="Times New Roman" w:hAnsi="Times New Roman" w:cs="Times New Roman"/>
          <w:color w:val="000000" w:themeColor="text1"/>
          <w:sz w:val="28"/>
          <w:szCs w:val="28"/>
        </w:rPr>
        <w:t>1</w:t>
      </w:r>
      <w:r w:rsidR="00DE5F12" w:rsidRPr="00CD77EA">
        <w:rPr>
          <w:rFonts w:ascii="Times New Roman" w:hAnsi="Times New Roman" w:cs="Times New Roman"/>
          <w:color w:val="000000" w:themeColor="text1"/>
          <w:sz w:val="28"/>
          <w:szCs w:val="28"/>
        </w:rPr>
        <w:t>6-18</w:t>
      </w:r>
      <w:r w:rsidRPr="00CD77EA">
        <w:rPr>
          <w:rFonts w:ascii="Times New Roman" w:hAnsi="Times New Roman" w:cs="Times New Roman"/>
          <w:color w:val="000000" w:themeColor="text1"/>
          <w:sz w:val="28"/>
          <w:szCs w:val="28"/>
        </w:rPr>
        <w:t xml:space="preserve">) позволил определить в 46 генах 106 вариантов, из которых 38 оценены как миссенс-варианты, 54 как синонимические замены нуклеотидов, 3 варианта в 3′-нетранслируемой области (3′-НТО), 7 варианта в 5′-нетранслируемой области (5′-НТО), а также 4  интронные варианты/варианты в некодирующих участках. </w:t>
      </w:r>
    </w:p>
    <w:p w14:paraId="1FDD7C18" w14:textId="77777777" w:rsidR="008B6FCD" w:rsidRPr="00CD77EA" w:rsidRDefault="008B6FCD" w:rsidP="00EA1A33">
      <w:pPr>
        <w:spacing w:after="0" w:line="240" w:lineRule="auto"/>
        <w:jc w:val="center"/>
        <w:rPr>
          <w:rFonts w:ascii="Times New Roman" w:hAnsi="Times New Roman" w:cs="Times New Roman"/>
          <w:color w:val="000000" w:themeColor="text1"/>
          <w:sz w:val="28"/>
          <w:szCs w:val="28"/>
        </w:rPr>
      </w:pPr>
    </w:p>
    <w:p w14:paraId="0EEE62EA" w14:textId="77777777" w:rsidR="008B6FCD" w:rsidRPr="00CD77EA" w:rsidRDefault="008B6FCD" w:rsidP="00EA1A33">
      <w:pPr>
        <w:spacing w:after="0" w:line="240" w:lineRule="auto"/>
        <w:jc w:val="both"/>
        <w:rPr>
          <w:rFonts w:ascii="Times New Roman" w:hAnsi="Times New Roman" w:cs="Times New Roman"/>
          <w:color w:val="000000" w:themeColor="text1"/>
          <w:sz w:val="28"/>
          <w:szCs w:val="28"/>
          <w:lang w:val="en-GB"/>
        </w:rPr>
      </w:pPr>
      <w:r w:rsidRPr="00CD77EA">
        <w:rPr>
          <w:rFonts w:ascii="Times New Roman" w:hAnsi="Times New Roman" w:cs="Times New Roman"/>
          <w:color w:val="000000" w:themeColor="text1"/>
          <w:sz w:val="28"/>
          <w:szCs w:val="28"/>
          <w:lang w:val="en-GB"/>
        </w:rPr>
        <w:t>A)</w:t>
      </w:r>
      <w:r w:rsidRPr="00CD77EA">
        <w:rPr>
          <w:rFonts w:ascii="Times New Roman" w:hAnsi="Times New Roman" w:cs="Times New Roman"/>
          <w:noProof/>
          <w:color w:val="000000" w:themeColor="text1"/>
          <w:sz w:val="28"/>
          <w:szCs w:val="28"/>
        </w:rPr>
        <w:drawing>
          <wp:inline distT="0" distB="0" distL="0" distR="0" wp14:anchorId="74008527" wp14:editId="5301148A">
            <wp:extent cx="2596896" cy="1296037"/>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0029" cy="1297601"/>
                    </a:xfrm>
                    <a:prstGeom prst="rect">
                      <a:avLst/>
                    </a:prstGeom>
                    <a:noFill/>
                  </pic:spPr>
                </pic:pic>
              </a:graphicData>
            </a:graphic>
          </wp:inline>
        </w:drawing>
      </w:r>
      <w:r w:rsidRPr="00CD77EA">
        <w:rPr>
          <w:rFonts w:ascii="Times New Roman" w:hAnsi="Times New Roman" w:cs="Times New Roman"/>
          <w:color w:val="000000" w:themeColor="text1"/>
          <w:sz w:val="28"/>
          <w:szCs w:val="28"/>
        </w:rPr>
        <w:t>Б</w:t>
      </w:r>
      <w:r w:rsidRPr="00CD77EA">
        <w:rPr>
          <w:rFonts w:ascii="Times New Roman" w:hAnsi="Times New Roman" w:cs="Times New Roman"/>
          <w:color w:val="000000" w:themeColor="text1"/>
          <w:sz w:val="28"/>
          <w:szCs w:val="28"/>
          <w:lang w:val="en-GB"/>
        </w:rPr>
        <w:t>)</w:t>
      </w:r>
      <w:r w:rsidRPr="00CD77EA">
        <w:rPr>
          <w:rFonts w:ascii="Times New Roman" w:hAnsi="Times New Roman" w:cs="Times New Roman"/>
          <w:noProof/>
          <w:color w:val="000000" w:themeColor="text1"/>
          <w:sz w:val="28"/>
          <w:szCs w:val="28"/>
        </w:rPr>
        <w:drawing>
          <wp:inline distT="0" distB="0" distL="0" distR="0" wp14:anchorId="6B7DD735" wp14:editId="55B60DBB">
            <wp:extent cx="2304288" cy="1300382"/>
            <wp:effectExtent l="0" t="0" r="127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3705" cy="1300053"/>
                    </a:xfrm>
                    <a:prstGeom prst="rect">
                      <a:avLst/>
                    </a:prstGeom>
                    <a:noFill/>
                  </pic:spPr>
                </pic:pic>
              </a:graphicData>
            </a:graphic>
          </wp:inline>
        </w:drawing>
      </w:r>
    </w:p>
    <w:p w14:paraId="1294A11E" w14:textId="77777777" w:rsidR="005142FF" w:rsidRPr="007358EE" w:rsidRDefault="005142FF" w:rsidP="00EA1A33">
      <w:pPr>
        <w:spacing w:after="0" w:line="240" w:lineRule="auto"/>
        <w:jc w:val="center"/>
        <w:rPr>
          <w:rFonts w:ascii="Times New Roman" w:hAnsi="Times New Roman" w:cs="Times New Roman"/>
          <w:color w:val="000000" w:themeColor="text1"/>
          <w:sz w:val="28"/>
          <w:szCs w:val="28"/>
          <w:lang w:val="en-US"/>
        </w:rPr>
      </w:pPr>
    </w:p>
    <w:p w14:paraId="6A555557" w14:textId="6AF5BECF" w:rsidR="008B6FCD" w:rsidRPr="005142FF" w:rsidRDefault="008B6FCD"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М</w:t>
      </w:r>
      <w:r w:rsidRPr="005142FF">
        <w:rPr>
          <w:rFonts w:ascii="Times New Roman" w:hAnsi="Times New Roman" w:cs="Times New Roman"/>
          <w:color w:val="000000" w:themeColor="text1"/>
          <w:sz w:val="24"/>
          <w:szCs w:val="24"/>
          <w:lang w:val="en-GB"/>
        </w:rPr>
        <w:t xml:space="preserve"> – </w:t>
      </w:r>
      <w:r w:rsidRPr="005142FF">
        <w:rPr>
          <w:rFonts w:ascii="Times New Roman" w:hAnsi="Times New Roman" w:cs="Times New Roman"/>
          <w:color w:val="000000" w:themeColor="text1"/>
          <w:sz w:val="24"/>
          <w:szCs w:val="24"/>
        </w:rPr>
        <w:t>маркер</w:t>
      </w:r>
      <w:r w:rsidRPr="005142FF">
        <w:rPr>
          <w:rFonts w:ascii="Times New Roman" w:hAnsi="Times New Roman" w:cs="Times New Roman"/>
          <w:color w:val="000000" w:themeColor="text1"/>
          <w:sz w:val="24"/>
          <w:szCs w:val="24"/>
          <w:lang w:val="en-GB"/>
        </w:rPr>
        <w:t xml:space="preserve"> (GeneRuller 50bp DNA Ladder, Thermo Scientific, USA). </w:t>
      </w:r>
      <w:r w:rsidRPr="005142FF">
        <w:rPr>
          <w:rFonts w:ascii="Times New Roman" w:hAnsi="Times New Roman" w:cs="Times New Roman"/>
          <w:color w:val="000000" w:themeColor="text1"/>
          <w:sz w:val="24"/>
          <w:szCs w:val="24"/>
        </w:rPr>
        <w:t>А) фрагменты ПЦР на основе ДНК из крови: 16 – 28 – гомозиготный генотип NN (норма/норма). Б) фрагменты ПЦР на основе ДНК из ткани:18 – 27 – гомозиготный генотип NN (норма/норма)</w:t>
      </w:r>
    </w:p>
    <w:p w14:paraId="66B7DC7F" w14:textId="77777777" w:rsidR="008B6FCD" w:rsidRPr="00CD77EA" w:rsidRDefault="008B6FCD" w:rsidP="00EA1A33">
      <w:pPr>
        <w:spacing w:after="0" w:line="240" w:lineRule="auto"/>
        <w:jc w:val="center"/>
        <w:rPr>
          <w:rFonts w:ascii="Times New Roman" w:hAnsi="Times New Roman" w:cs="Times New Roman"/>
          <w:color w:val="000000" w:themeColor="text1"/>
          <w:sz w:val="28"/>
          <w:szCs w:val="28"/>
        </w:rPr>
      </w:pPr>
    </w:p>
    <w:p w14:paraId="397EBB49" w14:textId="70A5ECE7" w:rsidR="008B6FCD" w:rsidRPr="00CD77EA" w:rsidRDefault="008B6FCD" w:rsidP="005142FF">
      <w:pPr>
        <w:spacing w:after="0" w:line="240" w:lineRule="auto"/>
        <w:jc w:val="center"/>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Рисунок 1</w:t>
      </w:r>
      <w:r w:rsidR="00DE5F12" w:rsidRPr="00CD77EA">
        <w:rPr>
          <w:rFonts w:ascii="Times New Roman" w:hAnsi="Times New Roman" w:cs="Times New Roman"/>
          <w:color w:val="000000" w:themeColor="text1"/>
          <w:sz w:val="28"/>
          <w:szCs w:val="28"/>
        </w:rPr>
        <w:t>6</w:t>
      </w:r>
      <w:r w:rsidRPr="00CD77EA">
        <w:rPr>
          <w:rFonts w:ascii="Times New Roman" w:hAnsi="Times New Roman" w:cs="Times New Roman"/>
          <w:color w:val="000000" w:themeColor="text1"/>
          <w:sz w:val="28"/>
          <w:szCs w:val="28"/>
        </w:rPr>
        <w:t xml:space="preserve"> – Электрофореграмма продуктов мультиплексной ПЦР, по мутации BRCA1_185delAG</w:t>
      </w:r>
    </w:p>
    <w:p w14:paraId="4DE3B2EA" w14:textId="77777777" w:rsidR="008B6FCD" w:rsidRPr="00CD77EA" w:rsidRDefault="008B6FCD" w:rsidP="00EA1A33">
      <w:pPr>
        <w:spacing w:after="0" w:line="240" w:lineRule="auto"/>
        <w:jc w:val="center"/>
        <w:rPr>
          <w:rFonts w:ascii="Times New Roman" w:hAnsi="Times New Roman" w:cs="Times New Roman"/>
          <w:color w:val="000000" w:themeColor="text1"/>
          <w:sz w:val="28"/>
          <w:szCs w:val="28"/>
        </w:rPr>
      </w:pPr>
    </w:p>
    <w:p w14:paraId="33539B38" w14:textId="77777777" w:rsidR="008B6FCD" w:rsidRPr="00CD77EA" w:rsidRDefault="008B6FCD" w:rsidP="00EA1A33">
      <w:pPr>
        <w:spacing w:after="0" w:line="240" w:lineRule="auto"/>
        <w:jc w:val="both"/>
        <w:rPr>
          <w:rFonts w:ascii="Times New Roman" w:hAnsi="Times New Roman" w:cs="Times New Roman"/>
          <w:color w:val="000000" w:themeColor="text1"/>
          <w:sz w:val="28"/>
          <w:szCs w:val="28"/>
          <w:lang w:val="en-GB"/>
        </w:rPr>
      </w:pPr>
      <w:r w:rsidRPr="00CD77EA">
        <w:rPr>
          <w:rFonts w:ascii="Times New Roman" w:hAnsi="Times New Roman" w:cs="Times New Roman"/>
          <w:color w:val="000000" w:themeColor="text1"/>
          <w:sz w:val="28"/>
          <w:szCs w:val="28"/>
        </w:rPr>
        <w:t>А</w:t>
      </w:r>
      <w:r w:rsidRPr="00CD77EA">
        <w:rPr>
          <w:rFonts w:ascii="Times New Roman" w:hAnsi="Times New Roman" w:cs="Times New Roman"/>
          <w:color w:val="000000" w:themeColor="text1"/>
          <w:sz w:val="28"/>
          <w:szCs w:val="28"/>
          <w:lang w:val="en-GB"/>
        </w:rPr>
        <w:t>)</w:t>
      </w:r>
      <w:r w:rsidRPr="00CD77EA">
        <w:rPr>
          <w:rFonts w:ascii="Times New Roman" w:hAnsi="Times New Roman" w:cs="Times New Roman"/>
          <w:noProof/>
          <w:color w:val="000000" w:themeColor="text1"/>
          <w:sz w:val="28"/>
          <w:szCs w:val="28"/>
        </w:rPr>
        <w:drawing>
          <wp:inline distT="0" distB="0" distL="0" distR="0" wp14:anchorId="443993FA" wp14:editId="6FEEBDE0">
            <wp:extent cx="2604211" cy="1230807"/>
            <wp:effectExtent l="0" t="0" r="5715" b="762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6860" cy="1236785"/>
                    </a:xfrm>
                    <a:prstGeom prst="rect">
                      <a:avLst/>
                    </a:prstGeom>
                    <a:noFill/>
                  </pic:spPr>
                </pic:pic>
              </a:graphicData>
            </a:graphic>
          </wp:inline>
        </w:drawing>
      </w:r>
      <w:r w:rsidRPr="00CD77EA">
        <w:rPr>
          <w:rFonts w:ascii="Times New Roman" w:hAnsi="Times New Roman" w:cs="Times New Roman"/>
          <w:color w:val="000000" w:themeColor="text1"/>
          <w:sz w:val="28"/>
          <w:szCs w:val="28"/>
        </w:rPr>
        <w:t>Б</w:t>
      </w:r>
      <w:r w:rsidRPr="00CD77EA">
        <w:rPr>
          <w:rFonts w:ascii="Times New Roman" w:hAnsi="Times New Roman" w:cs="Times New Roman"/>
          <w:color w:val="000000" w:themeColor="text1"/>
          <w:sz w:val="28"/>
          <w:szCs w:val="28"/>
          <w:lang w:val="en-GB"/>
        </w:rPr>
        <w:t>)</w:t>
      </w:r>
      <w:r w:rsidRPr="00CD77EA">
        <w:rPr>
          <w:rFonts w:ascii="Times New Roman" w:hAnsi="Times New Roman" w:cs="Times New Roman"/>
          <w:noProof/>
          <w:color w:val="000000" w:themeColor="text1"/>
          <w:sz w:val="28"/>
          <w:szCs w:val="28"/>
        </w:rPr>
        <w:drawing>
          <wp:inline distT="0" distB="0" distL="0" distR="0" wp14:anchorId="34F73555" wp14:editId="0AC5DA92">
            <wp:extent cx="2505210" cy="1228954"/>
            <wp:effectExtent l="0" t="0" r="0" b="9525"/>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7201" cy="1229931"/>
                    </a:xfrm>
                    <a:prstGeom prst="rect">
                      <a:avLst/>
                    </a:prstGeom>
                    <a:noFill/>
                  </pic:spPr>
                </pic:pic>
              </a:graphicData>
            </a:graphic>
          </wp:inline>
        </w:drawing>
      </w:r>
    </w:p>
    <w:p w14:paraId="11853253" w14:textId="77777777" w:rsidR="005142FF" w:rsidRPr="007358EE" w:rsidRDefault="005142FF" w:rsidP="00EA1A33">
      <w:pPr>
        <w:spacing w:after="0" w:line="240" w:lineRule="auto"/>
        <w:jc w:val="center"/>
        <w:rPr>
          <w:rFonts w:ascii="Times New Roman" w:hAnsi="Times New Roman" w:cs="Times New Roman"/>
          <w:color w:val="000000" w:themeColor="text1"/>
          <w:sz w:val="24"/>
          <w:szCs w:val="24"/>
          <w:lang w:val="en-US"/>
        </w:rPr>
      </w:pPr>
    </w:p>
    <w:p w14:paraId="29766F83" w14:textId="3DE849F5" w:rsidR="008B6FCD" w:rsidRPr="005142FF" w:rsidRDefault="008B6FCD"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М</w:t>
      </w:r>
      <w:r w:rsidRPr="005142FF">
        <w:rPr>
          <w:rFonts w:ascii="Times New Roman" w:hAnsi="Times New Roman" w:cs="Times New Roman"/>
          <w:color w:val="000000" w:themeColor="text1"/>
          <w:sz w:val="24"/>
          <w:szCs w:val="24"/>
          <w:lang w:val="en-GB"/>
        </w:rPr>
        <w:t xml:space="preserve"> – </w:t>
      </w:r>
      <w:r w:rsidRPr="005142FF">
        <w:rPr>
          <w:rFonts w:ascii="Times New Roman" w:hAnsi="Times New Roman" w:cs="Times New Roman"/>
          <w:color w:val="000000" w:themeColor="text1"/>
          <w:sz w:val="24"/>
          <w:szCs w:val="24"/>
        </w:rPr>
        <w:t>маркер</w:t>
      </w:r>
      <w:r w:rsidRPr="005142FF">
        <w:rPr>
          <w:rFonts w:ascii="Times New Roman" w:hAnsi="Times New Roman" w:cs="Times New Roman"/>
          <w:color w:val="000000" w:themeColor="text1"/>
          <w:sz w:val="24"/>
          <w:szCs w:val="24"/>
          <w:lang w:val="en-GB"/>
        </w:rPr>
        <w:t xml:space="preserve"> (GeneRuller50bp DNA Ladder, Thermo Scientific, USA). </w:t>
      </w:r>
      <w:r w:rsidRPr="005142FF">
        <w:rPr>
          <w:rFonts w:ascii="Times New Roman" w:hAnsi="Times New Roman" w:cs="Times New Roman"/>
          <w:color w:val="000000" w:themeColor="text1"/>
          <w:sz w:val="24"/>
          <w:szCs w:val="24"/>
        </w:rPr>
        <w:t>А) фрагменты ПЦР на основе ДНК из ткани: 16 – 28 – гомозиготный генотип NN (норма/норма); Б) фрагменты ПЦР на основе ДНК из ткани: 18 – 27 гомозиготный генотип NN (норма/норма)</w:t>
      </w:r>
    </w:p>
    <w:p w14:paraId="3FA0C8F6" w14:textId="77777777" w:rsidR="008B6FCD" w:rsidRPr="00CD77EA" w:rsidRDefault="008B6FCD" w:rsidP="00EA1A33">
      <w:pPr>
        <w:spacing w:after="0" w:line="240" w:lineRule="auto"/>
        <w:ind w:firstLine="709"/>
        <w:jc w:val="center"/>
        <w:rPr>
          <w:rFonts w:ascii="Times New Roman" w:hAnsi="Times New Roman" w:cs="Times New Roman"/>
          <w:color w:val="000000" w:themeColor="text1"/>
          <w:sz w:val="28"/>
          <w:szCs w:val="28"/>
        </w:rPr>
      </w:pPr>
    </w:p>
    <w:p w14:paraId="164A4D14" w14:textId="28092A78" w:rsidR="008B6FCD" w:rsidRPr="00CD77EA" w:rsidRDefault="008B6FCD" w:rsidP="00EA1A33">
      <w:pPr>
        <w:spacing w:after="0" w:line="240" w:lineRule="auto"/>
        <w:ind w:firstLine="709"/>
        <w:jc w:val="center"/>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Рисунок 1</w:t>
      </w:r>
      <w:r w:rsidR="00DE5F12" w:rsidRPr="00CD77EA">
        <w:rPr>
          <w:rFonts w:ascii="Times New Roman" w:hAnsi="Times New Roman" w:cs="Times New Roman"/>
          <w:color w:val="000000" w:themeColor="text1"/>
          <w:sz w:val="28"/>
          <w:szCs w:val="28"/>
        </w:rPr>
        <w:t>7</w:t>
      </w:r>
      <w:r w:rsidRPr="00CD77EA">
        <w:rPr>
          <w:rFonts w:ascii="Times New Roman" w:hAnsi="Times New Roman" w:cs="Times New Roman"/>
          <w:color w:val="000000" w:themeColor="text1"/>
          <w:sz w:val="28"/>
          <w:szCs w:val="28"/>
        </w:rPr>
        <w:t xml:space="preserve"> – Электрофореграмма</w:t>
      </w:r>
      <w:r w:rsidR="00DE5F12" w:rsidRPr="00CD77EA">
        <w:rPr>
          <w:rFonts w:ascii="Times New Roman" w:hAnsi="Times New Roman" w:cs="Times New Roman"/>
          <w:color w:val="000000" w:themeColor="text1"/>
          <w:sz w:val="28"/>
          <w:szCs w:val="28"/>
        </w:rPr>
        <w:t xml:space="preserve"> </w:t>
      </w:r>
      <w:r w:rsidRPr="00CD77EA">
        <w:rPr>
          <w:rFonts w:ascii="Times New Roman" w:hAnsi="Times New Roman" w:cs="Times New Roman"/>
          <w:color w:val="000000" w:themeColor="text1"/>
          <w:sz w:val="28"/>
          <w:szCs w:val="28"/>
        </w:rPr>
        <w:t>продуктов мультиплексной ПЦР, по мутации BRCA2_6174delT</w:t>
      </w:r>
    </w:p>
    <w:p w14:paraId="3B7BA539" w14:textId="77777777" w:rsidR="008B6FCD" w:rsidRPr="00CD77EA" w:rsidRDefault="008B6FCD" w:rsidP="00EA1A33">
      <w:pPr>
        <w:spacing w:after="0" w:line="240" w:lineRule="auto"/>
        <w:jc w:val="both"/>
        <w:rPr>
          <w:rFonts w:ascii="Times New Roman" w:hAnsi="Times New Roman" w:cs="Times New Roman"/>
          <w:color w:val="000000" w:themeColor="text1"/>
          <w:sz w:val="28"/>
          <w:szCs w:val="28"/>
          <w:lang w:val="en-GB"/>
        </w:rPr>
      </w:pPr>
      <w:r w:rsidRPr="00CD77EA">
        <w:rPr>
          <w:rFonts w:ascii="Times New Roman" w:hAnsi="Times New Roman" w:cs="Times New Roman"/>
          <w:color w:val="000000" w:themeColor="text1"/>
          <w:sz w:val="28"/>
          <w:szCs w:val="28"/>
        </w:rPr>
        <w:lastRenderedPageBreak/>
        <w:t xml:space="preserve">   </w:t>
      </w:r>
      <w:r w:rsidRPr="00CD77EA">
        <w:rPr>
          <w:rFonts w:ascii="Times New Roman" w:hAnsi="Times New Roman" w:cs="Times New Roman"/>
          <w:color w:val="000000" w:themeColor="text1"/>
          <w:sz w:val="28"/>
          <w:szCs w:val="28"/>
          <w:lang w:val="en-GB"/>
        </w:rPr>
        <w:t>A)</w:t>
      </w:r>
      <w:r w:rsidRPr="00CD77EA">
        <w:rPr>
          <w:rFonts w:ascii="Times New Roman" w:hAnsi="Times New Roman" w:cs="Times New Roman"/>
          <w:noProof/>
          <w:color w:val="000000" w:themeColor="text1"/>
          <w:sz w:val="28"/>
          <w:szCs w:val="28"/>
        </w:rPr>
        <w:drawing>
          <wp:inline distT="0" distB="0" distL="0" distR="0" wp14:anchorId="635EBA99" wp14:editId="44297C30">
            <wp:extent cx="2707005" cy="126174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7005" cy="1261745"/>
                    </a:xfrm>
                    <a:prstGeom prst="rect">
                      <a:avLst/>
                    </a:prstGeom>
                    <a:noFill/>
                  </pic:spPr>
                </pic:pic>
              </a:graphicData>
            </a:graphic>
          </wp:inline>
        </w:drawing>
      </w:r>
      <w:r w:rsidRPr="00CD77EA">
        <w:rPr>
          <w:rFonts w:ascii="Times New Roman" w:hAnsi="Times New Roman" w:cs="Times New Roman"/>
          <w:color w:val="000000" w:themeColor="text1"/>
          <w:sz w:val="28"/>
          <w:szCs w:val="28"/>
          <w:lang w:val="en-GB"/>
        </w:rPr>
        <w:t xml:space="preserve"> </w:t>
      </w:r>
      <w:r w:rsidRPr="00CD77EA">
        <w:rPr>
          <w:rFonts w:ascii="Times New Roman" w:hAnsi="Times New Roman" w:cs="Times New Roman"/>
          <w:color w:val="000000" w:themeColor="text1"/>
          <w:sz w:val="28"/>
          <w:szCs w:val="28"/>
        </w:rPr>
        <w:t>Б</w:t>
      </w:r>
      <w:r w:rsidRPr="00CD77EA">
        <w:rPr>
          <w:rFonts w:ascii="Times New Roman" w:hAnsi="Times New Roman" w:cs="Times New Roman"/>
          <w:color w:val="000000" w:themeColor="text1"/>
          <w:sz w:val="28"/>
          <w:szCs w:val="28"/>
          <w:lang w:val="en-GB"/>
        </w:rPr>
        <w:t>)</w:t>
      </w:r>
      <w:r w:rsidRPr="00CD77EA">
        <w:rPr>
          <w:rFonts w:ascii="Times New Roman" w:hAnsi="Times New Roman" w:cs="Times New Roman"/>
          <w:noProof/>
          <w:color w:val="000000" w:themeColor="text1"/>
          <w:sz w:val="28"/>
          <w:szCs w:val="28"/>
        </w:rPr>
        <w:drawing>
          <wp:inline distT="0" distB="0" distL="0" distR="0" wp14:anchorId="068E19E7" wp14:editId="14846BF1">
            <wp:extent cx="2524125" cy="1237615"/>
            <wp:effectExtent l="0" t="0" r="9525"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4125" cy="1237615"/>
                    </a:xfrm>
                    <a:prstGeom prst="rect">
                      <a:avLst/>
                    </a:prstGeom>
                    <a:noFill/>
                  </pic:spPr>
                </pic:pic>
              </a:graphicData>
            </a:graphic>
          </wp:inline>
        </w:drawing>
      </w:r>
    </w:p>
    <w:p w14:paraId="117E54F3" w14:textId="77777777" w:rsidR="008B6FCD" w:rsidRPr="003D423F" w:rsidRDefault="008B6FCD" w:rsidP="00EA1A33">
      <w:pPr>
        <w:spacing w:after="0" w:line="240" w:lineRule="auto"/>
        <w:jc w:val="both"/>
        <w:rPr>
          <w:rFonts w:ascii="Times New Roman" w:hAnsi="Times New Roman" w:cs="Times New Roman"/>
          <w:color w:val="000000" w:themeColor="text1"/>
          <w:sz w:val="18"/>
          <w:szCs w:val="18"/>
          <w:lang w:val="en-GB"/>
        </w:rPr>
      </w:pPr>
    </w:p>
    <w:p w14:paraId="368DAE91" w14:textId="0B9B2DEE" w:rsidR="008B6FCD" w:rsidRPr="005142FF" w:rsidRDefault="008B6FCD" w:rsidP="00EA1A33">
      <w:pPr>
        <w:spacing w:after="0" w:line="240" w:lineRule="auto"/>
        <w:jc w:val="center"/>
        <w:rPr>
          <w:rFonts w:ascii="Times New Roman" w:hAnsi="Times New Roman" w:cs="Times New Roman"/>
          <w:color w:val="000000" w:themeColor="text1"/>
          <w:sz w:val="24"/>
          <w:szCs w:val="24"/>
        </w:rPr>
      </w:pPr>
      <w:r w:rsidRPr="005142FF">
        <w:rPr>
          <w:rFonts w:ascii="Times New Roman" w:hAnsi="Times New Roman" w:cs="Times New Roman"/>
          <w:color w:val="000000" w:themeColor="text1"/>
          <w:sz w:val="24"/>
          <w:szCs w:val="24"/>
        </w:rPr>
        <w:t>М</w:t>
      </w:r>
      <w:r w:rsidRPr="005142FF">
        <w:rPr>
          <w:rFonts w:ascii="Times New Roman" w:hAnsi="Times New Roman" w:cs="Times New Roman"/>
          <w:color w:val="000000" w:themeColor="text1"/>
          <w:sz w:val="24"/>
          <w:szCs w:val="24"/>
          <w:lang w:val="en-GB"/>
        </w:rPr>
        <w:t xml:space="preserve"> – </w:t>
      </w:r>
      <w:r w:rsidRPr="005142FF">
        <w:rPr>
          <w:rFonts w:ascii="Times New Roman" w:hAnsi="Times New Roman" w:cs="Times New Roman"/>
          <w:color w:val="000000" w:themeColor="text1"/>
          <w:sz w:val="24"/>
          <w:szCs w:val="24"/>
        </w:rPr>
        <w:t>маркер</w:t>
      </w:r>
      <w:r w:rsidRPr="005142FF">
        <w:rPr>
          <w:rFonts w:ascii="Times New Roman" w:hAnsi="Times New Roman" w:cs="Times New Roman"/>
          <w:color w:val="000000" w:themeColor="text1"/>
          <w:sz w:val="24"/>
          <w:szCs w:val="24"/>
          <w:lang w:val="en-GB"/>
        </w:rPr>
        <w:t xml:space="preserve"> (GeneRuller 50bpDNALadder, ThermoScientific, USA). </w:t>
      </w:r>
      <w:r w:rsidRPr="005142FF">
        <w:rPr>
          <w:rFonts w:ascii="Times New Roman" w:hAnsi="Times New Roman" w:cs="Times New Roman"/>
          <w:color w:val="000000" w:themeColor="text1"/>
          <w:sz w:val="24"/>
          <w:szCs w:val="24"/>
        </w:rPr>
        <w:t>А) фрагменты ПЦР на основе ДНК из крови: 1-5, 7, 8, 24-28 – гомозиготный генотип по дикому типу NN (норма/норма); 6 – гетерозиготный генотип NM (норма/мутация). Б) фрагменты ПЦР на основе ДНК из ткани: 1-5, 7, 24-27 – гомозиготный генотип по дикому типу NN (норма/норма); 6 – гетерозиготный генотип NM (норма/мутация). №24 имеет неспецифичный фрагмент (около 400 п.о.)</w:t>
      </w:r>
    </w:p>
    <w:p w14:paraId="746EC4AB" w14:textId="77777777" w:rsidR="008B6FCD" w:rsidRPr="00CD77EA" w:rsidRDefault="008B6FCD" w:rsidP="00EA1A33">
      <w:pPr>
        <w:spacing w:after="0" w:line="240" w:lineRule="auto"/>
        <w:jc w:val="center"/>
        <w:rPr>
          <w:rFonts w:ascii="Times New Roman" w:hAnsi="Times New Roman" w:cs="Times New Roman"/>
          <w:color w:val="000000" w:themeColor="text1"/>
          <w:sz w:val="28"/>
          <w:szCs w:val="28"/>
        </w:rPr>
      </w:pPr>
    </w:p>
    <w:p w14:paraId="587BC5B6" w14:textId="1122FA82" w:rsidR="008B6FCD" w:rsidRPr="00CD77EA" w:rsidRDefault="008B6FCD" w:rsidP="00EA1A33">
      <w:pPr>
        <w:spacing w:after="0" w:line="240" w:lineRule="auto"/>
        <w:jc w:val="center"/>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Рисунок 1</w:t>
      </w:r>
      <w:r w:rsidR="00DE5F12" w:rsidRPr="00CD77EA">
        <w:rPr>
          <w:rFonts w:ascii="Times New Roman" w:hAnsi="Times New Roman" w:cs="Times New Roman"/>
          <w:color w:val="000000" w:themeColor="text1"/>
          <w:sz w:val="28"/>
          <w:szCs w:val="28"/>
        </w:rPr>
        <w:t>8</w:t>
      </w:r>
      <w:r w:rsidRPr="00CD77EA">
        <w:rPr>
          <w:rFonts w:ascii="Times New Roman" w:hAnsi="Times New Roman" w:cs="Times New Roman"/>
          <w:color w:val="000000" w:themeColor="text1"/>
          <w:sz w:val="28"/>
          <w:szCs w:val="28"/>
        </w:rPr>
        <w:t xml:space="preserve"> – Электрофореграмма продуктов мультиплексной ПЦР, по мутации BRCA1_5283insC</w:t>
      </w:r>
    </w:p>
    <w:p w14:paraId="4419E05D" w14:textId="623A2AAE" w:rsidR="008B6FCD" w:rsidRPr="00CD77EA" w:rsidRDefault="008B6FCD" w:rsidP="00EA1A33">
      <w:pPr>
        <w:spacing w:after="0" w:line="240" w:lineRule="auto"/>
        <w:ind w:firstLine="709"/>
        <w:jc w:val="both"/>
        <w:rPr>
          <w:rFonts w:ascii="Times New Roman" w:hAnsi="Times New Roman" w:cs="Times New Roman"/>
          <w:color w:val="000000" w:themeColor="text1"/>
          <w:sz w:val="28"/>
          <w:szCs w:val="28"/>
        </w:rPr>
      </w:pPr>
    </w:p>
    <w:p w14:paraId="1F35FE82" w14:textId="2065CA5F" w:rsidR="00EC313F" w:rsidRPr="00CD77EA" w:rsidRDefault="00EC313F" w:rsidP="003D423F">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Варианты</w:t>
      </w:r>
      <w:r w:rsidR="00105BE5" w:rsidRPr="00CD77EA">
        <w:rPr>
          <w:rFonts w:ascii="Times New Roman" w:hAnsi="Times New Roman" w:cs="Times New Roman"/>
          <w:color w:val="000000" w:themeColor="text1"/>
          <w:sz w:val="28"/>
          <w:szCs w:val="28"/>
        </w:rPr>
        <w:t>,</w:t>
      </w:r>
      <w:r w:rsidRPr="00CD77EA">
        <w:rPr>
          <w:rFonts w:ascii="Times New Roman" w:hAnsi="Times New Roman" w:cs="Times New Roman"/>
          <w:color w:val="000000" w:themeColor="text1"/>
          <w:sz w:val="28"/>
          <w:szCs w:val="28"/>
        </w:rPr>
        <w:t xml:space="preserve"> приводящие к сдвигу рамки считывания (делеции/инсерции), нонсенс-варианты (варианты стоп кодона), варианты в акцепторном сайте сплайсинга, вариант в донорном сайте сплайсинга, варианты</w:t>
      </w:r>
      <w:r w:rsidR="00046D49" w:rsidRPr="00CD77EA">
        <w:rPr>
          <w:rFonts w:ascii="Times New Roman" w:hAnsi="Times New Roman" w:cs="Times New Roman"/>
          <w:color w:val="000000" w:themeColor="text1"/>
          <w:sz w:val="28"/>
          <w:szCs w:val="28"/>
        </w:rPr>
        <w:t>,</w:t>
      </w:r>
      <w:r w:rsidRPr="00CD77EA">
        <w:rPr>
          <w:rFonts w:ascii="Times New Roman" w:hAnsi="Times New Roman" w:cs="Times New Roman"/>
          <w:color w:val="000000" w:themeColor="text1"/>
          <w:sz w:val="28"/>
          <w:szCs w:val="28"/>
        </w:rPr>
        <w:t xml:space="preserve"> нарушающие старт кодоны (start lost) не выявлены. Частота выявленных вариантов по генам приведена в таблице </w:t>
      </w:r>
      <w:r w:rsidR="00D02BD3" w:rsidRPr="00CD77EA">
        <w:rPr>
          <w:rFonts w:ascii="Times New Roman" w:hAnsi="Times New Roman" w:cs="Times New Roman"/>
          <w:color w:val="000000" w:themeColor="text1"/>
          <w:sz w:val="28"/>
          <w:szCs w:val="28"/>
        </w:rPr>
        <w:t>20</w:t>
      </w:r>
      <w:r w:rsidRPr="00CD77EA">
        <w:rPr>
          <w:rFonts w:ascii="Times New Roman" w:hAnsi="Times New Roman" w:cs="Times New Roman"/>
          <w:color w:val="000000" w:themeColor="text1"/>
          <w:sz w:val="28"/>
          <w:szCs w:val="28"/>
        </w:rPr>
        <w:t>. Наибольшее количество вариантов выявились в генах BRCA2/1, APC, ALK, EGFR, NSD1, NBN, PMS2, и RECQL4.99,3% вариантов были локализованы в консервативных последовательностях. В результате молекулярно-генетических исследований методом NGS и биоинформационной обработки данных, популяционная частота вариантов составляла больше 1% по базе данных «1000 геномов», «Экзомный вариантный сервер» и консорциум Exome Aggregation Consortium (ExAC).</w:t>
      </w:r>
    </w:p>
    <w:p w14:paraId="75718316" w14:textId="77777777" w:rsidR="00C864B4" w:rsidRPr="00CD77EA" w:rsidRDefault="00C864B4" w:rsidP="00EA1A33">
      <w:pPr>
        <w:tabs>
          <w:tab w:val="left" w:pos="709"/>
          <w:tab w:val="left" w:pos="851"/>
          <w:tab w:val="left" w:pos="993"/>
        </w:tabs>
        <w:spacing w:after="0" w:line="240" w:lineRule="auto"/>
        <w:jc w:val="both"/>
        <w:rPr>
          <w:rFonts w:ascii="Times New Roman" w:hAnsi="Times New Roman" w:cs="Times New Roman"/>
          <w:bCs/>
          <w:color w:val="000000" w:themeColor="text1"/>
          <w:sz w:val="28"/>
          <w:szCs w:val="28"/>
        </w:rPr>
      </w:pPr>
    </w:p>
    <w:p w14:paraId="05132815" w14:textId="16101D21" w:rsidR="005142FF" w:rsidRDefault="00EC313F" w:rsidP="00EA1A33">
      <w:pPr>
        <w:tabs>
          <w:tab w:val="left" w:pos="709"/>
          <w:tab w:val="left" w:pos="851"/>
          <w:tab w:val="left" w:pos="993"/>
        </w:tabs>
        <w:spacing w:after="0" w:line="240" w:lineRule="auto"/>
        <w:jc w:val="both"/>
        <w:rPr>
          <w:rFonts w:ascii="Times New Roman" w:hAnsi="Times New Roman" w:cs="Times New Roman"/>
          <w:color w:val="000000" w:themeColor="text1"/>
          <w:sz w:val="28"/>
          <w:szCs w:val="28"/>
        </w:rPr>
      </w:pPr>
      <w:r w:rsidRPr="00CD77EA">
        <w:rPr>
          <w:rFonts w:ascii="Times New Roman" w:hAnsi="Times New Roman" w:cs="Times New Roman"/>
          <w:bCs/>
          <w:color w:val="000000" w:themeColor="text1"/>
          <w:sz w:val="28"/>
          <w:szCs w:val="28"/>
        </w:rPr>
        <w:t xml:space="preserve">Таблица </w:t>
      </w:r>
      <w:r w:rsidR="00D02BD3" w:rsidRPr="00CD77EA">
        <w:rPr>
          <w:rFonts w:ascii="Times New Roman" w:hAnsi="Times New Roman" w:cs="Times New Roman"/>
          <w:bCs/>
          <w:color w:val="000000" w:themeColor="text1"/>
          <w:sz w:val="28"/>
          <w:szCs w:val="28"/>
        </w:rPr>
        <w:t>20</w:t>
      </w:r>
      <w:r w:rsidRPr="00CD77EA">
        <w:rPr>
          <w:rFonts w:ascii="Times New Roman" w:hAnsi="Times New Roman" w:cs="Times New Roman"/>
          <w:bCs/>
          <w:color w:val="000000" w:themeColor="text1"/>
          <w:sz w:val="28"/>
          <w:szCs w:val="28"/>
        </w:rPr>
        <w:t xml:space="preserve"> </w:t>
      </w:r>
      <w:r w:rsidRPr="00CD77EA">
        <w:rPr>
          <w:rFonts w:ascii="Times New Roman" w:hAnsi="Times New Roman" w:cs="Times New Roman"/>
          <w:color w:val="000000" w:themeColor="text1"/>
          <w:sz w:val="28"/>
          <w:szCs w:val="28"/>
        </w:rPr>
        <w:t xml:space="preserve">– Частота выявленных вариантов в 94 рак ассоциированных генах </w:t>
      </w:r>
    </w:p>
    <w:p w14:paraId="0F50F02A" w14:textId="77777777" w:rsidR="005142FF" w:rsidRPr="003D423F" w:rsidRDefault="005142FF" w:rsidP="00EA1A33">
      <w:pPr>
        <w:tabs>
          <w:tab w:val="left" w:pos="709"/>
          <w:tab w:val="left" w:pos="851"/>
          <w:tab w:val="left" w:pos="993"/>
        </w:tabs>
        <w:spacing w:after="0" w:line="240" w:lineRule="auto"/>
        <w:jc w:val="both"/>
        <w:rPr>
          <w:rFonts w:ascii="Times New Roman" w:hAnsi="Times New Roman" w:cs="Times New Roman"/>
          <w:color w:val="000000" w:themeColor="text1"/>
          <w:sz w:val="24"/>
          <w:szCs w:val="24"/>
        </w:rPr>
      </w:pPr>
    </w:p>
    <w:tbl>
      <w:tblPr>
        <w:tblStyle w:val="a6"/>
        <w:tblW w:w="4891" w:type="pct"/>
        <w:tblInd w:w="108" w:type="dxa"/>
        <w:tblLayout w:type="fixed"/>
        <w:tblLook w:val="04A0" w:firstRow="1" w:lastRow="0" w:firstColumn="1" w:lastColumn="0" w:noHBand="0" w:noVBand="1"/>
      </w:tblPr>
      <w:tblGrid>
        <w:gridCol w:w="1559"/>
        <w:gridCol w:w="1531"/>
        <w:gridCol w:w="1610"/>
        <w:gridCol w:w="1536"/>
        <w:gridCol w:w="1687"/>
        <w:gridCol w:w="1716"/>
      </w:tblGrid>
      <w:tr w:rsidR="00CD77EA" w:rsidRPr="00CD77EA" w14:paraId="5E2F09C9" w14:textId="77777777" w:rsidTr="005142FF">
        <w:trPr>
          <w:trHeight w:val="300"/>
        </w:trPr>
        <w:tc>
          <w:tcPr>
            <w:tcW w:w="5000" w:type="pct"/>
            <w:gridSpan w:val="6"/>
          </w:tcPr>
          <w:p w14:paraId="1A2D7D5D"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Гены (количество выявленных вариантов)</w:t>
            </w:r>
          </w:p>
        </w:tc>
      </w:tr>
      <w:tr w:rsidR="005142FF" w:rsidRPr="00CD77EA" w14:paraId="307F6184" w14:textId="77777777" w:rsidTr="005142FF">
        <w:trPr>
          <w:trHeight w:val="70"/>
        </w:trPr>
        <w:tc>
          <w:tcPr>
            <w:tcW w:w="809" w:type="pct"/>
            <w:noWrap/>
          </w:tcPr>
          <w:p w14:paraId="0AA5217D" w14:textId="21CCCB8A" w:rsidR="005142FF" w:rsidRPr="005142FF" w:rsidRDefault="005142FF" w:rsidP="00EA1A33">
            <w:pPr>
              <w:jc w:val="center"/>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1</w:t>
            </w:r>
          </w:p>
        </w:tc>
        <w:tc>
          <w:tcPr>
            <w:tcW w:w="794" w:type="pct"/>
          </w:tcPr>
          <w:p w14:paraId="7C026750" w14:textId="48A924A8" w:rsidR="005142FF" w:rsidRPr="005142FF" w:rsidRDefault="005142FF" w:rsidP="00EA1A33">
            <w:pPr>
              <w:jc w:val="center"/>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2</w:t>
            </w:r>
          </w:p>
        </w:tc>
        <w:tc>
          <w:tcPr>
            <w:tcW w:w="835" w:type="pct"/>
          </w:tcPr>
          <w:p w14:paraId="03425D08" w14:textId="1BF00B5D" w:rsidR="005142FF" w:rsidRPr="005142FF" w:rsidRDefault="005142FF" w:rsidP="00EA1A33">
            <w:pPr>
              <w:jc w:val="center"/>
              <w:rPr>
                <w:rFonts w:ascii="Times New Roman" w:hAnsi="Times New Roman" w:cs="Times New Roman"/>
                <w:bCs/>
                <w:color w:val="000000" w:themeColor="text1"/>
                <w:sz w:val="24"/>
                <w:szCs w:val="24"/>
                <w:lang w:eastAsia="es-ES"/>
              </w:rPr>
            </w:pPr>
            <w:r>
              <w:rPr>
                <w:rFonts w:ascii="Times New Roman" w:hAnsi="Times New Roman" w:cs="Times New Roman"/>
                <w:bCs/>
                <w:color w:val="000000" w:themeColor="text1"/>
                <w:sz w:val="24"/>
                <w:szCs w:val="24"/>
                <w:lang w:eastAsia="es-ES"/>
              </w:rPr>
              <w:t>3</w:t>
            </w:r>
          </w:p>
        </w:tc>
        <w:tc>
          <w:tcPr>
            <w:tcW w:w="797" w:type="pct"/>
          </w:tcPr>
          <w:p w14:paraId="23F79DDA" w14:textId="62F0A974" w:rsidR="005142FF" w:rsidRPr="005142FF" w:rsidRDefault="005142FF" w:rsidP="00EA1A33">
            <w:pPr>
              <w:jc w:val="center"/>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4</w:t>
            </w:r>
          </w:p>
        </w:tc>
        <w:tc>
          <w:tcPr>
            <w:tcW w:w="875" w:type="pct"/>
            <w:noWrap/>
          </w:tcPr>
          <w:p w14:paraId="6D6F7289" w14:textId="202E780D" w:rsidR="005142FF" w:rsidRPr="005142FF" w:rsidRDefault="005142FF" w:rsidP="00EA1A33">
            <w:pPr>
              <w:jc w:val="center"/>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5</w:t>
            </w:r>
          </w:p>
        </w:tc>
        <w:tc>
          <w:tcPr>
            <w:tcW w:w="890" w:type="pct"/>
          </w:tcPr>
          <w:p w14:paraId="6789E768" w14:textId="31C05F9E" w:rsidR="005142FF" w:rsidRPr="005142FF" w:rsidRDefault="005142FF" w:rsidP="00EA1A33">
            <w:pPr>
              <w:jc w:val="center"/>
              <w:rPr>
                <w:rFonts w:ascii="Times New Roman" w:hAnsi="Times New Roman" w:cs="Times New Roman"/>
                <w:bCs/>
                <w:color w:val="000000" w:themeColor="text1"/>
                <w:sz w:val="24"/>
                <w:szCs w:val="24"/>
                <w:lang w:eastAsia="es-ES"/>
              </w:rPr>
            </w:pPr>
            <w:r>
              <w:rPr>
                <w:rFonts w:ascii="Times New Roman" w:hAnsi="Times New Roman" w:cs="Times New Roman"/>
                <w:bCs/>
                <w:color w:val="000000" w:themeColor="text1"/>
                <w:sz w:val="24"/>
                <w:szCs w:val="24"/>
                <w:lang w:eastAsia="es-ES"/>
              </w:rPr>
              <w:t>6</w:t>
            </w:r>
          </w:p>
        </w:tc>
      </w:tr>
      <w:tr w:rsidR="005142FF" w:rsidRPr="00CD77EA" w14:paraId="480F9170" w14:textId="77777777" w:rsidTr="005142FF">
        <w:trPr>
          <w:trHeight w:val="70"/>
        </w:trPr>
        <w:tc>
          <w:tcPr>
            <w:tcW w:w="809" w:type="pct"/>
            <w:noWrap/>
          </w:tcPr>
          <w:p w14:paraId="4D975C47"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AIP (2)</w:t>
            </w:r>
          </w:p>
        </w:tc>
        <w:tc>
          <w:tcPr>
            <w:tcW w:w="794" w:type="pct"/>
          </w:tcPr>
          <w:p w14:paraId="42BBFE16"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CEBPA (0)</w:t>
            </w:r>
          </w:p>
        </w:tc>
        <w:tc>
          <w:tcPr>
            <w:tcW w:w="835" w:type="pct"/>
          </w:tcPr>
          <w:p w14:paraId="410F7A38"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FANCA (3)</w:t>
            </w:r>
          </w:p>
        </w:tc>
        <w:tc>
          <w:tcPr>
            <w:tcW w:w="797" w:type="pct"/>
          </w:tcPr>
          <w:p w14:paraId="09D08339"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KIT (0)</w:t>
            </w:r>
          </w:p>
        </w:tc>
        <w:tc>
          <w:tcPr>
            <w:tcW w:w="875" w:type="pct"/>
            <w:noWrap/>
          </w:tcPr>
          <w:p w14:paraId="1F46E31F"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PRF1 (2)</w:t>
            </w:r>
          </w:p>
        </w:tc>
        <w:tc>
          <w:tcPr>
            <w:tcW w:w="890" w:type="pct"/>
          </w:tcPr>
          <w:p w14:paraId="7D83E5B0"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SLX4 (1)</w:t>
            </w:r>
          </w:p>
        </w:tc>
      </w:tr>
      <w:tr w:rsidR="005142FF" w:rsidRPr="00CD77EA" w14:paraId="0E578528" w14:textId="77777777" w:rsidTr="005142FF">
        <w:trPr>
          <w:trHeight w:val="70"/>
        </w:trPr>
        <w:tc>
          <w:tcPr>
            <w:tcW w:w="809" w:type="pct"/>
            <w:noWrap/>
            <w:hideMark/>
          </w:tcPr>
          <w:p w14:paraId="184B634F"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ALK (4)</w:t>
            </w:r>
          </w:p>
        </w:tc>
        <w:tc>
          <w:tcPr>
            <w:tcW w:w="794" w:type="pct"/>
          </w:tcPr>
          <w:p w14:paraId="1F2D9D93"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CEP57 (1)</w:t>
            </w:r>
          </w:p>
        </w:tc>
        <w:tc>
          <w:tcPr>
            <w:tcW w:w="835" w:type="pct"/>
          </w:tcPr>
          <w:p w14:paraId="3402DC02"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FANCB (0)</w:t>
            </w:r>
          </w:p>
        </w:tc>
        <w:tc>
          <w:tcPr>
            <w:tcW w:w="797" w:type="pct"/>
          </w:tcPr>
          <w:p w14:paraId="6CBEF6C4"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MAX (0)</w:t>
            </w:r>
          </w:p>
        </w:tc>
        <w:tc>
          <w:tcPr>
            <w:tcW w:w="875" w:type="pct"/>
            <w:noWrap/>
          </w:tcPr>
          <w:p w14:paraId="750DA653"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PRKAR1A (0)</w:t>
            </w:r>
          </w:p>
        </w:tc>
        <w:tc>
          <w:tcPr>
            <w:tcW w:w="890" w:type="pct"/>
          </w:tcPr>
          <w:p w14:paraId="27B2B85D"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SMAD4 (0)</w:t>
            </w:r>
          </w:p>
        </w:tc>
      </w:tr>
      <w:tr w:rsidR="005142FF" w:rsidRPr="00CD77EA" w14:paraId="16BC20C2" w14:textId="77777777" w:rsidTr="005142FF">
        <w:trPr>
          <w:trHeight w:val="70"/>
        </w:trPr>
        <w:tc>
          <w:tcPr>
            <w:tcW w:w="809" w:type="pct"/>
            <w:noWrap/>
            <w:hideMark/>
          </w:tcPr>
          <w:p w14:paraId="4E9BF9F1"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APC (7)</w:t>
            </w:r>
          </w:p>
        </w:tc>
        <w:tc>
          <w:tcPr>
            <w:tcW w:w="794" w:type="pct"/>
          </w:tcPr>
          <w:p w14:paraId="50D0650C"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CHEK2 (1)</w:t>
            </w:r>
          </w:p>
        </w:tc>
        <w:tc>
          <w:tcPr>
            <w:tcW w:w="835" w:type="pct"/>
          </w:tcPr>
          <w:p w14:paraId="65C156AC"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FANCC (0)</w:t>
            </w:r>
          </w:p>
        </w:tc>
        <w:tc>
          <w:tcPr>
            <w:tcW w:w="797" w:type="pct"/>
          </w:tcPr>
          <w:p w14:paraId="4526F21B"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MEN1 (3)</w:t>
            </w:r>
          </w:p>
        </w:tc>
        <w:tc>
          <w:tcPr>
            <w:tcW w:w="875" w:type="pct"/>
            <w:noWrap/>
          </w:tcPr>
          <w:p w14:paraId="0222C5B0"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PTCH1 (1)</w:t>
            </w:r>
          </w:p>
        </w:tc>
        <w:tc>
          <w:tcPr>
            <w:tcW w:w="890" w:type="pct"/>
          </w:tcPr>
          <w:p w14:paraId="0B06962E"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SMARCB1 (0)</w:t>
            </w:r>
          </w:p>
        </w:tc>
      </w:tr>
      <w:tr w:rsidR="005142FF" w:rsidRPr="00CD77EA" w14:paraId="52154194" w14:textId="77777777" w:rsidTr="005142FF">
        <w:trPr>
          <w:trHeight w:val="70"/>
        </w:trPr>
        <w:tc>
          <w:tcPr>
            <w:tcW w:w="809" w:type="pct"/>
            <w:noWrap/>
            <w:hideMark/>
          </w:tcPr>
          <w:p w14:paraId="4A4165DE"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ATM (2)</w:t>
            </w:r>
          </w:p>
        </w:tc>
        <w:tc>
          <w:tcPr>
            <w:tcW w:w="794" w:type="pct"/>
          </w:tcPr>
          <w:p w14:paraId="49EDD778"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CYLD (0)</w:t>
            </w:r>
          </w:p>
        </w:tc>
        <w:tc>
          <w:tcPr>
            <w:tcW w:w="835" w:type="pct"/>
          </w:tcPr>
          <w:p w14:paraId="446FE245"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FANCD2 (0)</w:t>
            </w:r>
          </w:p>
        </w:tc>
        <w:tc>
          <w:tcPr>
            <w:tcW w:w="797" w:type="pct"/>
          </w:tcPr>
          <w:p w14:paraId="13485C71"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MET (3)</w:t>
            </w:r>
          </w:p>
        </w:tc>
        <w:tc>
          <w:tcPr>
            <w:tcW w:w="875" w:type="pct"/>
            <w:noWrap/>
          </w:tcPr>
          <w:p w14:paraId="5A0F19B1"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PTEN (0)</w:t>
            </w:r>
          </w:p>
        </w:tc>
        <w:tc>
          <w:tcPr>
            <w:tcW w:w="890" w:type="pct"/>
          </w:tcPr>
          <w:p w14:paraId="10596F73"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STK11 (0)</w:t>
            </w:r>
          </w:p>
        </w:tc>
      </w:tr>
      <w:tr w:rsidR="005142FF" w:rsidRPr="00CD77EA" w14:paraId="0B167761" w14:textId="77777777" w:rsidTr="005142FF">
        <w:trPr>
          <w:trHeight w:val="70"/>
        </w:trPr>
        <w:tc>
          <w:tcPr>
            <w:tcW w:w="809" w:type="pct"/>
            <w:noWrap/>
            <w:hideMark/>
          </w:tcPr>
          <w:p w14:paraId="1481AA74"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BAP1 (0)</w:t>
            </w:r>
          </w:p>
        </w:tc>
        <w:tc>
          <w:tcPr>
            <w:tcW w:w="794" w:type="pct"/>
          </w:tcPr>
          <w:p w14:paraId="4D74D5E4"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DDB2 (1)</w:t>
            </w:r>
          </w:p>
        </w:tc>
        <w:tc>
          <w:tcPr>
            <w:tcW w:w="835" w:type="pct"/>
          </w:tcPr>
          <w:p w14:paraId="163E7D0C"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FANCE (1)</w:t>
            </w:r>
          </w:p>
        </w:tc>
        <w:tc>
          <w:tcPr>
            <w:tcW w:w="797" w:type="pct"/>
          </w:tcPr>
          <w:p w14:paraId="764FFA71"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MLH1 (0)</w:t>
            </w:r>
          </w:p>
        </w:tc>
        <w:tc>
          <w:tcPr>
            <w:tcW w:w="875" w:type="pct"/>
            <w:noWrap/>
          </w:tcPr>
          <w:p w14:paraId="7547AD05"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RAD51C (0)</w:t>
            </w:r>
          </w:p>
        </w:tc>
        <w:tc>
          <w:tcPr>
            <w:tcW w:w="890" w:type="pct"/>
          </w:tcPr>
          <w:p w14:paraId="59C58F47"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SUFU (1)</w:t>
            </w:r>
          </w:p>
        </w:tc>
      </w:tr>
      <w:tr w:rsidR="005142FF" w:rsidRPr="00CD77EA" w14:paraId="5CAD0B24" w14:textId="77777777" w:rsidTr="005142FF">
        <w:trPr>
          <w:trHeight w:val="70"/>
        </w:trPr>
        <w:tc>
          <w:tcPr>
            <w:tcW w:w="809" w:type="pct"/>
            <w:noWrap/>
            <w:hideMark/>
          </w:tcPr>
          <w:p w14:paraId="77EE7CE2"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BLM (0)</w:t>
            </w:r>
          </w:p>
        </w:tc>
        <w:tc>
          <w:tcPr>
            <w:tcW w:w="794" w:type="pct"/>
          </w:tcPr>
          <w:p w14:paraId="1339D03B"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DICER1 (0)</w:t>
            </w:r>
          </w:p>
        </w:tc>
        <w:tc>
          <w:tcPr>
            <w:tcW w:w="835" w:type="pct"/>
          </w:tcPr>
          <w:p w14:paraId="2BF63117"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FANCF (0)</w:t>
            </w:r>
          </w:p>
        </w:tc>
        <w:tc>
          <w:tcPr>
            <w:tcW w:w="797" w:type="pct"/>
          </w:tcPr>
          <w:p w14:paraId="1EC6080A"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MSH2 (0)</w:t>
            </w:r>
          </w:p>
        </w:tc>
        <w:tc>
          <w:tcPr>
            <w:tcW w:w="875" w:type="pct"/>
            <w:noWrap/>
          </w:tcPr>
          <w:p w14:paraId="2E2F2274"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RAD51D (1)</w:t>
            </w:r>
          </w:p>
        </w:tc>
        <w:tc>
          <w:tcPr>
            <w:tcW w:w="890" w:type="pct"/>
          </w:tcPr>
          <w:p w14:paraId="6149862B"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TMEM127 (0)</w:t>
            </w:r>
          </w:p>
        </w:tc>
      </w:tr>
      <w:tr w:rsidR="005142FF" w:rsidRPr="00CD77EA" w14:paraId="2F332F2E" w14:textId="77777777" w:rsidTr="005142FF">
        <w:trPr>
          <w:trHeight w:val="70"/>
        </w:trPr>
        <w:tc>
          <w:tcPr>
            <w:tcW w:w="809" w:type="pct"/>
            <w:noWrap/>
            <w:hideMark/>
          </w:tcPr>
          <w:p w14:paraId="75915704"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BMPR1A (1)</w:t>
            </w:r>
          </w:p>
        </w:tc>
        <w:tc>
          <w:tcPr>
            <w:tcW w:w="794" w:type="pct"/>
          </w:tcPr>
          <w:p w14:paraId="63C426B8"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DIRС32 (1)</w:t>
            </w:r>
          </w:p>
        </w:tc>
        <w:tc>
          <w:tcPr>
            <w:tcW w:w="835" w:type="pct"/>
          </w:tcPr>
          <w:p w14:paraId="770E3AD4"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FANCG (0)</w:t>
            </w:r>
          </w:p>
        </w:tc>
        <w:tc>
          <w:tcPr>
            <w:tcW w:w="797" w:type="pct"/>
          </w:tcPr>
          <w:p w14:paraId="77F3DCFC"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MSH6 (1)</w:t>
            </w:r>
          </w:p>
        </w:tc>
        <w:tc>
          <w:tcPr>
            <w:tcW w:w="875" w:type="pct"/>
            <w:noWrap/>
          </w:tcPr>
          <w:p w14:paraId="6171A70E"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RB1 (0)</w:t>
            </w:r>
          </w:p>
        </w:tc>
        <w:tc>
          <w:tcPr>
            <w:tcW w:w="890" w:type="pct"/>
          </w:tcPr>
          <w:p w14:paraId="6022B97F"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TP53 (1)</w:t>
            </w:r>
          </w:p>
        </w:tc>
      </w:tr>
      <w:tr w:rsidR="005142FF" w:rsidRPr="00CD77EA" w14:paraId="158C37DC" w14:textId="77777777" w:rsidTr="005142FF">
        <w:trPr>
          <w:trHeight w:val="70"/>
        </w:trPr>
        <w:tc>
          <w:tcPr>
            <w:tcW w:w="809" w:type="pct"/>
            <w:noWrap/>
            <w:hideMark/>
          </w:tcPr>
          <w:p w14:paraId="59A5BCB8"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BRCA1 (7)</w:t>
            </w:r>
          </w:p>
        </w:tc>
        <w:tc>
          <w:tcPr>
            <w:tcW w:w="794" w:type="pct"/>
          </w:tcPr>
          <w:p w14:paraId="4645C3D9"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EGFR (4)</w:t>
            </w:r>
          </w:p>
        </w:tc>
        <w:tc>
          <w:tcPr>
            <w:tcW w:w="835" w:type="pct"/>
          </w:tcPr>
          <w:p w14:paraId="7D772FF9"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FANCI (1)</w:t>
            </w:r>
          </w:p>
        </w:tc>
        <w:tc>
          <w:tcPr>
            <w:tcW w:w="797" w:type="pct"/>
          </w:tcPr>
          <w:p w14:paraId="607862FC"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MUTYH (1)</w:t>
            </w:r>
          </w:p>
        </w:tc>
        <w:tc>
          <w:tcPr>
            <w:tcW w:w="875" w:type="pct"/>
            <w:noWrap/>
          </w:tcPr>
          <w:p w14:paraId="057A3D62"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RECQL4 (4)</w:t>
            </w:r>
          </w:p>
        </w:tc>
        <w:tc>
          <w:tcPr>
            <w:tcW w:w="890" w:type="pct"/>
          </w:tcPr>
          <w:p w14:paraId="3D91984B"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TSC1 (2)</w:t>
            </w:r>
          </w:p>
        </w:tc>
      </w:tr>
      <w:tr w:rsidR="005142FF" w:rsidRPr="00CD77EA" w14:paraId="16DF0E0D" w14:textId="77777777" w:rsidTr="005142FF">
        <w:trPr>
          <w:trHeight w:val="70"/>
        </w:trPr>
        <w:tc>
          <w:tcPr>
            <w:tcW w:w="809" w:type="pct"/>
            <w:noWrap/>
            <w:hideMark/>
          </w:tcPr>
          <w:p w14:paraId="3F47B8C1"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BRCA2 (5)</w:t>
            </w:r>
          </w:p>
        </w:tc>
        <w:tc>
          <w:tcPr>
            <w:tcW w:w="794" w:type="pct"/>
          </w:tcPr>
          <w:p w14:paraId="3D87A90B"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EPCAM (0)</w:t>
            </w:r>
          </w:p>
        </w:tc>
        <w:tc>
          <w:tcPr>
            <w:tcW w:w="835" w:type="pct"/>
          </w:tcPr>
          <w:p w14:paraId="186CD82D"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FANCL (1)</w:t>
            </w:r>
          </w:p>
        </w:tc>
        <w:tc>
          <w:tcPr>
            <w:tcW w:w="797" w:type="pct"/>
          </w:tcPr>
          <w:p w14:paraId="22ADED46"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NBN (4)</w:t>
            </w:r>
          </w:p>
        </w:tc>
        <w:tc>
          <w:tcPr>
            <w:tcW w:w="875" w:type="pct"/>
            <w:noWrap/>
          </w:tcPr>
          <w:p w14:paraId="05744F61"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RET (2)</w:t>
            </w:r>
          </w:p>
        </w:tc>
        <w:tc>
          <w:tcPr>
            <w:tcW w:w="890" w:type="pct"/>
          </w:tcPr>
          <w:p w14:paraId="5A15F183"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TSC2 (0)</w:t>
            </w:r>
          </w:p>
        </w:tc>
      </w:tr>
      <w:tr w:rsidR="005142FF" w:rsidRPr="00CD77EA" w14:paraId="606D79A9" w14:textId="77777777" w:rsidTr="005142FF">
        <w:trPr>
          <w:trHeight w:val="70"/>
        </w:trPr>
        <w:tc>
          <w:tcPr>
            <w:tcW w:w="809" w:type="pct"/>
            <w:noWrap/>
            <w:hideMark/>
          </w:tcPr>
          <w:p w14:paraId="062ACBF0"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BRIP1 (3)</w:t>
            </w:r>
          </w:p>
        </w:tc>
        <w:tc>
          <w:tcPr>
            <w:tcW w:w="794" w:type="pct"/>
          </w:tcPr>
          <w:p w14:paraId="32DE670B"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ERCC2 (4)</w:t>
            </w:r>
          </w:p>
        </w:tc>
        <w:tc>
          <w:tcPr>
            <w:tcW w:w="835" w:type="pct"/>
          </w:tcPr>
          <w:p w14:paraId="1923D4F5"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FANCM (0)</w:t>
            </w:r>
          </w:p>
        </w:tc>
        <w:tc>
          <w:tcPr>
            <w:tcW w:w="797" w:type="pct"/>
          </w:tcPr>
          <w:p w14:paraId="0EAD8B2E"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NF1 (1)</w:t>
            </w:r>
          </w:p>
        </w:tc>
        <w:tc>
          <w:tcPr>
            <w:tcW w:w="875" w:type="pct"/>
            <w:noWrap/>
          </w:tcPr>
          <w:p w14:paraId="32C124D3"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RHBDF2 (2)</w:t>
            </w:r>
          </w:p>
        </w:tc>
        <w:tc>
          <w:tcPr>
            <w:tcW w:w="890" w:type="pct"/>
          </w:tcPr>
          <w:p w14:paraId="36AE8693"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VHL (0)</w:t>
            </w:r>
          </w:p>
        </w:tc>
      </w:tr>
      <w:tr w:rsidR="005142FF" w:rsidRPr="00CD77EA" w14:paraId="2D7E85A4" w14:textId="77777777" w:rsidTr="005142FF">
        <w:trPr>
          <w:trHeight w:val="70"/>
        </w:trPr>
        <w:tc>
          <w:tcPr>
            <w:tcW w:w="809" w:type="pct"/>
            <w:tcBorders>
              <w:bottom w:val="single" w:sz="4" w:space="0" w:color="auto"/>
            </w:tcBorders>
            <w:noWrap/>
            <w:hideMark/>
          </w:tcPr>
          <w:p w14:paraId="62E13470"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BUB1B (1)</w:t>
            </w:r>
          </w:p>
        </w:tc>
        <w:tc>
          <w:tcPr>
            <w:tcW w:w="794" w:type="pct"/>
            <w:tcBorders>
              <w:bottom w:val="single" w:sz="4" w:space="0" w:color="auto"/>
            </w:tcBorders>
          </w:tcPr>
          <w:p w14:paraId="74A5AA0A"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ERCC3 (0)</w:t>
            </w:r>
          </w:p>
        </w:tc>
        <w:tc>
          <w:tcPr>
            <w:tcW w:w="835" w:type="pct"/>
            <w:tcBorders>
              <w:bottom w:val="single" w:sz="4" w:space="0" w:color="auto"/>
            </w:tcBorders>
          </w:tcPr>
          <w:p w14:paraId="12793D6B"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FH (0)</w:t>
            </w:r>
          </w:p>
        </w:tc>
        <w:tc>
          <w:tcPr>
            <w:tcW w:w="797" w:type="pct"/>
            <w:tcBorders>
              <w:bottom w:val="single" w:sz="4" w:space="0" w:color="auto"/>
            </w:tcBorders>
          </w:tcPr>
          <w:p w14:paraId="5035E80B"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NF2 (0)</w:t>
            </w:r>
          </w:p>
        </w:tc>
        <w:tc>
          <w:tcPr>
            <w:tcW w:w="875" w:type="pct"/>
            <w:tcBorders>
              <w:bottom w:val="single" w:sz="4" w:space="0" w:color="auto"/>
            </w:tcBorders>
            <w:noWrap/>
          </w:tcPr>
          <w:p w14:paraId="3F13D459"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RUNX1 (1)</w:t>
            </w:r>
          </w:p>
        </w:tc>
        <w:tc>
          <w:tcPr>
            <w:tcW w:w="890" w:type="pct"/>
            <w:tcBorders>
              <w:bottom w:val="single" w:sz="4" w:space="0" w:color="auto"/>
            </w:tcBorders>
          </w:tcPr>
          <w:p w14:paraId="76C638D0"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WRN (3)</w:t>
            </w:r>
          </w:p>
        </w:tc>
      </w:tr>
      <w:tr w:rsidR="005142FF" w:rsidRPr="00CD77EA" w14:paraId="3A825B90" w14:textId="77777777" w:rsidTr="003D423F">
        <w:trPr>
          <w:trHeight w:val="70"/>
        </w:trPr>
        <w:tc>
          <w:tcPr>
            <w:tcW w:w="809" w:type="pct"/>
            <w:noWrap/>
            <w:hideMark/>
          </w:tcPr>
          <w:p w14:paraId="69D9A4A4"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CDC73 (0)</w:t>
            </w:r>
          </w:p>
        </w:tc>
        <w:tc>
          <w:tcPr>
            <w:tcW w:w="794" w:type="pct"/>
          </w:tcPr>
          <w:p w14:paraId="5D8E0D08"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ERCC4 (2)</w:t>
            </w:r>
          </w:p>
        </w:tc>
        <w:tc>
          <w:tcPr>
            <w:tcW w:w="835" w:type="pct"/>
          </w:tcPr>
          <w:p w14:paraId="2D96C380"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FLCN (0)</w:t>
            </w:r>
          </w:p>
        </w:tc>
        <w:tc>
          <w:tcPr>
            <w:tcW w:w="797" w:type="pct"/>
          </w:tcPr>
          <w:p w14:paraId="0BD6C5F1"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NSD1 (8)</w:t>
            </w:r>
          </w:p>
        </w:tc>
        <w:tc>
          <w:tcPr>
            <w:tcW w:w="875" w:type="pct"/>
            <w:noWrap/>
          </w:tcPr>
          <w:p w14:paraId="49746A1E" w14:textId="77777777" w:rsidR="00EC313F" w:rsidRPr="005142FF" w:rsidRDefault="00EC313F" w:rsidP="00EA1A33">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SBDS (0)</w:t>
            </w:r>
          </w:p>
        </w:tc>
        <w:tc>
          <w:tcPr>
            <w:tcW w:w="890" w:type="pct"/>
          </w:tcPr>
          <w:p w14:paraId="1217EA40" w14:textId="77777777" w:rsidR="00EC313F" w:rsidRPr="005142FF" w:rsidRDefault="00EC313F" w:rsidP="00EA1A33">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WT1 (0)</w:t>
            </w:r>
          </w:p>
        </w:tc>
      </w:tr>
      <w:tr w:rsidR="003D423F" w:rsidRPr="00CD77EA" w14:paraId="3B3C1F69" w14:textId="77777777" w:rsidTr="005142FF">
        <w:trPr>
          <w:trHeight w:val="70"/>
        </w:trPr>
        <w:tc>
          <w:tcPr>
            <w:tcW w:w="809" w:type="pct"/>
            <w:tcBorders>
              <w:bottom w:val="nil"/>
            </w:tcBorders>
            <w:noWrap/>
          </w:tcPr>
          <w:p w14:paraId="46444F7C" w14:textId="13FA2D2E" w:rsidR="003D423F" w:rsidRPr="005142FF" w:rsidRDefault="003D423F" w:rsidP="003D423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CDH1 (1)</w:t>
            </w:r>
          </w:p>
        </w:tc>
        <w:tc>
          <w:tcPr>
            <w:tcW w:w="794" w:type="pct"/>
            <w:tcBorders>
              <w:bottom w:val="nil"/>
            </w:tcBorders>
          </w:tcPr>
          <w:p w14:paraId="45AA227C" w14:textId="7FA40231" w:rsidR="003D423F" w:rsidRPr="005142FF" w:rsidRDefault="003D423F" w:rsidP="003D423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ERCC5 (0)</w:t>
            </w:r>
          </w:p>
        </w:tc>
        <w:tc>
          <w:tcPr>
            <w:tcW w:w="835" w:type="pct"/>
            <w:tcBorders>
              <w:bottom w:val="nil"/>
            </w:tcBorders>
          </w:tcPr>
          <w:p w14:paraId="2AF9D21B" w14:textId="51F512C0" w:rsidR="003D423F" w:rsidRPr="005142FF" w:rsidRDefault="003D423F" w:rsidP="003D423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GATA2 (0)</w:t>
            </w:r>
          </w:p>
        </w:tc>
        <w:tc>
          <w:tcPr>
            <w:tcW w:w="797" w:type="pct"/>
            <w:tcBorders>
              <w:bottom w:val="nil"/>
            </w:tcBorders>
          </w:tcPr>
          <w:p w14:paraId="4CFE0E3B" w14:textId="41DD40D1" w:rsidR="003D423F" w:rsidRPr="005142FF" w:rsidRDefault="003D423F" w:rsidP="003D423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PALB2 (0)</w:t>
            </w:r>
          </w:p>
        </w:tc>
        <w:tc>
          <w:tcPr>
            <w:tcW w:w="875" w:type="pct"/>
            <w:tcBorders>
              <w:bottom w:val="nil"/>
            </w:tcBorders>
            <w:noWrap/>
          </w:tcPr>
          <w:p w14:paraId="4974BEA8" w14:textId="600C6F6F" w:rsidR="003D423F" w:rsidRPr="005142FF" w:rsidRDefault="003D423F" w:rsidP="003D423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SDHAF2 (0)</w:t>
            </w:r>
          </w:p>
        </w:tc>
        <w:tc>
          <w:tcPr>
            <w:tcW w:w="890" w:type="pct"/>
            <w:tcBorders>
              <w:bottom w:val="nil"/>
            </w:tcBorders>
          </w:tcPr>
          <w:p w14:paraId="1EC308FA" w14:textId="581BE989" w:rsidR="003D423F" w:rsidRPr="005142FF" w:rsidRDefault="003D423F" w:rsidP="003D423F">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XPA (0)</w:t>
            </w:r>
          </w:p>
        </w:tc>
      </w:tr>
      <w:tr w:rsidR="003D423F" w:rsidRPr="00CD77EA" w14:paraId="1D96EAE3" w14:textId="77777777" w:rsidTr="005142FF">
        <w:trPr>
          <w:trHeight w:val="70"/>
        </w:trPr>
        <w:tc>
          <w:tcPr>
            <w:tcW w:w="809" w:type="pct"/>
            <w:tcBorders>
              <w:bottom w:val="nil"/>
            </w:tcBorders>
            <w:noWrap/>
          </w:tcPr>
          <w:p w14:paraId="2DB3E6C9" w14:textId="41BDD284" w:rsidR="003D423F" w:rsidRPr="005142FF" w:rsidRDefault="003D423F" w:rsidP="003D423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CDK4 (0)</w:t>
            </w:r>
          </w:p>
        </w:tc>
        <w:tc>
          <w:tcPr>
            <w:tcW w:w="794" w:type="pct"/>
            <w:tcBorders>
              <w:bottom w:val="nil"/>
            </w:tcBorders>
          </w:tcPr>
          <w:p w14:paraId="69A976AC" w14:textId="2A41F9CE" w:rsidR="003D423F" w:rsidRPr="005142FF" w:rsidRDefault="003D423F" w:rsidP="003D423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EXT1 (1)</w:t>
            </w:r>
          </w:p>
        </w:tc>
        <w:tc>
          <w:tcPr>
            <w:tcW w:w="835" w:type="pct"/>
            <w:tcBorders>
              <w:bottom w:val="nil"/>
            </w:tcBorders>
          </w:tcPr>
          <w:p w14:paraId="253A9388" w14:textId="4019243C" w:rsidR="003D423F" w:rsidRPr="005142FF" w:rsidRDefault="003D423F" w:rsidP="003D423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GPC3 (0)</w:t>
            </w:r>
          </w:p>
        </w:tc>
        <w:tc>
          <w:tcPr>
            <w:tcW w:w="797" w:type="pct"/>
            <w:tcBorders>
              <w:bottom w:val="nil"/>
            </w:tcBorders>
          </w:tcPr>
          <w:p w14:paraId="533A8339" w14:textId="1F8FE7D1" w:rsidR="003D423F" w:rsidRPr="005142FF" w:rsidRDefault="003D423F" w:rsidP="003D423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PHOX2B (0)</w:t>
            </w:r>
          </w:p>
        </w:tc>
        <w:tc>
          <w:tcPr>
            <w:tcW w:w="875" w:type="pct"/>
            <w:tcBorders>
              <w:bottom w:val="nil"/>
            </w:tcBorders>
            <w:noWrap/>
          </w:tcPr>
          <w:p w14:paraId="06C9121A" w14:textId="6EBD047B" w:rsidR="003D423F" w:rsidRPr="005142FF" w:rsidRDefault="003D423F" w:rsidP="003D423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SDHB (1)</w:t>
            </w:r>
          </w:p>
        </w:tc>
        <w:tc>
          <w:tcPr>
            <w:tcW w:w="890" w:type="pct"/>
            <w:tcBorders>
              <w:bottom w:val="nil"/>
            </w:tcBorders>
          </w:tcPr>
          <w:p w14:paraId="6AC8349A" w14:textId="6461CE6E" w:rsidR="003D423F" w:rsidRPr="005142FF" w:rsidRDefault="003D423F" w:rsidP="003D423F">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XPC (3)</w:t>
            </w:r>
          </w:p>
        </w:tc>
      </w:tr>
    </w:tbl>
    <w:p w14:paraId="719097B2" w14:textId="3CDE1006" w:rsidR="005142FF" w:rsidRDefault="005142FF" w:rsidP="005142FF">
      <w:pPr>
        <w:spacing w:after="0" w:line="240" w:lineRule="auto"/>
        <w:rPr>
          <w:rFonts w:ascii="Times New Roman" w:hAnsi="Times New Roman" w:cs="Times New Roman"/>
          <w:sz w:val="28"/>
          <w:szCs w:val="28"/>
        </w:rPr>
      </w:pPr>
      <w:r w:rsidRPr="005142FF">
        <w:rPr>
          <w:rFonts w:ascii="Times New Roman" w:hAnsi="Times New Roman" w:cs="Times New Roman"/>
          <w:sz w:val="28"/>
          <w:szCs w:val="28"/>
        </w:rPr>
        <w:lastRenderedPageBreak/>
        <w:t>Продолжение  таблицы  20</w:t>
      </w:r>
    </w:p>
    <w:p w14:paraId="0CF5BF65" w14:textId="77777777" w:rsidR="005142FF" w:rsidRPr="003D423F" w:rsidRDefault="005142FF" w:rsidP="005142FF">
      <w:pPr>
        <w:spacing w:after="0" w:line="240" w:lineRule="auto"/>
        <w:rPr>
          <w:rFonts w:ascii="Times New Roman" w:hAnsi="Times New Roman" w:cs="Times New Roman"/>
          <w:sz w:val="24"/>
          <w:szCs w:val="24"/>
        </w:rPr>
      </w:pPr>
    </w:p>
    <w:tbl>
      <w:tblPr>
        <w:tblStyle w:val="a6"/>
        <w:tblW w:w="4891" w:type="pct"/>
        <w:tblInd w:w="108" w:type="dxa"/>
        <w:tblLayout w:type="fixed"/>
        <w:tblLook w:val="04A0" w:firstRow="1" w:lastRow="0" w:firstColumn="1" w:lastColumn="0" w:noHBand="0" w:noVBand="1"/>
      </w:tblPr>
      <w:tblGrid>
        <w:gridCol w:w="1559"/>
        <w:gridCol w:w="1531"/>
        <w:gridCol w:w="1610"/>
        <w:gridCol w:w="1536"/>
        <w:gridCol w:w="1687"/>
        <w:gridCol w:w="1716"/>
      </w:tblGrid>
      <w:tr w:rsidR="005142FF" w:rsidRPr="00CD77EA" w14:paraId="5AB86281" w14:textId="77777777" w:rsidTr="005142FF">
        <w:trPr>
          <w:trHeight w:val="70"/>
        </w:trPr>
        <w:tc>
          <w:tcPr>
            <w:tcW w:w="809" w:type="pct"/>
            <w:noWrap/>
          </w:tcPr>
          <w:p w14:paraId="07ED6381" w14:textId="2B3E661F" w:rsidR="005142FF" w:rsidRPr="005142FF" w:rsidRDefault="005142FF" w:rsidP="005142FF">
            <w:pPr>
              <w:jc w:val="center"/>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1</w:t>
            </w:r>
          </w:p>
        </w:tc>
        <w:tc>
          <w:tcPr>
            <w:tcW w:w="794" w:type="pct"/>
          </w:tcPr>
          <w:p w14:paraId="390EFB5E" w14:textId="13E07E7E" w:rsidR="005142FF" w:rsidRPr="005142FF" w:rsidRDefault="005142FF" w:rsidP="005142FF">
            <w:pPr>
              <w:jc w:val="center"/>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2</w:t>
            </w:r>
          </w:p>
        </w:tc>
        <w:tc>
          <w:tcPr>
            <w:tcW w:w="835" w:type="pct"/>
          </w:tcPr>
          <w:p w14:paraId="0ECE2523" w14:textId="26616956" w:rsidR="005142FF" w:rsidRPr="005142FF" w:rsidRDefault="005142FF" w:rsidP="005142FF">
            <w:pPr>
              <w:jc w:val="center"/>
              <w:rPr>
                <w:rFonts w:ascii="Times New Roman" w:hAnsi="Times New Roman" w:cs="Times New Roman"/>
                <w:color w:val="000000" w:themeColor="text1"/>
                <w:sz w:val="24"/>
                <w:szCs w:val="24"/>
                <w:lang w:eastAsia="es-ES"/>
              </w:rPr>
            </w:pPr>
            <w:r>
              <w:rPr>
                <w:rFonts w:ascii="Times New Roman" w:hAnsi="Times New Roman" w:cs="Times New Roman"/>
                <w:bCs/>
                <w:color w:val="000000" w:themeColor="text1"/>
                <w:sz w:val="24"/>
                <w:szCs w:val="24"/>
                <w:lang w:eastAsia="es-ES"/>
              </w:rPr>
              <w:t>3</w:t>
            </w:r>
          </w:p>
        </w:tc>
        <w:tc>
          <w:tcPr>
            <w:tcW w:w="797" w:type="pct"/>
          </w:tcPr>
          <w:p w14:paraId="157356FB" w14:textId="0212DF9D" w:rsidR="005142FF" w:rsidRPr="005142FF" w:rsidRDefault="005142FF" w:rsidP="005142FF">
            <w:pPr>
              <w:jc w:val="center"/>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4</w:t>
            </w:r>
          </w:p>
        </w:tc>
        <w:tc>
          <w:tcPr>
            <w:tcW w:w="875" w:type="pct"/>
            <w:noWrap/>
          </w:tcPr>
          <w:p w14:paraId="04DC958F" w14:textId="29193592" w:rsidR="005142FF" w:rsidRPr="005142FF" w:rsidRDefault="005142FF" w:rsidP="005142FF">
            <w:pPr>
              <w:jc w:val="center"/>
              <w:rPr>
                <w:rFonts w:ascii="Times New Roman" w:hAnsi="Times New Roman" w:cs="Times New Roman"/>
                <w:color w:val="000000" w:themeColor="text1"/>
                <w:sz w:val="24"/>
                <w:szCs w:val="24"/>
                <w:lang w:eastAsia="es-ES"/>
              </w:rPr>
            </w:pPr>
            <w:r>
              <w:rPr>
                <w:rFonts w:ascii="Times New Roman" w:hAnsi="Times New Roman" w:cs="Times New Roman"/>
                <w:color w:val="000000" w:themeColor="text1"/>
                <w:sz w:val="24"/>
                <w:szCs w:val="24"/>
                <w:lang w:eastAsia="es-ES"/>
              </w:rPr>
              <w:t>5</w:t>
            </w:r>
          </w:p>
        </w:tc>
        <w:tc>
          <w:tcPr>
            <w:tcW w:w="890" w:type="pct"/>
          </w:tcPr>
          <w:p w14:paraId="1D622F2C" w14:textId="4728E9F9" w:rsidR="005142FF" w:rsidRPr="005142FF" w:rsidRDefault="005142FF" w:rsidP="005142FF">
            <w:pPr>
              <w:jc w:val="center"/>
              <w:rPr>
                <w:rFonts w:ascii="Times New Roman" w:hAnsi="Times New Roman" w:cs="Times New Roman"/>
                <w:bCs/>
                <w:color w:val="000000" w:themeColor="text1"/>
                <w:sz w:val="24"/>
                <w:szCs w:val="24"/>
                <w:lang w:eastAsia="es-ES"/>
              </w:rPr>
            </w:pPr>
            <w:r>
              <w:rPr>
                <w:rFonts w:ascii="Times New Roman" w:hAnsi="Times New Roman" w:cs="Times New Roman"/>
                <w:bCs/>
                <w:color w:val="000000" w:themeColor="text1"/>
                <w:sz w:val="24"/>
                <w:szCs w:val="24"/>
                <w:lang w:eastAsia="es-ES"/>
              </w:rPr>
              <w:t>6</w:t>
            </w:r>
          </w:p>
        </w:tc>
      </w:tr>
      <w:tr w:rsidR="005142FF" w:rsidRPr="00CD77EA" w14:paraId="13633610" w14:textId="77777777" w:rsidTr="005142FF">
        <w:trPr>
          <w:trHeight w:val="70"/>
        </w:trPr>
        <w:tc>
          <w:tcPr>
            <w:tcW w:w="809" w:type="pct"/>
            <w:noWrap/>
          </w:tcPr>
          <w:p w14:paraId="0134987C" w14:textId="77777777" w:rsidR="005142FF" w:rsidRPr="005142FF" w:rsidRDefault="005142FF" w:rsidP="005142F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CDKN1C (0)</w:t>
            </w:r>
          </w:p>
        </w:tc>
        <w:tc>
          <w:tcPr>
            <w:tcW w:w="794" w:type="pct"/>
          </w:tcPr>
          <w:p w14:paraId="59CA908E" w14:textId="77777777" w:rsidR="005142FF" w:rsidRPr="005142FF" w:rsidRDefault="005142FF" w:rsidP="005142F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EXT2 (0)</w:t>
            </w:r>
          </w:p>
        </w:tc>
        <w:tc>
          <w:tcPr>
            <w:tcW w:w="835" w:type="pct"/>
          </w:tcPr>
          <w:p w14:paraId="4B188AAD" w14:textId="77777777" w:rsidR="005142FF" w:rsidRPr="005142FF" w:rsidRDefault="005142FF" w:rsidP="005142FF">
            <w:pPr>
              <w:jc w:val="center"/>
              <w:rPr>
                <w:rFonts w:ascii="Times New Roman" w:hAnsi="Times New Roman" w:cs="Times New Roman"/>
                <w:bCs/>
                <w:color w:val="000000" w:themeColor="text1"/>
                <w:sz w:val="24"/>
                <w:szCs w:val="24"/>
                <w:lang w:eastAsia="es-ES"/>
              </w:rPr>
            </w:pPr>
            <w:r w:rsidRPr="005142FF">
              <w:rPr>
                <w:rFonts w:ascii="Times New Roman" w:hAnsi="Times New Roman" w:cs="Times New Roman"/>
                <w:bCs/>
                <w:color w:val="000000" w:themeColor="text1"/>
                <w:sz w:val="24"/>
                <w:szCs w:val="24"/>
                <w:lang w:eastAsia="es-ES"/>
              </w:rPr>
              <w:t>HNF1A (3)</w:t>
            </w:r>
          </w:p>
        </w:tc>
        <w:tc>
          <w:tcPr>
            <w:tcW w:w="797" w:type="pct"/>
          </w:tcPr>
          <w:p w14:paraId="078CF428" w14:textId="77777777" w:rsidR="005142FF" w:rsidRPr="005142FF" w:rsidRDefault="005142FF" w:rsidP="005142F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PMS1 (0)</w:t>
            </w:r>
          </w:p>
        </w:tc>
        <w:tc>
          <w:tcPr>
            <w:tcW w:w="875" w:type="pct"/>
            <w:noWrap/>
          </w:tcPr>
          <w:p w14:paraId="457F45D3" w14:textId="77777777" w:rsidR="005142FF" w:rsidRPr="005142FF" w:rsidRDefault="005142FF" w:rsidP="005142F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SDHC (0)</w:t>
            </w:r>
          </w:p>
        </w:tc>
        <w:tc>
          <w:tcPr>
            <w:tcW w:w="890" w:type="pct"/>
          </w:tcPr>
          <w:p w14:paraId="3EA67855" w14:textId="77777777" w:rsidR="005142FF" w:rsidRPr="005142FF" w:rsidRDefault="005142FF" w:rsidP="005142FF">
            <w:pPr>
              <w:jc w:val="center"/>
              <w:rPr>
                <w:rFonts w:ascii="Times New Roman" w:hAnsi="Times New Roman" w:cs="Times New Roman"/>
                <w:color w:val="000000" w:themeColor="text1"/>
                <w:sz w:val="24"/>
                <w:szCs w:val="24"/>
                <w:lang w:eastAsia="es-ES"/>
              </w:rPr>
            </w:pPr>
          </w:p>
        </w:tc>
      </w:tr>
      <w:tr w:rsidR="005142FF" w:rsidRPr="00CD77EA" w14:paraId="23169D5F" w14:textId="77777777" w:rsidTr="005142FF">
        <w:trPr>
          <w:trHeight w:val="70"/>
        </w:trPr>
        <w:tc>
          <w:tcPr>
            <w:tcW w:w="809" w:type="pct"/>
            <w:noWrap/>
          </w:tcPr>
          <w:p w14:paraId="601DCDD7" w14:textId="77777777" w:rsidR="005142FF" w:rsidRPr="005142FF" w:rsidRDefault="005142FF" w:rsidP="005142F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CDKN2A (0)</w:t>
            </w:r>
          </w:p>
        </w:tc>
        <w:tc>
          <w:tcPr>
            <w:tcW w:w="794" w:type="pct"/>
          </w:tcPr>
          <w:p w14:paraId="726E9CA0" w14:textId="77777777" w:rsidR="005142FF" w:rsidRPr="005142FF" w:rsidRDefault="005142FF" w:rsidP="005142F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EZH2 (0)</w:t>
            </w:r>
          </w:p>
        </w:tc>
        <w:tc>
          <w:tcPr>
            <w:tcW w:w="835" w:type="pct"/>
          </w:tcPr>
          <w:p w14:paraId="187B9911" w14:textId="77777777" w:rsidR="005142FF" w:rsidRPr="005142FF" w:rsidRDefault="005142FF" w:rsidP="005142F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HRAS (0)</w:t>
            </w:r>
          </w:p>
        </w:tc>
        <w:tc>
          <w:tcPr>
            <w:tcW w:w="797" w:type="pct"/>
          </w:tcPr>
          <w:p w14:paraId="58ABED3A" w14:textId="77777777" w:rsidR="005142FF" w:rsidRPr="005142FF" w:rsidRDefault="005142FF" w:rsidP="005142F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PMS2 (4)</w:t>
            </w:r>
          </w:p>
        </w:tc>
        <w:tc>
          <w:tcPr>
            <w:tcW w:w="875" w:type="pct"/>
            <w:noWrap/>
          </w:tcPr>
          <w:p w14:paraId="56B8B1EB" w14:textId="77777777" w:rsidR="005142FF" w:rsidRPr="005142FF" w:rsidRDefault="005142FF" w:rsidP="005142FF">
            <w:pPr>
              <w:jc w:val="center"/>
              <w:rPr>
                <w:rFonts w:ascii="Times New Roman" w:hAnsi="Times New Roman" w:cs="Times New Roman"/>
                <w:color w:val="000000" w:themeColor="text1"/>
                <w:sz w:val="24"/>
                <w:szCs w:val="24"/>
                <w:lang w:eastAsia="es-ES"/>
              </w:rPr>
            </w:pPr>
            <w:r w:rsidRPr="005142FF">
              <w:rPr>
                <w:rFonts w:ascii="Times New Roman" w:hAnsi="Times New Roman" w:cs="Times New Roman"/>
                <w:color w:val="000000" w:themeColor="text1"/>
                <w:sz w:val="24"/>
                <w:szCs w:val="24"/>
                <w:lang w:eastAsia="es-ES"/>
              </w:rPr>
              <w:t>SDHD (0)</w:t>
            </w:r>
          </w:p>
        </w:tc>
        <w:tc>
          <w:tcPr>
            <w:tcW w:w="890" w:type="pct"/>
          </w:tcPr>
          <w:p w14:paraId="068E7B23" w14:textId="77777777" w:rsidR="005142FF" w:rsidRPr="005142FF" w:rsidRDefault="005142FF" w:rsidP="005142FF">
            <w:pPr>
              <w:jc w:val="center"/>
              <w:rPr>
                <w:rFonts w:ascii="Times New Roman" w:hAnsi="Times New Roman" w:cs="Times New Roman"/>
                <w:b/>
                <w:color w:val="000000" w:themeColor="text1"/>
                <w:sz w:val="24"/>
                <w:szCs w:val="24"/>
                <w:lang w:eastAsia="es-ES"/>
              </w:rPr>
            </w:pPr>
          </w:p>
        </w:tc>
      </w:tr>
      <w:tr w:rsidR="005142FF" w:rsidRPr="00CD77EA" w14:paraId="582230EC" w14:textId="77777777" w:rsidTr="005142FF">
        <w:trPr>
          <w:trHeight w:val="340"/>
        </w:trPr>
        <w:tc>
          <w:tcPr>
            <w:tcW w:w="5000" w:type="pct"/>
            <w:gridSpan w:val="6"/>
            <w:noWrap/>
          </w:tcPr>
          <w:p w14:paraId="35A00D12" w14:textId="27D44963" w:rsidR="005142FF" w:rsidRPr="005142FF" w:rsidRDefault="005142FF" w:rsidP="005142FF">
            <w:pPr>
              <w:tabs>
                <w:tab w:val="left" w:pos="709"/>
                <w:tab w:val="left" w:pos="851"/>
                <w:tab w:val="left" w:pos="993"/>
              </w:tabs>
              <w:ind w:firstLine="462"/>
              <w:jc w:val="both"/>
              <w:rPr>
                <w:rFonts w:ascii="Times New Roman" w:hAnsi="Times New Roman" w:cs="Times New Roman"/>
                <w:b/>
                <w:color w:val="000000" w:themeColor="text1"/>
                <w:sz w:val="24"/>
                <w:szCs w:val="24"/>
                <w:lang w:eastAsia="es-ES"/>
              </w:rPr>
            </w:pPr>
            <w:r w:rsidRPr="005142FF">
              <w:rPr>
                <w:rFonts w:ascii="Times New Roman" w:hAnsi="Times New Roman" w:cs="Times New Roman"/>
                <w:color w:val="000000" w:themeColor="text1"/>
                <w:sz w:val="24"/>
                <w:szCs w:val="24"/>
              </w:rPr>
              <w:t>Примечание - Курсивом выделены гены с наибольшим количеством выявленных генетических вариантов</w:t>
            </w:r>
          </w:p>
        </w:tc>
      </w:tr>
    </w:tbl>
    <w:p w14:paraId="32BBAF38" w14:textId="77777777" w:rsidR="00713339" w:rsidRPr="00CD77EA" w:rsidRDefault="00713339" w:rsidP="00EA1A33">
      <w:pPr>
        <w:spacing w:after="0" w:line="240" w:lineRule="auto"/>
        <w:ind w:firstLine="567"/>
        <w:jc w:val="both"/>
        <w:rPr>
          <w:rFonts w:ascii="Times New Roman" w:hAnsi="Times New Roman" w:cs="Times New Roman"/>
          <w:color w:val="000000" w:themeColor="text1"/>
          <w:sz w:val="28"/>
          <w:szCs w:val="28"/>
        </w:rPr>
      </w:pPr>
    </w:p>
    <w:p w14:paraId="1D1F760D" w14:textId="77777777" w:rsidR="00F76676" w:rsidRDefault="00EC313F" w:rsidP="003D423F">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Патогенных вариантов у пациента не обнаружен</w:t>
      </w:r>
      <w:r w:rsidR="00DB662B" w:rsidRPr="00CD77EA">
        <w:rPr>
          <w:rFonts w:ascii="Times New Roman" w:hAnsi="Times New Roman" w:cs="Times New Roman"/>
          <w:color w:val="000000" w:themeColor="text1"/>
          <w:sz w:val="28"/>
          <w:szCs w:val="28"/>
        </w:rPr>
        <w:t>о</w:t>
      </w:r>
      <w:r w:rsidRPr="00CD77EA">
        <w:rPr>
          <w:rFonts w:ascii="Times New Roman" w:hAnsi="Times New Roman" w:cs="Times New Roman"/>
          <w:color w:val="000000" w:themeColor="text1"/>
          <w:sz w:val="28"/>
          <w:szCs w:val="28"/>
        </w:rPr>
        <w:t>. Однако выявлен риск фактор</w:t>
      </w:r>
      <w:r w:rsidR="007068F5" w:rsidRPr="00CD77EA">
        <w:rPr>
          <w:rFonts w:ascii="Times New Roman" w:hAnsi="Times New Roman" w:cs="Times New Roman"/>
          <w:color w:val="000000" w:themeColor="text1"/>
          <w:sz w:val="28"/>
          <w:szCs w:val="28"/>
        </w:rPr>
        <w:t>а РПЖ</w:t>
      </w:r>
      <w:r w:rsidRPr="00CD77EA">
        <w:rPr>
          <w:rFonts w:ascii="Times New Roman" w:hAnsi="Times New Roman" w:cs="Times New Roman"/>
          <w:color w:val="000000" w:themeColor="text1"/>
          <w:sz w:val="28"/>
          <w:szCs w:val="28"/>
        </w:rPr>
        <w:t xml:space="preserve"> в промоторном участке гена </w:t>
      </w:r>
      <w:r w:rsidRPr="00CD77EA">
        <w:rPr>
          <w:rFonts w:ascii="Times New Roman" w:hAnsi="Times New Roman" w:cs="Times New Roman"/>
          <w:iCs/>
          <w:color w:val="000000" w:themeColor="text1"/>
          <w:sz w:val="28"/>
          <w:szCs w:val="28"/>
        </w:rPr>
        <w:t>MSMB</w:t>
      </w:r>
      <w:r w:rsidRPr="00CD77EA">
        <w:rPr>
          <w:rFonts w:ascii="Times New Roman" w:hAnsi="Times New Roman" w:cs="Times New Roman"/>
          <w:color w:val="000000" w:themeColor="text1"/>
          <w:sz w:val="28"/>
          <w:szCs w:val="28"/>
        </w:rPr>
        <w:t xml:space="preserve"> (rs10993994, g.−57C&gt;T, гетерозиготный генотип). Ассоциация полиморфизма промоторного участка гена </w:t>
      </w:r>
      <w:r w:rsidRPr="00CD77EA">
        <w:rPr>
          <w:rFonts w:ascii="Times New Roman" w:hAnsi="Times New Roman" w:cs="Times New Roman"/>
          <w:iCs/>
          <w:color w:val="000000" w:themeColor="text1"/>
          <w:sz w:val="28"/>
          <w:szCs w:val="28"/>
        </w:rPr>
        <w:t>MSMB</w:t>
      </w:r>
      <w:r w:rsidRPr="00CD77EA">
        <w:rPr>
          <w:rFonts w:ascii="Times New Roman" w:hAnsi="Times New Roman" w:cs="Times New Roman"/>
          <w:color w:val="000000" w:themeColor="text1"/>
          <w:sz w:val="28"/>
          <w:szCs w:val="28"/>
        </w:rPr>
        <w:t xml:space="preserve"> (rs10993994, g.−57C&gt;T) с </w:t>
      </w:r>
      <w:r w:rsidR="003154EF" w:rsidRPr="00CD77EA">
        <w:rPr>
          <w:rFonts w:ascii="Times New Roman" w:hAnsi="Times New Roman" w:cs="Times New Roman"/>
          <w:color w:val="000000" w:themeColor="text1"/>
          <w:sz w:val="28"/>
          <w:szCs w:val="28"/>
        </w:rPr>
        <w:t>РПЖ</w:t>
      </w:r>
      <w:r w:rsidRPr="00CD77EA">
        <w:rPr>
          <w:rFonts w:ascii="Times New Roman" w:hAnsi="Times New Roman" w:cs="Times New Roman"/>
          <w:color w:val="000000" w:themeColor="text1"/>
          <w:sz w:val="28"/>
          <w:szCs w:val="28"/>
        </w:rPr>
        <w:t xml:space="preserve"> были представлены в нескольких исследованиях [</w:t>
      </w:r>
      <w:r w:rsidR="007068F5" w:rsidRPr="00CD77EA">
        <w:rPr>
          <w:rFonts w:ascii="Times New Roman" w:hAnsi="Times New Roman" w:cs="Times New Roman"/>
          <w:color w:val="000000" w:themeColor="text1"/>
          <w:sz w:val="28"/>
          <w:szCs w:val="28"/>
        </w:rPr>
        <w:t>41</w:t>
      </w:r>
      <w:r w:rsidR="007358EE">
        <w:rPr>
          <w:rFonts w:ascii="Times New Roman" w:hAnsi="Times New Roman" w:cs="Times New Roman"/>
          <w:color w:val="000000" w:themeColor="text1"/>
          <w:sz w:val="28"/>
          <w:szCs w:val="28"/>
        </w:rPr>
        <w:t>,р. 10</w:t>
      </w:r>
      <w:r w:rsidRPr="00CD77EA">
        <w:rPr>
          <w:rFonts w:ascii="Times New Roman" w:hAnsi="Times New Roman" w:cs="Times New Roman"/>
          <w:color w:val="000000" w:themeColor="text1"/>
          <w:sz w:val="28"/>
          <w:szCs w:val="28"/>
        </w:rPr>
        <w:t xml:space="preserve">]. </w:t>
      </w:r>
    </w:p>
    <w:p w14:paraId="3E8BC250" w14:textId="77777777" w:rsidR="00F76676" w:rsidRDefault="00EC313F" w:rsidP="003D423F">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Частота встречаемости этого полиморфизма в базе по gnomAD индексируется - 0.44304, по базе Exome Sequencing Project (ESP) - 0.47087, по базе 1000 Genomes Project - 0.51737. Этот ген кодирует белок </w:t>
      </w:r>
      <w:r w:rsidRPr="00CD77EA">
        <w:rPr>
          <w:rFonts w:ascii="Times New Roman" w:hAnsi="Times New Roman" w:cs="Times New Roman"/>
          <w:iCs/>
          <w:color w:val="000000" w:themeColor="text1"/>
          <w:sz w:val="28"/>
          <w:szCs w:val="28"/>
        </w:rPr>
        <w:t>MSMB</w:t>
      </w:r>
      <w:r w:rsidRPr="00CD77EA">
        <w:rPr>
          <w:rFonts w:ascii="Times New Roman" w:hAnsi="Times New Roman" w:cs="Times New Roman"/>
          <w:color w:val="000000" w:themeColor="text1"/>
          <w:sz w:val="28"/>
          <w:szCs w:val="28"/>
        </w:rPr>
        <w:t>, который является одним из основных белков, секретируемых предстательной железой человека [</w:t>
      </w:r>
      <w:r w:rsidR="007068F5" w:rsidRPr="00CD77EA">
        <w:rPr>
          <w:rFonts w:ascii="Times New Roman" w:hAnsi="Times New Roman" w:cs="Times New Roman"/>
          <w:color w:val="000000" w:themeColor="text1"/>
          <w:sz w:val="28"/>
          <w:szCs w:val="28"/>
        </w:rPr>
        <w:t>46</w:t>
      </w:r>
      <w:r w:rsidR="007358EE">
        <w:rPr>
          <w:rFonts w:ascii="Times New Roman" w:hAnsi="Times New Roman" w:cs="Times New Roman"/>
          <w:color w:val="000000" w:themeColor="text1"/>
          <w:sz w:val="28"/>
          <w:szCs w:val="28"/>
        </w:rPr>
        <w:t>,р. 1247</w:t>
      </w:r>
      <w:r w:rsidRPr="00CD77EA">
        <w:rPr>
          <w:rFonts w:ascii="Times New Roman" w:hAnsi="Times New Roman" w:cs="Times New Roman"/>
          <w:color w:val="000000" w:themeColor="text1"/>
          <w:sz w:val="28"/>
          <w:szCs w:val="28"/>
        </w:rPr>
        <w:t xml:space="preserve">]. </w:t>
      </w:r>
    </w:p>
    <w:p w14:paraId="0BF3BD84" w14:textId="77777777" w:rsidR="00F76676" w:rsidRDefault="00EC313F" w:rsidP="003D423F">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FitzGerald и др. (2013) показали, что существует значительное снижение экспрессии белка </w:t>
      </w:r>
      <w:r w:rsidRPr="00CD77EA">
        <w:rPr>
          <w:rFonts w:ascii="Times New Roman" w:hAnsi="Times New Roman" w:cs="Times New Roman"/>
          <w:iCs/>
          <w:color w:val="000000" w:themeColor="text1"/>
          <w:sz w:val="28"/>
          <w:szCs w:val="28"/>
        </w:rPr>
        <w:t>MSMB</w:t>
      </w:r>
      <w:r w:rsidRPr="00CD77EA">
        <w:rPr>
          <w:rFonts w:ascii="Times New Roman" w:hAnsi="Times New Roman" w:cs="Times New Roman"/>
          <w:color w:val="000000" w:themeColor="text1"/>
          <w:sz w:val="28"/>
          <w:szCs w:val="28"/>
        </w:rPr>
        <w:t xml:space="preserve"> в опухоли </w:t>
      </w:r>
      <w:r w:rsidR="007068F5" w:rsidRPr="00CD77EA">
        <w:rPr>
          <w:rFonts w:ascii="Times New Roman" w:hAnsi="Times New Roman" w:cs="Times New Roman"/>
          <w:color w:val="000000" w:themeColor="text1"/>
          <w:sz w:val="28"/>
          <w:szCs w:val="28"/>
        </w:rPr>
        <w:t>РПЖ</w:t>
      </w:r>
      <w:r w:rsidRPr="00CD77EA">
        <w:rPr>
          <w:rFonts w:ascii="Times New Roman" w:hAnsi="Times New Roman" w:cs="Times New Roman"/>
          <w:color w:val="000000" w:themeColor="text1"/>
          <w:sz w:val="28"/>
          <w:szCs w:val="28"/>
        </w:rPr>
        <w:t xml:space="preserve"> по сравнению с нормальной тканью и что снижение уровня экспрессии белка было опосредовано эффектом варианта rs10993994</w:t>
      </w:r>
      <w:r w:rsidR="002F4DE8" w:rsidRPr="00CD77EA">
        <w:rPr>
          <w:rFonts w:ascii="Times New Roman" w:hAnsi="Times New Roman" w:cs="Times New Roman"/>
          <w:color w:val="000000" w:themeColor="text1"/>
          <w:sz w:val="28"/>
          <w:szCs w:val="28"/>
        </w:rPr>
        <w:t xml:space="preserve"> </w:t>
      </w:r>
      <w:r w:rsidR="002F4DE8" w:rsidRPr="00CD77EA">
        <w:rPr>
          <w:rFonts w:ascii="Times New Roman" w:hAnsi="Times New Roman" w:cs="Times New Roman"/>
          <w:color w:val="000000" w:themeColor="text1"/>
          <w:sz w:val="28"/>
          <w:szCs w:val="28"/>
        </w:rPr>
        <w:fldChar w:fldCharType="begin">
          <w:fldData xml:space="preserve">PEVuZE5vdGU+PENpdGU+PEF1dGhvcj5GaXR6R2VyYWxkPC9BdXRob3I+PFllYXI+MjAxMzwvWWVh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</w:fldData>
        </w:fldChar>
      </w:r>
      <w:r w:rsidR="00CB01BF" w:rsidRPr="00CD77EA">
        <w:rPr>
          <w:rFonts w:ascii="Times New Roman" w:hAnsi="Times New Roman" w:cs="Times New Roman"/>
          <w:color w:val="000000" w:themeColor="text1"/>
          <w:sz w:val="28"/>
          <w:szCs w:val="28"/>
        </w:rPr>
        <w:instrText xml:space="preserve"> ADDIN EN.CITE </w:instrText>
      </w:r>
      <w:r w:rsidR="00CB01BF" w:rsidRPr="00CD77EA">
        <w:rPr>
          <w:rFonts w:ascii="Times New Roman" w:hAnsi="Times New Roman" w:cs="Times New Roman"/>
          <w:color w:val="000000" w:themeColor="text1"/>
          <w:sz w:val="28"/>
          <w:szCs w:val="28"/>
        </w:rPr>
        <w:fldChar w:fldCharType="begin">
          <w:fldData xml:space="preserve">PEVuZE5vdGU+PENpdGU+PEF1dGhvcj5GaXR6R2VyYWxkPC9BdXRob3I+PFllYXI+MjAxMzwvWWVh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</w:fldData>
        </w:fldChar>
      </w:r>
      <w:r w:rsidR="00CB01BF" w:rsidRPr="00CD77EA">
        <w:rPr>
          <w:rFonts w:ascii="Times New Roman" w:hAnsi="Times New Roman" w:cs="Times New Roman"/>
          <w:color w:val="000000" w:themeColor="text1"/>
          <w:sz w:val="28"/>
          <w:szCs w:val="28"/>
        </w:rPr>
        <w:instrText xml:space="preserve"> ADDIN EN.CITE.DATA </w:instrText>
      </w:r>
      <w:r w:rsidR="00CB01BF" w:rsidRPr="00CD77EA">
        <w:rPr>
          <w:rFonts w:ascii="Times New Roman" w:hAnsi="Times New Roman" w:cs="Times New Roman"/>
          <w:color w:val="000000" w:themeColor="text1"/>
          <w:sz w:val="28"/>
          <w:szCs w:val="28"/>
        </w:rPr>
      </w:r>
      <w:r w:rsidR="00CB01BF" w:rsidRPr="00CD77EA">
        <w:rPr>
          <w:rFonts w:ascii="Times New Roman" w:hAnsi="Times New Roman" w:cs="Times New Roman"/>
          <w:color w:val="000000" w:themeColor="text1"/>
          <w:sz w:val="28"/>
          <w:szCs w:val="28"/>
        </w:rPr>
        <w:fldChar w:fldCharType="end"/>
      </w:r>
      <w:r w:rsidR="002F4DE8" w:rsidRPr="00CD77EA">
        <w:rPr>
          <w:rFonts w:ascii="Times New Roman" w:hAnsi="Times New Roman" w:cs="Times New Roman"/>
          <w:color w:val="000000" w:themeColor="text1"/>
          <w:sz w:val="28"/>
          <w:szCs w:val="28"/>
        </w:rPr>
      </w:r>
      <w:r w:rsidR="002F4DE8" w:rsidRPr="00CD77EA">
        <w:rPr>
          <w:rFonts w:ascii="Times New Roman" w:hAnsi="Times New Roman" w:cs="Times New Roman"/>
          <w:color w:val="000000" w:themeColor="text1"/>
          <w:sz w:val="28"/>
          <w:szCs w:val="28"/>
        </w:rPr>
        <w:fldChar w:fldCharType="separate"/>
      </w:r>
      <w:r w:rsidR="00CB01BF" w:rsidRPr="00CD77EA">
        <w:rPr>
          <w:rFonts w:ascii="Times New Roman" w:hAnsi="Times New Roman" w:cs="Times New Roman"/>
          <w:noProof/>
          <w:color w:val="000000" w:themeColor="text1"/>
          <w:sz w:val="28"/>
          <w:szCs w:val="28"/>
        </w:rPr>
        <w:t>[</w:t>
      </w:r>
      <w:hyperlink w:anchor="_ENREF_200" w:tooltip="FitzGerald, 2013 #76366" w:history="1">
        <w:r w:rsidR="00CB01BF" w:rsidRPr="00CD77EA">
          <w:rPr>
            <w:rFonts w:ascii="Times New Roman" w:hAnsi="Times New Roman" w:cs="Times New Roman"/>
            <w:noProof/>
            <w:color w:val="000000" w:themeColor="text1"/>
            <w:sz w:val="28"/>
            <w:szCs w:val="28"/>
          </w:rPr>
          <w:t>200</w:t>
        </w:r>
      </w:hyperlink>
      <w:r w:rsidR="00CB01BF" w:rsidRPr="00CD77EA">
        <w:rPr>
          <w:rFonts w:ascii="Times New Roman" w:hAnsi="Times New Roman" w:cs="Times New Roman"/>
          <w:noProof/>
          <w:color w:val="000000" w:themeColor="text1"/>
          <w:sz w:val="28"/>
          <w:szCs w:val="28"/>
        </w:rPr>
        <w:t>]</w:t>
      </w:r>
      <w:r w:rsidR="002F4DE8" w:rsidRPr="00CD77EA">
        <w:rPr>
          <w:rFonts w:ascii="Times New Roman" w:hAnsi="Times New Roman" w:cs="Times New Roman"/>
          <w:color w:val="000000" w:themeColor="text1"/>
          <w:sz w:val="28"/>
          <w:szCs w:val="28"/>
        </w:rPr>
        <w:fldChar w:fldCharType="end"/>
      </w:r>
      <w:r w:rsidRPr="00CD77EA">
        <w:rPr>
          <w:rFonts w:ascii="Times New Roman" w:hAnsi="Times New Roman" w:cs="Times New Roman"/>
          <w:color w:val="000000" w:themeColor="text1"/>
          <w:sz w:val="28"/>
          <w:szCs w:val="28"/>
        </w:rPr>
        <w:t xml:space="preserve">. </w:t>
      </w:r>
    </w:p>
    <w:p w14:paraId="27AFC4F7" w14:textId="1D2412D9" w:rsidR="00F76676" w:rsidRDefault="00EC313F" w:rsidP="003D423F">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Mhatre и др. (2015) показали, что генотип ТТ полиморфизма rs10993994 гена </w:t>
      </w:r>
      <w:r w:rsidRPr="00CD77EA">
        <w:rPr>
          <w:rFonts w:ascii="Times New Roman" w:hAnsi="Times New Roman" w:cs="Times New Roman"/>
          <w:iCs/>
          <w:color w:val="000000" w:themeColor="text1"/>
          <w:sz w:val="28"/>
          <w:szCs w:val="28"/>
        </w:rPr>
        <w:t>MSMB</w:t>
      </w:r>
      <w:r w:rsidRPr="00CD77EA">
        <w:rPr>
          <w:rFonts w:ascii="Times New Roman" w:hAnsi="Times New Roman" w:cs="Times New Roman"/>
          <w:color w:val="000000" w:themeColor="text1"/>
          <w:sz w:val="28"/>
          <w:szCs w:val="28"/>
        </w:rPr>
        <w:t xml:space="preserve"> был ассоциирован с более низкими уровнями </w:t>
      </w:r>
      <w:r w:rsidRPr="00CD77EA">
        <w:rPr>
          <w:rFonts w:ascii="Times New Roman" w:hAnsi="Times New Roman" w:cs="Times New Roman"/>
          <w:iCs/>
          <w:color w:val="000000" w:themeColor="text1"/>
          <w:sz w:val="28"/>
          <w:szCs w:val="28"/>
        </w:rPr>
        <w:t>MSMB</w:t>
      </w:r>
      <w:r w:rsidRPr="00CD77EA">
        <w:rPr>
          <w:rFonts w:ascii="Times New Roman" w:hAnsi="Times New Roman" w:cs="Times New Roman"/>
          <w:color w:val="000000" w:themeColor="text1"/>
          <w:sz w:val="28"/>
          <w:szCs w:val="28"/>
        </w:rPr>
        <w:t xml:space="preserve"> в сыворотке крови и с агрессивным развитием </w:t>
      </w:r>
      <w:r w:rsidR="007068F5" w:rsidRPr="00CD77EA">
        <w:rPr>
          <w:rFonts w:ascii="Times New Roman" w:hAnsi="Times New Roman" w:cs="Times New Roman"/>
          <w:color w:val="000000" w:themeColor="text1"/>
          <w:sz w:val="28"/>
          <w:szCs w:val="28"/>
        </w:rPr>
        <w:t>РПЖ</w:t>
      </w:r>
      <w:r w:rsidR="002F4DE8" w:rsidRPr="00CD77EA">
        <w:rPr>
          <w:rFonts w:ascii="Times New Roman" w:hAnsi="Times New Roman" w:cs="Times New Roman"/>
          <w:color w:val="000000" w:themeColor="text1"/>
          <w:sz w:val="28"/>
          <w:szCs w:val="28"/>
        </w:rPr>
        <w:t xml:space="preserve"> </w:t>
      </w:r>
      <w:r w:rsidR="002F4DE8" w:rsidRPr="00CD77EA">
        <w:rPr>
          <w:rFonts w:ascii="Times New Roman" w:hAnsi="Times New Roman" w:cs="Times New Roman"/>
          <w:color w:val="000000" w:themeColor="text1"/>
          <w:sz w:val="28"/>
          <w:szCs w:val="28"/>
        </w:rPr>
        <w:fldChar w:fldCharType="begin">
          <w:fldData xml:space="preserve">PEVuZE5vdGU+PENpdGU+PEF1dGhvcj5NaGF0cmU8L0F1dGhvcj48WWVhcj4yMDE1PC9ZZWFyPjxS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</w:fldData>
        </w:fldChar>
      </w:r>
      <w:r w:rsidR="00CB01BF" w:rsidRPr="00CD77EA">
        <w:rPr>
          <w:rFonts w:ascii="Times New Roman" w:hAnsi="Times New Roman" w:cs="Times New Roman"/>
          <w:color w:val="000000" w:themeColor="text1"/>
          <w:sz w:val="28"/>
          <w:szCs w:val="28"/>
        </w:rPr>
        <w:instrText xml:space="preserve"> ADDIN EN.CITE </w:instrText>
      </w:r>
      <w:r w:rsidR="00CB01BF" w:rsidRPr="00CD77EA">
        <w:rPr>
          <w:rFonts w:ascii="Times New Roman" w:hAnsi="Times New Roman" w:cs="Times New Roman"/>
          <w:color w:val="000000" w:themeColor="text1"/>
          <w:sz w:val="28"/>
          <w:szCs w:val="28"/>
        </w:rPr>
        <w:fldChar w:fldCharType="begin">
          <w:fldData xml:space="preserve">PEVuZE5vdGU+PENpdGU+PEF1dGhvcj5NaGF0cmU8L0F1dGhvcj48WWVhcj4yMDE1PC9ZZWFyPjxS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</w:fldData>
        </w:fldChar>
      </w:r>
      <w:r w:rsidR="00CB01BF" w:rsidRPr="00CD77EA">
        <w:rPr>
          <w:rFonts w:ascii="Times New Roman" w:hAnsi="Times New Roman" w:cs="Times New Roman"/>
          <w:color w:val="000000" w:themeColor="text1"/>
          <w:sz w:val="28"/>
          <w:szCs w:val="28"/>
        </w:rPr>
        <w:instrText xml:space="preserve"> ADDIN EN.CITE.DATA </w:instrText>
      </w:r>
      <w:r w:rsidR="00CB01BF" w:rsidRPr="00CD77EA">
        <w:rPr>
          <w:rFonts w:ascii="Times New Roman" w:hAnsi="Times New Roman" w:cs="Times New Roman"/>
          <w:color w:val="000000" w:themeColor="text1"/>
          <w:sz w:val="28"/>
          <w:szCs w:val="28"/>
        </w:rPr>
      </w:r>
      <w:r w:rsidR="00CB01BF" w:rsidRPr="00CD77EA">
        <w:rPr>
          <w:rFonts w:ascii="Times New Roman" w:hAnsi="Times New Roman" w:cs="Times New Roman"/>
          <w:color w:val="000000" w:themeColor="text1"/>
          <w:sz w:val="28"/>
          <w:szCs w:val="28"/>
        </w:rPr>
        <w:fldChar w:fldCharType="end"/>
      </w:r>
      <w:r w:rsidR="002F4DE8" w:rsidRPr="00CD77EA">
        <w:rPr>
          <w:rFonts w:ascii="Times New Roman" w:hAnsi="Times New Roman" w:cs="Times New Roman"/>
          <w:color w:val="000000" w:themeColor="text1"/>
          <w:sz w:val="28"/>
          <w:szCs w:val="28"/>
        </w:rPr>
      </w:r>
      <w:r w:rsidR="002F4DE8" w:rsidRPr="00CD77EA">
        <w:rPr>
          <w:rFonts w:ascii="Times New Roman" w:hAnsi="Times New Roman" w:cs="Times New Roman"/>
          <w:color w:val="000000" w:themeColor="text1"/>
          <w:sz w:val="28"/>
          <w:szCs w:val="28"/>
        </w:rPr>
        <w:fldChar w:fldCharType="separate"/>
      </w:r>
      <w:r w:rsidR="00CB01BF" w:rsidRPr="00CD77EA">
        <w:rPr>
          <w:rFonts w:ascii="Times New Roman" w:hAnsi="Times New Roman" w:cs="Times New Roman"/>
          <w:noProof/>
          <w:color w:val="000000" w:themeColor="text1"/>
          <w:sz w:val="28"/>
          <w:szCs w:val="28"/>
        </w:rPr>
        <w:t>[</w:t>
      </w:r>
      <w:hyperlink w:anchor="_ENREF_201" w:tooltip="Mhatre, 2015 #76367" w:history="1">
        <w:r w:rsidR="00CB01BF" w:rsidRPr="00CD77EA">
          <w:rPr>
            <w:rFonts w:ascii="Times New Roman" w:hAnsi="Times New Roman" w:cs="Times New Roman"/>
            <w:noProof/>
            <w:color w:val="000000" w:themeColor="text1"/>
            <w:sz w:val="28"/>
            <w:szCs w:val="28"/>
          </w:rPr>
          <w:t>201</w:t>
        </w:r>
      </w:hyperlink>
      <w:r w:rsidR="00CB01BF" w:rsidRPr="00CD77EA">
        <w:rPr>
          <w:rFonts w:ascii="Times New Roman" w:hAnsi="Times New Roman" w:cs="Times New Roman"/>
          <w:noProof/>
          <w:color w:val="000000" w:themeColor="text1"/>
          <w:sz w:val="28"/>
          <w:szCs w:val="28"/>
        </w:rPr>
        <w:t>]</w:t>
      </w:r>
      <w:r w:rsidR="002F4DE8" w:rsidRPr="00CD77EA">
        <w:rPr>
          <w:rFonts w:ascii="Times New Roman" w:hAnsi="Times New Roman" w:cs="Times New Roman"/>
          <w:color w:val="000000" w:themeColor="text1"/>
          <w:sz w:val="28"/>
          <w:szCs w:val="28"/>
        </w:rPr>
        <w:fldChar w:fldCharType="end"/>
      </w:r>
      <w:r w:rsidRPr="00CD77EA">
        <w:rPr>
          <w:rFonts w:ascii="Times New Roman" w:hAnsi="Times New Roman" w:cs="Times New Roman"/>
          <w:color w:val="000000" w:themeColor="text1"/>
          <w:sz w:val="28"/>
          <w:szCs w:val="28"/>
        </w:rPr>
        <w:t>.</w:t>
      </w:r>
      <w:r w:rsidR="007358EE">
        <w:rPr>
          <w:rFonts w:ascii="Times New Roman" w:hAnsi="Times New Roman" w:cs="Times New Roman"/>
          <w:color w:val="000000" w:themeColor="text1"/>
          <w:sz w:val="28"/>
          <w:szCs w:val="28"/>
        </w:rPr>
        <w:t xml:space="preserve"> </w:t>
      </w:r>
    </w:p>
    <w:p w14:paraId="2102F6E7" w14:textId="77777777" w:rsidR="00F76676" w:rsidRDefault="00EC313F" w:rsidP="003D423F">
      <w:pPr>
        <w:spacing w:after="0" w:line="240" w:lineRule="auto"/>
        <w:ind w:firstLine="540"/>
        <w:jc w:val="both"/>
        <w:rPr>
          <w:rFonts w:ascii="Times New Roman" w:hAnsi="Times New Roman" w:cs="Times New Roman"/>
          <w:color w:val="000000" w:themeColor="text1"/>
          <w:sz w:val="28"/>
          <w:szCs w:val="28"/>
        </w:rPr>
      </w:pPr>
      <w:proofErr w:type="gramStart"/>
      <w:r w:rsidRPr="00CD77EA">
        <w:rPr>
          <w:rFonts w:ascii="Times New Roman" w:hAnsi="Times New Roman" w:cs="Times New Roman"/>
          <w:color w:val="000000" w:themeColor="text1"/>
          <w:sz w:val="28"/>
          <w:szCs w:val="28"/>
        </w:rPr>
        <w:t xml:space="preserve">Из 47 миссенс-вариантов 2 варианта (в гене ERCC4 - c.1244G&gt;A/p.Arg415Gln-rs1800067 и в гене BRCA1 c.3113A&gt;G/p.Glu1038Gly - rs16941) были оценены как потенциально патогенными по одним из двух программ предсказания патогенности (in silico) – PolyPhen-2 и SIFT. </w:t>
      </w:r>
      <w:proofErr w:type="gramEnd"/>
    </w:p>
    <w:p w14:paraId="41534E27" w14:textId="20BA2AA6" w:rsidR="00EC313F" w:rsidRPr="00CD77EA" w:rsidRDefault="00EC313F" w:rsidP="003D423F">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1 вариант обозначен как повреждающие и вредоносные (делетирующие) обоими предиктивными insilico-инструментами; </w:t>
      </w:r>
      <w:r w:rsidR="00B55C7C" w:rsidRPr="00CD77EA">
        <w:rPr>
          <w:rFonts w:ascii="Times New Roman" w:hAnsi="Times New Roman" w:cs="Times New Roman"/>
          <w:color w:val="000000" w:themeColor="text1"/>
          <w:sz w:val="28"/>
          <w:szCs w:val="28"/>
        </w:rPr>
        <w:t>второй</w:t>
      </w:r>
      <w:r w:rsidRPr="00CD77EA">
        <w:rPr>
          <w:rFonts w:ascii="Times New Roman" w:hAnsi="Times New Roman" w:cs="Times New Roman"/>
          <w:color w:val="000000" w:themeColor="text1"/>
          <w:sz w:val="28"/>
          <w:szCs w:val="28"/>
        </w:rPr>
        <w:t xml:space="preserve"> вариант – только программой PolyPhen-2.Выявленные варианты в гене </w:t>
      </w:r>
      <w:r w:rsidRPr="00CD77EA">
        <w:rPr>
          <w:rFonts w:ascii="Times New Roman" w:hAnsi="Times New Roman" w:cs="Times New Roman"/>
          <w:iCs/>
          <w:color w:val="000000" w:themeColor="text1"/>
          <w:sz w:val="28"/>
          <w:szCs w:val="28"/>
        </w:rPr>
        <w:t>BRCA1</w:t>
      </w:r>
      <w:r w:rsidRPr="00CD77EA">
        <w:rPr>
          <w:rFonts w:ascii="Times New Roman" w:hAnsi="Times New Roman" w:cs="Times New Roman"/>
          <w:color w:val="000000" w:themeColor="text1"/>
          <w:sz w:val="28"/>
          <w:szCs w:val="28"/>
        </w:rPr>
        <w:t xml:space="preserve"> и </w:t>
      </w:r>
      <w:r w:rsidRPr="00CD77EA">
        <w:rPr>
          <w:rFonts w:ascii="Times New Roman" w:hAnsi="Times New Roman" w:cs="Times New Roman"/>
          <w:iCs/>
          <w:color w:val="000000" w:themeColor="text1"/>
          <w:sz w:val="28"/>
          <w:szCs w:val="28"/>
        </w:rPr>
        <w:t>BRCA2</w:t>
      </w:r>
      <w:r w:rsidRPr="00CD77EA">
        <w:rPr>
          <w:rFonts w:ascii="Times New Roman" w:hAnsi="Times New Roman" w:cs="Times New Roman"/>
          <w:color w:val="000000" w:themeColor="text1"/>
          <w:sz w:val="28"/>
          <w:szCs w:val="28"/>
        </w:rPr>
        <w:t xml:space="preserve"> представлены в таблице </w:t>
      </w:r>
      <w:r w:rsidR="00D02BD3" w:rsidRPr="00CD77EA">
        <w:rPr>
          <w:rFonts w:ascii="Times New Roman" w:hAnsi="Times New Roman" w:cs="Times New Roman"/>
          <w:color w:val="000000" w:themeColor="text1"/>
          <w:sz w:val="28"/>
          <w:szCs w:val="28"/>
        </w:rPr>
        <w:t>21</w:t>
      </w:r>
      <w:r w:rsidRPr="00CD77EA">
        <w:rPr>
          <w:rFonts w:ascii="Times New Roman" w:hAnsi="Times New Roman" w:cs="Times New Roman"/>
          <w:color w:val="000000" w:themeColor="text1"/>
          <w:sz w:val="28"/>
          <w:szCs w:val="28"/>
        </w:rPr>
        <w:t>.</w:t>
      </w:r>
    </w:p>
    <w:p w14:paraId="33EA1259" w14:textId="77777777" w:rsidR="00756CFA" w:rsidRPr="00CD77EA" w:rsidRDefault="00756CFA" w:rsidP="002D23F6">
      <w:pPr>
        <w:spacing w:after="0" w:line="240" w:lineRule="auto"/>
        <w:ind w:firstLine="540"/>
        <w:jc w:val="both"/>
        <w:rPr>
          <w:rFonts w:ascii="Times New Roman" w:hAnsi="Times New Roman" w:cs="Times New Roman"/>
          <w:color w:val="000000" w:themeColor="text1"/>
          <w:sz w:val="28"/>
          <w:szCs w:val="28"/>
        </w:rPr>
      </w:pPr>
    </w:p>
    <w:p w14:paraId="35CEB48D" w14:textId="77777777" w:rsidR="00EC313F" w:rsidRPr="00CD77EA" w:rsidRDefault="00EC313F" w:rsidP="00022722">
      <w:pPr>
        <w:spacing w:after="0" w:line="240" w:lineRule="auto"/>
        <w:rPr>
          <w:rFonts w:ascii="Times New Roman" w:hAnsi="Times New Roman" w:cs="Times New Roman"/>
          <w:iCs/>
          <w:color w:val="000000" w:themeColor="text1"/>
          <w:sz w:val="28"/>
          <w:szCs w:val="28"/>
        </w:rPr>
      </w:pPr>
      <w:r w:rsidRPr="00CD77EA">
        <w:rPr>
          <w:rFonts w:ascii="Times New Roman" w:hAnsi="Times New Roman" w:cs="Times New Roman"/>
          <w:color w:val="000000" w:themeColor="text1"/>
          <w:sz w:val="28"/>
          <w:szCs w:val="28"/>
        </w:rPr>
        <w:t xml:space="preserve">Таблица </w:t>
      </w:r>
      <w:r w:rsidR="00D02BD3" w:rsidRPr="00CD77EA">
        <w:rPr>
          <w:rFonts w:ascii="Times New Roman" w:hAnsi="Times New Roman" w:cs="Times New Roman"/>
          <w:color w:val="000000" w:themeColor="text1"/>
          <w:sz w:val="28"/>
          <w:szCs w:val="28"/>
        </w:rPr>
        <w:t>21</w:t>
      </w:r>
      <w:r w:rsidRPr="00CD77EA">
        <w:rPr>
          <w:rFonts w:ascii="Times New Roman" w:hAnsi="Times New Roman" w:cs="Times New Roman"/>
          <w:color w:val="000000" w:themeColor="text1"/>
          <w:sz w:val="28"/>
          <w:szCs w:val="28"/>
        </w:rPr>
        <w:t xml:space="preserve"> </w:t>
      </w:r>
      <w:r w:rsidR="00713339" w:rsidRPr="00CD77EA">
        <w:rPr>
          <w:rFonts w:ascii="Times New Roman" w:hAnsi="Times New Roman" w:cs="Times New Roman"/>
          <w:color w:val="000000" w:themeColor="text1"/>
          <w:sz w:val="28"/>
          <w:szCs w:val="28"/>
        </w:rPr>
        <w:t>–</w:t>
      </w:r>
      <w:r w:rsidRPr="00CD77EA">
        <w:rPr>
          <w:rFonts w:ascii="Times New Roman" w:hAnsi="Times New Roman" w:cs="Times New Roman"/>
          <w:color w:val="000000" w:themeColor="text1"/>
          <w:sz w:val="28"/>
          <w:szCs w:val="28"/>
        </w:rPr>
        <w:t xml:space="preserve"> </w:t>
      </w:r>
      <w:r w:rsidR="00713339" w:rsidRPr="00CD77EA">
        <w:rPr>
          <w:rFonts w:ascii="Times New Roman" w:hAnsi="Times New Roman" w:cs="Times New Roman"/>
          <w:color w:val="000000" w:themeColor="text1"/>
          <w:sz w:val="28"/>
          <w:szCs w:val="28"/>
        </w:rPr>
        <w:t>И</w:t>
      </w:r>
      <w:r w:rsidRPr="00CD77EA">
        <w:rPr>
          <w:rFonts w:ascii="Times New Roman" w:hAnsi="Times New Roman" w:cs="Times New Roman"/>
          <w:color w:val="000000" w:themeColor="text1"/>
          <w:sz w:val="28"/>
          <w:szCs w:val="28"/>
        </w:rPr>
        <w:t xml:space="preserve">дентифицированные генетические варианты в генах </w:t>
      </w:r>
      <w:r w:rsidRPr="00CD77EA">
        <w:rPr>
          <w:rFonts w:ascii="Times New Roman" w:hAnsi="Times New Roman" w:cs="Times New Roman"/>
          <w:iCs/>
          <w:color w:val="000000" w:themeColor="text1"/>
          <w:sz w:val="28"/>
          <w:szCs w:val="28"/>
        </w:rPr>
        <w:t>BRCA1/2</w:t>
      </w:r>
    </w:p>
    <w:p w14:paraId="55F1655B" w14:textId="77777777" w:rsidR="00CF05BF" w:rsidRPr="00CD77EA" w:rsidRDefault="00CF05BF" w:rsidP="00022722">
      <w:pPr>
        <w:spacing w:after="0" w:line="240" w:lineRule="auto"/>
        <w:rPr>
          <w:rFonts w:ascii="Times New Roman" w:hAnsi="Times New Roman" w:cs="Times New Roman"/>
          <w:iCs/>
          <w:color w:val="000000" w:themeColor="text1"/>
          <w:sz w:val="28"/>
          <w:szCs w:val="28"/>
        </w:rPr>
      </w:pPr>
    </w:p>
    <w:tbl>
      <w:tblPr>
        <w:tblStyle w:val="a6"/>
        <w:tblW w:w="9746" w:type="dxa"/>
        <w:tblInd w:w="108" w:type="dxa"/>
        <w:tblLook w:val="04A0" w:firstRow="1" w:lastRow="0" w:firstColumn="1" w:lastColumn="0" w:noHBand="0" w:noVBand="1"/>
      </w:tblPr>
      <w:tblGrid>
        <w:gridCol w:w="984"/>
        <w:gridCol w:w="1064"/>
        <w:gridCol w:w="1434"/>
        <w:gridCol w:w="830"/>
        <w:gridCol w:w="1231"/>
        <w:gridCol w:w="1421"/>
        <w:gridCol w:w="1117"/>
        <w:gridCol w:w="798"/>
        <w:gridCol w:w="867"/>
      </w:tblGrid>
      <w:tr w:rsidR="005142FF" w:rsidRPr="00CD77EA" w14:paraId="057A5BA8" w14:textId="77777777" w:rsidTr="00F76676">
        <w:trPr>
          <w:trHeight w:val="277"/>
        </w:trPr>
        <w:tc>
          <w:tcPr>
            <w:tcW w:w="981" w:type="dxa"/>
            <w:noWrap/>
            <w:hideMark/>
          </w:tcPr>
          <w:p w14:paraId="28CA2F9F" w14:textId="77777777" w:rsidR="00EC313F" w:rsidRPr="005142FF" w:rsidRDefault="00EC313F" w:rsidP="00F318B5">
            <w:pPr>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Ген</w:t>
            </w:r>
          </w:p>
        </w:tc>
        <w:tc>
          <w:tcPr>
            <w:tcW w:w="1062" w:type="dxa"/>
            <w:noWrap/>
            <w:hideMark/>
          </w:tcPr>
          <w:p w14:paraId="6F91BF40" w14:textId="77777777" w:rsidR="00EC313F" w:rsidRPr="005142FF" w:rsidRDefault="00EC313F" w:rsidP="00F318B5">
            <w:pPr>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Генотип</w:t>
            </w:r>
          </w:p>
        </w:tc>
        <w:tc>
          <w:tcPr>
            <w:tcW w:w="1431" w:type="dxa"/>
            <w:noWrap/>
            <w:hideMark/>
          </w:tcPr>
          <w:p w14:paraId="4562E7F2" w14:textId="77777777" w:rsidR="00EC313F" w:rsidRPr="005142FF" w:rsidRDefault="00EC313F" w:rsidP="00F318B5">
            <w:pPr>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Тип мутации</w:t>
            </w:r>
          </w:p>
        </w:tc>
        <w:tc>
          <w:tcPr>
            <w:tcW w:w="828" w:type="dxa"/>
            <w:noWrap/>
            <w:hideMark/>
          </w:tcPr>
          <w:p w14:paraId="7E6905C1" w14:textId="77777777" w:rsidR="00EC313F" w:rsidRPr="005142FF" w:rsidRDefault="00EC313F" w:rsidP="00F318B5">
            <w:pPr>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Экзон</w:t>
            </w:r>
          </w:p>
        </w:tc>
        <w:tc>
          <w:tcPr>
            <w:tcW w:w="1228" w:type="dxa"/>
            <w:noWrap/>
            <w:hideMark/>
          </w:tcPr>
          <w:p w14:paraId="1E0EAAF6" w14:textId="77777777" w:rsidR="00EC313F" w:rsidRPr="005142FF" w:rsidRDefault="00EC313F" w:rsidP="00F318B5">
            <w:pPr>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HGVSc</w:t>
            </w:r>
          </w:p>
        </w:tc>
        <w:tc>
          <w:tcPr>
            <w:tcW w:w="1432" w:type="dxa"/>
            <w:noWrap/>
            <w:hideMark/>
          </w:tcPr>
          <w:p w14:paraId="33C15DEF" w14:textId="77777777" w:rsidR="00EC313F" w:rsidRPr="005142FF" w:rsidRDefault="00EC313F" w:rsidP="00F318B5">
            <w:pPr>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HGVSp</w:t>
            </w:r>
          </w:p>
        </w:tc>
        <w:tc>
          <w:tcPr>
            <w:tcW w:w="1115" w:type="dxa"/>
            <w:noWrap/>
            <w:hideMark/>
          </w:tcPr>
          <w:p w14:paraId="1C3D6701" w14:textId="77777777" w:rsidR="00EC313F" w:rsidRPr="005142FF" w:rsidRDefault="00EC313F" w:rsidP="00F318B5">
            <w:pPr>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dbSNP ID</w:t>
            </w:r>
          </w:p>
        </w:tc>
        <w:tc>
          <w:tcPr>
            <w:tcW w:w="796" w:type="dxa"/>
            <w:noWrap/>
            <w:hideMark/>
          </w:tcPr>
          <w:p w14:paraId="7AA54848" w14:textId="77777777" w:rsidR="00EC313F" w:rsidRPr="005142FF" w:rsidRDefault="00EC313F" w:rsidP="00F318B5">
            <w:pPr>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Allele Freq</w:t>
            </w:r>
          </w:p>
        </w:tc>
        <w:tc>
          <w:tcPr>
            <w:tcW w:w="873" w:type="dxa"/>
            <w:noWrap/>
            <w:hideMark/>
          </w:tcPr>
          <w:p w14:paraId="31D2F7D4" w14:textId="77777777" w:rsidR="00EC313F" w:rsidRPr="005142FF" w:rsidRDefault="00EC313F" w:rsidP="00F318B5">
            <w:pPr>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ExAC Freq All</w:t>
            </w:r>
          </w:p>
        </w:tc>
      </w:tr>
      <w:tr w:rsidR="005142FF" w:rsidRPr="00CD77EA" w14:paraId="4206FD78" w14:textId="77777777" w:rsidTr="00F76676">
        <w:trPr>
          <w:trHeight w:val="277"/>
        </w:trPr>
        <w:tc>
          <w:tcPr>
            <w:tcW w:w="981" w:type="dxa"/>
            <w:noWrap/>
          </w:tcPr>
          <w:p w14:paraId="28F67023" w14:textId="2136CF38" w:rsidR="005142FF" w:rsidRPr="005142FF" w:rsidRDefault="005142FF" w:rsidP="005142FF">
            <w:pPr>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w:t>
            </w:r>
          </w:p>
        </w:tc>
        <w:tc>
          <w:tcPr>
            <w:tcW w:w="1062" w:type="dxa"/>
            <w:noWrap/>
          </w:tcPr>
          <w:p w14:paraId="1138BCDE" w14:textId="4EB85D07" w:rsidR="005142FF" w:rsidRPr="005142FF" w:rsidRDefault="005142FF" w:rsidP="005142FF">
            <w:pPr>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w:t>
            </w:r>
          </w:p>
        </w:tc>
        <w:tc>
          <w:tcPr>
            <w:tcW w:w="1431" w:type="dxa"/>
            <w:noWrap/>
          </w:tcPr>
          <w:p w14:paraId="48B2556F" w14:textId="11D5AC8A" w:rsidR="005142FF" w:rsidRPr="005142FF" w:rsidRDefault="005142FF" w:rsidP="005142FF">
            <w:pPr>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3</w:t>
            </w:r>
          </w:p>
        </w:tc>
        <w:tc>
          <w:tcPr>
            <w:tcW w:w="828" w:type="dxa"/>
            <w:noWrap/>
          </w:tcPr>
          <w:p w14:paraId="7C84536B" w14:textId="4D48D930" w:rsidR="005142FF" w:rsidRPr="005142FF" w:rsidRDefault="005142FF" w:rsidP="005142FF">
            <w:pPr>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4</w:t>
            </w:r>
          </w:p>
        </w:tc>
        <w:tc>
          <w:tcPr>
            <w:tcW w:w="1228" w:type="dxa"/>
            <w:noWrap/>
          </w:tcPr>
          <w:p w14:paraId="7B8136BD" w14:textId="7EC0E2F8" w:rsidR="005142FF" w:rsidRPr="005142FF" w:rsidRDefault="005142FF" w:rsidP="005142FF">
            <w:pPr>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5</w:t>
            </w:r>
          </w:p>
        </w:tc>
        <w:tc>
          <w:tcPr>
            <w:tcW w:w="1432" w:type="dxa"/>
            <w:noWrap/>
          </w:tcPr>
          <w:p w14:paraId="271DEF11" w14:textId="48D050CF" w:rsidR="005142FF" w:rsidRPr="005142FF" w:rsidRDefault="005142FF" w:rsidP="005142FF">
            <w:pPr>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6</w:t>
            </w:r>
          </w:p>
        </w:tc>
        <w:tc>
          <w:tcPr>
            <w:tcW w:w="1115" w:type="dxa"/>
            <w:noWrap/>
          </w:tcPr>
          <w:p w14:paraId="42692323" w14:textId="7AB8F3D5" w:rsidR="005142FF" w:rsidRPr="005142FF" w:rsidRDefault="005142FF" w:rsidP="005142FF">
            <w:pPr>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7</w:t>
            </w:r>
          </w:p>
        </w:tc>
        <w:tc>
          <w:tcPr>
            <w:tcW w:w="796" w:type="dxa"/>
            <w:noWrap/>
          </w:tcPr>
          <w:p w14:paraId="5675C5E3" w14:textId="246F1C08" w:rsidR="005142FF" w:rsidRPr="005142FF" w:rsidRDefault="005142FF" w:rsidP="005142FF">
            <w:pPr>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8</w:t>
            </w:r>
          </w:p>
        </w:tc>
        <w:tc>
          <w:tcPr>
            <w:tcW w:w="873" w:type="dxa"/>
            <w:noWrap/>
          </w:tcPr>
          <w:p w14:paraId="7F357CF0" w14:textId="559316E0" w:rsidR="005142FF" w:rsidRPr="005142FF" w:rsidRDefault="005142FF" w:rsidP="005142FF">
            <w:pPr>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9</w:t>
            </w:r>
          </w:p>
        </w:tc>
      </w:tr>
      <w:tr w:rsidR="005142FF" w:rsidRPr="00CD77EA" w14:paraId="52F55ECF" w14:textId="77777777" w:rsidTr="00F76676">
        <w:trPr>
          <w:trHeight w:val="277"/>
        </w:trPr>
        <w:tc>
          <w:tcPr>
            <w:tcW w:w="981" w:type="dxa"/>
            <w:noWrap/>
            <w:hideMark/>
          </w:tcPr>
          <w:p w14:paraId="421AF520" w14:textId="77777777" w:rsidR="00EC313F" w:rsidRPr="005142FF" w:rsidRDefault="00EC313F" w:rsidP="00022722">
            <w:pP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BRCA2</w:t>
            </w:r>
          </w:p>
        </w:tc>
        <w:tc>
          <w:tcPr>
            <w:tcW w:w="1062" w:type="dxa"/>
            <w:noWrap/>
            <w:hideMark/>
          </w:tcPr>
          <w:p w14:paraId="1F3AB634"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hom</w:t>
            </w:r>
          </w:p>
        </w:tc>
        <w:tc>
          <w:tcPr>
            <w:tcW w:w="1431" w:type="dxa"/>
            <w:noWrap/>
            <w:hideMark/>
          </w:tcPr>
          <w:p w14:paraId="2A6C99BF" w14:textId="77777777" w:rsidR="00EC313F" w:rsidRPr="005142FF" w:rsidRDefault="00EC313F" w:rsidP="00022722">
            <w:pPr>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synonymous_</w:t>
            </w:r>
            <w:r w:rsidR="00713339" w:rsidRPr="005142FF">
              <w:rPr>
                <w:rFonts w:ascii="Times New Roman" w:eastAsia="Times New Roman" w:hAnsi="Times New Roman" w:cs="Times New Roman"/>
                <w:bCs/>
                <w:color w:val="000000" w:themeColor="text1"/>
                <w:sz w:val="24"/>
                <w:szCs w:val="24"/>
              </w:rPr>
              <w:t xml:space="preserve"> </w:t>
            </w:r>
            <w:r w:rsidRPr="005142FF">
              <w:rPr>
                <w:rFonts w:ascii="Times New Roman" w:eastAsia="Times New Roman" w:hAnsi="Times New Roman" w:cs="Times New Roman"/>
                <w:bCs/>
                <w:color w:val="000000" w:themeColor="text1"/>
                <w:sz w:val="24"/>
                <w:szCs w:val="24"/>
              </w:rPr>
              <w:t>variant</w:t>
            </w:r>
          </w:p>
        </w:tc>
        <w:tc>
          <w:tcPr>
            <w:tcW w:w="828" w:type="dxa"/>
            <w:noWrap/>
            <w:hideMark/>
          </w:tcPr>
          <w:p w14:paraId="2352F859"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11/27</w:t>
            </w:r>
          </w:p>
        </w:tc>
        <w:tc>
          <w:tcPr>
            <w:tcW w:w="1228" w:type="dxa"/>
            <w:noWrap/>
            <w:hideMark/>
          </w:tcPr>
          <w:p w14:paraId="410E3E81"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c.3396A&gt;G</w:t>
            </w:r>
          </w:p>
        </w:tc>
        <w:tc>
          <w:tcPr>
            <w:tcW w:w="1432" w:type="dxa"/>
            <w:noWrap/>
            <w:hideMark/>
          </w:tcPr>
          <w:p w14:paraId="5A80C257"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p>
        </w:tc>
        <w:tc>
          <w:tcPr>
            <w:tcW w:w="1115" w:type="dxa"/>
            <w:noWrap/>
            <w:hideMark/>
          </w:tcPr>
          <w:p w14:paraId="18AC5787"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rs1801406</w:t>
            </w:r>
          </w:p>
        </w:tc>
        <w:tc>
          <w:tcPr>
            <w:tcW w:w="796" w:type="dxa"/>
            <w:noWrap/>
            <w:hideMark/>
          </w:tcPr>
          <w:p w14:paraId="26A69A4E"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26,68</w:t>
            </w:r>
          </w:p>
        </w:tc>
        <w:tc>
          <w:tcPr>
            <w:tcW w:w="873" w:type="dxa"/>
            <w:noWrap/>
            <w:hideMark/>
          </w:tcPr>
          <w:p w14:paraId="607A6805"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29,45</w:t>
            </w:r>
          </w:p>
        </w:tc>
      </w:tr>
      <w:tr w:rsidR="005142FF" w:rsidRPr="00CD77EA" w14:paraId="6DAB4E29" w14:textId="77777777" w:rsidTr="00F76676">
        <w:trPr>
          <w:trHeight w:val="277"/>
        </w:trPr>
        <w:tc>
          <w:tcPr>
            <w:tcW w:w="981" w:type="dxa"/>
            <w:tcBorders>
              <w:bottom w:val="single" w:sz="4" w:space="0" w:color="auto"/>
            </w:tcBorders>
            <w:noWrap/>
            <w:hideMark/>
          </w:tcPr>
          <w:p w14:paraId="2A43009E" w14:textId="77777777" w:rsidR="00EC313F" w:rsidRPr="005142FF" w:rsidRDefault="00EC313F" w:rsidP="00022722">
            <w:pP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BRCA2</w:t>
            </w:r>
          </w:p>
        </w:tc>
        <w:tc>
          <w:tcPr>
            <w:tcW w:w="1062" w:type="dxa"/>
            <w:tcBorders>
              <w:bottom w:val="single" w:sz="4" w:space="0" w:color="auto"/>
            </w:tcBorders>
            <w:noWrap/>
            <w:hideMark/>
          </w:tcPr>
          <w:p w14:paraId="677B89EF"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hom</w:t>
            </w:r>
          </w:p>
        </w:tc>
        <w:tc>
          <w:tcPr>
            <w:tcW w:w="1431" w:type="dxa"/>
            <w:tcBorders>
              <w:bottom w:val="single" w:sz="4" w:space="0" w:color="auto"/>
            </w:tcBorders>
            <w:noWrap/>
            <w:hideMark/>
          </w:tcPr>
          <w:p w14:paraId="09677C2E" w14:textId="77777777" w:rsidR="00EC313F" w:rsidRPr="005142FF" w:rsidRDefault="00EC313F" w:rsidP="00022722">
            <w:pPr>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synonymous_</w:t>
            </w:r>
            <w:r w:rsidR="00713339" w:rsidRPr="005142FF">
              <w:rPr>
                <w:rFonts w:ascii="Times New Roman" w:eastAsia="Times New Roman" w:hAnsi="Times New Roman" w:cs="Times New Roman"/>
                <w:bCs/>
                <w:color w:val="000000" w:themeColor="text1"/>
                <w:sz w:val="24"/>
                <w:szCs w:val="24"/>
              </w:rPr>
              <w:t xml:space="preserve"> </w:t>
            </w:r>
            <w:r w:rsidRPr="005142FF">
              <w:rPr>
                <w:rFonts w:ascii="Times New Roman" w:eastAsia="Times New Roman" w:hAnsi="Times New Roman" w:cs="Times New Roman"/>
                <w:bCs/>
                <w:color w:val="000000" w:themeColor="text1"/>
                <w:sz w:val="24"/>
                <w:szCs w:val="24"/>
              </w:rPr>
              <w:t>variant</w:t>
            </w:r>
          </w:p>
        </w:tc>
        <w:tc>
          <w:tcPr>
            <w:tcW w:w="828" w:type="dxa"/>
            <w:tcBorders>
              <w:bottom w:val="single" w:sz="4" w:space="0" w:color="auto"/>
            </w:tcBorders>
            <w:noWrap/>
            <w:hideMark/>
          </w:tcPr>
          <w:p w14:paraId="6213A8D5"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11/27</w:t>
            </w:r>
          </w:p>
        </w:tc>
        <w:tc>
          <w:tcPr>
            <w:tcW w:w="1228" w:type="dxa"/>
            <w:tcBorders>
              <w:bottom w:val="single" w:sz="4" w:space="0" w:color="auto"/>
            </w:tcBorders>
            <w:noWrap/>
            <w:hideMark/>
          </w:tcPr>
          <w:p w14:paraId="2740CF18"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c.4563A&gt;G</w:t>
            </w:r>
          </w:p>
        </w:tc>
        <w:tc>
          <w:tcPr>
            <w:tcW w:w="1432" w:type="dxa"/>
            <w:tcBorders>
              <w:bottom w:val="single" w:sz="4" w:space="0" w:color="auto"/>
            </w:tcBorders>
            <w:noWrap/>
            <w:hideMark/>
          </w:tcPr>
          <w:p w14:paraId="7C558BC7"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p>
        </w:tc>
        <w:tc>
          <w:tcPr>
            <w:tcW w:w="1115" w:type="dxa"/>
            <w:tcBorders>
              <w:bottom w:val="single" w:sz="4" w:space="0" w:color="auto"/>
            </w:tcBorders>
            <w:noWrap/>
            <w:hideMark/>
          </w:tcPr>
          <w:p w14:paraId="78E05D1B"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rs206075</w:t>
            </w:r>
          </w:p>
        </w:tc>
        <w:tc>
          <w:tcPr>
            <w:tcW w:w="796" w:type="dxa"/>
            <w:tcBorders>
              <w:bottom w:val="single" w:sz="4" w:space="0" w:color="auto"/>
            </w:tcBorders>
            <w:noWrap/>
            <w:hideMark/>
          </w:tcPr>
          <w:p w14:paraId="5260D2EA"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97,4</w:t>
            </w:r>
          </w:p>
        </w:tc>
        <w:tc>
          <w:tcPr>
            <w:tcW w:w="873" w:type="dxa"/>
            <w:tcBorders>
              <w:bottom w:val="single" w:sz="4" w:space="0" w:color="auto"/>
            </w:tcBorders>
            <w:noWrap/>
            <w:hideMark/>
          </w:tcPr>
          <w:p w14:paraId="67882975"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99,31</w:t>
            </w:r>
          </w:p>
        </w:tc>
      </w:tr>
      <w:tr w:rsidR="003D423F" w:rsidRPr="00CD77EA" w14:paraId="3BEC1796" w14:textId="77777777" w:rsidTr="00F76676">
        <w:trPr>
          <w:trHeight w:val="277"/>
        </w:trPr>
        <w:tc>
          <w:tcPr>
            <w:tcW w:w="981" w:type="dxa"/>
            <w:tcBorders>
              <w:bottom w:val="nil"/>
            </w:tcBorders>
            <w:noWrap/>
            <w:hideMark/>
          </w:tcPr>
          <w:p w14:paraId="5FE260DF" w14:textId="77777777" w:rsidR="00EC313F" w:rsidRPr="005142FF" w:rsidRDefault="00EC313F" w:rsidP="00022722">
            <w:pP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BRCA2</w:t>
            </w:r>
          </w:p>
        </w:tc>
        <w:tc>
          <w:tcPr>
            <w:tcW w:w="1062" w:type="dxa"/>
            <w:tcBorders>
              <w:bottom w:val="nil"/>
            </w:tcBorders>
            <w:noWrap/>
            <w:hideMark/>
          </w:tcPr>
          <w:p w14:paraId="0AAB2D19"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hom</w:t>
            </w:r>
          </w:p>
        </w:tc>
        <w:tc>
          <w:tcPr>
            <w:tcW w:w="1431" w:type="dxa"/>
            <w:tcBorders>
              <w:bottom w:val="nil"/>
            </w:tcBorders>
            <w:noWrap/>
            <w:hideMark/>
          </w:tcPr>
          <w:p w14:paraId="63EDC2A4" w14:textId="77777777" w:rsidR="00EC313F" w:rsidRPr="005142FF" w:rsidRDefault="00EC313F" w:rsidP="00022722">
            <w:pPr>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synonymous_</w:t>
            </w:r>
            <w:r w:rsidR="00713339" w:rsidRPr="005142FF">
              <w:rPr>
                <w:rFonts w:ascii="Times New Roman" w:eastAsia="Times New Roman" w:hAnsi="Times New Roman" w:cs="Times New Roman"/>
                <w:bCs/>
                <w:color w:val="000000" w:themeColor="text1"/>
                <w:sz w:val="24"/>
                <w:szCs w:val="24"/>
              </w:rPr>
              <w:t xml:space="preserve"> </w:t>
            </w:r>
            <w:r w:rsidRPr="005142FF">
              <w:rPr>
                <w:rFonts w:ascii="Times New Roman" w:eastAsia="Times New Roman" w:hAnsi="Times New Roman" w:cs="Times New Roman"/>
                <w:bCs/>
                <w:color w:val="000000" w:themeColor="text1"/>
                <w:sz w:val="24"/>
                <w:szCs w:val="24"/>
              </w:rPr>
              <w:t>variant</w:t>
            </w:r>
          </w:p>
        </w:tc>
        <w:tc>
          <w:tcPr>
            <w:tcW w:w="828" w:type="dxa"/>
            <w:tcBorders>
              <w:bottom w:val="nil"/>
            </w:tcBorders>
            <w:noWrap/>
            <w:hideMark/>
          </w:tcPr>
          <w:p w14:paraId="3350EE03"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11/27</w:t>
            </w:r>
          </w:p>
        </w:tc>
        <w:tc>
          <w:tcPr>
            <w:tcW w:w="1228" w:type="dxa"/>
            <w:tcBorders>
              <w:bottom w:val="nil"/>
            </w:tcBorders>
            <w:noWrap/>
            <w:hideMark/>
          </w:tcPr>
          <w:p w14:paraId="42C7BA2A"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c.6513G&gt;C</w:t>
            </w:r>
          </w:p>
        </w:tc>
        <w:tc>
          <w:tcPr>
            <w:tcW w:w="1432" w:type="dxa"/>
            <w:tcBorders>
              <w:bottom w:val="nil"/>
            </w:tcBorders>
            <w:noWrap/>
            <w:hideMark/>
          </w:tcPr>
          <w:p w14:paraId="033DA545"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p>
        </w:tc>
        <w:tc>
          <w:tcPr>
            <w:tcW w:w="1115" w:type="dxa"/>
            <w:tcBorders>
              <w:bottom w:val="nil"/>
            </w:tcBorders>
            <w:noWrap/>
            <w:hideMark/>
          </w:tcPr>
          <w:p w14:paraId="6EF9EA88"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rs206076</w:t>
            </w:r>
          </w:p>
        </w:tc>
        <w:tc>
          <w:tcPr>
            <w:tcW w:w="796" w:type="dxa"/>
            <w:tcBorders>
              <w:bottom w:val="nil"/>
            </w:tcBorders>
            <w:noWrap/>
            <w:hideMark/>
          </w:tcPr>
          <w:p w14:paraId="04A75288"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97,36</w:t>
            </w:r>
          </w:p>
        </w:tc>
        <w:tc>
          <w:tcPr>
            <w:tcW w:w="873" w:type="dxa"/>
            <w:tcBorders>
              <w:bottom w:val="nil"/>
            </w:tcBorders>
            <w:noWrap/>
            <w:hideMark/>
          </w:tcPr>
          <w:p w14:paraId="2215DDD6" w14:textId="77777777" w:rsidR="00EC313F" w:rsidRPr="005142FF" w:rsidRDefault="00EC313F" w:rsidP="00022722">
            <w:pPr>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99,3</w:t>
            </w:r>
          </w:p>
        </w:tc>
      </w:tr>
    </w:tbl>
    <w:p w14:paraId="26ADE294" w14:textId="14B40F21" w:rsidR="00F76676" w:rsidRDefault="00F76676" w:rsidP="00F76676">
      <w:pPr>
        <w:spacing w:after="0" w:line="240" w:lineRule="auto"/>
        <w:rPr>
          <w:rFonts w:ascii="Times New Roman" w:hAnsi="Times New Roman" w:cs="Times New Roman"/>
          <w:sz w:val="28"/>
          <w:szCs w:val="28"/>
        </w:rPr>
      </w:pPr>
      <w:r w:rsidRPr="005142FF">
        <w:rPr>
          <w:rFonts w:ascii="Times New Roman" w:hAnsi="Times New Roman" w:cs="Times New Roman"/>
          <w:sz w:val="28"/>
          <w:szCs w:val="28"/>
        </w:rPr>
        <w:lastRenderedPageBreak/>
        <w:t>Продолжение  таблицы  21</w:t>
      </w:r>
    </w:p>
    <w:p w14:paraId="71475597" w14:textId="77777777" w:rsidR="00F76676" w:rsidRPr="00F76676" w:rsidRDefault="00F76676" w:rsidP="00F76676">
      <w:pPr>
        <w:spacing w:after="0" w:line="240" w:lineRule="auto"/>
        <w:rPr>
          <w:rFonts w:ascii="Times New Roman" w:hAnsi="Times New Roman" w:cs="Times New Roman"/>
          <w:sz w:val="28"/>
          <w:szCs w:val="28"/>
        </w:rPr>
      </w:pPr>
    </w:p>
    <w:tbl>
      <w:tblPr>
        <w:tblStyle w:val="a6"/>
        <w:tblW w:w="9746" w:type="dxa"/>
        <w:tblInd w:w="108" w:type="dxa"/>
        <w:tblLook w:val="04A0" w:firstRow="1" w:lastRow="0" w:firstColumn="1" w:lastColumn="0" w:noHBand="0" w:noVBand="1"/>
      </w:tblPr>
      <w:tblGrid>
        <w:gridCol w:w="986"/>
        <w:gridCol w:w="978"/>
        <w:gridCol w:w="1437"/>
        <w:gridCol w:w="769"/>
        <w:gridCol w:w="1234"/>
        <w:gridCol w:w="1621"/>
        <w:gridCol w:w="1119"/>
        <w:gridCol w:w="739"/>
        <w:gridCol w:w="863"/>
      </w:tblGrid>
      <w:tr w:rsidR="00F76676" w:rsidRPr="00CD77EA" w14:paraId="7ADE7496" w14:textId="77777777" w:rsidTr="00271C7A">
        <w:trPr>
          <w:trHeight w:val="70"/>
        </w:trPr>
        <w:tc>
          <w:tcPr>
            <w:tcW w:w="981" w:type="dxa"/>
            <w:tcBorders>
              <w:bottom w:val="nil"/>
            </w:tcBorders>
            <w:noWrap/>
          </w:tcPr>
          <w:p w14:paraId="7ED06932" w14:textId="1616570E" w:rsidR="00F76676" w:rsidRPr="005142FF" w:rsidRDefault="00F76676" w:rsidP="00F76676">
            <w:pPr>
              <w:spacing w:line="360" w:lineRule="auto"/>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1</w:t>
            </w:r>
          </w:p>
        </w:tc>
        <w:tc>
          <w:tcPr>
            <w:tcW w:w="983" w:type="dxa"/>
            <w:tcBorders>
              <w:bottom w:val="nil"/>
            </w:tcBorders>
            <w:noWrap/>
          </w:tcPr>
          <w:p w14:paraId="1C608F37" w14:textId="721672CC"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2</w:t>
            </w:r>
          </w:p>
        </w:tc>
        <w:tc>
          <w:tcPr>
            <w:tcW w:w="1430" w:type="dxa"/>
            <w:tcBorders>
              <w:bottom w:val="nil"/>
            </w:tcBorders>
            <w:noWrap/>
          </w:tcPr>
          <w:p w14:paraId="3F62E1C2" w14:textId="623EFD95"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3</w:t>
            </w:r>
          </w:p>
        </w:tc>
        <w:tc>
          <w:tcPr>
            <w:tcW w:w="772" w:type="dxa"/>
            <w:tcBorders>
              <w:bottom w:val="nil"/>
            </w:tcBorders>
            <w:noWrap/>
          </w:tcPr>
          <w:p w14:paraId="4F7BB2D5" w14:textId="2593388A"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4</w:t>
            </w:r>
          </w:p>
        </w:tc>
        <w:tc>
          <w:tcPr>
            <w:tcW w:w="1227" w:type="dxa"/>
            <w:tcBorders>
              <w:bottom w:val="nil"/>
            </w:tcBorders>
            <w:noWrap/>
          </w:tcPr>
          <w:p w14:paraId="578869AC" w14:textId="1BECBFD5"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5</w:t>
            </w:r>
          </w:p>
        </w:tc>
        <w:tc>
          <w:tcPr>
            <w:tcW w:w="1630" w:type="dxa"/>
            <w:tcBorders>
              <w:bottom w:val="nil"/>
            </w:tcBorders>
            <w:noWrap/>
          </w:tcPr>
          <w:p w14:paraId="274AD296" w14:textId="6487FC9C"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6</w:t>
            </w:r>
          </w:p>
        </w:tc>
        <w:tc>
          <w:tcPr>
            <w:tcW w:w="1114" w:type="dxa"/>
            <w:tcBorders>
              <w:bottom w:val="nil"/>
            </w:tcBorders>
            <w:noWrap/>
          </w:tcPr>
          <w:p w14:paraId="7C7D9BEE" w14:textId="4FF2C948"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7</w:t>
            </w:r>
          </w:p>
        </w:tc>
        <w:tc>
          <w:tcPr>
            <w:tcW w:w="742" w:type="dxa"/>
            <w:tcBorders>
              <w:bottom w:val="nil"/>
            </w:tcBorders>
            <w:noWrap/>
          </w:tcPr>
          <w:p w14:paraId="79D3F8B0" w14:textId="3020BC7A"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8</w:t>
            </w:r>
          </w:p>
        </w:tc>
        <w:tc>
          <w:tcPr>
            <w:tcW w:w="867" w:type="dxa"/>
            <w:tcBorders>
              <w:bottom w:val="nil"/>
            </w:tcBorders>
            <w:noWrap/>
          </w:tcPr>
          <w:p w14:paraId="53F86243" w14:textId="72EB6EAE"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9</w:t>
            </w:r>
          </w:p>
        </w:tc>
      </w:tr>
      <w:tr w:rsidR="00F76676" w:rsidRPr="00CD77EA" w14:paraId="05FC7BD3" w14:textId="77777777" w:rsidTr="00F76676">
        <w:trPr>
          <w:trHeight w:val="277"/>
        </w:trPr>
        <w:tc>
          <w:tcPr>
            <w:tcW w:w="981" w:type="dxa"/>
            <w:tcBorders>
              <w:bottom w:val="nil"/>
            </w:tcBorders>
            <w:noWrap/>
          </w:tcPr>
          <w:p w14:paraId="5C345BDD" w14:textId="09C6B22B" w:rsidR="00F76676" w:rsidRPr="005142FF" w:rsidRDefault="00F76676" w:rsidP="00F76676">
            <w:pPr>
              <w:spacing w:line="360" w:lineRule="auto"/>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BRCA2</w:t>
            </w:r>
          </w:p>
        </w:tc>
        <w:tc>
          <w:tcPr>
            <w:tcW w:w="983" w:type="dxa"/>
            <w:tcBorders>
              <w:bottom w:val="nil"/>
            </w:tcBorders>
            <w:noWrap/>
          </w:tcPr>
          <w:p w14:paraId="5FB50A7F" w14:textId="2204863C"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hom</w:t>
            </w:r>
          </w:p>
        </w:tc>
        <w:tc>
          <w:tcPr>
            <w:tcW w:w="1430" w:type="dxa"/>
            <w:tcBorders>
              <w:bottom w:val="nil"/>
            </w:tcBorders>
            <w:noWrap/>
          </w:tcPr>
          <w:p w14:paraId="3F60827A" w14:textId="229E71EF" w:rsidR="00F76676" w:rsidRPr="005142FF" w:rsidRDefault="00F76676" w:rsidP="00F76676">
            <w:pPr>
              <w:spacing w:line="360" w:lineRule="auto"/>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synonymous_ variant</w:t>
            </w:r>
          </w:p>
        </w:tc>
        <w:tc>
          <w:tcPr>
            <w:tcW w:w="772" w:type="dxa"/>
            <w:tcBorders>
              <w:bottom w:val="nil"/>
            </w:tcBorders>
            <w:noWrap/>
          </w:tcPr>
          <w:p w14:paraId="747A6213" w14:textId="338591E7"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14/27</w:t>
            </w:r>
          </w:p>
        </w:tc>
        <w:tc>
          <w:tcPr>
            <w:tcW w:w="1227" w:type="dxa"/>
            <w:tcBorders>
              <w:bottom w:val="nil"/>
            </w:tcBorders>
            <w:noWrap/>
          </w:tcPr>
          <w:p w14:paraId="1611785A" w14:textId="263B079D"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c.7242A&gt;G</w:t>
            </w:r>
          </w:p>
        </w:tc>
        <w:tc>
          <w:tcPr>
            <w:tcW w:w="1630" w:type="dxa"/>
            <w:tcBorders>
              <w:bottom w:val="nil"/>
            </w:tcBorders>
            <w:noWrap/>
          </w:tcPr>
          <w:p w14:paraId="3742DB81" w14:textId="77777777"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p>
        </w:tc>
        <w:tc>
          <w:tcPr>
            <w:tcW w:w="1114" w:type="dxa"/>
            <w:tcBorders>
              <w:bottom w:val="nil"/>
            </w:tcBorders>
            <w:noWrap/>
          </w:tcPr>
          <w:p w14:paraId="1AEBB04B" w14:textId="419FCA75"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rs1799955</w:t>
            </w:r>
          </w:p>
        </w:tc>
        <w:tc>
          <w:tcPr>
            <w:tcW w:w="742" w:type="dxa"/>
            <w:tcBorders>
              <w:bottom w:val="nil"/>
            </w:tcBorders>
            <w:noWrap/>
          </w:tcPr>
          <w:p w14:paraId="5ED6EB36" w14:textId="2A26BBBA"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23,26</w:t>
            </w:r>
          </w:p>
        </w:tc>
        <w:tc>
          <w:tcPr>
            <w:tcW w:w="867" w:type="dxa"/>
            <w:tcBorders>
              <w:bottom w:val="nil"/>
            </w:tcBorders>
            <w:noWrap/>
          </w:tcPr>
          <w:p w14:paraId="760A58C5" w14:textId="2AFCA484"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22,44</w:t>
            </w:r>
          </w:p>
        </w:tc>
      </w:tr>
      <w:tr w:rsidR="00F76676" w:rsidRPr="00CD77EA" w14:paraId="489017B5" w14:textId="77777777" w:rsidTr="00F76676">
        <w:trPr>
          <w:trHeight w:val="277"/>
        </w:trPr>
        <w:tc>
          <w:tcPr>
            <w:tcW w:w="981" w:type="dxa"/>
            <w:tcBorders>
              <w:bottom w:val="nil"/>
            </w:tcBorders>
            <w:noWrap/>
          </w:tcPr>
          <w:p w14:paraId="6909F4BB" w14:textId="5AEA5857" w:rsidR="00F76676" w:rsidRPr="005142FF" w:rsidRDefault="00F76676" w:rsidP="00F76676">
            <w:pPr>
              <w:spacing w:line="360" w:lineRule="auto"/>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BRCA2</w:t>
            </w:r>
          </w:p>
        </w:tc>
        <w:tc>
          <w:tcPr>
            <w:tcW w:w="983" w:type="dxa"/>
            <w:tcBorders>
              <w:bottom w:val="nil"/>
            </w:tcBorders>
            <w:noWrap/>
          </w:tcPr>
          <w:p w14:paraId="3DFEA0C5" w14:textId="6B4BD66C"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hom</w:t>
            </w:r>
          </w:p>
        </w:tc>
        <w:tc>
          <w:tcPr>
            <w:tcW w:w="1430" w:type="dxa"/>
            <w:tcBorders>
              <w:bottom w:val="nil"/>
            </w:tcBorders>
            <w:noWrap/>
          </w:tcPr>
          <w:p w14:paraId="6C6A828D" w14:textId="576DDEC0" w:rsidR="00F76676" w:rsidRPr="005142FF" w:rsidRDefault="00F76676" w:rsidP="00F76676">
            <w:pPr>
              <w:spacing w:line="360" w:lineRule="auto"/>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missense_ variant</w:t>
            </w:r>
          </w:p>
        </w:tc>
        <w:tc>
          <w:tcPr>
            <w:tcW w:w="772" w:type="dxa"/>
            <w:tcBorders>
              <w:bottom w:val="nil"/>
            </w:tcBorders>
            <w:noWrap/>
          </w:tcPr>
          <w:p w14:paraId="4D1F4505" w14:textId="2D074CC9"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14/27</w:t>
            </w:r>
          </w:p>
        </w:tc>
        <w:tc>
          <w:tcPr>
            <w:tcW w:w="1227" w:type="dxa"/>
            <w:tcBorders>
              <w:bottom w:val="nil"/>
            </w:tcBorders>
            <w:noWrap/>
          </w:tcPr>
          <w:p w14:paraId="43A7BCF0" w14:textId="0C19771E"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c.7397T&gt;C</w:t>
            </w:r>
          </w:p>
        </w:tc>
        <w:tc>
          <w:tcPr>
            <w:tcW w:w="1630" w:type="dxa"/>
            <w:tcBorders>
              <w:bottom w:val="nil"/>
            </w:tcBorders>
            <w:noWrap/>
          </w:tcPr>
          <w:p w14:paraId="15082127" w14:textId="47FB60F0"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p.Val2466Ala</w:t>
            </w:r>
          </w:p>
        </w:tc>
        <w:tc>
          <w:tcPr>
            <w:tcW w:w="1114" w:type="dxa"/>
            <w:tcBorders>
              <w:bottom w:val="nil"/>
            </w:tcBorders>
            <w:noWrap/>
          </w:tcPr>
          <w:p w14:paraId="73EC8019" w14:textId="11C2A305"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rs169547</w:t>
            </w:r>
          </w:p>
        </w:tc>
        <w:tc>
          <w:tcPr>
            <w:tcW w:w="742" w:type="dxa"/>
            <w:tcBorders>
              <w:bottom w:val="nil"/>
            </w:tcBorders>
            <w:noWrap/>
          </w:tcPr>
          <w:p w14:paraId="52FB425B" w14:textId="72F4A365"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97,58</w:t>
            </w:r>
          </w:p>
        </w:tc>
        <w:tc>
          <w:tcPr>
            <w:tcW w:w="867" w:type="dxa"/>
            <w:tcBorders>
              <w:bottom w:val="nil"/>
            </w:tcBorders>
            <w:noWrap/>
          </w:tcPr>
          <w:p w14:paraId="0C2D7FE4" w14:textId="2E2D5CD1" w:rsidR="00F76676" w:rsidRPr="005142FF" w:rsidRDefault="00F76676"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99,37</w:t>
            </w:r>
          </w:p>
        </w:tc>
      </w:tr>
      <w:tr w:rsidR="00F76676" w:rsidRPr="00CD77EA" w14:paraId="286B0917" w14:textId="77777777" w:rsidTr="00F76676">
        <w:trPr>
          <w:trHeight w:val="277"/>
        </w:trPr>
        <w:tc>
          <w:tcPr>
            <w:tcW w:w="981" w:type="dxa"/>
            <w:noWrap/>
            <w:hideMark/>
          </w:tcPr>
          <w:p w14:paraId="4F585CE6" w14:textId="77777777" w:rsidR="005142FF" w:rsidRPr="005142FF" w:rsidRDefault="005142FF" w:rsidP="00F76676">
            <w:pPr>
              <w:spacing w:line="360" w:lineRule="auto"/>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BRCA1</w:t>
            </w:r>
          </w:p>
        </w:tc>
        <w:tc>
          <w:tcPr>
            <w:tcW w:w="983" w:type="dxa"/>
            <w:noWrap/>
            <w:hideMark/>
          </w:tcPr>
          <w:p w14:paraId="0BF0C1BE"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het</w:t>
            </w:r>
          </w:p>
        </w:tc>
        <w:tc>
          <w:tcPr>
            <w:tcW w:w="1430" w:type="dxa"/>
            <w:noWrap/>
            <w:hideMark/>
          </w:tcPr>
          <w:p w14:paraId="2E4555DD" w14:textId="77777777" w:rsidR="005142FF" w:rsidRPr="005142FF" w:rsidRDefault="005142FF" w:rsidP="00F76676">
            <w:pPr>
              <w:spacing w:line="360" w:lineRule="auto"/>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missense_ variant</w:t>
            </w:r>
          </w:p>
        </w:tc>
        <w:tc>
          <w:tcPr>
            <w:tcW w:w="772" w:type="dxa"/>
            <w:noWrap/>
            <w:hideMark/>
          </w:tcPr>
          <w:p w14:paraId="34FBCFD6"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16/24</w:t>
            </w:r>
          </w:p>
        </w:tc>
        <w:tc>
          <w:tcPr>
            <w:tcW w:w="1227" w:type="dxa"/>
            <w:noWrap/>
            <w:hideMark/>
          </w:tcPr>
          <w:p w14:paraId="3B610255"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c.4900A&gt;G</w:t>
            </w:r>
          </w:p>
        </w:tc>
        <w:tc>
          <w:tcPr>
            <w:tcW w:w="1630" w:type="dxa"/>
            <w:noWrap/>
            <w:hideMark/>
          </w:tcPr>
          <w:p w14:paraId="13A35C8F"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p.Ser1634Gly</w:t>
            </w:r>
          </w:p>
        </w:tc>
        <w:tc>
          <w:tcPr>
            <w:tcW w:w="1114" w:type="dxa"/>
            <w:noWrap/>
            <w:hideMark/>
          </w:tcPr>
          <w:p w14:paraId="7D22A014"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rs1799966</w:t>
            </w:r>
          </w:p>
        </w:tc>
        <w:tc>
          <w:tcPr>
            <w:tcW w:w="742" w:type="dxa"/>
            <w:noWrap/>
            <w:hideMark/>
          </w:tcPr>
          <w:p w14:paraId="34642012"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35,58</w:t>
            </w:r>
          </w:p>
        </w:tc>
        <w:tc>
          <w:tcPr>
            <w:tcW w:w="867" w:type="dxa"/>
            <w:noWrap/>
            <w:hideMark/>
          </w:tcPr>
          <w:p w14:paraId="002F0F4F"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34,96</w:t>
            </w:r>
          </w:p>
        </w:tc>
      </w:tr>
      <w:tr w:rsidR="00F76676" w:rsidRPr="00CD77EA" w14:paraId="21C051F9" w14:textId="77777777" w:rsidTr="00F76676">
        <w:trPr>
          <w:trHeight w:val="277"/>
        </w:trPr>
        <w:tc>
          <w:tcPr>
            <w:tcW w:w="981" w:type="dxa"/>
            <w:noWrap/>
            <w:hideMark/>
          </w:tcPr>
          <w:p w14:paraId="2D488476" w14:textId="77777777" w:rsidR="005142FF" w:rsidRPr="005142FF" w:rsidRDefault="005142FF" w:rsidP="00F76676">
            <w:pPr>
              <w:spacing w:line="360" w:lineRule="auto"/>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BRCA1</w:t>
            </w:r>
          </w:p>
        </w:tc>
        <w:tc>
          <w:tcPr>
            <w:tcW w:w="983" w:type="dxa"/>
            <w:noWrap/>
            <w:hideMark/>
          </w:tcPr>
          <w:p w14:paraId="520E6135"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het</w:t>
            </w:r>
          </w:p>
        </w:tc>
        <w:tc>
          <w:tcPr>
            <w:tcW w:w="1430" w:type="dxa"/>
            <w:noWrap/>
            <w:hideMark/>
          </w:tcPr>
          <w:p w14:paraId="0CB40CE4" w14:textId="77777777" w:rsidR="005142FF" w:rsidRPr="005142FF" w:rsidRDefault="005142FF" w:rsidP="00F76676">
            <w:pPr>
              <w:spacing w:line="360" w:lineRule="auto"/>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synonymous_ variant</w:t>
            </w:r>
          </w:p>
        </w:tc>
        <w:tc>
          <w:tcPr>
            <w:tcW w:w="772" w:type="dxa"/>
            <w:noWrap/>
            <w:hideMark/>
          </w:tcPr>
          <w:p w14:paraId="725F4A1C"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12/24</w:t>
            </w:r>
          </w:p>
        </w:tc>
        <w:tc>
          <w:tcPr>
            <w:tcW w:w="1227" w:type="dxa"/>
            <w:noWrap/>
            <w:hideMark/>
          </w:tcPr>
          <w:p w14:paraId="4CAB18B8"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c.4308T&gt;C</w:t>
            </w:r>
          </w:p>
        </w:tc>
        <w:tc>
          <w:tcPr>
            <w:tcW w:w="1630" w:type="dxa"/>
            <w:noWrap/>
            <w:hideMark/>
          </w:tcPr>
          <w:p w14:paraId="5AE0311F"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p>
        </w:tc>
        <w:tc>
          <w:tcPr>
            <w:tcW w:w="1114" w:type="dxa"/>
            <w:noWrap/>
            <w:hideMark/>
          </w:tcPr>
          <w:p w14:paraId="65C949C7"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rs1060915</w:t>
            </w:r>
          </w:p>
        </w:tc>
        <w:tc>
          <w:tcPr>
            <w:tcW w:w="742" w:type="dxa"/>
            <w:noWrap/>
            <w:hideMark/>
          </w:tcPr>
          <w:p w14:paraId="76203720"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33,62</w:t>
            </w:r>
          </w:p>
        </w:tc>
        <w:tc>
          <w:tcPr>
            <w:tcW w:w="867" w:type="dxa"/>
            <w:noWrap/>
            <w:hideMark/>
          </w:tcPr>
          <w:p w14:paraId="4CEFACAD"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34,31</w:t>
            </w:r>
          </w:p>
        </w:tc>
      </w:tr>
      <w:tr w:rsidR="00F76676" w:rsidRPr="00CD77EA" w14:paraId="24E94D73" w14:textId="77777777" w:rsidTr="00F76676">
        <w:trPr>
          <w:trHeight w:val="277"/>
        </w:trPr>
        <w:tc>
          <w:tcPr>
            <w:tcW w:w="981" w:type="dxa"/>
            <w:noWrap/>
            <w:hideMark/>
          </w:tcPr>
          <w:p w14:paraId="6A15913A" w14:textId="77777777" w:rsidR="005142FF" w:rsidRPr="005142FF" w:rsidRDefault="005142FF" w:rsidP="00F76676">
            <w:pPr>
              <w:spacing w:line="360" w:lineRule="auto"/>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BRCA1</w:t>
            </w:r>
          </w:p>
        </w:tc>
        <w:tc>
          <w:tcPr>
            <w:tcW w:w="983" w:type="dxa"/>
            <w:noWrap/>
            <w:hideMark/>
          </w:tcPr>
          <w:p w14:paraId="58713AC1"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het</w:t>
            </w:r>
          </w:p>
        </w:tc>
        <w:tc>
          <w:tcPr>
            <w:tcW w:w="1430" w:type="dxa"/>
            <w:noWrap/>
            <w:hideMark/>
          </w:tcPr>
          <w:p w14:paraId="0AE7F268" w14:textId="77777777" w:rsidR="005142FF" w:rsidRPr="005142FF" w:rsidRDefault="005142FF" w:rsidP="00F76676">
            <w:pPr>
              <w:spacing w:line="360" w:lineRule="auto"/>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missense_ variant</w:t>
            </w:r>
          </w:p>
        </w:tc>
        <w:tc>
          <w:tcPr>
            <w:tcW w:w="772" w:type="dxa"/>
            <w:noWrap/>
            <w:hideMark/>
          </w:tcPr>
          <w:p w14:paraId="7F4B2FA8"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10/24</w:t>
            </w:r>
          </w:p>
        </w:tc>
        <w:tc>
          <w:tcPr>
            <w:tcW w:w="1227" w:type="dxa"/>
            <w:noWrap/>
            <w:hideMark/>
          </w:tcPr>
          <w:p w14:paraId="027042DC"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c.3548A&gt;G</w:t>
            </w:r>
          </w:p>
        </w:tc>
        <w:tc>
          <w:tcPr>
            <w:tcW w:w="1630" w:type="dxa"/>
            <w:noWrap/>
            <w:hideMark/>
          </w:tcPr>
          <w:p w14:paraId="27C1AB18"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p.Lys1183Arg</w:t>
            </w:r>
          </w:p>
        </w:tc>
        <w:tc>
          <w:tcPr>
            <w:tcW w:w="1114" w:type="dxa"/>
            <w:noWrap/>
            <w:hideMark/>
          </w:tcPr>
          <w:p w14:paraId="4BCD81E6"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rs16942</w:t>
            </w:r>
          </w:p>
        </w:tc>
        <w:tc>
          <w:tcPr>
            <w:tcW w:w="742" w:type="dxa"/>
            <w:noWrap/>
            <w:hideMark/>
          </w:tcPr>
          <w:p w14:paraId="25FD3EA8"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35,26</w:t>
            </w:r>
          </w:p>
        </w:tc>
        <w:tc>
          <w:tcPr>
            <w:tcW w:w="867" w:type="dxa"/>
            <w:noWrap/>
            <w:hideMark/>
          </w:tcPr>
          <w:p w14:paraId="7F596E4C"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34,9</w:t>
            </w:r>
          </w:p>
        </w:tc>
      </w:tr>
      <w:tr w:rsidR="00F76676" w:rsidRPr="00CD77EA" w14:paraId="07B8CC17" w14:textId="77777777" w:rsidTr="00F76676">
        <w:trPr>
          <w:trHeight w:val="277"/>
        </w:trPr>
        <w:tc>
          <w:tcPr>
            <w:tcW w:w="981" w:type="dxa"/>
            <w:noWrap/>
            <w:hideMark/>
          </w:tcPr>
          <w:p w14:paraId="254D07BA" w14:textId="77777777" w:rsidR="005142FF" w:rsidRPr="005142FF" w:rsidRDefault="005142FF" w:rsidP="00F76676">
            <w:pPr>
              <w:spacing w:line="360" w:lineRule="auto"/>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BRCA1</w:t>
            </w:r>
          </w:p>
        </w:tc>
        <w:tc>
          <w:tcPr>
            <w:tcW w:w="983" w:type="dxa"/>
            <w:noWrap/>
            <w:hideMark/>
          </w:tcPr>
          <w:p w14:paraId="172E20F9"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het</w:t>
            </w:r>
          </w:p>
        </w:tc>
        <w:tc>
          <w:tcPr>
            <w:tcW w:w="1430" w:type="dxa"/>
            <w:noWrap/>
            <w:hideMark/>
          </w:tcPr>
          <w:p w14:paraId="5FB39EFC" w14:textId="77777777" w:rsidR="005142FF" w:rsidRPr="005142FF" w:rsidRDefault="005142FF" w:rsidP="00F76676">
            <w:pPr>
              <w:spacing w:line="360" w:lineRule="auto"/>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missense_ variant</w:t>
            </w:r>
          </w:p>
        </w:tc>
        <w:tc>
          <w:tcPr>
            <w:tcW w:w="772" w:type="dxa"/>
            <w:noWrap/>
            <w:hideMark/>
          </w:tcPr>
          <w:p w14:paraId="08E72209"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10/24</w:t>
            </w:r>
          </w:p>
        </w:tc>
        <w:tc>
          <w:tcPr>
            <w:tcW w:w="1227" w:type="dxa"/>
            <w:noWrap/>
            <w:hideMark/>
          </w:tcPr>
          <w:p w14:paraId="261169BF"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c.3113A&gt;G</w:t>
            </w:r>
          </w:p>
        </w:tc>
        <w:tc>
          <w:tcPr>
            <w:tcW w:w="1630" w:type="dxa"/>
            <w:noWrap/>
            <w:hideMark/>
          </w:tcPr>
          <w:p w14:paraId="051279E4"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p.Glu1038Gly</w:t>
            </w:r>
          </w:p>
        </w:tc>
        <w:tc>
          <w:tcPr>
            <w:tcW w:w="1114" w:type="dxa"/>
            <w:noWrap/>
            <w:hideMark/>
          </w:tcPr>
          <w:p w14:paraId="30DAC777"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rs16941</w:t>
            </w:r>
          </w:p>
        </w:tc>
        <w:tc>
          <w:tcPr>
            <w:tcW w:w="742" w:type="dxa"/>
            <w:noWrap/>
            <w:hideMark/>
          </w:tcPr>
          <w:p w14:paraId="5422FD71"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33,57</w:t>
            </w:r>
          </w:p>
        </w:tc>
        <w:tc>
          <w:tcPr>
            <w:tcW w:w="867" w:type="dxa"/>
            <w:noWrap/>
            <w:hideMark/>
          </w:tcPr>
          <w:p w14:paraId="5D61B064"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34,29</w:t>
            </w:r>
          </w:p>
        </w:tc>
      </w:tr>
      <w:tr w:rsidR="00F76676" w:rsidRPr="00CD77EA" w14:paraId="6AE7DAF5" w14:textId="77777777" w:rsidTr="00F76676">
        <w:trPr>
          <w:trHeight w:val="277"/>
        </w:trPr>
        <w:tc>
          <w:tcPr>
            <w:tcW w:w="981" w:type="dxa"/>
            <w:noWrap/>
            <w:hideMark/>
          </w:tcPr>
          <w:p w14:paraId="577A4713" w14:textId="77777777" w:rsidR="005142FF" w:rsidRPr="005142FF" w:rsidRDefault="005142FF" w:rsidP="00F76676">
            <w:pPr>
              <w:spacing w:line="360" w:lineRule="auto"/>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BRCA1</w:t>
            </w:r>
          </w:p>
        </w:tc>
        <w:tc>
          <w:tcPr>
            <w:tcW w:w="983" w:type="dxa"/>
            <w:noWrap/>
            <w:hideMark/>
          </w:tcPr>
          <w:p w14:paraId="09059100"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het</w:t>
            </w:r>
          </w:p>
        </w:tc>
        <w:tc>
          <w:tcPr>
            <w:tcW w:w="1430" w:type="dxa"/>
            <w:noWrap/>
            <w:hideMark/>
          </w:tcPr>
          <w:p w14:paraId="35987276" w14:textId="77777777" w:rsidR="005142FF" w:rsidRPr="005142FF" w:rsidRDefault="005142FF" w:rsidP="00F76676">
            <w:pPr>
              <w:spacing w:line="360" w:lineRule="auto"/>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missense_ variant</w:t>
            </w:r>
          </w:p>
        </w:tc>
        <w:tc>
          <w:tcPr>
            <w:tcW w:w="772" w:type="dxa"/>
            <w:noWrap/>
            <w:hideMark/>
          </w:tcPr>
          <w:p w14:paraId="346BDAF4"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10/24</w:t>
            </w:r>
          </w:p>
        </w:tc>
        <w:tc>
          <w:tcPr>
            <w:tcW w:w="1227" w:type="dxa"/>
            <w:noWrap/>
            <w:hideMark/>
          </w:tcPr>
          <w:p w14:paraId="28BBA46C"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c.2612C&gt;T</w:t>
            </w:r>
          </w:p>
        </w:tc>
        <w:tc>
          <w:tcPr>
            <w:tcW w:w="1630" w:type="dxa"/>
            <w:noWrap/>
            <w:hideMark/>
          </w:tcPr>
          <w:p w14:paraId="419F9EA6"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p.Pro871Leu</w:t>
            </w:r>
          </w:p>
        </w:tc>
        <w:tc>
          <w:tcPr>
            <w:tcW w:w="1114" w:type="dxa"/>
            <w:noWrap/>
            <w:hideMark/>
          </w:tcPr>
          <w:p w14:paraId="239610DC"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rs799917</w:t>
            </w:r>
          </w:p>
        </w:tc>
        <w:tc>
          <w:tcPr>
            <w:tcW w:w="742" w:type="dxa"/>
            <w:noWrap/>
            <w:hideMark/>
          </w:tcPr>
          <w:p w14:paraId="4F11977F"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54,39</w:t>
            </w:r>
          </w:p>
        </w:tc>
        <w:tc>
          <w:tcPr>
            <w:tcW w:w="867" w:type="dxa"/>
            <w:noWrap/>
            <w:hideMark/>
          </w:tcPr>
          <w:p w14:paraId="70EDB93A"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41</w:t>
            </w:r>
          </w:p>
        </w:tc>
      </w:tr>
      <w:tr w:rsidR="00F76676" w:rsidRPr="00CD77EA" w14:paraId="11F8956C" w14:textId="77777777" w:rsidTr="00F76676">
        <w:trPr>
          <w:trHeight w:val="277"/>
        </w:trPr>
        <w:tc>
          <w:tcPr>
            <w:tcW w:w="981" w:type="dxa"/>
            <w:noWrap/>
            <w:hideMark/>
          </w:tcPr>
          <w:p w14:paraId="5BC7D0A1" w14:textId="77777777" w:rsidR="005142FF" w:rsidRPr="005142FF" w:rsidRDefault="005142FF" w:rsidP="00F76676">
            <w:pPr>
              <w:spacing w:line="360" w:lineRule="auto"/>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BRCA1</w:t>
            </w:r>
          </w:p>
        </w:tc>
        <w:tc>
          <w:tcPr>
            <w:tcW w:w="983" w:type="dxa"/>
            <w:noWrap/>
            <w:hideMark/>
          </w:tcPr>
          <w:p w14:paraId="1B9B926C"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het</w:t>
            </w:r>
          </w:p>
        </w:tc>
        <w:tc>
          <w:tcPr>
            <w:tcW w:w="1430" w:type="dxa"/>
            <w:noWrap/>
            <w:hideMark/>
          </w:tcPr>
          <w:p w14:paraId="3A4CFC39" w14:textId="77777777" w:rsidR="005142FF" w:rsidRPr="005142FF" w:rsidRDefault="005142FF" w:rsidP="00F76676">
            <w:pPr>
              <w:spacing w:line="360" w:lineRule="auto"/>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synonymous_ variant</w:t>
            </w:r>
          </w:p>
        </w:tc>
        <w:tc>
          <w:tcPr>
            <w:tcW w:w="772" w:type="dxa"/>
            <w:noWrap/>
            <w:hideMark/>
          </w:tcPr>
          <w:p w14:paraId="3674D905"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10/24</w:t>
            </w:r>
          </w:p>
        </w:tc>
        <w:tc>
          <w:tcPr>
            <w:tcW w:w="1227" w:type="dxa"/>
            <w:noWrap/>
            <w:hideMark/>
          </w:tcPr>
          <w:p w14:paraId="3BB66524"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c.2311T&gt;C</w:t>
            </w:r>
          </w:p>
        </w:tc>
        <w:tc>
          <w:tcPr>
            <w:tcW w:w="1630" w:type="dxa"/>
            <w:noWrap/>
            <w:hideMark/>
          </w:tcPr>
          <w:p w14:paraId="5F52E520"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p>
        </w:tc>
        <w:tc>
          <w:tcPr>
            <w:tcW w:w="1114" w:type="dxa"/>
            <w:noWrap/>
            <w:hideMark/>
          </w:tcPr>
          <w:p w14:paraId="0A2CEEAB"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rs16940</w:t>
            </w:r>
          </w:p>
        </w:tc>
        <w:tc>
          <w:tcPr>
            <w:tcW w:w="742" w:type="dxa"/>
            <w:noWrap/>
            <w:hideMark/>
          </w:tcPr>
          <w:p w14:paraId="78CCDB20"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33,53</w:t>
            </w:r>
          </w:p>
        </w:tc>
        <w:tc>
          <w:tcPr>
            <w:tcW w:w="867" w:type="dxa"/>
            <w:noWrap/>
            <w:hideMark/>
          </w:tcPr>
          <w:p w14:paraId="65FF65FD"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34,2</w:t>
            </w:r>
          </w:p>
        </w:tc>
      </w:tr>
      <w:tr w:rsidR="00F76676" w:rsidRPr="00CD77EA" w14:paraId="67D3E422" w14:textId="77777777" w:rsidTr="00F76676">
        <w:trPr>
          <w:trHeight w:val="277"/>
        </w:trPr>
        <w:tc>
          <w:tcPr>
            <w:tcW w:w="981" w:type="dxa"/>
            <w:noWrap/>
            <w:hideMark/>
          </w:tcPr>
          <w:p w14:paraId="0889030A" w14:textId="77777777" w:rsidR="005142FF" w:rsidRPr="005142FF" w:rsidRDefault="005142FF" w:rsidP="00F76676">
            <w:pPr>
              <w:spacing w:line="360" w:lineRule="auto"/>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BRCA1</w:t>
            </w:r>
          </w:p>
        </w:tc>
        <w:tc>
          <w:tcPr>
            <w:tcW w:w="983" w:type="dxa"/>
            <w:noWrap/>
            <w:hideMark/>
          </w:tcPr>
          <w:p w14:paraId="0B464FF5"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het</w:t>
            </w:r>
          </w:p>
        </w:tc>
        <w:tc>
          <w:tcPr>
            <w:tcW w:w="1430" w:type="dxa"/>
            <w:noWrap/>
            <w:hideMark/>
          </w:tcPr>
          <w:p w14:paraId="23761BC2" w14:textId="77777777" w:rsidR="005142FF" w:rsidRPr="005142FF" w:rsidRDefault="005142FF" w:rsidP="00F76676">
            <w:pPr>
              <w:spacing w:line="360" w:lineRule="auto"/>
              <w:ind w:hanging="105"/>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synonymous_ variant</w:t>
            </w:r>
          </w:p>
        </w:tc>
        <w:tc>
          <w:tcPr>
            <w:tcW w:w="772" w:type="dxa"/>
            <w:noWrap/>
            <w:hideMark/>
          </w:tcPr>
          <w:p w14:paraId="0513AC55"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10/24</w:t>
            </w:r>
          </w:p>
        </w:tc>
        <w:tc>
          <w:tcPr>
            <w:tcW w:w="1227" w:type="dxa"/>
            <w:noWrap/>
            <w:hideMark/>
          </w:tcPr>
          <w:p w14:paraId="5EC6FDF6"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c.2082C&gt;T</w:t>
            </w:r>
          </w:p>
        </w:tc>
        <w:tc>
          <w:tcPr>
            <w:tcW w:w="1630" w:type="dxa"/>
            <w:noWrap/>
            <w:hideMark/>
          </w:tcPr>
          <w:p w14:paraId="1309B258"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p>
        </w:tc>
        <w:tc>
          <w:tcPr>
            <w:tcW w:w="1114" w:type="dxa"/>
            <w:noWrap/>
            <w:hideMark/>
          </w:tcPr>
          <w:p w14:paraId="760B83A0"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rs1799949</w:t>
            </w:r>
          </w:p>
        </w:tc>
        <w:tc>
          <w:tcPr>
            <w:tcW w:w="742" w:type="dxa"/>
            <w:noWrap/>
            <w:hideMark/>
          </w:tcPr>
          <w:p w14:paraId="32C59107"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33,65</w:t>
            </w:r>
          </w:p>
        </w:tc>
        <w:tc>
          <w:tcPr>
            <w:tcW w:w="867" w:type="dxa"/>
            <w:noWrap/>
            <w:hideMark/>
          </w:tcPr>
          <w:p w14:paraId="605995C7" w14:textId="77777777" w:rsidR="005142FF" w:rsidRPr="005142FF" w:rsidRDefault="005142FF" w:rsidP="00F76676">
            <w:pPr>
              <w:spacing w:line="360" w:lineRule="auto"/>
              <w:ind w:hanging="105"/>
              <w:jc w:val="center"/>
              <w:rPr>
                <w:rFonts w:ascii="Times New Roman" w:eastAsia="Times New Roman" w:hAnsi="Times New Roman" w:cs="Times New Roman"/>
                <w:bCs/>
                <w:color w:val="000000" w:themeColor="text1"/>
                <w:sz w:val="24"/>
                <w:szCs w:val="24"/>
              </w:rPr>
            </w:pPr>
            <w:r w:rsidRPr="005142FF">
              <w:rPr>
                <w:rFonts w:ascii="Times New Roman" w:eastAsia="Times New Roman" w:hAnsi="Times New Roman" w:cs="Times New Roman"/>
                <w:bCs/>
                <w:color w:val="000000" w:themeColor="text1"/>
                <w:sz w:val="24"/>
                <w:szCs w:val="24"/>
              </w:rPr>
              <w:t>34,83</w:t>
            </w:r>
          </w:p>
        </w:tc>
      </w:tr>
    </w:tbl>
    <w:p w14:paraId="46E3DB52" w14:textId="77777777" w:rsidR="00011C7E" w:rsidRPr="00CD77EA" w:rsidRDefault="00011C7E" w:rsidP="002D23F6">
      <w:pPr>
        <w:spacing w:after="0" w:line="240" w:lineRule="auto"/>
        <w:ind w:firstLine="540"/>
        <w:rPr>
          <w:rFonts w:ascii="Times New Roman" w:hAnsi="Times New Roman" w:cs="Times New Roman"/>
          <w:color w:val="000000" w:themeColor="text1"/>
          <w:sz w:val="28"/>
          <w:szCs w:val="28"/>
        </w:rPr>
      </w:pPr>
    </w:p>
    <w:p w14:paraId="77AC833E" w14:textId="77777777" w:rsidR="00F76676" w:rsidRDefault="006131F6" w:rsidP="002D23F6">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Все пациенты, прошедшие исследование на генотипирование, </w:t>
      </w:r>
      <w:r w:rsidR="00865A33" w:rsidRPr="00CD77EA">
        <w:rPr>
          <w:rFonts w:ascii="Times New Roman" w:hAnsi="Times New Roman" w:cs="Times New Roman"/>
          <w:color w:val="000000" w:themeColor="text1"/>
          <w:sz w:val="28"/>
          <w:szCs w:val="28"/>
        </w:rPr>
        <w:t xml:space="preserve">были разделены на группы неагрессивного и агрессивного РПЖ, и </w:t>
      </w:r>
      <w:r w:rsidRPr="00CD77EA">
        <w:rPr>
          <w:rFonts w:ascii="Times New Roman" w:hAnsi="Times New Roman" w:cs="Times New Roman"/>
          <w:color w:val="000000" w:themeColor="text1"/>
          <w:sz w:val="28"/>
          <w:szCs w:val="28"/>
        </w:rPr>
        <w:t xml:space="preserve">прошли опрос на </w:t>
      </w:r>
      <w:r w:rsidR="00254D81" w:rsidRPr="00CD77EA">
        <w:rPr>
          <w:rFonts w:ascii="Times New Roman" w:hAnsi="Times New Roman" w:cs="Times New Roman"/>
          <w:color w:val="000000" w:themeColor="text1"/>
          <w:sz w:val="28"/>
          <w:szCs w:val="28"/>
        </w:rPr>
        <w:t>выявление наследственной отягощенности</w:t>
      </w:r>
      <w:r w:rsidR="0082143A" w:rsidRPr="00CD77EA">
        <w:rPr>
          <w:rFonts w:ascii="Times New Roman" w:hAnsi="Times New Roman" w:cs="Times New Roman"/>
          <w:color w:val="000000" w:themeColor="text1"/>
          <w:sz w:val="28"/>
          <w:szCs w:val="28"/>
        </w:rPr>
        <w:t xml:space="preserve"> и других вредных факторов риска. Наследственная отягощенность отмечена среди 6,7% АзН с неагрессивным РПЖ (число Глисона до 7</w:t>
      </w:r>
      <w:r w:rsidR="00713339" w:rsidRPr="00CD77EA">
        <w:rPr>
          <w:rFonts w:ascii="Times New Roman" w:hAnsi="Times New Roman" w:cs="Times New Roman"/>
          <w:color w:val="000000" w:themeColor="text1"/>
          <w:sz w:val="28"/>
          <w:szCs w:val="28"/>
        </w:rPr>
        <w:t xml:space="preserve"> включительно</w:t>
      </w:r>
      <w:r w:rsidR="0082143A" w:rsidRPr="00CD77EA">
        <w:rPr>
          <w:rFonts w:ascii="Times New Roman" w:hAnsi="Times New Roman" w:cs="Times New Roman"/>
          <w:color w:val="000000" w:themeColor="text1"/>
          <w:sz w:val="28"/>
          <w:szCs w:val="28"/>
        </w:rPr>
        <w:t>)</w:t>
      </w:r>
      <w:r w:rsidR="007567E2" w:rsidRPr="00CD77EA">
        <w:rPr>
          <w:rFonts w:ascii="Times New Roman" w:hAnsi="Times New Roman" w:cs="Times New Roman"/>
          <w:color w:val="000000" w:themeColor="text1"/>
          <w:sz w:val="28"/>
          <w:szCs w:val="28"/>
        </w:rPr>
        <w:t xml:space="preserve">. </w:t>
      </w:r>
    </w:p>
    <w:p w14:paraId="22E9DCC5" w14:textId="77777777" w:rsidR="00F76676" w:rsidRDefault="007567E2" w:rsidP="002D23F6">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Среди больных с агрессивным РПЖ у 12,5% ЕврН и 11,8% АзН отмечен фактор наследственности. </w:t>
      </w:r>
    </w:p>
    <w:p w14:paraId="52C33E98" w14:textId="274526AF" w:rsidR="00F76676" w:rsidRDefault="007567E2" w:rsidP="002D23F6">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Табакокурение чаще отмечалось среди АзН, чем среди ЕврН как в группе неагрессивного рака (40% против 20%), так и в группе агрессивного РПЖ (41,2% против 37,5%). </w:t>
      </w:r>
    </w:p>
    <w:p w14:paraId="68D411E8" w14:textId="3033EACB" w:rsidR="00313DDB" w:rsidRDefault="007567E2" w:rsidP="002D23F6">
      <w:pPr>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Аналогичная ситуация с употреблением алкоголя: 53,3% против 36,4% в группе неагрессивного РПЖ и 58,8% против 37,5% в группе РПЖ с числом Глисона 8 и более. </w:t>
      </w:r>
    </w:p>
    <w:p w14:paraId="0E338211" w14:textId="77777777" w:rsidR="00370DF5" w:rsidRDefault="00370DF5" w:rsidP="002D23F6">
      <w:pPr>
        <w:spacing w:after="0" w:line="240" w:lineRule="auto"/>
        <w:ind w:firstLine="540"/>
        <w:jc w:val="both"/>
        <w:rPr>
          <w:rFonts w:ascii="Times New Roman" w:hAnsi="Times New Roman" w:cs="Times New Roman"/>
          <w:color w:val="000000" w:themeColor="text1"/>
          <w:sz w:val="28"/>
          <w:szCs w:val="28"/>
        </w:rPr>
      </w:pPr>
    </w:p>
    <w:p w14:paraId="691188A3" w14:textId="77777777" w:rsidR="00370DF5" w:rsidRDefault="00370DF5" w:rsidP="002D23F6">
      <w:pPr>
        <w:spacing w:after="0" w:line="240" w:lineRule="auto"/>
        <w:ind w:firstLine="540"/>
        <w:jc w:val="both"/>
        <w:rPr>
          <w:rFonts w:ascii="Times New Roman" w:hAnsi="Times New Roman" w:cs="Times New Roman"/>
          <w:color w:val="000000" w:themeColor="text1"/>
          <w:sz w:val="28"/>
          <w:szCs w:val="28"/>
        </w:rPr>
      </w:pPr>
    </w:p>
    <w:p w14:paraId="2C324F58" w14:textId="77777777" w:rsidR="005142FF" w:rsidRPr="00CD77EA" w:rsidRDefault="005142FF" w:rsidP="002D23F6">
      <w:pPr>
        <w:spacing w:after="0" w:line="240" w:lineRule="auto"/>
        <w:ind w:firstLine="540"/>
        <w:jc w:val="both"/>
        <w:rPr>
          <w:rFonts w:ascii="Times New Roman" w:eastAsia="Times New Roman" w:hAnsi="Times New Roman" w:cs="Times New Roman"/>
          <w:bCs/>
          <w:color w:val="000000" w:themeColor="text1"/>
          <w:sz w:val="28"/>
          <w:szCs w:val="28"/>
        </w:rPr>
      </w:pPr>
    </w:p>
    <w:p w14:paraId="59F10401" w14:textId="0A1BB6FB" w:rsidR="00370DF5" w:rsidRDefault="00370DF5" w:rsidP="00370DF5">
      <w:pPr>
        <w:spacing w:after="0" w:line="240" w:lineRule="auto"/>
        <w:ind w:firstLine="540"/>
        <w:jc w:val="both"/>
        <w:rPr>
          <w:rFonts w:ascii="Times New Roman" w:hAnsi="Times New Roman" w:cs="Times New Roman"/>
          <w:iCs/>
          <w:color w:val="000000" w:themeColor="text1"/>
          <w:sz w:val="28"/>
          <w:szCs w:val="28"/>
        </w:rPr>
      </w:pPr>
      <w:r w:rsidRPr="005142FF">
        <w:rPr>
          <w:rFonts w:ascii="Times New Roman" w:hAnsi="Times New Roman" w:cs="Times New Roman"/>
          <w:iCs/>
          <w:color w:val="000000" w:themeColor="text1"/>
          <w:sz w:val="28"/>
          <w:szCs w:val="28"/>
        </w:rPr>
        <w:lastRenderedPageBreak/>
        <w:t>3.6.</w:t>
      </w:r>
      <w:r>
        <w:rPr>
          <w:rFonts w:ascii="Times New Roman" w:hAnsi="Times New Roman" w:cs="Times New Roman"/>
          <w:iCs/>
          <w:color w:val="000000" w:themeColor="text1"/>
          <w:sz w:val="28"/>
          <w:szCs w:val="28"/>
        </w:rPr>
        <w:t>4</w:t>
      </w:r>
      <w:r w:rsidRPr="005142FF">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 xml:space="preserve">Разработанный алгоритм </w:t>
      </w:r>
    </w:p>
    <w:p w14:paraId="4D9F6FEF" w14:textId="77777777" w:rsidR="00271C7A" w:rsidRDefault="00271C7A" w:rsidP="00370DF5">
      <w:pPr>
        <w:spacing w:after="0" w:line="240" w:lineRule="auto"/>
        <w:ind w:firstLine="540"/>
        <w:jc w:val="both"/>
        <w:rPr>
          <w:rFonts w:ascii="Times New Roman" w:hAnsi="Times New Roman" w:cs="Times New Roman"/>
          <w:iCs/>
          <w:color w:val="000000" w:themeColor="text1"/>
          <w:sz w:val="28"/>
          <w:szCs w:val="28"/>
        </w:rPr>
      </w:pPr>
    </w:p>
    <w:p w14:paraId="3BDBE8F7" w14:textId="6D1A27BD" w:rsidR="006B12F5" w:rsidRDefault="00100E0B" w:rsidP="005142FF">
      <w:pPr>
        <w:keepNext/>
        <w:keepLines/>
        <w:spacing w:after="0" w:line="240" w:lineRule="auto"/>
        <w:jc w:val="both"/>
        <w:outlineLvl w:val="0"/>
        <w:rPr>
          <w:rFonts w:ascii="Times New Roman" w:eastAsia="MS Gothic" w:hAnsi="Times New Roman" w:cs="Times New Roman"/>
          <w:color w:val="000000" w:themeColor="text1"/>
          <w:sz w:val="28"/>
          <w:szCs w:val="28"/>
          <w:lang w:eastAsia="en-US"/>
        </w:rPr>
      </w:pPr>
      <w:r w:rsidRPr="005142FF">
        <w:rPr>
          <w:rFonts w:ascii="Times New Roman" w:eastAsia="MS Gothic" w:hAnsi="Times New Roman" w:cs="Times New Roman"/>
          <w:color w:val="000000" w:themeColor="text1"/>
          <w:sz w:val="28"/>
          <w:szCs w:val="28"/>
          <w:lang w:eastAsia="en-US"/>
        </w:rPr>
        <w:t>Таблица 22</w:t>
      </w:r>
      <w:r w:rsidR="005142FF">
        <w:rPr>
          <w:rFonts w:ascii="Times New Roman" w:eastAsia="MS Gothic" w:hAnsi="Times New Roman" w:cs="Times New Roman"/>
          <w:color w:val="000000" w:themeColor="text1"/>
          <w:sz w:val="28"/>
          <w:szCs w:val="28"/>
          <w:lang w:eastAsia="en-US"/>
        </w:rPr>
        <w:t xml:space="preserve"> -</w:t>
      </w:r>
      <w:r w:rsidRPr="005142FF">
        <w:rPr>
          <w:rFonts w:ascii="Times New Roman" w:eastAsia="MS Gothic" w:hAnsi="Times New Roman" w:cs="Times New Roman"/>
          <w:color w:val="000000" w:themeColor="text1"/>
          <w:sz w:val="28"/>
          <w:szCs w:val="28"/>
          <w:lang w:eastAsia="en-US"/>
        </w:rPr>
        <w:t xml:space="preserve"> </w:t>
      </w:r>
      <w:r w:rsidR="006B12F5" w:rsidRPr="005142FF">
        <w:rPr>
          <w:rFonts w:ascii="Times New Roman" w:eastAsia="MS Gothic" w:hAnsi="Times New Roman" w:cs="Times New Roman"/>
          <w:color w:val="000000" w:themeColor="text1"/>
          <w:sz w:val="28"/>
          <w:szCs w:val="28"/>
          <w:lang w:eastAsia="en-US"/>
        </w:rPr>
        <w:t xml:space="preserve">Алгоритм диагностики агрессивных форм РПЖ с учетом мутаций </w:t>
      </w:r>
      <w:r w:rsidR="006B12F5" w:rsidRPr="005142FF">
        <w:rPr>
          <w:rFonts w:ascii="Times New Roman" w:eastAsia="MS Gothic" w:hAnsi="Times New Roman" w:cs="Times New Roman"/>
          <w:color w:val="000000" w:themeColor="text1"/>
          <w:sz w:val="28"/>
          <w:szCs w:val="28"/>
          <w:lang w:val="en-US" w:eastAsia="en-US"/>
        </w:rPr>
        <w:t>BRCA</w:t>
      </w:r>
    </w:p>
    <w:p w14:paraId="29D919D4" w14:textId="77777777" w:rsidR="005142FF" w:rsidRPr="005142FF" w:rsidRDefault="005142FF" w:rsidP="005142FF">
      <w:pPr>
        <w:keepNext/>
        <w:keepLines/>
        <w:spacing w:after="0" w:line="240" w:lineRule="auto"/>
        <w:jc w:val="both"/>
        <w:outlineLvl w:val="0"/>
        <w:rPr>
          <w:rFonts w:ascii="Times New Roman" w:eastAsia="MS Gothic" w:hAnsi="Times New Roman" w:cs="Times New Roman"/>
          <w:color w:val="000000" w:themeColor="text1"/>
          <w:sz w:val="28"/>
          <w:szCs w:val="28"/>
          <w:lang w:eastAsia="en-US"/>
        </w:rPr>
      </w:pPr>
    </w:p>
    <w:tbl>
      <w:tblPr>
        <w:tblStyle w:val="14"/>
        <w:tblW w:w="0" w:type="auto"/>
        <w:tblInd w:w="108" w:type="dxa"/>
        <w:tblLook w:val="04A0" w:firstRow="1" w:lastRow="0" w:firstColumn="1" w:lastColumn="0" w:noHBand="0" w:noVBand="1"/>
      </w:tblPr>
      <w:tblGrid>
        <w:gridCol w:w="2739"/>
        <w:gridCol w:w="4720"/>
        <w:gridCol w:w="2287"/>
      </w:tblGrid>
      <w:tr w:rsidR="00CD77EA" w:rsidRPr="00DF379E" w14:paraId="6AF0B4C2" w14:textId="77777777" w:rsidTr="005142FF">
        <w:tc>
          <w:tcPr>
            <w:tcW w:w="2739" w:type="dxa"/>
          </w:tcPr>
          <w:p w14:paraId="7E8512D5" w14:textId="77777777" w:rsidR="006B12F5" w:rsidRPr="00DF379E" w:rsidRDefault="006B12F5"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Этап</w:t>
            </w:r>
          </w:p>
        </w:tc>
        <w:tc>
          <w:tcPr>
            <w:tcW w:w="0" w:type="auto"/>
          </w:tcPr>
          <w:p w14:paraId="5230840B" w14:textId="77777777" w:rsidR="006B12F5" w:rsidRPr="00DF379E" w:rsidRDefault="006B12F5"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Действия</w:t>
            </w:r>
          </w:p>
        </w:tc>
        <w:tc>
          <w:tcPr>
            <w:tcW w:w="2287" w:type="dxa"/>
          </w:tcPr>
          <w:p w14:paraId="2A466DD8" w14:textId="77777777" w:rsidR="006B12F5" w:rsidRPr="00DF379E" w:rsidRDefault="006B12F5"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Цель</w:t>
            </w:r>
          </w:p>
        </w:tc>
      </w:tr>
      <w:tr w:rsidR="00CD77EA" w:rsidRPr="00DF379E" w14:paraId="1D6BDB80" w14:textId="77777777" w:rsidTr="00F76676">
        <w:tc>
          <w:tcPr>
            <w:tcW w:w="2739" w:type="dxa"/>
            <w:tcBorders>
              <w:bottom w:val="nil"/>
            </w:tcBorders>
          </w:tcPr>
          <w:p w14:paraId="2F5366A5" w14:textId="77777777" w:rsidR="006B12F5" w:rsidRPr="00DF379E" w:rsidRDefault="006B12F5"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I. Анамнез и клиника</w:t>
            </w:r>
          </w:p>
        </w:tc>
        <w:tc>
          <w:tcPr>
            <w:tcW w:w="0" w:type="auto"/>
            <w:tcBorders>
              <w:bottom w:val="nil"/>
            </w:tcBorders>
          </w:tcPr>
          <w:p w14:paraId="2D959EA3" w14:textId="77777777" w:rsidR="006B12F5" w:rsidRPr="00DF379E" w:rsidRDefault="006B12F5"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 Семейный анамнез (РПЖ, РМЖ, РЯ, поджелудочная железа, меланома)</w:t>
            </w:r>
            <w:r w:rsidRPr="00DF379E">
              <w:rPr>
                <w:rFonts w:ascii="Times New Roman" w:eastAsia="MS Mincho" w:hAnsi="Times New Roman" w:cs="Times New Roman"/>
                <w:color w:val="000000" w:themeColor="text1"/>
                <w:sz w:val="24"/>
                <w:szCs w:val="24"/>
              </w:rPr>
              <w:br/>
              <w:t>- Возраст &lt; 55 лет</w:t>
            </w:r>
            <w:r w:rsidRPr="00DF379E">
              <w:rPr>
                <w:rFonts w:ascii="Times New Roman" w:eastAsia="MS Mincho" w:hAnsi="Times New Roman" w:cs="Times New Roman"/>
                <w:color w:val="000000" w:themeColor="text1"/>
                <w:sz w:val="24"/>
                <w:szCs w:val="24"/>
              </w:rPr>
              <w:br/>
              <w:t>- Агрессивный РПЖ (PSA &gt; 20, Gleason ≥ 8, стадия ≥ T3)</w:t>
            </w:r>
          </w:p>
        </w:tc>
        <w:tc>
          <w:tcPr>
            <w:tcW w:w="2287" w:type="dxa"/>
            <w:tcBorders>
              <w:bottom w:val="nil"/>
            </w:tcBorders>
          </w:tcPr>
          <w:p w14:paraId="5FF38CC2" w14:textId="77777777" w:rsidR="006B12F5" w:rsidRPr="00DF379E" w:rsidRDefault="006B12F5"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Выявление пациентов группы риска</w:t>
            </w:r>
          </w:p>
        </w:tc>
      </w:tr>
      <w:tr w:rsidR="00F76676" w:rsidRPr="00DF379E" w14:paraId="6E62CE49" w14:textId="77777777" w:rsidTr="003D423F">
        <w:trPr>
          <w:trHeight w:val="1932"/>
        </w:trPr>
        <w:tc>
          <w:tcPr>
            <w:tcW w:w="2739" w:type="dxa"/>
            <w:tcBorders>
              <w:bottom w:val="nil"/>
            </w:tcBorders>
          </w:tcPr>
          <w:p w14:paraId="4DD07BFD" w14:textId="00C73934" w:rsidR="00F76676" w:rsidRPr="00DF379E" w:rsidRDefault="00F76676"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II. Первичное обследование</w:t>
            </w:r>
          </w:p>
        </w:tc>
        <w:tc>
          <w:tcPr>
            <w:tcW w:w="0" w:type="auto"/>
            <w:tcBorders>
              <w:bottom w:val="nil"/>
            </w:tcBorders>
          </w:tcPr>
          <w:p w14:paraId="531518E6" w14:textId="77777777" w:rsidR="00F76676" w:rsidRPr="00DF379E" w:rsidRDefault="00F76676"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 PSA</w:t>
            </w:r>
            <w:r w:rsidRPr="00DF379E">
              <w:rPr>
                <w:rFonts w:ascii="Times New Roman" w:eastAsia="MS Mincho" w:hAnsi="Times New Roman" w:cs="Times New Roman"/>
                <w:color w:val="000000" w:themeColor="text1"/>
                <w:sz w:val="24"/>
                <w:szCs w:val="24"/>
              </w:rPr>
              <w:br/>
              <w:t>- Пальцевое ректальное исследование (DRE)</w:t>
            </w:r>
          </w:p>
          <w:p w14:paraId="5231857B" w14:textId="6B68FEE7" w:rsidR="00F76676" w:rsidRPr="00DF379E" w:rsidRDefault="00F76676"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 Биопсия простаты</w:t>
            </w:r>
            <w:r w:rsidRPr="00DF379E">
              <w:rPr>
                <w:rFonts w:ascii="Times New Roman" w:eastAsia="MS Mincho" w:hAnsi="Times New Roman" w:cs="Times New Roman"/>
                <w:color w:val="000000" w:themeColor="text1"/>
                <w:sz w:val="24"/>
                <w:szCs w:val="24"/>
              </w:rPr>
              <w:br/>
              <w:t>- МРТ малого таза</w:t>
            </w:r>
            <w:r w:rsidRPr="00DF379E">
              <w:rPr>
                <w:rFonts w:ascii="Times New Roman" w:eastAsia="MS Mincho" w:hAnsi="Times New Roman" w:cs="Times New Roman"/>
                <w:color w:val="000000" w:themeColor="text1"/>
                <w:sz w:val="24"/>
                <w:szCs w:val="24"/>
              </w:rPr>
              <w:br/>
              <w:t>- Сцинтиграфия костей / ПЭТ-КТ (при подозрении на метастазы)</w:t>
            </w:r>
          </w:p>
        </w:tc>
        <w:tc>
          <w:tcPr>
            <w:tcW w:w="2287" w:type="dxa"/>
            <w:tcBorders>
              <w:bottom w:val="nil"/>
            </w:tcBorders>
          </w:tcPr>
          <w:p w14:paraId="50DAA117" w14:textId="77777777" w:rsidR="00F76676" w:rsidRPr="00DF379E" w:rsidRDefault="00F76676"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Подтверждение диагноза и стадирование</w:t>
            </w:r>
          </w:p>
        </w:tc>
      </w:tr>
      <w:tr w:rsidR="005142FF" w:rsidRPr="00DF379E" w14:paraId="2FE6E39C" w14:textId="77777777" w:rsidTr="005142FF">
        <w:tc>
          <w:tcPr>
            <w:tcW w:w="2739" w:type="dxa"/>
          </w:tcPr>
          <w:p w14:paraId="5F90CC0A"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III. Генетическое консультирование</w:t>
            </w:r>
          </w:p>
        </w:tc>
        <w:tc>
          <w:tcPr>
            <w:tcW w:w="0" w:type="auto"/>
          </w:tcPr>
          <w:p w14:paraId="50F08FB2"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 Направление к врачу-генетику</w:t>
            </w:r>
            <w:r w:rsidRPr="00DF379E">
              <w:rPr>
                <w:rFonts w:ascii="Times New Roman" w:eastAsia="MS Mincho" w:hAnsi="Times New Roman" w:cs="Times New Roman"/>
                <w:color w:val="000000" w:themeColor="text1"/>
                <w:sz w:val="24"/>
                <w:szCs w:val="24"/>
              </w:rPr>
              <w:br/>
              <w:t>- Оценка показаний для тестирования (наследственность, возраст, агрессивность)</w:t>
            </w:r>
          </w:p>
        </w:tc>
        <w:tc>
          <w:tcPr>
            <w:tcW w:w="2287" w:type="dxa"/>
          </w:tcPr>
          <w:p w14:paraId="37C5875E"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Подготовка к молекулярному тестированию</w:t>
            </w:r>
          </w:p>
        </w:tc>
      </w:tr>
      <w:tr w:rsidR="005142FF" w:rsidRPr="00DF379E" w14:paraId="2CFC8720" w14:textId="77777777" w:rsidTr="005142FF">
        <w:tc>
          <w:tcPr>
            <w:tcW w:w="2739" w:type="dxa"/>
          </w:tcPr>
          <w:p w14:paraId="47B6B5EE"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IV. Генетическое тестирование</w:t>
            </w:r>
          </w:p>
        </w:tc>
        <w:tc>
          <w:tcPr>
            <w:tcW w:w="0" w:type="auto"/>
          </w:tcPr>
          <w:p w14:paraId="476E58A2"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 NGS панель (BRCA1, BRCA2, ATM, CHEK2 и др.)</w:t>
            </w:r>
            <w:r w:rsidRPr="00DF379E">
              <w:rPr>
                <w:rFonts w:ascii="Times New Roman" w:eastAsia="MS Mincho" w:hAnsi="Times New Roman" w:cs="Times New Roman"/>
                <w:color w:val="000000" w:themeColor="text1"/>
                <w:sz w:val="24"/>
                <w:szCs w:val="24"/>
              </w:rPr>
              <w:br/>
              <w:t>- MLPA для выявления больших делеции/дупликаций</w:t>
            </w:r>
          </w:p>
        </w:tc>
        <w:tc>
          <w:tcPr>
            <w:tcW w:w="2287" w:type="dxa"/>
          </w:tcPr>
          <w:p w14:paraId="6F4B0B47"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Выявление герминальных или соматических мутаций</w:t>
            </w:r>
          </w:p>
        </w:tc>
      </w:tr>
      <w:tr w:rsidR="005142FF" w:rsidRPr="00DF379E" w14:paraId="291D54D2" w14:textId="77777777" w:rsidTr="005142FF">
        <w:tc>
          <w:tcPr>
            <w:tcW w:w="2739" w:type="dxa"/>
          </w:tcPr>
          <w:p w14:paraId="6ED8927D"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V. Интерпретация результатов</w:t>
            </w:r>
          </w:p>
        </w:tc>
        <w:tc>
          <w:tcPr>
            <w:tcW w:w="0" w:type="auto"/>
          </w:tcPr>
          <w:p w14:paraId="0578CAA3"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 BRCA2+: высокая вероятность агрессивного течения</w:t>
            </w:r>
            <w:r w:rsidRPr="00DF379E">
              <w:rPr>
                <w:rFonts w:ascii="Times New Roman" w:eastAsia="MS Mincho" w:hAnsi="Times New Roman" w:cs="Times New Roman"/>
                <w:color w:val="000000" w:themeColor="text1"/>
                <w:sz w:val="24"/>
                <w:szCs w:val="24"/>
              </w:rPr>
              <w:br/>
              <w:t>- Учет мутации при выборе терапии</w:t>
            </w:r>
          </w:p>
        </w:tc>
        <w:tc>
          <w:tcPr>
            <w:tcW w:w="2287" w:type="dxa"/>
          </w:tcPr>
          <w:p w14:paraId="0602810C"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Прогноз и персонализация терапии</w:t>
            </w:r>
          </w:p>
        </w:tc>
      </w:tr>
      <w:tr w:rsidR="005142FF" w:rsidRPr="00DF379E" w14:paraId="522D2EED" w14:textId="77777777" w:rsidTr="005142FF">
        <w:tc>
          <w:tcPr>
            <w:tcW w:w="2739" w:type="dxa"/>
          </w:tcPr>
          <w:p w14:paraId="654BBD40"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VI. Персонализированное лечение</w:t>
            </w:r>
          </w:p>
        </w:tc>
        <w:tc>
          <w:tcPr>
            <w:tcW w:w="0" w:type="auto"/>
          </w:tcPr>
          <w:p w14:paraId="25A82C99"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lang w:val="kk-KZ"/>
              </w:rPr>
            </w:pPr>
            <w:r w:rsidRPr="00DF379E">
              <w:rPr>
                <w:rFonts w:ascii="Times New Roman" w:eastAsia="MS Mincho" w:hAnsi="Times New Roman" w:cs="Times New Roman"/>
                <w:color w:val="000000" w:themeColor="text1"/>
                <w:sz w:val="24"/>
                <w:szCs w:val="24"/>
              </w:rPr>
              <w:t>- PARP-ингибиторы при наличии мутаций и mCRPC</w:t>
            </w:r>
            <w:r w:rsidRPr="00DF379E">
              <w:rPr>
                <w:rFonts w:ascii="Times New Roman" w:eastAsia="MS Mincho" w:hAnsi="Times New Roman" w:cs="Times New Roman"/>
                <w:color w:val="000000" w:themeColor="text1"/>
                <w:sz w:val="24"/>
                <w:szCs w:val="24"/>
              </w:rPr>
              <w:br/>
              <w:t>- Интенсивное наблюдение и скрининг</w:t>
            </w:r>
            <w:r w:rsidRPr="00DF379E">
              <w:rPr>
                <w:rFonts w:ascii="Times New Roman" w:eastAsia="MS Mincho" w:hAnsi="Times New Roman" w:cs="Times New Roman"/>
                <w:color w:val="000000" w:themeColor="text1"/>
                <w:sz w:val="24"/>
                <w:szCs w:val="24"/>
              </w:rPr>
              <w:br/>
              <w:t>- Генетическое консультирование родственников</w:t>
            </w:r>
          </w:p>
        </w:tc>
        <w:tc>
          <w:tcPr>
            <w:tcW w:w="2287" w:type="dxa"/>
          </w:tcPr>
          <w:p w14:paraId="3FC3B616" w14:textId="77777777" w:rsidR="005142FF" w:rsidRPr="00DF379E" w:rsidRDefault="005142FF" w:rsidP="00F76676">
            <w:pPr>
              <w:spacing w:line="360" w:lineRule="auto"/>
              <w:rPr>
                <w:rFonts w:ascii="Times New Roman" w:eastAsia="MS Mincho" w:hAnsi="Times New Roman" w:cs="Times New Roman"/>
                <w:color w:val="000000" w:themeColor="text1"/>
                <w:sz w:val="24"/>
                <w:szCs w:val="24"/>
              </w:rPr>
            </w:pPr>
            <w:r w:rsidRPr="00DF379E">
              <w:rPr>
                <w:rFonts w:ascii="Times New Roman" w:eastAsia="MS Mincho" w:hAnsi="Times New Roman" w:cs="Times New Roman"/>
                <w:color w:val="000000" w:themeColor="text1"/>
                <w:sz w:val="24"/>
                <w:szCs w:val="24"/>
              </w:rPr>
              <w:t>Оптимизация лечения и профилактика у членов семьи</w:t>
            </w:r>
          </w:p>
        </w:tc>
      </w:tr>
    </w:tbl>
    <w:p w14:paraId="534D09A3" w14:textId="77777777" w:rsidR="00370DF5" w:rsidRPr="00DF379E" w:rsidRDefault="00370DF5" w:rsidP="00370DF5">
      <w:pPr>
        <w:spacing w:before="100" w:beforeAutospacing="1" w:after="100" w:afterAutospacing="1" w:line="240" w:lineRule="auto"/>
        <w:rPr>
          <w:color w:val="000000" w:themeColor="text1"/>
          <w:sz w:val="24"/>
          <w:szCs w:val="24"/>
        </w:rPr>
      </w:pPr>
    </w:p>
    <w:p w14:paraId="5A0BB85A" w14:textId="26B39AF9" w:rsidR="00370DF5" w:rsidRPr="00370DF5" w:rsidRDefault="00370DF5" w:rsidP="00370DF5">
      <w:pPr>
        <w:spacing w:before="100" w:beforeAutospacing="1" w:after="100" w:afterAutospacing="1" w:line="240" w:lineRule="auto"/>
        <w:rPr>
          <w:color w:val="000000" w:themeColor="text1"/>
        </w:rPr>
      </w:pPr>
      <w:r w:rsidRPr="00370DF5">
        <w:rPr>
          <w:rFonts w:ascii="Times New Roman" w:hAnsi="Times New Roman" w:cs="Times New Roman"/>
          <w:bCs/>
          <w:color w:val="000000" w:themeColor="text1"/>
          <w:sz w:val="28"/>
          <w:szCs w:val="28"/>
        </w:rPr>
        <w:lastRenderedPageBreak/>
        <w:t>Маршрут</w:t>
      </w:r>
      <w:r>
        <w:rPr>
          <w:rFonts w:ascii="Times New Roman" w:hAnsi="Times New Roman" w:cs="Times New Roman"/>
          <w:bCs/>
          <w:color w:val="000000" w:themeColor="text1"/>
          <w:sz w:val="28"/>
          <w:szCs w:val="28"/>
        </w:rPr>
        <w:t xml:space="preserve"> </w:t>
      </w:r>
      <w:r w:rsidRPr="00370DF5">
        <w:rPr>
          <w:rFonts w:ascii="Times New Roman" w:hAnsi="Times New Roman" w:cs="Times New Roman"/>
          <w:bCs/>
          <w:color w:val="000000" w:themeColor="text1"/>
          <w:sz w:val="28"/>
          <w:szCs w:val="28"/>
        </w:rPr>
        <w:t xml:space="preserve"> агрессивных форм РПЖ с учетом мутаций BRCA</w:t>
      </w:r>
    </w:p>
    <w:tbl>
      <w:tblPr>
        <w:tblpPr w:leftFromText="180" w:rightFromText="180" w:vertAnchor="text" w:horzAnchor="page" w:tblpX="3568"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7"/>
      </w:tblGrid>
      <w:tr w:rsidR="00F76676" w:rsidRPr="00CD77EA" w14:paraId="27E879C2" w14:textId="77777777" w:rsidTr="00F76676">
        <w:trPr>
          <w:trHeight w:val="841"/>
        </w:trPr>
        <w:tc>
          <w:tcPr>
            <w:tcW w:w="6487" w:type="dxa"/>
          </w:tcPr>
          <w:p w14:paraId="0039F6C3" w14:textId="77777777" w:rsidR="00F76676" w:rsidRPr="00873677" w:rsidRDefault="00F76676" w:rsidP="00F76676">
            <w:pPr>
              <w:tabs>
                <w:tab w:val="left" w:pos="2567"/>
              </w:tabs>
              <w:spacing w:after="0" w:line="240" w:lineRule="auto"/>
              <w:jc w:val="center"/>
              <w:rPr>
                <w:rFonts w:ascii="Times New Roman" w:hAnsi="Times New Roman" w:cs="Times New Roman"/>
                <w:b/>
                <w:color w:val="000000" w:themeColor="text1"/>
                <w:sz w:val="20"/>
                <w:szCs w:val="20"/>
              </w:rPr>
            </w:pPr>
            <w:r w:rsidRPr="00873677">
              <w:rPr>
                <w:rFonts w:ascii="Times New Roman" w:hAnsi="Times New Roman" w:cs="Times New Roman"/>
                <w:b/>
                <w:color w:val="000000" w:themeColor="text1"/>
                <w:sz w:val="20"/>
                <w:szCs w:val="20"/>
              </w:rPr>
              <w:t>Анамнез и клиника</w:t>
            </w:r>
          </w:p>
          <w:p w14:paraId="4ABC3CAE" w14:textId="77777777" w:rsidR="00F76676" w:rsidRPr="00873677" w:rsidRDefault="00F76676" w:rsidP="00F76676">
            <w:pPr>
              <w:pStyle w:val="a7"/>
              <w:numPr>
                <w:ilvl w:val="0"/>
                <w:numId w:val="8"/>
              </w:numPr>
              <w:tabs>
                <w:tab w:val="left" w:pos="615"/>
                <w:tab w:val="left" w:pos="2567"/>
              </w:tabs>
              <w:spacing w:after="0" w:line="240" w:lineRule="auto"/>
              <w:ind w:left="0" w:firstLine="360"/>
              <w:jc w:val="both"/>
              <w:rPr>
                <w:rFonts w:ascii="Times New Roman" w:hAnsi="Times New Roman" w:cs="Times New Roman"/>
                <w:color w:val="000000" w:themeColor="text1"/>
                <w:sz w:val="20"/>
                <w:szCs w:val="20"/>
              </w:rPr>
            </w:pPr>
            <w:r w:rsidRPr="00873677">
              <w:rPr>
                <w:rFonts w:ascii="Times New Roman" w:hAnsi="Times New Roman" w:cs="Times New Roman"/>
                <w:color w:val="000000" w:themeColor="text1"/>
                <w:sz w:val="20"/>
                <w:szCs w:val="20"/>
              </w:rPr>
              <w:t>Семейные случаи РПЖ (рак яичников, рак молочной железы)</w:t>
            </w:r>
          </w:p>
          <w:p w14:paraId="3270AEA3" w14:textId="77777777" w:rsidR="00F76676" w:rsidRPr="005142FF" w:rsidRDefault="00F76676" w:rsidP="00F76676">
            <w:pPr>
              <w:pStyle w:val="a7"/>
              <w:numPr>
                <w:ilvl w:val="0"/>
                <w:numId w:val="8"/>
              </w:numPr>
              <w:tabs>
                <w:tab w:val="left" w:pos="615"/>
                <w:tab w:val="left" w:pos="2567"/>
              </w:tabs>
              <w:spacing w:after="0" w:line="240" w:lineRule="auto"/>
              <w:ind w:left="0" w:firstLine="360"/>
              <w:jc w:val="both"/>
              <w:rPr>
                <w:rFonts w:ascii="Times New Roman" w:hAnsi="Times New Roman" w:cs="Times New Roman"/>
                <w:color w:val="000000" w:themeColor="text1"/>
                <w:sz w:val="24"/>
                <w:szCs w:val="24"/>
              </w:rPr>
            </w:pPr>
            <w:r w:rsidRPr="00873677">
              <w:rPr>
                <w:rFonts w:ascii="Times New Roman" w:hAnsi="Times New Roman" w:cs="Times New Roman"/>
                <w:color w:val="000000" w:themeColor="text1"/>
                <w:sz w:val="20"/>
                <w:szCs w:val="20"/>
              </w:rPr>
              <w:t xml:space="preserve">Возраст </w:t>
            </w:r>
            <w:r w:rsidRPr="00873677">
              <w:rPr>
                <w:rFonts w:ascii="Times New Roman" w:hAnsi="Times New Roman" w:cs="Times New Roman"/>
                <w:color w:val="000000" w:themeColor="text1"/>
                <w:sz w:val="20"/>
                <w:szCs w:val="20"/>
                <w:lang w:val="en-GB"/>
              </w:rPr>
              <w:t>&lt;</w:t>
            </w:r>
            <w:r w:rsidRPr="00873677">
              <w:rPr>
                <w:rFonts w:ascii="Times New Roman" w:hAnsi="Times New Roman" w:cs="Times New Roman"/>
                <w:color w:val="000000" w:themeColor="text1"/>
                <w:sz w:val="20"/>
                <w:szCs w:val="20"/>
              </w:rPr>
              <w:t>55лет</w:t>
            </w:r>
          </w:p>
        </w:tc>
      </w:tr>
    </w:tbl>
    <w:p w14:paraId="389098F4" w14:textId="77777777" w:rsidR="00F76676" w:rsidRPr="00CD77EA" w:rsidRDefault="00F76676" w:rsidP="00900738">
      <w:pPr>
        <w:spacing w:before="100" w:beforeAutospacing="1" w:after="100" w:afterAutospacing="1" w:line="240" w:lineRule="auto"/>
        <w:rPr>
          <w:color w:val="000000" w:themeColor="text1"/>
        </w:rPr>
      </w:pPr>
    </w:p>
    <w:p w14:paraId="152FAC13" w14:textId="77777777" w:rsidR="00900738" w:rsidRPr="00CD77EA" w:rsidRDefault="00900738" w:rsidP="00900738">
      <w:pPr>
        <w:tabs>
          <w:tab w:val="left" w:pos="3181"/>
        </w:tabs>
        <w:rPr>
          <w:color w:val="000000" w:themeColor="text1"/>
        </w:rPr>
      </w:pPr>
    </w:p>
    <w:p w14:paraId="60E91E68" w14:textId="3CF876C4" w:rsidR="00900738" w:rsidRPr="00CD77EA" w:rsidRDefault="003D423F" w:rsidP="00900738">
      <w:pPr>
        <w:rPr>
          <w:color w:val="000000" w:themeColor="text1"/>
        </w:rPr>
      </w:pPr>
      <w:r w:rsidRPr="00CD77EA">
        <w:rPr>
          <w:noProof/>
        </w:rPr>
        <mc:AlternateContent>
          <mc:Choice Requires="wps">
            <w:drawing>
              <wp:anchor distT="0" distB="0" distL="114300" distR="114300" simplePos="0" relativeHeight="251661312" behindDoc="0" locked="0" layoutInCell="1" allowOverlap="1" wp14:anchorId="3AD4E410" wp14:editId="6B7A9B71">
                <wp:simplePos x="0" y="0"/>
                <wp:positionH relativeFrom="column">
                  <wp:posOffset>3095625</wp:posOffset>
                </wp:positionH>
                <wp:positionV relativeFrom="paragraph">
                  <wp:posOffset>98425</wp:posOffset>
                </wp:positionV>
                <wp:extent cx="0" cy="223520"/>
                <wp:effectExtent l="114300" t="19050" r="57150" b="100330"/>
                <wp:wrapNone/>
                <wp:docPr id="974506764" name="Прямая со стрелкой 974506764"/>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BBA2CD" id="_x0000_t32" coordsize="21600,21600" o:spt="32" o:oned="t" path="m,l21600,21600e" filled="f">
                <v:path arrowok="t" fillok="f" o:connecttype="none"/>
                <o:lock v:ext="edit" shapetype="t"/>
              </v:shapetype>
              <v:shape id="Прямая со стрелкой 974506764" o:spid="_x0000_s1026" type="#_x0000_t32" style="position:absolute;margin-left:243.75pt;margin-top:7.75pt;width:0;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" strokecolor="black [3200]" strokeweight="2pt">
                <v:stroke endarrow="open"/>
                <v:shadow on="t" color="black" opacity="24903f" origin=",.5" offset="0,.55556mm"/>
              </v:shape>
            </w:pict>
          </mc:Fallback>
        </mc:AlternateContent>
      </w:r>
    </w:p>
    <w:tbl>
      <w:tblPr>
        <w:tblpPr w:leftFromText="180" w:rightFromText="180" w:vertAnchor="text" w:horzAnchor="page" w:tblpX="3803"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4"/>
      </w:tblGrid>
      <w:tr w:rsidR="00873677" w:rsidRPr="00CD77EA" w14:paraId="0A0099E2" w14:textId="77777777" w:rsidTr="00873677">
        <w:trPr>
          <w:trHeight w:val="1407"/>
        </w:trPr>
        <w:tc>
          <w:tcPr>
            <w:tcW w:w="5954" w:type="dxa"/>
          </w:tcPr>
          <w:p w14:paraId="08FB2279" w14:textId="77777777" w:rsidR="00873677" w:rsidRPr="00873677" w:rsidRDefault="00873677" w:rsidP="00873677">
            <w:pPr>
              <w:spacing w:after="0" w:line="240" w:lineRule="auto"/>
              <w:jc w:val="center"/>
              <w:rPr>
                <w:rFonts w:ascii="Times New Roman" w:hAnsi="Times New Roman" w:cs="Times New Roman"/>
                <w:b/>
                <w:color w:val="000000" w:themeColor="text1"/>
              </w:rPr>
            </w:pPr>
            <w:r w:rsidRPr="00873677">
              <w:rPr>
                <w:rFonts w:ascii="Times New Roman" w:hAnsi="Times New Roman" w:cs="Times New Roman"/>
                <w:b/>
                <w:color w:val="000000" w:themeColor="text1"/>
              </w:rPr>
              <w:t>Обследование</w:t>
            </w:r>
          </w:p>
          <w:p w14:paraId="2566416B" w14:textId="77777777" w:rsidR="00873677" w:rsidRPr="00873677" w:rsidRDefault="00873677">
            <w:pPr>
              <w:pStyle w:val="a7"/>
              <w:numPr>
                <w:ilvl w:val="0"/>
                <w:numId w:val="9"/>
              </w:numPr>
              <w:tabs>
                <w:tab w:val="left" w:pos="284"/>
                <w:tab w:val="left" w:pos="660"/>
              </w:tabs>
              <w:spacing w:after="0" w:line="240" w:lineRule="auto"/>
              <w:ind w:left="0" w:firstLine="0"/>
              <w:rPr>
                <w:rFonts w:ascii="Times New Roman" w:hAnsi="Times New Roman" w:cs="Times New Roman"/>
                <w:color w:val="000000" w:themeColor="text1"/>
              </w:rPr>
            </w:pPr>
            <w:r w:rsidRPr="00873677">
              <w:rPr>
                <w:rFonts w:ascii="Times New Roman" w:hAnsi="Times New Roman" w:cs="Times New Roman"/>
                <w:color w:val="000000" w:themeColor="text1"/>
                <w:lang w:val="en-GB"/>
              </w:rPr>
              <w:t>PSA</w:t>
            </w:r>
            <w:r w:rsidRPr="00873677">
              <w:rPr>
                <w:rFonts w:ascii="Times New Roman" w:hAnsi="Times New Roman" w:cs="Times New Roman"/>
                <w:color w:val="000000" w:themeColor="text1"/>
              </w:rPr>
              <w:t xml:space="preserve"> (</w:t>
            </w:r>
            <w:r w:rsidRPr="00873677">
              <w:rPr>
                <w:rFonts w:ascii="Times New Roman" w:hAnsi="Times New Roman" w:cs="Times New Roman"/>
                <w:color w:val="000000" w:themeColor="text1"/>
                <w:lang w:val="kk-KZ"/>
              </w:rPr>
              <w:t xml:space="preserve"> </w:t>
            </w:r>
            <w:r w:rsidRPr="00873677">
              <w:rPr>
                <w:rFonts w:ascii="Times New Roman" w:hAnsi="Times New Roman" w:cs="Times New Roman"/>
                <w:color w:val="000000" w:themeColor="text1"/>
                <w:lang w:val="en-GB"/>
              </w:rPr>
              <w:t>&gt;</w:t>
            </w:r>
            <w:r w:rsidRPr="00873677">
              <w:rPr>
                <w:rFonts w:ascii="Times New Roman" w:hAnsi="Times New Roman" w:cs="Times New Roman"/>
                <w:color w:val="000000" w:themeColor="text1"/>
              </w:rPr>
              <w:t xml:space="preserve">20)  </w:t>
            </w:r>
          </w:p>
          <w:p w14:paraId="5EE867F5" w14:textId="77777777" w:rsidR="00873677" w:rsidRPr="00873677" w:rsidRDefault="00873677">
            <w:pPr>
              <w:pStyle w:val="a7"/>
              <w:numPr>
                <w:ilvl w:val="0"/>
                <w:numId w:val="9"/>
              </w:numPr>
              <w:tabs>
                <w:tab w:val="left" w:pos="284"/>
                <w:tab w:val="left" w:pos="660"/>
              </w:tabs>
              <w:spacing w:after="0" w:line="240" w:lineRule="auto"/>
              <w:ind w:left="0" w:firstLine="0"/>
              <w:rPr>
                <w:rFonts w:ascii="Times New Roman" w:hAnsi="Times New Roman" w:cs="Times New Roman"/>
                <w:color w:val="000000" w:themeColor="text1"/>
              </w:rPr>
            </w:pPr>
            <w:r w:rsidRPr="00873677">
              <w:rPr>
                <w:rFonts w:ascii="Times New Roman" w:hAnsi="Times New Roman" w:cs="Times New Roman"/>
                <w:color w:val="000000" w:themeColor="text1"/>
              </w:rPr>
              <w:t xml:space="preserve">МРТ  </w:t>
            </w:r>
            <w:proofErr w:type="gramStart"/>
            <w:r w:rsidRPr="00873677">
              <w:rPr>
                <w:rFonts w:ascii="Times New Roman" w:hAnsi="Times New Roman" w:cs="Times New Roman"/>
                <w:color w:val="000000" w:themeColor="text1"/>
              </w:rPr>
              <w:t xml:space="preserve">( </w:t>
            </w:r>
            <w:proofErr w:type="gramEnd"/>
            <w:r w:rsidRPr="00873677">
              <w:rPr>
                <w:rFonts w:ascii="Times New Roman" w:hAnsi="Times New Roman" w:cs="Times New Roman"/>
                <w:color w:val="000000" w:themeColor="text1"/>
                <w:lang w:val="en-GB"/>
              </w:rPr>
              <w:t>PI</w:t>
            </w:r>
            <w:r w:rsidRPr="00873677">
              <w:rPr>
                <w:rFonts w:ascii="Times New Roman" w:hAnsi="Times New Roman" w:cs="Times New Roman"/>
                <w:color w:val="000000" w:themeColor="text1"/>
              </w:rPr>
              <w:t xml:space="preserve"> </w:t>
            </w:r>
            <w:r w:rsidRPr="00873677">
              <w:rPr>
                <w:rFonts w:ascii="Times New Roman" w:hAnsi="Times New Roman" w:cs="Times New Roman"/>
                <w:color w:val="000000" w:themeColor="text1"/>
                <w:lang w:val="en-GB"/>
              </w:rPr>
              <w:t>RADS</w:t>
            </w:r>
            <w:r w:rsidRPr="00873677">
              <w:rPr>
                <w:rFonts w:ascii="Times New Roman" w:hAnsi="Times New Roman" w:cs="Times New Roman"/>
                <w:color w:val="000000" w:themeColor="text1"/>
              </w:rPr>
              <w:t>)</w:t>
            </w:r>
          </w:p>
          <w:p w14:paraId="14E903CA" w14:textId="77777777" w:rsidR="00873677" w:rsidRPr="00873677" w:rsidRDefault="00873677">
            <w:pPr>
              <w:pStyle w:val="a7"/>
              <w:numPr>
                <w:ilvl w:val="0"/>
                <w:numId w:val="9"/>
              </w:numPr>
              <w:tabs>
                <w:tab w:val="left" w:pos="284"/>
                <w:tab w:val="left" w:pos="660"/>
              </w:tabs>
              <w:spacing w:after="0" w:line="240" w:lineRule="auto"/>
              <w:ind w:left="0" w:firstLine="0"/>
              <w:rPr>
                <w:rFonts w:ascii="Times New Roman" w:hAnsi="Times New Roman" w:cs="Times New Roman"/>
                <w:color w:val="000000" w:themeColor="text1"/>
              </w:rPr>
            </w:pPr>
            <w:r w:rsidRPr="00873677">
              <w:rPr>
                <w:rFonts w:ascii="Times New Roman" w:hAnsi="Times New Roman" w:cs="Times New Roman"/>
                <w:color w:val="000000" w:themeColor="text1"/>
              </w:rPr>
              <w:t xml:space="preserve">Биопсия  из 12 точек </w:t>
            </w:r>
          </w:p>
          <w:p w14:paraId="4A43116F" w14:textId="77777777" w:rsidR="00873677" w:rsidRPr="005142FF" w:rsidRDefault="00873677">
            <w:pPr>
              <w:pStyle w:val="a7"/>
              <w:numPr>
                <w:ilvl w:val="0"/>
                <w:numId w:val="9"/>
              </w:numPr>
              <w:tabs>
                <w:tab w:val="left" w:pos="284"/>
                <w:tab w:val="left" w:pos="660"/>
                <w:tab w:val="left" w:pos="2567"/>
              </w:tabs>
              <w:spacing w:after="0" w:line="240" w:lineRule="auto"/>
              <w:ind w:left="0" w:firstLine="0"/>
              <w:rPr>
                <w:rFonts w:ascii="Times New Roman" w:hAnsi="Times New Roman" w:cs="Times New Roman"/>
                <w:color w:val="000000" w:themeColor="text1"/>
                <w:sz w:val="24"/>
                <w:szCs w:val="24"/>
              </w:rPr>
            </w:pPr>
            <w:r w:rsidRPr="00873677">
              <w:rPr>
                <w:rFonts w:ascii="Times New Roman" w:hAnsi="Times New Roman" w:cs="Times New Roman"/>
                <w:color w:val="000000" w:themeColor="text1"/>
              </w:rPr>
              <w:t xml:space="preserve">Подтверждение диагноза гистологически  </w:t>
            </w:r>
            <w:r w:rsidRPr="00873677">
              <w:rPr>
                <w:rFonts w:ascii="Times New Roman" w:hAnsi="Times New Roman" w:cs="Times New Roman"/>
                <w:color w:val="000000" w:themeColor="text1"/>
                <w:lang w:val="kk-KZ"/>
              </w:rPr>
              <w:t xml:space="preserve"> </w:t>
            </w:r>
            <w:r w:rsidRPr="00873677">
              <w:rPr>
                <w:rFonts w:ascii="Times New Roman" w:hAnsi="Times New Roman" w:cs="Times New Roman"/>
                <w:color w:val="000000" w:themeColor="text1"/>
                <w:lang w:val="en-GB"/>
              </w:rPr>
              <w:t>Gleson&gt;</w:t>
            </w:r>
            <w:r w:rsidRPr="00873677">
              <w:rPr>
                <w:rFonts w:ascii="Times New Roman" w:hAnsi="Times New Roman" w:cs="Times New Roman"/>
                <w:color w:val="000000" w:themeColor="text1"/>
              </w:rPr>
              <w:t xml:space="preserve"> </w:t>
            </w:r>
            <w:r w:rsidRPr="00873677">
              <w:rPr>
                <w:rFonts w:ascii="Times New Roman" w:hAnsi="Times New Roman" w:cs="Times New Roman"/>
                <w:color w:val="000000" w:themeColor="text1"/>
                <w:lang w:val="en-GB"/>
              </w:rPr>
              <w:t xml:space="preserve"> 8</w:t>
            </w:r>
            <w:r w:rsidRPr="00873677">
              <w:rPr>
                <w:rFonts w:ascii="Times New Roman" w:hAnsi="Times New Roman" w:cs="Times New Roman"/>
                <w:color w:val="000000" w:themeColor="text1"/>
              </w:rPr>
              <w:t>)</w:t>
            </w:r>
          </w:p>
        </w:tc>
      </w:tr>
    </w:tbl>
    <w:p w14:paraId="6A405CE3" w14:textId="25ED8482" w:rsidR="00900738" w:rsidRPr="00CD77EA" w:rsidRDefault="00900738" w:rsidP="00900738">
      <w:pPr>
        <w:rPr>
          <w:color w:val="000000" w:themeColor="text1"/>
        </w:rPr>
      </w:pPr>
    </w:p>
    <w:p w14:paraId="423859E4" w14:textId="77777777" w:rsidR="00900738" w:rsidRPr="00CD77EA" w:rsidRDefault="00900738" w:rsidP="00900738">
      <w:pPr>
        <w:rPr>
          <w:color w:val="000000" w:themeColor="text1"/>
        </w:rPr>
      </w:pPr>
    </w:p>
    <w:p w14:paraId="06DD491D" w14:textId="33E47F1D" w:rsidR="00900738" w:rsidRPr="00CD77EA" w:rsidRDefault="00873677" w:rsidP="00900738">
      <w:pPr>
        <w:rPr>
          <w:color w:val="000000" w:themeColor="text1"/>
        </w:rPr>
      </w:pPr>
      <w:r w:rsidRPr="00CD77EA">
        <w:rPr>
          <w:noProof/>
        </w:rPr>
        <mc:AlternateContent>
          <mc:Choice Requires="wps">
            <w:drawing>
              <wp:anchor distT="0" distB="0" distL="114300" distR="114300" simplePos="0" relativeHeight="251671552" behindDoc="0" locked="0" layoutInCell="1" allowOverlap="1" wp14:anchorId="75EE1F50" wp14:editId="46B068E9">
                <wp:simplePos x="0" y="0"/>
                <wp:positionH relativeFrom="column">
                  <wp:posOffset>3108960</wp:posOffset>
                </wp:positionH>
                <wp:positionV relativeFrom="paragraph">
                  <wp:posOffset>241935</wp:posOffset>
                </wp:positionV>
                <wp:extent cx="0" cy="223520"/>
                <wp:effectExtent l="114300" t="19050" r="57150" b="100330"/>
                <wp:wrapNone/>
                <wp:docPr id="4097" name="Прямая со стрелкой 4097"/>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482654" id="Прямая со стрелкой 4097" o:spid="_x0000_s1026" type="#_x0000_t32" style="position:absolute;margin-left:244.8pt;margin-top:19.05pt;width:0;height:1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" strokecolor="black [3200]" strokeweight="2pt">
                <v:stroke endarrow="open"/>
                <v:shadow on="t" color="black" opacity="24903f" origin=",.5" offset="0,.55556mm"/>
              </v:shape>
            </w:pict>
          </mc:Fallback>
        </mc:AlternateContent>
      </w:r>
    </w:p>
    <w:tbl>
      <w:tblPr>
        <w:tblpPr w:leftFromText="180" w:rightFromText="180" w:vertAnchor="text" w:horzAnchor="page" w:tblpX="4273"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1"/>
      </w:tblGrid>
      <w:tr w:rsidR="00873677" w:rsidRPr="00CD77EA" w14:paraId="133ECD9E" w14:textId="77777777" w:rsidTr="00873677">
        <w:trPr>
          <w:trHeight w:val="557"/>
        </w:trPr>
        <w:tc>
          <w:tcPr>
            <w:tcW w:w="4821" w:type="dxa"/>
          </w:tcPr>
          <w:p w14:paraId="3FEFE4BB" w14:textId="1FA002CF" w:rsidR="00873677" w:rsidRPr="00873677" w:rsidRDefault="00873677" w:rsidP="00873677">
            <w:pPr>
              <w:spacing w:after="0" w:line="240" w:lineRule="auto"/>
              <w:jc w:val="center"/>
              <w:rPr>
                <w:rFonts w:ascii="Times New Roman" w:hAnsi="Times New Roman" w:cs="Times New Roman"/>
                <w:b/>
                <w:color w:val="000000" w:themeColor="text1"/>
              </w:rPr>
            </w:pPr>
            <w:r w:rsidRPr="00873677">
              <w:rPr>
                <w:rFonts w:ascii="Times New Roman" w:hAnsi="Times New Roman" w:cs="Times New Roman"/>
                <w:b/>
                <w:color w:val="000000" w:themeColor="text1"/>
              </w:rPr>
              <w:t>Генетическое консультир</w:t>
            </w:r>
            <w:r w:rsidR="004F5120">
              <w:rPr>
                <w:rFonts w:ascii="Times New Roman" w:hAnsi="Times New Roman" w:cs="Times New Roman"/>
                <w:b/>
                <w:color w:val="000000" w:themeColor="text1"/>
                <w:lang w:val="kk-KZ"/>
              </w:rPr>
              <w:t>ов</w:t>
            </w:r>
            <w:r w:rsidRPr="00873677">
              <w:rPr>
                <w:rFonts w:ascii="Times New Roman" w:hAnsi="Times New Roman" w:cs="Times New Roman"/>
                <w:b/>
                <w:color w:val="000000" w:themeColor="text1"/>
              </w:rPr>
              <w:t>ание</w:t>
            </w:r>
          </w:p>
          <w:p w14:paraId="7126B7BE" w14:textId="77777777" w:rsidR="00873677" w:rsidRPr="00873677" w:rsidRDefault="00873677">
            <w:pPr>
              <w:pStyle w:val="a7"/>
              <w:numPr>
                <w:ilvl w:val="0"/>
                <w:numId w:val="10"/>
              </w:numPr>
              <w:spacing w:after="0" w:line="240" w:lineRule="auto"/>
              <w:rPr>
                <w:rFonts w:ascii="Times New Roman" w:hAnsi="Times New Roman" w:cs="Times New Roman"/>
                <w:color w:val="000000" w:themeColor="text1"/>
              </w:rPr>
            </w:pPr>
            <w:r w:rsidRPr="00873677">
              <w:rPr>
                <w:rFonts w:ascii="Times New Roman" w:hAnsi="Times New Roman" w:cs="Times New Roman"/>
                <w:color w:val="000000" w:themeColor="text1"/>
              </w:rPr>
              <w:t>Врач генетик</w:t>
            </w:r>
          </w:p>
          <w:p w14:paraId="7563DDBF" w14:textId="77777777" w:rsidR="00873677" w:rsidRPr="00CD77EA" w:rsidRDefault="00873677">
            <w:pPr>
              <w:pStyle w:val="a7"/>
              <w:numPr>
                <w:ilvl w:val="0"/>
                <w:numId w:val="10"/>
              </w:numPr>
              <w:spacing w:after="0" w:line="240" w:lineRule="auto"/>
              <w:rPr>
                <w:color w:val="000000" w:themeColor="text1"/>
                <w:lang w:val="en-GB"/>
              </w:rPr>
            </w:pPr>
            <w:r w:rsidRPr="00873677">
              <w:rPr>
                <w:rFonts w:ascii="Times New Roman" w:hAnsi="Times New Roman" w:cs="Times New Roman"/>
                <w:color w:val="000000" w:themeColor="text1"/>
              </w:rPr>
              <w:t xml:space="preserve">Показание к тесту </w:t>
            </w:r>
            <w:r w:rsidRPr="00873677">
              <w:rPr>
                <w:rFonts w:ascii="Times New Roman" w:hAnsi="Times New Roman" w:cs="Times New Roman"/>
                <w:color w:val="000000" w:themeColor="text1"/>
                <w:lang w:val="en-GB"/>
              </w:rPr>
              <w:t>BRCA</w:t>
            </w:r>
            <w:r w:rsidRPr="00873677">
              <w:rPr>
                <w:rFonts w:ascii="Times New Roman" w:hAnsi="Times New Roman" w:cs="Times New Roman"/>
                <w:color w:val="000000" w:themeColor="text1"/>
              </w:rPr>
              <w:t xml:space="preserve"> 1/2</w:t>
            </w:r>
          </w:p>
        </w:tc>
      </w:tr>
    </w:tbl>
    <w:p w14:paraId="724A835F" w14:textId="102699BC" w:rsidR="00900738" w:rsidRPr="00CD77EA" w:rsidRDefault="00900738" w:rsidP="00900738">
      <w:pPr>
        <w:rPr>
          <w:color w:val="000000" w:themeColor="text1"/>
        </w:rPr>
      </w:pPr>
    </w:p>
    <w:p w14:paraId="6CBE8C9D" w14:textId="77777777" w:rsidR="00900738" w:rsidRPr="00CD77EA" w:rsidRDefault="00900738" w:rsidP="00900738">
      <w:pPr>
        <w:rPr>
          <w:color w:val="000000" w:themeColor="text1"/>
          <w:lang w:val="en-GB"/>
        </w:rPr>
      </w:pPr>
    </w:p>
    <w:tbl>
      <w:tblPr>
        <w:tblpPr w:leftFromText="180" w:rightFromText="180" w:vertAnchor="text" w:horzAnchor="page" w:tblpX="4358" w:tblpY="4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0"/>
      </w:tblGrid>
      <w:tr w:rsidR="00873677" w:rsidRPr="00CD77EA" w14:paraId="3834E000" w14:textId="77777777" w:rsidTr="00873677">
        <w:trPr>
          <w:trHeight w:val="138"/>
        </w:trPr>
        <w:tc>
          <w:tcPr>
            <w:tcW w:w="4570" w:type="dxa"/>
          </w:tcPr>
          <w:p w14:paraId="244C0C50" w14:textId="77777777" w:rsidR="00873677" w:rsidRPr="00873677" w:rsidRDefault="00873677" w:rsidP="00873677">
            <w:pPr>
              <w:spacing w:after="0" w:line="240" w:lineRule="auto"/>
              <w:jc w:val="center"/>
              <w:rPr>
                <w:rFonts w:ascii="Times New Roman" w:hAnsi="Times New Roman" w:cs="Times New Roman"/>
                <w:b/>
                <w:color w:val="000000" w:themeColor="text1"/>
              </w:rPr>
            </w:pPr>
            <w:r w:rsidRPr="00873677">
              <w:rPr>
                <w:rFonts w:ascii="Times New Roman" w:hAnsi="Times New Roman" w:cs="Times New Roman"/>
                <w:b/>
                <w:color w:val="000000" w:themeColor="text1"/>
              </w:rPr>
              <w:t>Генетическое тестирование</w:t>
            </w:r>
          </w:p>
          <w:p w14:paraId="14811CA7" w14:textId="77777777" w:rsidR="00873677" w:rsidRPr="00CD77EA" w:rsidRDefault="00873677" w:rsidP="00873677">
            <w:pPr>
              <w:spacing w:after="0" w:line="240" w:lineRule="auto"/>
              <w:jc w:val="center"/>
              <w:rPr>
                <w:color w:val="000000" w:themeColor="text1"/>
              </w:rPr>
            </w:pPr>
            <w:r w:rsidRPr="00873677">
              <w:rPr>
                <w:rFonts w:ascii="Times New Roman" w:hAnsi="Times New Roman" w:cs="Times New Roman"/>
                <w:color w:val="000000" w:themeColor="text1"/>
                <w:lang w:val="en-GB"/>
              </w:rPr>
              <w:t xml:space="preserve">NGS </w:t>
            </w:r>
            <w:r w:rsidRPr="00873677">
              <w:rPr>
                <w:rFonts w:ascii="Times New Roman" w:hAnsi="Times New Roman" w:cs="Times New Roman"/>
                <w:color w:val="000000" w:themeColor="text1"/>
              </w:rPr>
              <w:t>(</w:t>
            </w:r>
            <w:r w:rsidRPr="00873677">
              <w:rPr>
                <w:rFonts w:ascii="Times New Roman" w:hAnsi="Times New Roman" w:cs="Times New Roman"/>
                <w:color w:val="000000" w:themeColor="text1"/>
                <w:lang w:val="en-GB"/>
              </w:rPr>
              <w:t xml:space="preserve"> BRCA</w:t>
            </w:r>
            <w:r w:rsidRPr="00873677">
              <w:rPr>
                <w:rFonts w:ascii="Times New Roman" w:hAnsi="Times New Roman" w:cs="Times New Roman"/>
                <w:color w:val="000000" w:themeColor="text1"/>
              </w:rPr>
              <w:t xml:space="preserve"> ½)</w:t>
            </w:r>
          </w:p>
        </w:tc>
      </w:tr>
    </w:tbl>
    <w:p w14:paraId="652556F3" w14:textId="3522C3BF" w:rsidR="00900738" w:rsidRPr="00CD77EA" w:rsidRDefault="00873677" w:rsidP="00900738">
      <w:pPr>
        <w:rPr>
          <w:color w:val="000000" w:themeColor="text1"/>
          <w:lang w:val="en-GB"/>
        </w:rPr>
      </w:pPr>
      <w:r w:rsidRPr="00CD77EA">
        <w:rPr>
          <w:noProof/>
        </w:rPr>
        <mc:AlternateContent>
          <mc:Choice Requires="wps">
            <w:drawing>
              <wp:anchor distT="0" distB="0" distL="114300" distR="114300" simplePos="0" relativeHeight="251670528" behindDoc="0" locked="0" layoutInCell="1" allowOverlap="1" wp14:anchorId="095CBC85" wp14:editId="15875189">
                <wp:simplePos x="0" y="0"/>
                <wp:positionH relativeFrom="column">
                  <wp:posOffset>3095625</wp:posOffset>
                </wp:positionH>
                <wp:positionV relativeFrom="paragraph">
                  <wp:posOffset>27305</wp:posOffset>
                </wp:positionV>
                <wp:extent cx="0" cy="223520"/>
                <wp:effectExtent l="114300" t="19050" r="57150" b="100330"/>
                <wp:wrapNone/>
                <wp:docPr id="614210821" name="Прямая со стрелкой 614210821"/>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434A3" id="Прямая со стрелкой 614210821" o:spid="_x0000_s1026" type="#_x0000_t32" style="position:absolute;margin-left:243.75pt;margin-top:2.15pt;width:0;height:1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" strokecolor="black [3200]" strokeweight="2pt">
                <v:stroke endarrow="open"/>
                <v:shadow on="t" color="black" opacity="24903f" origin=",.5" offset="0,.55556mm"/>
              </v:shape>
            </w:pict>
          </mc:Fallback>
        </mc:AlternateContent>
      </w:r>
    </w:p>
    <w:p w14:paraId="6485821D" w14:textId="144E16AD" w:rsidR="00900738" w:rsidRPr="00CD77EA" w:rsidRDefault="00873677" w:rsidP="00900738">
      <w:pPr>
        <w:rPr>
          <w:color w:val="000000" w:themeColor="text1"/>
          <w:lang w:val="en-GB"/>
        </w:rPr>
      </w:pPr>
      <w:r w:rsidRPr="00CD77EA">
        <w:rPr>
          <w:noProof/>
        </w:rPr>
        <mc:AlternateContent>
          <mc:Choice Requires="wps">
            <w:drawing>
              <wp:anchor distT="0" distB="0" distL="114300" distR="114300" simplePos="0" relativeHeight="251672576" behindDoc="0" locked="0" layoutInCell="1" allowOverlap="1" wp14:anchorId="10CAEECF" wp14:editId="72F20915">
                <wp:simplePos x="0" y="0"/>
                <wp:positionH relativeFrom="column">
                  <wp:posOffset>3076575</wp:posOffset>
                </wp:positionH>
                <wp:positionV relativeFrom="paragraph">
                  <wp:posOffset>264795</wp:posOffset>
                </wp:positionV>
                <wp:extent cx="0" cy="223520"/>
                <wp:effectExtent l="114300" t="19050" r="57150" b="100330"/>
                <wp:wrapNone/>
                <wp:docPr id="1315124375" name="Прямая со стрелкой 1315124375"/>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34880E" id="Прямая со стрелкой 1315124375" o:spid="_x0000_s1026" type="#_x0000_t32" style="position:absolute;margin-left:242.25pt;margin-top:20.85pt;width:0;height:1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" strokecolor="black [3200]" strokeweight="2pt">
                <v:stroke endarrow="open"/>
                <v:shadow on="t" color="black" opacity="24903f" origin=",.5" offset="0,.55556mm"/>
              </v:shape>
            </w:pict>
          </mc:Fallback>
        </mc:AlternateContent>
      </w:r>
    </w:p>
    <w:p w14:paraId="70DD8A91" w14:textId="2BCE071E" w:rsidR="00900738" w:rsidRPr="00CD77EA" w:rsidRDefault="00873677" w:rsidP="00900738">
      <w:pPr>
        <w:rPr>
          <w:color w:val="000000" w:themeColor="text1"/>
          <w:lang w:val="en-GB"/>
        </w:rPr>
      </w:pPr>
      <w:r w:rsidRPr="00CD77EA">
        <w:rPr>
          <w:noProof/>
          <w:color w:val="000000" w:themeColor="text1"/>
        </w:rPr>
        <mc:AlternateContent>
          <mc:Choice Requires="wps">
            <w:drawing>
              <wp:anchor distT="0" distB="0" distL="114300" distR="114300" simplePos="0" relativeHeight="251643904" behindDoc="0" locked="0" layoutInCell="1" allowOverlap="1" wp14:anchorId="0829DB67" wp14:editId="4F8917EC">
                <wp:simplePos x="0" y="0"/>
                <wp:positionH relativeFrom="column">
                  <wp:posOffset>1901190</wp:posOffset>
                </wp:positionH>
                <wp:positionV relativeFrom="paragraph">
                  <wp:posOffset>201930</wp:posOffset>
                </wp:positionV>
                <wp:extent cx="2362200" cy="752475"/>
                <wp:effectExtent l="0" t="0" r="19050" b="28575"/>
                <wp:wrapNone/>
                <wp:docPr id="4101" name="Блок-схема: решение 4101"/>
                <wp:cNvGraphicFramePr/>
                <a:graphic xmlns:a="http://schemas.openxmlformats.org/drawingml/2006/main">
                  <a:graphicData uri="http://schemas.microsoft.com/office/word/2010/wordprocessingShape">
                    <wps:wsp>
                      <wps:cNvSpPr/>
                      <wps:spPr>
                        <a:xfrm>
                          <a:off x="0" y="0"/>
                          <a:ext cx="2362200" cy="75247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BECD0D8" w14:textId="77777777" w:rsidR="00D5062B" w:rsidRPr="003D423F" w:rsidRDefault="00D5062B" w:rsidP="00900738">
                            <w:pPr>
                              <w:jc w:val="center"/>
                              <w:rPr>
                                <w:rFonts w:ascii="Times New Roman" w:hAnsi="Times New Roman" w:cs="Times New Roman"/>
                                <w:b/>
                                <w:sz w:val="18"/>
                                <w:szCs w:val="18"/>
                                <w:lang w:val="en-GB"/>
                              </w:rPr>
                            </w:pPr>
                            <w:r w:rsidRPr="003D423F">
                              <w:rPr>
                                <w:rFonts w:ascii="Times New Roman" w:hAnsi="Times New Roman" w:cs="Times New Roman"/>
                                <w:b/>
                                <w:sz w:val="18"/>
                                <w:szCs w:val="18"/>
                              </w:rPr>
                              <w:t>Результат:</w:t>
                            </w:r>
                            <w:r w:rsidRPr="003D423F">
                              <w:rPr>
                                <w:rFonts w:ascii="Times New Roman" w:hAnsi="Times New Roman" w:cs="Times New Roman"/>
                                <w:b/>
                                <w:sz w:val="18"/>
                                <w:szCs w:val="18"/>
                                <w:lang w:val="en-GB"/>
                              </w:rPr>
                              <w:t xml:space="preserve"> BRCA1/2+?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29DB67" id="_x0000_t110" coordsize="21600,21600" o:spt="110" path="m10800,l,10800,10800,21600,21600,10800xe">
                <v:stroke joinstyle="miter"/>
                <v:path gradientshapeok="t" o:connecttype="rect" textboxrect="5400,5400,16200,16200"/>
              </v:shapetype>
              <v:shape id="Блок-схема: решение 4101" o:spid="_x0000_s1030" type="#_x0000_t110" style="position:absolute;margin-left:149.7pt;margin-top:15.9pt;width:186pt;height:5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" fillcolor="white [3201]" strokecolor="black [3200]" strokeweight="2pt">
                <v:textbox>
                  <w:txbxContent>
                    <w:p w14:paraId="7BECD0D8" w14:textId="77777777" w:rsidR="00D5062B" w:rsidRPr="003D423F" w:rsidRDefault="00D5062B" w:rsidP="00900738">
                      <w:pPr>
                        <w:jc w:val="center"/>
                        <w:rPr>
                          <w:rFonts w:ascii="Times New Roman" w:hAnsi="Times New Roman" w:cs="Times New Roman"/>
                          <w:b/>
                          <w:sz w:val="18"/>
                          <w:szCs w:val="18"/>
                          <w:lang w:val="en-GB"/>
                        </w:rPr>
                      </w:pPr>
                      <w:r w:rsidRPr="003D423F">
                        <w:rPr>
                          <w:rFonts w:ascii="Times New Roman" w:hAnsi="Times New Roman" w:cs="Times New Roman"/>
                          <w:b/>
                          <w:sz w:val="18"/>
                          <w:szCs w:val="18"/>
                        </w:rPr>
                        <w:t>Результат:</w:t>
                      </w:r>
                      <w:r w:rsidRPr="003D423F">
                        <w:rPr>
                          <w:rFonts w:ascii="Times New Roman" w:hAnsi="Times New Roman" w:cs="Times New Roman"/>
                          <w:b/>
                          <w:sz w:val="18"/>
                          <w:szCs w:val="18"/>
                          <w:lang w:val="en-GB"/>
                        </w:rPr>
                        <w:t xml:space="preserve"> BRCA1/2+?</w:t>
                      </w:r>
                    </w:p>
                  </w:txbxContent>
                </v:textbox>
              </v:shape>
            </w:pict>
          </mc:Fallback>
        </mc:AlternateContent>
      </w:r>
    </w:p>
    <w:p w14:paraId="7E19DC6D" w14:textId="69639167" w:rsidR="00900738" w:rsidRPr="00CD77EA" w:rsidRDefault="00900738" w:rsidP="00900738">
      <w:pPr>
        <w:rPr>
          <w:color w:val="000000" w:themeColor="text1"/>
        </w:rPr>
      </w:pPr>
    </w:p>
    <w:p w14:paraId="412A3643" w14:textId="191AEDC6" w:rsidR="00900738" w:rsidRPr="00CD77EA" w:rsidRDefault="00873677" w:rsidP="00900738">
      <w:pPr>
        <w:rPr>
          <w:color w:val="000000" w:themeColor="text1"/>
          <w:lang w:val="en-GB"/>
        </w:rPr>
      </w:pPr>
      <w:r w:rsidRPr="00CD77EA">
        <w:rPr>
          <w:noProof/>
          <w:color w:val="000000" w:themeColor="text1"/>
        </w:rPr>
        <mc:AlternateContent>
          <mc:Choice Requires="wps">
            <w:drawing>
              <wp:anchor distT="0" distB="0" distL="114300" distR="114300" simplePos="0" relativeHeight="251667456" behindDoc="0" locked="0" layoutInCell="1" allowOverlap="1" wp14:anchorId="578EFDE3" wp14:editId="0EA64C41">
                <wp:simplePos x="0" y="0"/>
                <wp:positionH relativeFrom="column">
                  <wp:posOffset>3642940</wp:posOffset>
                </wp:positionH>
                <wp:positionV relativeFrom="paragraph">
                  <wp:posOffset>155327</wp:posOffset>
                </wp:positionV>
                <wp:extent cx="445273" cy="516834"/>
                <wp:effectExtent l="38100" t="19050" r="88265" b="93345"/>
                <wp:wrapNone/>
                <wp:docPr id="13" name="Прямая со стрелкой 13"/>
                <wp:cNvGraphicFramePr/>
                <a:graphic xmlns:a="http://schemas.openxmlformats.org/drawingml/2006/main">
                  <a:graphicData uri="http://schemas.microsoft.com/office/word/2010/wordprocessingShape">
                    <wps:wsp>
                      <wps:cNvCnPr/>
                      <wps:spPr>
                        <a:xfrm>
                          <a:off x="0" y="0"/>
                          <a:ext cx="445273" cy="51683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9F7480" id="Прямая со стрелкой 13" o:spid="_x0000_s1026" type="#_x0000_t32" style="position:absolute;margin-left:286.85pt;margin-top:12.25pt;width:35.05pt;height:4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" strokecolor="black [3200]" strokeweight="2pt">
                <v:stroke endarrow="open"/>
                <v:shadow on="t" color="black" opacity="24903f" origin=",.5" offset="0,.55556mm"/>
              </v:shape>
            </w:pict>
          </mc:Fallback>
        </mc:AlternateContent>
      </w:r>
      <w:r w:rsidRPr="00CD77EA">
        <w:rPr>
          <w:noProof/>
          <w:color w:val="000000" w:themeColor="text1"/>
        </w:rPr>
        <mc:AlternateContent>
          <mc:Choice Requires="wps">
            <w:drawing>
              <wp:anchor distT="0" distB="0" distL="114300" distR="114300" simplePos="0" relativeHeight="251655168" behindDoc="0" locked="0" layoutInCell="1" allowOverlap="1" wp14:anchorId="03742943" wp14:editId="595EFF8F">
                <wp:simplePos x="0" y="0"/>
                <wp:positionH relativeFrom="column">
                  <wp:posOffset>2091690</wp:posOffset>
                </wp:positionH>
                <wp:positionV relativeFrom="paragraph">
                  <wp:posOffset>146685</wp:posOffset>
                </wp:positionV>
                <wp:extent cx="420370" cy="476250"/>
                <wp:effectExtent l="57150" t="19050" r="74930" b="95250"/>
                <wp:wrapNone/>
                <wp:docPr id="4102" name="Прямая со стрелкой 4102"/>
                <wp:cNvGraphicFramePr/>
                <a:graphic xmlns:a="http://schemas.openxmlformats.org/drawingml/2006/main">
                  <a:graphicData uri="http://schemas.microsoft.com/office/word/2010/wordprocessingShape">
                    <wps:wsp>
                      <wps:cNvCnPr/>
                      <wps:spPr>
                        <a:xfrm flipH="1">
                          <a:off x="0" y="0"/>
                          <a:ext cx="420370" cy="476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59909" id="Прямая со стрелкой 4102" o:spid="_x0000_s1026" type="#_x0000_t32" style="position:absolute;margin-left:164.7pt;margin-top:11.55pt;width:33.1pt;height:37.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" strokecolor="black [3200]" strokeweight="2pt">
                <v:stroke endarrow="open"/>
                <v:shadow on="t" color="black" opacity="24903f" origin=",.5" offset="0,.55556mm"/>
              </v:shape>
            </w:pict>
          </mc:Fallback>
        </mc:AlternateContent>
      </w:r>
    </w:p>
    <w:p w14:paraId="0B707B24" w14:textId="416AF8C9" w:rsidR="00900738" w:rsidRPr="00CD77EA" w:rsidRDefault="00873677" w:rsidP="00900738">
      <w:pPr>
        <w:rPr>
          <w:color w:val="000000" w:themeColor="text1"/>
          <w:lang w:val="en-GB"/>
        </w:rPr>
      </w:pPr>
      <w:r>
        <w:rPr>
          <w:color w:val="000000" w:themeColor="text1"/>
        </w:rPr>
        <w:t xml:space="preserve">                                                           </w:t>
      </w:r>
      <w:r w:rsidRPr="00CD77EA">
        <w:rPr>
          <w:color w:val="000000" w:themeColor="text1"/>
        </w:rPr>
        <w:t xml:space="preserve">Да+                            </w:t>
      </w:r>
      <w:r>
        <w:rPr>
          <w:color w:val="000000" w:themeColor="text1"/>
        </w:rPr>
        <w:t xml:space="preserve">                                   </w:t>
      </w:r>
      <w:r w:rsidRPr="00CD77EA">
        <w:rPr>
          <w:color w:val="000000" w:themeColor="text1"/>
        </w:rPr>
        <w:t xml:space="preserve">  </w:t>
      </w:r>
      <w:r>
        <w:rPr>
          <w:color w:val="000000" w:themeColor="text1"/>
        </w:rPr>
        <w:t xml:space="preserve">  </w:t>
      </w:r>
      <w:r w:rsidRPr="00CD77EA">
        <w:rPr>
          <w:color w:val="000000" w:themeColor="text1"/>
        </w:rPr>
        <w:t>Нет</w:t>
      </w:r>
      <w:r w:rsidRPr="00CD77EA">
        <w:rPr>
          <w:noProof/>
          <w:color w:val="000000" w:themeColor="text1"/>
        </w:rPr>
        <w:t xml:space="preserve"> </w:t>
      </w:r>
      <w:r w:rsidRPr="00CD77EA">
        <w:rPr>
          <w:color w:val="000000" w:themeColor="text1"/>
        </w:rPr>
        <w:t xml:space="preserve">-   </w:t>
      </w:r>
    </w:p>
    <w:tbl>
      <w:tblPr>
        <w:tblpPr w:leftFromText="180" w:rightFromText="180" w:vertAnchor="text" w:horzAnchor="page" w:tblpX="2542"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tblGrid>
      <w:tr w:rsidR="00873677" w:rsidRPr="00CD77EA" w14:paraId="1803C190" w14:textId="77777777" w:rsidTr="00873677">
        <w:trPr>
          <w:trHeight w:val="981"/>
        </w:trPr>
        <w:tc>
          <w:tcPr>
            <w:tcW w:w="3936" w:type="dxa"/>
          </w:tcPr>
          <w:p w14:paraId="1D1E40FE" w14:textId="77777777" w:rsidR="00873677" w:rsidRPr="00873677" w:rsidRDefault="00873677" w:rsidP="00873677">
            <w:pPr>
              <w:spacing w:after="0" w:line="240" w:lineRule="auto"/>
              <w:jc w:val="center"/>
              <w:rPr>
                <w:rFonts w:ascii="Times New Roman" w:hAnsi="Times New Roman" w:cs="Times New Roman"/>
                <w:b/>
                <w:color w:val="000000" w:themeColor="text1"/>
              </w:rPr>
            </w:pPr>
            <w:r w:rsidRPr="00873677">
              <w:rPr>
                <w:rFonts w:ascii="Times New Roman" w:hAnsi="Times New Roman" w:cs="Times New Roman"/>
                <w:b/>
                <w:color w:val="000000" w:themeColor="text1"/>
              </w:rPr>
              <w:t>Лечение и наблюдение</w:t>
            </w:r>
          </w:p>
          <w:p w14:paraId="2CB02279" w14:textId="77777777" w:rsidR="00873677" w:rsidRPr="00873677" w:rsidRDefault="00873677">
            <w:pPr>
              <w:pStyle w:val="a7"/>
              <w:numPr>
                <w:ilvl w:val="0"/>
                <w:numId w:val="11"/>
              </w:numPr>
              <w:spacing w:after="0" w:line="240" w:lineRule="auto"/>
              <w:rPr>
                <w:rFonts w:ascii="Times New Roman" w:hAnsi="Times New Roman" w:cs="Times New Roman"/>
                <w:color w:val="000000" w:themeColor="text1"/>
              </w:rPr>
            </w:pPr>
            <w:r w:rsidRPr="00873677">
              <w:rPr>
                <w:rFonts w:ascii="Times New Roman" w:hAnsi="Times New Roman" w:cs="Times New Roman"/>
                <w:color w:val="000000" w:themeColor="text1"/>
                <w:lang w:val="en-GB"/>
              </w:rPr>
              <w:t xml:space="preserve">PARP </w:t>
            </w:r>
            <w:r w:rsidRPr="00873677">
              <w:rPr>
                <w:rFonts w:ascii="Times New Roman" w:hAnsi="Times New Roman" w:cs="Times New Roman"/>
                <w:color w:val="000000" w:themeColor="text1"/>
              </w:rPr>
              <w:t xml:space="preserve"> ингибиторы</w:t>
            </w:r>
          </w:p>
          <w:p w14:paraId="7C273965" w14:textId="77777777" w:rsidR="00873677" w:rsidRPr="00873677" w:rsidRDefault="00873677">
            <w:pPr>
              <w:pStyle w:val="a7"/>
              <w:numPr>
                <w:ilvl w:val="0"/>
                <w:numId w:val="11"/>
              </w:numPr>
              <w:spacing w:after="0" w:line="240" w:lineRule="auto"/>
              <w:rPr>
                <w:rFonts w:ascii="Times New Roman" w:hAnsi="Times New Roman" w:cs="Times New Roman"/>
                <w:color w:val="000000" w:themeColor="text1"/>
              </w:rPr>
            </w:pPr>
            <w:r w:rsidRPr="00873677">
              <w:rPr>
                <w:rFonts w:ascii="Times New Roman" w:hAnsi="Times New Roman" w:cs="Times New Roman"/>
                <w:color w:val="000000" w:themeColor="text1"/>
              </w:rPr>
              <w:t xml:space="preserve">Скрининг у родственников </w:t>
            </w:r>
          </w:p>
          <w:p w14:paraId="07D1D5CD" w14:textId="77777777" w:rsidR="00873677" w:rsidRPr="00CD77EA" w:rsidRDefault="00873677">
            <w:pPr>
              <w:pStyle w:val="a7"/>
              <w:numPr>
                <w:ilvl w:val="0"/>
                <w:numId w:val="11"/>
              </w:numPr>
              <w:spacing w:after="0" w:line="240" w:lineRule="auto"/>
              <w:rPr>
                <w:color w:val="000000" w:themeColor="text1"/>
              </w:rPr>
            </w:pPr>
            <w:r w:rsidRPr="00873677">
              <w:rPr>
                <w:rFonts w:ascii="Times New Roman" w:hAnsi="Times New Roman" w:cs="Times New Roman"/>
                <w:color w:val="000000" w:themeColor="text1"/>
              </w:rPr>
              <w:t>Индивидуальный план терапии</w:t>
            </w:r>
          </w:p>
        </w:tc>
      </w:tr>
    </w:tbl>
    <w:tbl>
      <w:tblPr>
        <w:tblpPr w:leftFromText="180" w:rightFromText="180" w:vertAnchor="text" w:horzAnchor="margin" w:tblpXSpec="right"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7"/>
      </w:tblGrid>
      <w:tr w:rsidR="00873677" w:rsidRPr="00CD77EA" w14:paraId="1C1AC0EF" w14:textId="77777777" w:rsidTr="00873677">
        <w:trPr>
          <w:trHeight w:val="978"/>
        </w:trPr>
        <w:tc>
          <w:tcPr>
            <w:tcW w:w="4077" w:type="dxa"/>
          </w:tcPr>
          <w:p w14:paraId="02892A8F" w14:textId="77777777" w:rsidR="00873677" w:rsidRPr="00873677" w:rsidRDefault="00873677" w:rsidP="00873677">
            <w:pPr>
              <w:spacing w:after="0" w:line="240" w:lineRule="auto"/>
              <w:jc w:val="center"/>
              <w:rPr>
                <w:rFonts w:ascii="Times New Roman" w:hAnsi="Times New Roman" w:cs="Times New Roman"/>
                <w:b/>
                <w:color w:val="000000" w:themeColor="text1"/>
              </w:rPr>
            </w:pPr>
            <w:r w:rsidRPr="00873677">
              <w:rPr>
                <w:rFonts w:ascii="Times New Roman" w:hAnsi="Times New Roman" w:cs="Times New Roman"/>
                <w:b/>
                <w:color w:val="000000" w:themeColor="text1"/>
              </w:rPr>
              <w:t>Стандартное наблюдение</w:t>
            </w:r>
          </w:p>
          <w:p w14:paraId="63324F58" w14:textId="77777777" w:rsidR="00873677" w:rsidRPr="00CD77EA" w:rsidRDefault="00873677" w:rsidP="00873677">
            <w:pPr>
              <w:pStyle w:val="a7"/>
              <w:rPr>
                <w:color w:val="000000" w:themeColor="text1"/>
              </w:rPr>
            </w:pPr>
          </w:p>
        </w:tc>
      </w:tr>
    </w:tbl>
    <w:p w14:paraId="7530BC89" w14:textId="53965374" w:rsidR="00900738" w:rsidRPr="00CD77EA" w:rsidRDefault="00900738" w:rsidP="00900738">
      <w:pPr>
        <w:rPr>
          <w:color w:val="000000" w:themeColor="text1"/>
          <w:lang w:val="en-GB"/>
        </w:rPr>
      </w:pPr>
    </w:p>
    <w:p w14:paraId="7942E36F" w14:textId="65E785FF" w:rsidR="00900738" w:rsidRDefault="00873677" w:rsidP="00900738">
      <w:pPr>
        <w:rPr>
          <w:color w:val="000000" w:themeColor="text1"/>
        </w:rPr>
      </w:pPr>
      <w:r w:rsidRPr="00CD77EA">
        <w:rPr>
          <w:color w:val="000000" w:themeColor="text1"/>
        </w:rPr>
        <w:t xml:space="preserve">           </w:t>
      </w:r>
    </w:p>
    <w:p w14:paraId="4D77A17C" w14:textId="77777777" w:rsidR="00370DF5" w:rsidRPr="00CD77EA" w:rsidRDefault="00370DF5" w:rsidP="00900738">
      <w:pPr>
        <w:rPr>
          <w:color w:val="000000" w:themeColor="text1"/>
        </w:rPr>
      </w:pPr>
    </w:p>
    <w:p w14:paraId="161C1A47" w14:textId="4F705C5D" w:rsidR="00900738" w:rsidRPr="00CD77EA" w:rsidRDefault="00900738" w:rsidP="00900738">
      <w:pPr>
        <w:tabs>
          <w:tab w:val="left" w:pos="5103"/>
        </w:tabs>
        <w:rPr>
          <w:color w:val="000000" w:themeColor="text1"/>
        </w:rPr>
      </w:pPr>
    </w:p>
    <w:p w14:paraId="4F28E07F" w14:textId="39FA6AF6" w:rsidR="00900738" w:rsidRPr="00873677" w:rsidRDefault="00873677" w:rsidP="00873677">
      <w:pPr>
        <w:tabs>
          <w:tab w:val="left" w:pos="5459"/>
        </w:tabs>
        <w:spacing w:after="0" w:line="240" w:lineRule="auto"/>
        <w:jc w:val="center"/>
        <w:rPr>
          <w:rFonts w:ascii="Times New Roman" w:hAnsi="Times New Roman" w:cs="Times New Roman"/>
          <w:color w:val="000000" w:themeColor="text1"/>
          <w:sz w:val="28"/>
          <w:szCs w:val="28"/>
        </w:rPr>
      </w:pPr>
      <w:r w:rsidRPr="00873677">
        <w:rPr>
          <w:rFonts w:ascii="Times New Roman" w:hAnsi="Times New Roman" w:cs="Times New Roman"/>
          <w:color w:val="000000" w:themeColor="text1"/>
          <w:sz w:val="28"/>
          <w:szCs w:val="28"/>
        </w:rPr>
        <w:t>Рисунок</w:t>
      </w:r>
      <w:r w:rsidR="000F1329">
        <w:rPr>
          <w:rFonts w:ascii="Times New Roman" w:hAnsi="Times New Roman" w:cs="Times New Roman"/>
          <w:color w:val="000000" w:themeColor="text1"/>
          <w:sz w:val="28"/>
          <w:szCs w:val="28"/>
        </w:rPr>
        <w:t xml:space="preserve">  19</w:t>
      </w:r>
    </w:p>
    <w:p w14:paraId="6E3945A5" w14:textId="159F98BB" w:rsidR="00900738" w:rsidRPr="00CD77EA" w:rsidRDefault="00900738" w:rsidP="00900738">
      <w:pPr>
        <w:tabs>
          <w:tab w:val="left" w:pos="5459"/>
        </w:tabs>
        <w:rPr>
          <w:color w:val="000000" w:themeColor="text1"/>
        </w:rPr>
      </w:pPr>
    </w:p>
    <w:p w14:paraId="68D6D3F3" w14:textId="77777777" w:rsidR="00F76676" w:rsidRDefault="00F76676" w:rsidP="00873677">
      <w:pPr>
        <w:spacing w:after="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br w:type="page"/>
      </w:r>
    </w:p>
    <w:p w14:paraId="3808D1ED" w14:textId="6F09DFAD" w:rsidR="003F1792" w:rsidRDefault="003F1792" w:rsidP="00873677">
      <w:pPr>
        <w:spacing w:after="0"/>
        <w:jc w:val="center"/>
        <w:rPr>
          <w:rFonts w:ascii="Times New Roman" w:eastAsia="Times New Roman" w:hAnsi="Times New Roman" w:cs="Times New Roman"/>
          <w:b/>
          <w:bCs/>
          <w:color w:val="000000" w:themeColor="text1"/>
          <w:sz w:val="28"/>
          <w:szCs w:val="28"/>
        </w:rPr>
      </w:pPr>
      <w:r w:rsidRPr="00CD77EA">
        <w:rPr>
          <w:rFonts w:ascii="Times New Roman" w:eastAsia="Times New Roman" w:hAnsi="Times New Roman" w:cs="Times New Roman"/>
          <w:b/>
          <w:bCs/>
          <w:color w:val="000000" w:themeColor="text1"/>
          <w:sz w:val="28"/>
          <w:szCs w:val="28"/>
        </w:rPr>
        <w:lastRenderedPageBreak/>
        <w:t>ЗАКЛЮЧЕНИЕ</w:t>
      </w:r>
    </w:p>
    <w:p w14:paraId="2C8D5BCE" w14:textId="77777777" w:rsidR="00271C7A" w:rsidRPr="00CD77EA" w:rsidRDefault="00271C7A" w:rsidP="00873677">
      <w:pPr>
        <w:spacing w:after="0"/>
        <w:jc w:val="center"/>
        <w:rPr>
          <w:rFonts w:ascii="Times New Roman" w:hAnsi="Times New Roman" w:cs="Times New Roman"/>
          <w:b/>
          <w:color w:val="000000" w:themeColor="text1"/>
          <w:sz w:val="28"/>
          <w:szCs w:val="28"/>
        </w:rPr>
      </w:pPr>
    </w:p>
    <w:p w14:paraId="18C136C3" w14:textId="77777777" w:rsidR="009B167B" w:rsidRPr="00CD77EA" w:rsidRDefault="009B167B" w:rsidP="002D23F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eastAsia="Calibri" w:hAnsi="Times New Roman" w:cs="Times New Roman"/>
          <w:color w:val="000000" w:themeColor="text1"/>
          <w:sz w:val="28"/>
          <w:szCs w:val="28"/>
        </w:rPr>
      </w:pPr>
      <w:r w:rsidRPr="00CD77EA">
        <w:rPr>
          <w:rFonts w:ascii="Times New Roman" w:eastAsia="Calibri" w:hAnsi="Times New Roman" w:cs="Times New Roman"/>
          <w:color w:val="000000" w:themeColor="text1"/>
          <w:sz w:val="28"/>
          <w:szCs w:val="28"/>
        </w:rPr>
        <w:t>Анализ опубликованных в научной литературе данных показал, что в 4 из 5 континентов РПЖ занимает первое место среди мужской онкозаболеваемости: в странах Северной и Южной Америки удельный вес РПЖ составляет 26,3%, в Австралии и Океании – 24,6%, в Европы – 21,8%, в странах Африки – 18,7%. Лишь на азиатском континенте РПЖ не входит в пятерку основных онкозаболеваний. Внедрение диагностических технологий раннего выявления РПЖ с помощью ПСА оказало влияние на роста заболеваемости в азиатских странах и уровень смертности.  РПЖ лидирует в структуре онкосмертности в 56 странах – преимущественно в странах Африки и Центральной Америки – странах с низким доступом к ПСА-диагностике.</w:t>
      </w:r>
    </w:p>
    <w:p w14:paraId="475E855F" w14:textId="77777777" w:rsidR="009B167B" w:rsidRPr="00CD77EA" w:rsidRDefault="009B167B" w:rsidP="002D23F6">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s="Times New Roman"/>
          <w:color w:val="000000" w:themeColor="text1"/>
          <w:sz w:val="28"/>
          <w:szCs w:val="28"/>
        </w:rPr>
      </w:pPr>
      <w:r w:rsidRPr="00CD77EA">
        <w:rPr>
          <w:rFonts w:ascii="Times New Roman" w:hAnsi="Times New Roman" w:cs="Times New Roman"/>
          <w:bCs/>
          <w:color w:val="000000" w:themeColor="text1"/>
          <w:sz w:val="28"/>
          <w:szCs w:val="28"/>
        </w:rPr>
        <w:t xml:space="preserve">Зарубежные исследования показали низкий уровень распространенности частоты мутаций, например, </w:t>
      </w:r>
      <w:r w:rsidRPr="00CD77EA">
        <w:rPr>
          <w:rFonts w:ascii="Times New Roman" w:eastAsia="Calibri" w:hAnsi="Times New Roman" w:cs="Times New Roman"/>
          <w:color w:val="000000" w:themeColor="text1"/>
          <w:sz w:val="28"/>
          <w:szCs w:val="28"/>
        </w:rPr>
        <w:t>PTEN в азиатской популяции</w:t>
      </w:r>
      <w:r w:rsidRPr="00CD77EA">
        <w:rPr>
          <w:rFonts w:ascii="Times New Roman" w:hAnsi="Times New Roman" w:cs="Times New Roman"/>
          <w:bCs/>
          <w:color w:val="000000" w:themeColor="text1"/>
          <w:sz w:val="28"/>
          <w:szCs w:val="28"/>
        </w:rPr>
        <w:t>,</w:t>
      </w:r>
      <w:r w:rsidRPr="00CD77EA">
        <w:rPr>
          <w:rFonts w:ascii="Times New Roman" w:eastAsia="Calibri" w:hAnsi="Times New Roman" w:cs="Times New Roman"/>
          <w:color w:val="000000" w:themeColor="text1"/>
          <w:sz w:val="28"/>
          <w:szCs w:val="28"/>
        </w:rPr>
        <w:t xml:space="preserve"> сопоставив РПЖ с низкой распространенностью среди азиатских этносов.  Тем не менее, степень влияния расовых и этнических признаков на частоту заболеваемости РПЖ до сих пор остается неизвестной. Это связано с многофакторностью РПЖ. Значительную роль в развитии РПЖ играют наследственные, экологические и поведенческие факторы.</w:t>
      </w:r>
    </w:p>
    <w:p w14:paraId="102F5FA3" w14:textId="5E2C5C43" w:rsidR="009B167B" w:rsidRPr="00CD77EA" w:rsidRDefault="009B167B" w:rsidP="002D23F6">
      <w:pPr>
        <w:pStyle w:val="a9"/>
        <w:ind w:firstLine="540"/>
        <w:jc w:val="both"/>
        <w:rPr>
          <w:color w:val="000000" w:themeColor="text1"/>
          <w:sz w:val="28"/>
          <w:szCs w:val="28"/>
        </w:rPr>
      </w:pPr>
      <w:r w:rsidRPr="00CD77EA">
        <w:rPr>
          <w:color w:val="000000" w:themeColor="text1"/>
          <w:sz w:val="28"/>
          <w:szCs w:val="28"/>
        </w:rPr>
        <w:t>Проведенный эпидемиологический анализ в Казахстане показал, что РПЖ чаще выявляется среди ЕврН. После внедрения скрининга отмечается рост заболеваемости среди АзН с 31,9% в 2013-2013 гг. до 40,7% в 2019 году. Удельный вес РПЖ среди КавН небольшой, варьируя от 1,3% (2016 год) до 2,8% (2018 год). Различия обусловлены малыми численными данными - 21 и 36 человек из 1614 и 1265 впервые выявленных больных.</w:t>
      </w:r>
    </w:p>
    <w:p w14:paraId="0474A6B1" w14:textId="77777777" w:rsidR="009B167B" w:rsidRPr="00CD77EA" w:rsidRDefault="009B167B" w:rsidP="002D23F6">
      <w:pPr>
        <w:pStyle w:val="a9"/>
        <w:ind w:firstLine="540"/>
        <w:jc w:val="both"/>
        <w:rPr>
          <w:color w:val="000000" w:themeColor="text1"/>
          <w:sz w:val="28"/>
          <w:szCs w:val="28"/>
        </w:rPr>
      </w:pPr>
      <w:r w:rsidRPr="00CD77EA">
        <w:rPr>
          <w:color w:val="000000" w:themeColor="text1"/>
          <w:sz w:val="28"/>
          <w:szCs w:val="28"/>
        </w:rPr>
        <w:t>У ЕврН и АзН после внедрения скрининга отмечено снижение удельного веса распространенных стадий РПЖ, причем темпы снижения среди ЕврН выше (Тср = 1,54%) по сравнению с АзН (Тср = 0,72%). Одногодичная летальность при скрининге составляет 20-21,4%, но в процессе реализации программы она снижается и достигает минимума в 2016 году (10-12,5%) среди ЕврН и АзН. Однако уровень летальности среди КавН варьирует от 21,4% до 3,8% и не зависит от реализации скрининга.</w:t>
      </w:r>
    </w:p>
    <w:p w14:paraId="0A2B89CE" w14:textId="77777777" w:rsidR="009B167B" w:rsidRPr="00CD77EA" w:rsidRDefault="00A33F4F" w:rsidP="002D23F6">
      <w:pPr>
        <w:pStyle w:val="a9"/>
        <w:ind w:firstLine="540"/>
        <w:jc w:val="both"/>
        <w:rPr>
          <w:color w:val="000000" w:themeColor="text1"/>
          <w:sz w:val="28"/>
          <w:szCs w:val="28"/>
        </w:rPr>
      </w:pPr>
      <w:r w:rsidRPr="00CD77EA">
        <w:rPr>
          <w:color w:val="000000" w:themeColor="text1"/>
          <w:sz w:val="28"/>
          <w:szCs w:val="28"/>
        </w:rPr>
        <w:t>В целом, в нашей стране, рак простаты чаще диагностируется среди представителей европейской национальности. Однако после внедрения скрининга, агрессивные формы заболевания стали чаще выявляться среди представителей азиатской национальности, причем у них агрессивные формы рака простаты диагностируются в более молодом возрасте. Несмотря на эти тенденции, скрининг рака простаты проводился не во всех регионах страны, и этнический состав населения в регионах, где скрининг осуществлялся, не был предметом оценки.</w:t>
      </w:r>
    </w:p>
    <w:p w14:paraId="43524B79" w14:textId="77777777" w:rsidR="009B167B" w:rsidRPr="00CD77EA" w:rsidRDefault="009B167B" w:rsidP="002D23F6">
      <w:pPr>
        <w:pStyle w:val="a9"/>
        <w:ind w:firstLine="540"/>
        <w:jc w:val="both"/>
        <w:rPr>
          <w:bCs/>
          <w:color w:val="000000" w:themeColor="text1"/>
          <w:sz w:val="28"/>
          <w:szCs w:val="28"/>
        </w:rPr>
      </w:pPr>
      <w:r w:rsidRPr="00CD77EA">
        <w:rPr>
          <w:bCs/>
          <w:color w:val="000000" w:themeColor="text1"/>
          <w:sz w:val="28"/>
          <w:szCs w:val="28"/>
        </w:rPr>
        <w:t xml:space="preserve">В Казахстане частота заболеваемости РПЖ выше среди лиц европейских национальностей (57,4-66,2%), чем среди азиатских (31,9-40,7%) и кавказских (1,3-2,8%), при этом лица азиатских национальностей имеют более высокий </w:t>
      </w:r>
      <w:r w:rsidRPr="00CD77EA">
        <w:rPr>
          <w:bCs/>
          <w:color w:val="000000" w:themeColor="text1"/>
          <w:sz w:val="28"/>
          <w:szCs w:val="28"/>
        </w:rPr>
        <w:lastRenderedPageBreak/>
        <w:t xml:space="preserve">риск заболевания в более раннем возрасте и более агрессивными формами РПЖ по сравнению с другими этническими группами (p ≤ 0,02). </w:t>
      </w:r>
    </w:p>
    <w:p w14:paraId="47263E2B" w14:textId="77777777" w:rsidR="009B167B" w:rsidRPr="00CD77EA" w:rsidRDefault="009B167B" w:rsidP="002D23F6">
      <w:pPr>
        <w:pStyle w:val="a9"/>
        <w:ind w:firstLine="540"/>
        <w:jc w:val="both"/>
        <w:rPr>
          <w:bCs/>
          <w:color w:val="000000" w:themeColor="text1"/>
          <w:sz w:val="28"/>
          <w:szCs w:val="28"/>
        </w:rPr>
      </w:pPr>
      <w:r w:rsidRPr="00CD77EA">
        <w:rPr>
          <w:bCs/>
          <w:color w:val="000000" w:themeColor="text1"/>
          <w:sz w:val="28"/>
          <w:szCs w:val="28"/>
        </w:rPr>
        <w:t>В регионах, где проводился скрининг РПЖ, отмечено снижение удельного веса III-IV стадий, при этом темпы снижения среди лиц европейских национальностей были выше (Т</w:t>
      </w:r>
      <w:r w:rsidRPr="00CD77EA">
        <w:rPr>
          <w:bCs/>
          <w:color w:val="000000" w:themeColor="text1"/>
          <w:sz w:val="28"/>
          <w:szCs w:val="28"/>
          <w:vertAlign w:val="subscript"/>
        </w:rPr>
        <w:t>ср</w:t>
      </w:r>
      <w:r w:rsidRPr="00CD77EA">
        <w:rPr>
          <w:bCs/>
          <w:color w:val="000000" w:themeColor="text1"/>
          <w:sz w:val="28"/>
          <w:szCs w:val="28"/>
        </w:rPr>
        <w:t xml:space="preserve"> = 1,54%), чем среди азиатских (Т</w:t>
      </w:r>
      <w:r w:rsidRPr="00CD77EA">
        <w:rPr>
          <w:bCs/>
          <w:color w:val="000000" w:themeColor="text1"/>
          <w:sz w:val="28"/>
          <w:szCs w:val="28"/>
          <w:vertAlign w:val="subscript"/>
        </w:rPr>
        <w:t>ср</w:t>
      </w:r>
      <w:r w:rsidRPr="00CD77EA">
        <w:rPr>
          <w:bCs/>
          <w:color w:val="000000" w:themeColor="text1"/>
          <w:sz w:val="28"/>
          <w:szCs w:val="28"/>
        </w:rPr>
        <w:t xml:space="preserve"> = 0,72%). Увеличение ранней диагностики РПЖ при скрининге вероятно проходило преимущественно за счет лиц европейского этноса.</w:t>
      </w:r>
    </w:p>
    <w:p w14:paraId="212BCFF7" w14:textId="77777777" w:rsidR="006A1D28" w:rsidRPr="00CD77EA" w:rsidRDefault="006A1D28" w:rsidP="006A1D28">
      <w:pPr>
        <w:pStyle w:val="a9"/>
        <w:ind w:firstLine="540"/>
        <w:jc w:val="both"/>
        <w:rPr>
          <w:rFonts w:eastAsia="MS Mincho"/>
          <w:bCs/>
          <w:color w:val="000000" w:themeColor="text1"/>
          <w:sz w:val="28"/>
          <w:szCs w:val="28"/>
          <w:lang w:eastAsia="en-US"/>
        </w:rPr>
      </w:pPr>
      <w:r w:rsidRPr="00CD77EA">
        <w:rPr>
          <w:rFonts w:eastAsia="MS Mincho"/>
          <w:bCs/>
          <w:color w:val="000000" w:themeColor="text1"/>
          <w:sz w:val="28"/>
          <w:szCs w:val="28"/>
          <w:lang w:eastAsia="en-US"/>
        </w:rPr>
        <w:t>Согласно данным данного исследования, распространённость факторов риска рака простаты, таких как наследственность, табакокурение и употребление алкоголя, была значительно выше среди лиц азиатской национальности. В группе с неагрессивным раком простаты частота курения и злоупотребления алкоголем выше, чем в группе с агрессивной формой рака. Наследственность по онкологическим заболеваниям играет ключевую роль в группе агрессивного рака простаты у обеих этнических групп, однако случаев наследственного рака простаты выявлено не было.</w:t>
      </w:r>
    </w:p>
    <w:p w14:paraId="28D5F021" w14:textId="77777777" w:rsidR="009B167B" w:rsidRPr="00CD77EA" w:rsidRDefault="006A1D28" w:rsidP="006A1D28">
      <w:pPr>
        <w:pStyle w:val="a9"/>
        <w:ind w:firstLine="540"/>
        <w:jc w:val="both"/>
        <w:rPr>
          <w:color w:val="000000" w:themeColor="text1"/>
          <w:sz w:val="28"/>
          <w:szCs w:val="28"/>
        </w:rPr>
      </w:pPr>
      <w:r w:rsidRPr="00CD77EA">
        <w:rPr>
          <w:rFonts w:eastAsia="MS Mincho"/>
          <w:bCs/>
          <w:color w:val="000000" w:themeColor="text1"/>
          <w:sz w:val="28"/>
          <w:szCs w:val="28"/>
          <w:lang w:eastAsia="en-US"/>
        </w:rPr>
        <w:t>Анализ территориальных особенностей диагностики показал, что средний уровень выявления рака простаты на ранних стадиях выше в регионах, где проводился скрининг, по сравнению с регионами без скрининговых программ. Высокие уровни запущенности заболевания наблюдаются в Атырауской, Актюбинской областях и в городе Астана. В Карагандинской, Западно-Казахстанской областях и в Алматы рак простаты часто диагностируется на стадии III. Сопоставление данных о запущенности заболевания с частотой выявления рака простаты с высоким числом Глисона в рамках скрининга показало, что в Карагандинской и Западно-Казахстанской областях чаще диагностируются запущенные случаи с высоким числом Глисона</w:t>
      </w:r>
      <w:r w:rsidR="009B167B" w:rsidRPr="00CD77EA">
        <w:rPr>
          <w:color w:val="000000" w:themeColor="text1"/>
          <w:sz w:val="28"/>
          <w:szCs w:val="28"/>
        </w:rPr>
        <w:t>.</w:t>
      </w:r>
    </w:p>
    <w:p w14:paraId="3269DAB6" w14:textId="77777777" w:rsidR="009B167B" w:rsidRPr="00CD77EA" w:rsidRDefault="009B167B" w:rsidP="002D23F6">
      <w:pPr>
        <w:pStyle w:val="a9"/>
        <w:ind w:firstLine="540"/>
        <w:jc w:val="both"/>
        <w:rPr>
          <w:bCs/>
          <w:color w:val="000000" w:themeColor="text1"/>
          <w:sz w:val="28"/>
          <w:szCs w:val="28"/>
        </w:rPr>
      </w:pPr>
      <w:r w:rsidRPr="00CD77EA">
        <w:rPr>
          <w:bCs/>
          <w:color w:val="000000" w:themeColor="text1"/>
          <w:sz w:val="28"/>
          <w:szCs w:val="28"/>
        </w:rPr>
        <w:t>Коэффициент корреляции Пирсона между возрастом и уровнем ПСА составил 0,152, указывая на слабую положительную корреляцию. Анализ также показал слабую связь между возрастом и числом Глисона (коэффициент корреляции 0,091), а также между ПСА и числом Глисона (коэффициент корреляции 0,076). В целом, данные говорят о слабой положительной связи между возрастом, уровнем ПСА и числом Глисона у пациентов с раком простаты.</w:t>
      </w:r>
    </w:p>
    <w:p w14:paraId="21F83EDA" w14:textId="77777777" w:rsidR="009B167B" w:rsidRPr="00CD77EA" w:rsidRDefault="009B167B" w:rsidP="002D23F6">
      <w:pPr>
        <w:pStyle w:val="a9"/>
        <w:ind w:firstLine="540"/>
        <w:jc w:val="both"/>
        <w:rPr>
          <w:color w:val="000000" w:themeColor="text1"/>
          <w:sz w:val="28"/>
          <w:szCs w:val="28"/>
        </w:rPr>
      </w:pPr>
      <w:r w:rsidRPr="00CD77EA">
        <w:rPr>
          <w:color w:val="000000" w:themeColor="text1"/>
          <w:sz w:val="28"/>
          <w:szCs w:val="28"/>
        </w:rPr>
        <w:t xml:space="preserve">Полученные данные по генотипированию основных мутаций в гене </w:t>
      </w:r>
      <w:r w:rsidRPr="00CD77EA">
        <w:rPr>
          <w:iCs/>
          <w:color w:val="000000" w:themeColor="text1"/>
          <w:sz w:val="28"/>
          <w:szCs w:val="28"/>
        </w:rPr>
        <w:t>BRCA1_</w:t>
      </w:r>
      <w:r w:rsidRPr="00CD77EA">
        <w:rPr>
          <w:color w:val="000000" w:themeColor="text1"/>
          <w:sz w:val="28"/>
          <w:szCs w:val="28"/>
        </w:rPr>
        <w:t xml:space="preserve">185delAG и </w:t>
      </w:r>
      <w:r w:rsidRPr="00CD77EA">
        <w:rPr>
          <w:iCs/>
          <w:color w:val="000000" w:themeColor="text1"/>
          <w:sz w:val="28"/>
          <w:szCs w:val="28"/>
        </w:rPr>
        <w:t>BRCA2_</w:t>
      </w:r>
      <w:r w:rsidRPr="00CD77EA">
        <w:rPr>
          <w:color w:val="000000" w:themeColor="text1"/>
          <w:sz w:val="28"/>
          <w:szCs w:val="28"/>
        </w:rPr>
        <w:t xml:space="preserve">6174delT показывают отсутствие исследуемых мутаций у лиц европейской и азиатской национальностей. Выявлена крайне низкая частота (0,69%) гетерозиготного генотипа по мутации 5283insC в гене </w:t>
      </w:r>
      <w:r w:rsidRPr="00CD77EA">
        <w:rPr>
          <w:iCs/>
          <w:color w:val="000000" w:themeColor="text1"/>
          <w:sz w:val="28"/>
          <w:szCs w:val="28"/>
        </w:rPr>
        <w:t xml:space="preserve">BRCA1 </w:t>
      </w:r>
      <w:r w:rsidRPr="00CD77EA">
        <w:rPr>
          <w:color w:val="000000" w:themeColor="text1"/>
          <w:sz w:val="28"/>
          <w:szCs w:val="28"/>
        </w:rPr>
        <w:t>в европейской этнической группе.</w:t>
      </w:r>
      <w:r w:rsidRPr="00CD77EA">
        <w:rPr>
          <w:iCs/>
          <w:color w:val="000000" w:themeColor="text1"/>
          <w:sz w:val="28"/>
          <w:szCs w:val="28"/>
        </w:rPr>
        <w:t xml:space="preserve"> </w:t>
      </w:r>
      <w:r w:rsidRPr="00CD77EA">
        <w:rPr>
          <w:color w:val="000000" w:themeColor="text1"/>
          <w:sz w:val="28"/>
          <w:szCs w:val="28"/>
        </w:rPr>
        <w:t xml:space="preserve">Вероятно, исследованные мутации не встречаются или могут иметь очень низкую частоту среди лиц азиатской национальности, в том числе казахского этноса. </w:t>
      </w:r>
    </w:p>
    <w:p w14:paraId="4B8FF6A7" w14:textId="55A7B6CF" w:rsidR="009B167B" w:rsidRPr="00CD77EA" w:rsidRDefault="003F73DF" w:rsidP="002D23F6">
      <w:pPr>
        <w:pStyle w:val="a9"/>
        <w:ind w:firstLine="540"/>
        <w:jc w:val="both"/>
        <w:rPr>
          <w:rFonts w:eastAsia="MS Mincho"/>
          <w:bCs/>
          <w:color w:val="000000" w:themeColor="text1"/>
          <w:sz w:val="28"/>
          <w:szCs w:val="28"/>
          <w:lang w:eastAsia="en-US"/>
        </w:rPr>
      </w:pPr>
      <w:r w:rsidRPr="00CD77EA">
        <w:rPr>
          <w:rFonts w:eastAsia="MS Mincho"/>
          <w:bCs/>
          <w:color w:val="000000" w:themeColor="text1"/>
          <w:sz w:val="28"/>
          <w:szCs w:val="28"/>
          <w:lang w:eastAsia="en-US"/>
        </w:rPr>
        <w:t>Надо учитывать, что при этом н</w:t>
      </w:r>
      <w:r w:rsidR="009B167B" w:rsidRPr="00CD77EA">
        <w:rPr>
          <w:rFonts w:eastAsia="MS Mincho"/>
          <w:bCs/>
          <w:color w:val="000000" w:themeColor="text1"/>
          <w:sz w:val="28"/>
          <w:szCs w:val="28"/>
          <w:lang w:eastAsia="en-US"/>
        </w:rPr>
        <w:t xml:space="preserve">е исключается </w:t>
      </w:r>
      <w:r w:rsidRPr="00CD77EA">
        <w:rPr>
          <w:rFonts w:eastAsia="MS Mincho"/>
          <w:bCs/>
          <w:color w:val="000000" w:themeColor="text1"/>
          <w:sz w:val="28"/>
          <w:szCs w:val="28"/>
          <w:lang w:eastAsia="en-US"/>
        </w:rPr>
        <w:t xml:space="preserve">влияние активности и </w:t>
      </w:r>
      <w:r w:rsidR="009B167B" w:rsidRPr="00CD77EA">
        <w:rPr>
          <w:rFonts w:eastAsia="MS Mincho"/>
          <w:bCs/>
          <w:color w:val="000000" w:themeColor="text1"/>
          <w:sz w:val="28"/>
          <w:szCs w:val="28"/>
          <w:lang w:eastAsia="en-US"/>
        </w:rPr>
        <w:t>других генов</w:t>
      </w:r>
      <w:r w:rsidRPr="00CD77EA">
        <w:rPr>
          <w:rFonts w:eastAsia="MS Mincho"/>
          <w:bCs/>
          <w:color w:val="000000" w:themeColor="text1"/>
          <w:sz w:val="28"/>
          <w:szCs w:val="28"/>
          <w:lang w:eastAsia="en-US"/>
        </w:rPr>
        <w:t xml:space="preserve"> ответственных за инициацию онкологических процессов. Кроме того, могут играть свою роль факторы</w:t>
      </w:r>
      <w:r w:rsidR="009B167B" w:rsidRPr="00CD77EA">
        <w:rPr>
          <w:rFonts w:eastAsia="MS Mincho"/>
          <w:bCs/>
          <w:color w:val="000000" w:themeColor="text1"/>
          <w:sz w:val="28"/>
          <w:szCs w:val="28"/>
          <w:lang w:eastAsia="en-US"/>
        </w:rPr>
        <w:t xml:space="preserve"> наследственной предрасположенности, </w:t>
      </w:r>
      <w:r w:rsidRPr="00CD77EA">
        <w:rPr>
          <w:rFonts w:eastAsia="MS Mincho"/>
          <w:bCs/>
          <w:color w:val="000000" w:themeColor="text1"/>
          <w:sz w:val="28"/>
          <w:szCs w:val="28"/>
          <w:lang w:eastAsia="en-US"/>
        </w:rPr>
        <w:t>включая роль этнического происхождения. При</w:t>
      </w:r>
      <w:r w:rsidR="0097767D" w:rsidRPr="00CD77EA">
        <w:rPr>
          <w:rFonts w:eastAsia="MS Mincho"/>
          <w:bCs/>
          <w:color w:val="000000" w:themeColor="text1"/>
          <w:sz w:val="28"/>
          <w:szCs w:val="28"/>
          <w:lang w:eastAsia="en-US"/>
        </w:rPr>
        <w:t>ни</w:t>
      </w:r>
      <w:r w:rsidRPr="00CD77EA">
        <w:rPr>
          <w:rFonts w:eastAsia="MS Mincho"/>
          <w:bCs/>
          <w:color w:val="000000" w:themeColor="text1"/>
          <w:sz w:val="28"/>
          <w:szCs w:val="28"/>
          <w:lang w:eastAsia="en-US"/>
        </w:rPr>
        <w:t>мая во внимание факт</w:t>
      </w:r>
      <w:r w:rsidR="009B167B" w:rsidRPr="00CD77EA">
        <w:rPr>
          <w:rFonts w:eastAsia="MS Mincho"/>
          <w:bCs/>
          <w:color w:val="000000" w:themeColor="text1"/>
          <w:sz w:val="28"/>
          <w:szCs w:val="28"/>
          <w:lang w:eastAsia="en-US"/>
        </w:rPr>
        <w:t xml:space="preserve">, что </w:t>
      </w:r>
      <w:r w:rsidR="009B167B" w:rsidRPr="00CD77EA">
        <w:rPr>
          <w:rFonts w:eastAsia="MS Mincho"/>
          <w:bCs/>
          <w:color w:val="000000" w:themeColor="text1"/>
          <w:sz w:val="28"/>
          <w:szCs w:val="28"/>
          <w:lang w:eastAsia="en-US"/>
        </w:rPr>
        <w:lastRenderedPageBreak/>
        <w:t xml:space="preserve">даже в </w:t>
      </w:r>
      <w:r w:rsidRPr="00CD77EA">
        <w:rPr>
          <w:rFonts w:eastAsia="MS Mincho"/>
          <w:bCs/>
          <w:color w:val="000000" w:themeColor="text1"/>
          <w:sz w:val="28"/>
          <w:szCs w:val="28"/>
          <w:lang w:eastAsia="en-US"/>
        </w:rPr>
        <w:t>не крупных</w:t>
      </w:r>
      <w:r w:rsidR="009B167B" w:rsidRPr="00CD77EA">
        <w:rPr>
          <w:rFonts w:eastAsia="MS Mincho"/>
          <w:bCs/>
          <w:color w:val="000000" w:themeColor="text1"/>
          <w:sz w:val="28"/>
          <w:szCs w:val="28"/>
          <w:lang w:eastAsia="en-US"/>
        </w:rPr>
        <w:t xml:space="preserve"> исследуемых </w:t>
      </w:r>
      <w:r w:rsidRPr="00CD77EA">
        <w:rPr>
          <w:rFonts w:eastAsia="MS Mincho"/>
          <w:bCs/>
          <w:color w:val="000000" w:themeColor="text1"/>
          <w:sz w:val="28"/>
          <w:szCs w:val="28"/>
          <w:lang w:eastAsia="en-US"/>
        </w:rPr>
        <w:t>группах</w:t>
      </w:r>
      <w:r w:rsidR="009B167B" w:rsidRPr="00CD77EA">
        <w:rPr>
          <w:rFonts w:eastAsia="MS Mincho"/>
          <w:bCs/>
          <w:color w:val="000000" w:themeColor="text1"/>
          <w:sz w:val="28"/>
          <w:szCs w:val="28"/>
          <w:lang w:eastAsia="en-US"/>
        </w:rPr>
        <w:t xml:space="preserve"> </w:t>
      </w:r>
      <w:r w:rsidRPr="00CD77EA">
        <w:rPr>
          <w:rFonts w:eastAsia="MS Mincho"/>
          <w:bCs/>
          <w:color w:val="000000" w:themeColor="text1"/>
          <w:sz w:val="28"/>
          <w:szCs w:val="28"/>
          <w:lang w:eastAsia="en-US"/>
        </w:rPr>
        <w:t>азиаты</w:t>
      </w:r>
      <w:r w:rsidR="009B167B" w:rsidRPr="00CD77EA">
        <w:rPr>
          <w:rFonts w:eastAsia="MS Mincho"/>
          <w:bCs/>
          <w:color w:val="000000" w:themeColor="text1"/>
          <w:sz w:val="28"/>
          <w:szCs w:val="28"/>
          <w:lang w:eastAsia="en-US"/>
        </w:rPr>
        <w:t xml:space="preserve"> заболевают в более раннем возрасте, чем </w:t>
      </w:r>
      <w:r w:rsidRPr="00CD77EA">
        <w:rPr>
          <w:rFonts w:eastAsia="MS Mincho"/>
          <w:bCs/>
          <w:color w:val="000000" w:themeColor="text1"/>
          <w:sz w:val="28"/>
          <w:szCs w:val="28"/>
          <w:lang w:eastAsia="en-US"/>
        </w:rPr>
        <w:t>европейцы</w:t>
      </w:r>
      <w:r w:rsidR="009B167B" w:rsidRPr="00CD77EA">
        <w:rPr>
          <w:rFonts w:eastAsia="MS Mincho"/>
          <w:bCs/>
          <w:color w:val="000000" w:themeColor="text1"/>
          <w:sz w:val="28"/>
          <w:szCs w:val="28"/>
          <w:lang w:eastAsia="en-US"/>
        </w:rPr>
        <w:t xml:space="preserve">, проживающие в </w:t>
      </w:r>
      <w:r w:rsidRPr="00CD77EA">
        <w:rPr>
          <w:rFonts w:eastAsia="MS Mincho"/>
          <w:bCs/>
          <w:color w:val="000000" w:themeColor="text1"/>
          <w:sz w:val="28"/>
          <w:szCs w:val="28"/>
          <w:lang w:eastAsia="en-US"/>
        </w:rPr>
        <w:t xml:space="preserve">Республике </w:t>
      </w:r>
      <w:r w:rsidR="009B167B" w:rsidRPr="00CD77EA">
        <w:rPr>
          <w:rFonts w:eastAsia="MS Mincho"/>
          <w:bCs/>
          <w:color w:val="000000" w:themeColor="text1"/>
          <w:sz w:val="28"/>
          <w:szCs w:val="28"/>
          <w:lang w:eastAsia="en-US"/>
        </w:rPr>
        <w:t>Казахстане.</w:t>
      </w:r>
    </w:p>
    <w:p w14:paraId="6CF64D1E" w14:textId="77777777" w:rsidR="009B167B" w:rsidRPr="00CD77EA" w:rsidRDefault="009B167B" w:rsidP="002D23F6">
      <w:pPr>
        <w:pStyle w:val="a9"/>
        <w:ind w:firstLine="540"/>
        <w:jc w:val="both"/>
        <w:rPr>
          <w:bCs/>
          <w:color w:val="000000" w:themeColor="text1"/>
          <w:sz w:val="28"/>
          <w:szCs w:val="28"/>
        </w:rPr>
      </w:pPr>
      <w:r w:rsidRPr="00CD77EA">
        <w:rPr>
          <w:rFonts w:eastAsia="MS Mincho"/>
          <w:bCs/>
          <w:color w:val="000000" w:themeColor="text1"/>
          <w:sz w:val="28"/>
          <w:szCs w:val="28"/>
          <w:lang w:eastAsia="en-US"/>
        </w:rPr>
        <w:t>Пробное использование секвенирования нового поколения у пациента с РПЖ с неспецифическим фрагментом генома выявил риск фактора РПЖ, что свидетельствует о необходимости расширение панелей молекулярно-генетического тестирования с использованием технологий секвенирования нового поколения для ранней доклинической диагностики РПЖ.</w:t>
      </w:r>
    </w:p>
    <w:p w14:paraId="3FF959AE" w14:textId="4082CE13" w:rsidR="00CF05BF" w:rsidRPr="00CD77EA" w:rsidRDefault="00CF05BF" w:rsidP="002D23F6">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 xml:space="preserve">При исследовании ДНК выделенной из лейкоцитов периферической крови выявлена мутация акцепторного сайта сплайсинга (Splice Acceptor Variant) в гетерозиготном состоянии в гене BRCA2: NM_000059.4:c.7008-2A&gt;G; rs81002823. Данная замена классифицируется как патогенная и ассоциирована с высоким риском развития </w:t>
      </w:r>
      <w:r w:rsidR="003154EF" w:rsidRPr="00CD77EA">
        <w:rPr>
          <w:rFonts w:ascii="Times New Roman" w:hAnsi="Times New Roman"/>
          <w:color w:val="000000" w:themeColor="text1"/>
          <w:sz w:val="28"/>
          <w:szCs w:val="28"/>
        </w:rPr>
        <w:t>РПЖ</w:t>
      </w:r>
      <w:r w:rsidRPr="00CD77EA">
        <w:rPr>
          <w:rFonts w:ascii="Times New Roman" w:hAnsi="Times New Roman"/>
          <w:color w:val="000000" w:themeColor="text1"/>
          <w:sz w:val="28"/>
          <w:szCs w:val="28"/>
        </w:rPr>
        <w:t xml:space="preserve">, </w:t>
      </w:r>
      <w:r w:rsidR="003154EF" w:rsidRPr="00CD77EA">
        <w:rPr>
          <w:rFonts w:ascii="Times New Roman" w:hAnsi="Times New Roman"/>
          <w:color w:val="000000" w:themeColor="text1"/>
          <w:sz w:val="28"/>
          <w:szCs w:val="28"/>
        </w:rPr>
        <w:t>РМЖ</w:t>
      </w:r>
      <w:r w:rsidRPr="00CD77EA">
        <w:rPr>
          <w:rFonts w:ascii="Times New Roman" w:hAnsi="Times New Roman"/>
          <w:color w:val="000000" w:themeColor="text1"/>
          <w:sz w:val="28"/>
          <w:szCs w:val="28"/>
        </w:rPr>
        <w:t xml:space="preserve"> и рака яичника. </w:t>
      </w:r>
    </w:p>
    <w:p w14:paraId="5BF243B2" w14:textId="71C44494" w:rsidR="00A273A0" w:rsidRPr="00CD77EA" w:rsidRDefault="00A273A0" w:rsidP="002D23F6">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 xml:space="preserve">Ген BRCA2, расположенный на хромосоме 13q13.1, играет решающую роль в поддержании стабильности генома благодаря своему участию в механизмах репарации ДНК. </w:t>
      </w:r>
      <w:r w:rsidR="00CF05BF" w:rsidRPr="00CD77EA">
        <w:rPr>
          <w:rFonts w:ascii="Times New Roman" w:hAnsi="Times New Roman"/>
          <w:color w:val="000000" w:themeColor="text1"/>
          <w:sz w:val="28"/>
          <w:szCs w:val="28"/>
        </w:rPr>
        <w:t xml:space="preserve">К данному моменту, </w:t>
      </w:r>
      <w:r w:rsidR="001F15C3" w:rsidRPr="00CD77EA">
        <w:rPr>
          <w:rFonts w:ascii="Times New Roman" w:hAnsi="Times New Roman"/>
          <w:color w:val="000000" w:themeColor="text1"/>
          <w:sz w:val="28"/>
          <w:szCs w:val="28"/>
        </w:rPr>
        <w:t xml:space="preserve">различные типы </w:t>
      </w:r>
      <w:r w:rsidR="00CF05BF" w:rsidRPr="00CD77EA">
        <w:rPr>
          <w:rFonts w:ascii="Times New Roman" w:hAnsi="Times New Roman"/>
          <w:color w:val="000000" w:themeColor="text1"/>
          <w:sz w:val="28"/>
          <w:szCs w:val="28"/>
        </w:rPr>
        <w:t>м</w:t>
      </w:r>
      <w:r w:rsidR="001F15C3" w:rsidRPr="00CD77EA">
        <w:rPr>
          <w:rFonts w:ascii="Times New Roman" w:hAnsi="Times New Roman"/>
          <w:color w:val="000000" w:themeColor="text1"/>
          <w:sz w:val="28"/>
          <w:szCs w:val="28"/>
        </w:rPr>
        <w:t>утаций</w:t>
      </w:r>
      <w:r w:rsidRPr="00CD77EA">
        <w:rPr>
          <w:rFonts w:ascii="Times New Roman" w:hAnsi="Times New Roman"/>
          <w:color w:val="000000" w:themeColor="text1"/>
          <w:sz w:val="28"/>
          <w:szCs w:val="28"/>
        </w:rPr>
        <w:t xml:space="preserve"> в BRCA2 </w:t>
      </w:r>
      <w:r w:rsidR="001F15C3" w:rsidRPr="00CD77EA">
        <w:rPr>
          <w:rFonts w:ascii="Times New Roman" w:hAnsi="Times New Roman"/>
          <w:color w:val="000000" w:themeColor="text1"/>
          <w:sz w:val="28"/>
          <w:szCs w:val="28"/>
        </w:rPr>
        <w:t xml:space="preserve">гене </w:t>
      </w:r>
      <w:r w:rsidRPr="00CD77EA">
        <w:rPr>
          <w:rFonts w:ascii="Times New Roman" w:hAnsi="Times New Roman"/>
          <w:color w:val="000000" w:themeColor="text1"/>
          <w:sz w:val="28"/>
          <w:szCs w:val="28"/>
        </w:rPr>
        <w:t xml:space="preserve">были </w:t>
      </w:r>
      <w:r w:rsidR="00CF05BF" w:rsidRPr="00CD77EA">
        <w:rPr>
          <w:rFonts w:ascii="Times New Roman" w:hAnsi="Times New Roman"/>
          <w:color w:val="000000" w:themeColor="text1"/>
          <w:sz w:val="28"/>
          <w:szCs w:val="28"/>
        </w:rPr>
        <w:t xml:space="preserve">уже </w:t>
      </w:r>
      <w:r w:rsidR="001F15C3" w:rsidRPr="00CD77EA">
        <w:rPr>
          <w:rFonts w:ascii="Times New Roman" w:hAnsi="Times New Roman"/>
          <w:color w:val="000000" w:themeColor="text1"/>
          <w:sz w:val="28"/>
          <w:szCs w:val="28"/>
        </w:rPr>
        <w:t xml:space="preserve">проанализированы в ведущих лабораториях. </w:t>
      </w:r>
      <w:proofErr w:type="gramStart"/>
      <w:r w:rsidR="001F15C3" w:rsidRPr="00CD77EA">
        <w:rPr>
          <w:rFonts w:ascii="Times New Roman" w:hAnsi="Times New Roman"/>
          <w:color w:val="000000" w:themeColor="text1"/>
          <w:sz w:val="28"/>
          <w:szCs w:val="28"/>
        </w:rPr>
        <w:t xml:space="preserve">Они были </w:t>
      </w:r>
      <w:r w:rsidRPr="00CD77EA">
        <w:rPr>
          <w:rFonts w:ascii="Times New Roman" w:hAnsi="Times New Roman"/>
          <w:color w:val="000000" w:themeColor="text1"/>
          <w:sz w:val="28"/>
          <w:szCs w:val="28"/>
        </w:rPr>
        <w:t xml:space="preserve">связаны с </w:t>
      </w:r>
      <w:r w:rsidR="001F15C3" w:rsidRPr="00CD77EA">
        <w:rPr>
          <w:rFonts w:ascii="Times New Roman" w:hAnsi="Times New Roman"/>
          <w:color w:val="000000" w:themeColor="text1"/>
          <w:sz w:val="28"/>
          <w:szCs w:val="28"/>
        </w:rPr>
        <w:t>высоким</w:t>
      </w:r>
      <w:r w:rsidRPr="00CD77EA">
        <w:rPr>
          <w:rFonts w:ascii="Times New Roman" w:hAnsi="Times New Roman"/>
          <w:color w:val="000000" w:themeColor="text1"/>
          <w:sz w:val="28"/>
          <w:szCs w:val="28"/>
        </w:rPr>
        <w:t xml:space="preserve"> риском развития различных видов рака, </w:t>
      </w:r>
      <w:r w:rsidR="001F15C3" w:rsidRPr="00CD77EA">
        <w:rPr>
          <w:rFonts w:ascii="Times New Roman" w:hAnsi="Times New Roman"/>
          <w:color w:val="000000" w:themeColor="text1"/>
          <w:sz w:val="28"/>
          <w:szCs w:val="28"/>
        </w:rPr>
        <w:t>такие как рак</w:t>
      </w:r>
      <w:r w:rsidRPr="00CD77EA">
        <w:rPr>
          <w:rFonts w:ascii="Times New Roman" w:hAnsi="Times New Roman"/>
          <w:color w:val="000000" w:themeColor="text1"/>
          <w:sz w:val="28"/>
          <w:szCs w:val="28"/>
        </w:rPr>
        <w:t xml:space="preserve"> простаты, рак молочной железы и рак яичников</w:t>
      </w:r>
      <w:r w:rsidR="000436B9" w:rsidRPr="00CD77EA">
        <w:rPr>
          <w:rFonts w:ascii="Times New Roman" w:hAnsi="Times New Roman"/>
          <w:color w:val="000000" w:themeColor="text1"/>
          <w:sz w:val="28"/>
          <w:szCs w:val="28"/>
        </w:rPr>
        <w:t xml:space="preserve"> </w:t>
      </w:r>
      <w:r w:rsidR="000436B9" w:rsidRPr="00CD77EA">
        <w:rPr>
          <w:rFonts w:ascii="Times New Roman" w:hAnsi="Times New Roman"/>
          <w:color w:val="000000" w:themeColor="text1"/>
          <w:sz w:val="28"/>
          <w:szCs w:val="28"/>
        </w:rPr>
        <w:fldChar w:fldCharType="begin">
          <w:fldData xml:space="preserve">PEVuZE5vdGU+PENpdGU+PEF1dGhvcj5SZWl0ZXI8L0F1dGhvcj48WWVhcj4yMDI0PC9ZZWFyPjxS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==
</w:fldData>
        </w:fldChar>
      </w:r>
      <w:r w:rsidR="00CB01BF" w:rsidRPr="00CD77EA">
        <w:rPr>
          <w:rFonts w:ascii="Times New Roman" w:hAnsi="Times New Roman"/>
          <w:color w:val="000000" w:themeColor="text1"/>
          <w:sz w:val="28"/>
          <w:szCs w:val="28"/>
        </w:rPr>
        <w:instrText xml:space="preserve"> ADDIN EN.CITE </w:instrText>
      </w:r>
      <w:r w:rsidR="00CB01BF" w:rsidRPr="00CD77EA">
        <w:rPr>
          <w:rFonts w:ascii="Times New Roman" w:hAnsi="Times New Roman"/>
          <w:color w:val="000000" w:themeColor="text1"/>
          <w:sz w:val="28"/>
          <w:szCs w:val="28"/>
        </w:rPr>
        <w:fldChar w:fldCharType="begin">
          <w:fldData xml:space="preserve">PEVuZE5vdGU+PENpdGU+PEF1dGhvcj5SZWl0ZXI8L0F1dGhvcj48WWVhcj4yMDI0PC9ZZWFyPjxS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==
</w:fldData>
        </w:fldChar>
      </w:r>
      <w:r w:rsidR="00CB01BF" w:rsidRPr="00CD77EA">
        <w:rPr>
          <w:rFonts w:ascii="Times New Roman" w:hAnsi="Times New Roman"/>
          <w:color w:val="000000" w:themeColor="text1"/>
          <w:sz w:val="28"/>
          <w:szCs w:val="28"/>
        </w:rPr>
        <w:instrText xml:space="preserve"> ADDIN EN.CITE.DATA </w:instrText>
      </w:r>
      <w:r w:rsidR="00CB01BF" w:rsidRPr="00CD77EA">
        <w:rPr>
          <w:rFonts w:ascii="Times New Roman" w:hAnsi="Times New Roman"/>
          <w:color w:val="000000" w:themeColor="text1"/>
          <w:sz w:val="28"/>
          <w:szCs w:val="28"/>
        </w:rPr>
      </w:r>
      <w:r w:rsidR="00CB01BF" w:rsidRPr="00CD77EA">
        <w:rPr>
          <w:rFonts w:ascii="Times New Roman" w:hAnsi="Times New Roman"/>
          <w:color w:val="000000" w:themeColor="text1"/>
          <w:sz w:val="28"/>
          <w:szCs w:val="28"/>
        </w:rPr>
        <w:fldChar w:fldCharType="end"/>
      </w:r>
      <w:r w:rsidR="000436B9" w:rsidRPr="00CD77EA">
        <w:rPr>
          <w:rFonts w:ascii="Times New Roman" w:hAnsi="Times New Roman"/>
          <w:color w:val="000000" w:themeColor="text1"/>
          <w:sz w:val="28"/>
          <w:szCs w:val="28"/>
        </w:rPr>
      </w:r>
      <w:r w:rsidR="000436B9" w:rsidRPr="00CD77EA">
        <w:rPr>
          <w:rFonts w:ascii="Times New Roman" w:hAnsi="Times New Roman"/>
          <w:color w:val="000000" w:themeColor="text1"/>
          <w:sz w:val="28"/>
          <w:szCs w:val="28"/>
        </w:rPr>
        <w:fldChar w:fldCharType="separate"/>
      </w:r>
      <w:r w:rsidR="00CB01BF" w:rsidRPr="00CD77EA">
        <w:rPr>
          <w:rFonts w:ascii="Times New Roman" w:hAnsi="Times New Roman"/>
          <w:noProof/>
          <w:color w:val="000000" w:themeColor="text1"/>
          <w:sz w:val="28"/>
          <w:szCs w:val="28"/>
        </w:rPr>
        <w:t>[</w:t>
      </w:r>
      <w:hyperlink w:anchor="_ENREF_85" w:tooltip="Korneenko, 2024 #80949" w:history="1">
        <w:r w:rsidR="00CB01BF" w:rsidRPr="00CD77EA">
          <w:rPr>
            <w:rFonts w:ascii="Times New Roman" w:hAnsi="Times New Roman"/>
            <w:noProof/>
            <w:color w:val="000000" w:themeColor="text1"/>
            <w:sz w:val="28"/>
            <w:szCs w:val="28"/>
          </w:rPr>
          <w:t>85</w:t>
        </w:r>
      </w:hyperlink>
      <w:r w:rsidR="00CB01BF" w:rsidRPr="00CD77EA">
        <w:rPr>
          <w:rFonts w:ascii="Times New Roman" w:hAnsi="Times New Roman"/>
          <w:noProof/>
          <w:color w:val="000000" w:themeColor="text1"/>
          <w:sz w:val="28"/>
          <w:szCs w:val="28"/>
        </w:rPr>
        <w:t>,</w:t>
      </w:r>
      <w:r w:rsidR="007358EE">
        <w:rPr>
          <w:rFonts w:ascii="Times New Roman" w:hAnsi="Times New Roman"/>
          <w:noProof/>
          <w:color w:val="000000" w:themeColor="text1"/>
          <w:sz w:val="28"/>
          <w:szCs w:val="28"/>
        </w:rPr>
        <w:t>р. 15</w:t>
      </w:r>
      <w:r w:rsidR="00CB01BF" w:rsidRPr="00CD77EA">
        <w:rPr>
          <w:rFonts w:ascii="Times New Roman" w:hAnsi="Times New Roman"/>
          <w:noProof/>
          <w:color w:val="000000" w:themeColor="text1"/>
          <w:sz w:val="28"/>
          <w:szCs w:val="28"/>
        </w:rPr>
        <w:t>]</w:t>
      </w:r>
      <w:r w:rsidR="000436B9" w:rsidRPr="00CD77EA">
        <w:rPr>
          <w:rFonts w:ascii="Times New Roman" w:hAnsi="Times New Roman"/>
          <w:color w:val="000000" w:themeColor="text1"/>
          <w:sz w:val="28"/>
          <w:szCs w:val="28"/>
        </w:rPr>
        <w:fldChar w:fldCharType="end"/>
      </w:r>
      <w:r w:rsidRPr="00CD77EA">
        <w:rPr>
          <w:rFonts w:ascii="Times New Roman" w:hAnsi="Times New Roman"/>
          <w:color w:val="000000" w:themeColor="text1"/>
          <w:sz w:val="28"/>
          <w:szCs w:val="28"/>
        </w:rPr>
        <w:t xml:space="preserve">. Среди </w:t>
      </w:r>
      <w:r w:rsidR="00D63A9F">
        <w:rPr>
          <w:rFonts w:ascii="Times New Roman" w:hAnsi="Times New Roman"/>
          <w:color w:val="000000" w:themeColor="text1"/>
          <w:sz w:val="28"/>
          <w:szCs w:val="28"/>
        </w:rPr>
        <w:t>всех изу</w:t>
      </w:r>
      <w:r w:rsidR="001F15C3" w:rsidRPr="00CD77EA">
        <w:rPr>
          <w:rFonts w:ascii="Times New Roman" w:hAnsi="Times New Roman"/>
          <w:color w:val="000000" w:themeColor="text1"/>
          <w:sz w:val="28"/>
          <w:szCs w:val="28"/>
        </w:rPr>
        <w:t>ченных к данному моменту</w:t>
      </w:r>
      <w:r w:rsidRPr="00CD77EA">
        <w:rPr>
          <w:rFonts w:ascii="Times New Roman" w:hAnsi="Times New Roman"/>
          <w:color w:val="000000" w:themeColor="text1"/>
          <w:sz w:val="28"/>
          <w:szCs w:val="28"/>
        </w:rPr>
        <w:t xml:space="preserve"> мутаций</w:t>
      </w:r>
      <w:r w:rsidR="001F15C3" w:rsidRPr="00CD77EA">
        <w:rPr>
          <w:rFonts w:ascii="Times New Roman" w:hAnsi="Times New Roman"/>
          <w:color w:val="000000" w:themeColor="text1"/>
          <w:sz w:val="28"/>
          <w:szCs w:val="28"/>
        </w:rPr>
        <w:t>,</w:t>
      </w:r>
      <w:r w:rsidRPr="00CD77EA">
        <w:rPr>
          <w:rFonts w:ascii="Times New Roman" w:hAnsi="Times New Roman"/>
          <w:color w:val="000000" w:themeColor="text1"/>
          <w:sz w:val="28"/>
          <w:szCs w:val="28"/>
        </w:rPr>
        <w:t xml:space="preserve"> вариант NM_000059.4:c.7008-2A&gt;G (rs81002823) привлек </w:t>
      </w:r>
      <w:r w:rsidR="001F15C3" w:rsidRPr="00CD77EA">
        <w:rPr>
          <w:rFonts w:ascii="Times New Roman" w:hAnsi="Times New Roman"/>
          <w:color w:val="000000" w:themeColor="text1"/>
          <w:sz w:val="28"/>
          <w:szCs w:val="28"/>
        </w:rPr>
        <w:t>повышенное</w:t>
      </w:r>
      <w:r w:rsidRPr="00CD77EA">
        <w:rPr>
          <w:rFonts w:ascii="Times New Roman" w:hAnsi="Times New Roman"/>
          <w:color w:val="000000" w:themeColor="text1"/>
          <w:sz w:val="28"/>
          <w:szCs w:val="28"/>
        </w:rPr>
        <w:t xml:space="preserve"> внимание из-за его патогенной </w:t>
      </w:r>
      <w:r w:rsidR="001F15C3" w:rsidRPr="00CD77EA">
        <w:rPr>
          <w:rFonts w:ascii="Times New Roman" w:hAnsi="Times New Roman"/>
          <w:color w:val="000000" w:themeColor="text1"/>
          <w:sz w:val="28"/>
          <w:szCs w:val="28"/>
        </w:rPr>
        <w:t>активности,</w:t>
      </w:r>
      <w:r w:rsidRPr="00CD77EA">
        <w:rPr>
          <w:rFonts w:ascii="Times New Roman" w:hAnsi="Times New Roman"/>
          <w:color w:val="000000" w:themeColor="text1"/>
          <w:sz w:val="28"/>
          <w:szCs w:val="28"/>
        </w:rPr>
        <w:t xml:space="preserve"> и </w:t>
      </w:r>
      <w:r w:rsidR="001F15C3" w:rsidRPr="00CD77EA">
        <w:rPr>
          <w:rFonts w:ascii="Times New Roman" w:hAnsi="Times New Roman"/>
          <w:color w:val="000000" w:themeColor="text1"/>
          <w:sz w:val="28"/>
          <w:szCs w:val="28"/>
        </w:rPr>
        <w:t xml:space="preserve">также связи с </w:t>
      </w:r>
      <w:r w:rsidRPr="00CD77EA">
        <w:rPr>
          <w:rFonts w:ascii="Times New Roman" w:hAnsi="Times New Roman"/>
          <w:color w:val="000000" w:themeColor="text1"/>
          <w:sz w:val="28"/>
          <w:szCs w:val="28"/>
        </w:rPr>
        <w:t>повышенным риском развития рака простаты</w:t>
      </w:r>
      <w:r w:rsidR="001F15C3" w:rsidRPr="00CD77EA">
        <w:rPr>
          <w:rFonts w:ascii="Times New Roman" w:hAnsi="Times New Roman"/>
          <w:color w:val="000000" w:themeColor="text1"/>
          <w:sz w:val="28"/>
          <w:szCs w:val="28"/>
        </w:rPr>
        <w:t xml:space="preserve"> у мужчин</w:t>
      </w:r>
      <w:r w:rsidRPr="00CD77EA">
        <w:rPr>
          <w:rFonts w:ascii="Times New Roman" w:hAnsi="Times New Roman"/>
          <w:color w:val="000000" w:themeColor="text1"/>
          <w:sz w:val="28"/>
          <w:szCs w:val="28"/>
        </w:rPr>
        <w:t>.</w:t>
      </w:r>
      <w:proofErr w:type="gramEnd"/>
    </w:p>
    <w:p w14:paraId="781BFB8C" w14:textId="77777777" w:rsidR="00A273A0" w:rsidRPr="00CD77EA" w:rsidRDefault="00A273A0" w:rsidP="002D23F6">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Вариант NM_000059.4:c.7008-2A&gt;G представляет собой замену одного нуклеотида в гене BRCA2, где аденин (А) заменен на гуанин (G) в положении 7008-2. Эта замена происходит внутри интронной области гена, особенно в акцепторном сайте сплайсинга, что имеет решающее значение для правильного процессинга мРНК и последующего синтеза белка. Нарушение этого сайта сплайсинга может привести к аберрантному сплайсингу мРНК и продукции дисфункционального белка BRCA2, что ставит под угрозу его роль в путях восстановления ДНК.</w:t>
      </w:r>
    </w:p>
    <w:p w14:paraId="648E1BAC" w14:textId="781200DB" w:rsidR="00A273A0" w:rsidRPr="00CD77EA" w:rsidRDefault="000507E0" w:rsidP="002D23F6">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Данное исследование продемонстрировало</w:t>
      </w:r>
      <w:r w:rsidR="00A273A0" w:rsidRPr="00CD77EA">
        <w:rPr>
          <w:rFonts w:ascii="Times New Roman" w:hAnsi="Times New Roman"/>
          <w:color w:val="000000" w:themeColor="text1"/>
          <w:sz w:val="28"/>
          <w:szCs w:val="28"/>
        </w:rPr>
        <w:t xml:space="preserve"> сильную связь между вариантом NM_000059.4:c.7008-2A&gt;G и повышенны</w:t>
      </w:r>
      <w:r w:rsidR="00101E8D" w:rsidRPr="00CD77EA">
        <w:rPr>
          <w:rFonts w:ascii="Times New Roman" w:hAnsi="Times New Roman"/>
          <w:color w:val="000000" w:themeColor="text1"/>
          <w:sz w:val="28"/>
          <w:szCs w:val="28"/>
        </w:rPr>
        <w:t>м риском развития рака простаты</w:t>
      </w:r>
      <w:r w:rsidR="00A273A0" w:rsidRPr="00CD77EA">
        <w:rPr>
          <w:rFonts w:ascii="Times New Roman" w:hAnsi="Times New Roman"/>
          <w:color w:val="000000" w:themeColor="text1"/>
          <w:sz w:val="28"/>
          <w:szCs w:val="28"/>
        </w:rPr>
        <w:t xml:space="preserve">. У лиц, являющихся носителями этого патогенного варианта, риск развития этих видов рака в течение жизни значительно выше по сравнению с общей популяцией. </w:t>
      </w:r>
      <w:r w:rsidR="003154EF" w:rsidRPr="00CD77EA">
        <w:rPr>
          <w:rFonts w:ascii="Times New Roman" w:hAnsi="Times New Roman"/>
          <w:color w:val="000000" w:themeColor="text1"/>
          <w:sz w:val="28"/>
          <w:szCs w:val="28"/>
        </w:rPr>
        <w:t>РПЖ</w:t>
      </w:r>
      <w:r w:rsidR="00A273A0" w:rsidRPr="00CD77EA">
        <w:rPr>
          <w:rFonts w:ascii="Times New Roman" w:hAnsi="Times New Roman"/>
          <w:color w:val="000000" w:themeColor="text1"/>
          <w:sz w:val="28"/>
          <w:szCs w:val="28"/>
        </w:rPr>
        <w:t>, в частности, широко изучался в связи с мутациями BRCA2, причем у носителей варианта NM_000059.4:c.7008-2A&gt;G наблюдается значительно повышенный риск развития агрессивных форм заболевания в более молодом возрасте.</w:t>
      </w:r>
    </w:p>
    <w:p w14:paraId="3AC89264" w14:textId="77777777" w:rsidR="00A273A0" w:rsidRPr="00CD77EA" w:rsidRDefault="00A273A0" w:rsidP="002D23F6">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Эти результаты подчеркивают важность генетического тестирования и консультирования для людей с семейным анамнезом этих видов рака, поскольку идентификация варианта NM_000059.4:c.7008-2A&gt;G может служить основой для персонализированных стратегий скрининга и профилактики.</w:t>
      </w:r>
    </w:p>
    <w:p w14:paraId="35DD69B9" w14:textId="4607A5A8" w:rsidR="00AE1228" w:rsidRPr="00873677" w:rsidRDefault="00A273A0" w:rsidP="00271C7A">
      <w:pPr>
        <w:pStyle w:val="ab"/>
        <w:tabs>
          <w:tab w:val="left" w:pos="993"/>
        </w:tabs>
        <w:spacing w:after="0" w:line="240" w:lineRule="auto"/>
        <w:ind w:firstLine="540"/>
        <w:jc w:val="both"/>
        <w:rPr>
          <w:rFonts w:ascii="Times New Roman" w:hAnsi="Times New Roman"/>
          <w:color w:val="000000" w:themeColor="text1"/>
          <w:sz w:val="28"/>
          <w:szCs w:val="28"/>
        </w:rPr>
      </w:pPr>
      <w:r w:rsidRPr="00CD77EA">
        <w:rPr>
          <w:rFonts w:ascii="Times New Roman" w:hAnsi="Times New Roman"/>
          <w:color w:val="000000" w:themeColor="text1"/>
          <w:sz w:val="28"/>
          <w:szCs w:val="28"/>
        </w:rPr>
        <w:t xml:space="preserve">В заключение надо отметить, что вариант гена BRCA2 NM_000059.4:c.7008-2A&gt;G (rs81002823) представляет собой значительный генетический фактор риска </w:t>
      </w:r>
      <w:r w:rsidR="00EA118F" w:rsidRPr="00CD77EA">
        <w:rPr>
          <w:rFonts w:ascii="Times New Roman" w:hAnsi="Times New Roman"/>
          <w:color w:val="000000" w:themeColor="text1"/>
          <w:sz w:val="28"/>
          <w:szCs w:val="28"/>
        </w:rPr>
        <w:t>РПЖ</w:t>
      </w:r>
      <w:r w:rsidRPr="00CD77EA">
        <w:rPr>
          <w:rFonts w:ascii="Times New Roman" w:hAnsi="Times New Roman"/>
          <w:color w:val="000000" w:themeColor="text1"/>
          <w:sz w:val="28"/>
          <w:szCs w:val="28"/>
        </w:rPr>
        <w:t xml:space="preserve">, </w:t>
      </w:r>
      <w:r w:rsidR="00EA118F" w:rsidRPr="00CD77EA">
        <w:rPr>
          <w:rFonts w:ascii="Times New Roman" w:hAnsi="Times New Roman"/>
          <w:color w:val="000000" w:themeColor="text1"/>
          <w:sz w:val="28"/>
          <w:szCs w:val="28"/>
        </w:rPr>
        <w:t>РМЖ</w:t>
      </w:r>
      <w:r w:rsidRPr="00CD77EA">
        <w:rPr>
          <w:rFonts w:ascii="Times New Roman" w:hAnsi="Times New Roman"/>
          <w:color w:val="000000" w:themeColor="text1"/>
          <w:sz w:val="28"/>
          <w:szCs w:val="28"/>
        </w:rPr>
        <w:t xml:space="preserve"> и рака яичников. Его патогенная </w:t>
      </w:r>
      <w:r w:rsidRPr="00CD77EA">
        <w:rPr>
          <w:rFonts w:ascii="Times New Roman" w:hAnsi="Times New Roman"/>
          <w:color w:val="000000" w:themeColor="text1"/>
          <w:sz w:val="28"/>
          <w:szCs w:val="28"/>
        </w:rPr>
        <w:lastRenderedPageBreak/>
        <w:t>классификация подчеркивает его важность в предрасположенности к раку, подчеркивая решающую роль генетического тестирования и консультирования в выявлении лиц с повышенным риском. Стратегии раннего выявления и вмешательства, адаптированные к лицам, являющимся носителями этого варианта, могут привести к улучшению результатов за счет целенаправленного наблюдения и мер профилактики.</w:t>
      </w:r>
    </w:p>
    <w:p w14:paraId="13084910" w14:textId="6C1A22CB" w:rsidR="009B167B" w:rsidRDefault="009B167B" w:rsidP="009B167B">
      <w:pPr>
        <w:spacing w:after="0" w:line="240" w:lineRule="auto"/>
        <w:ind w:left="567"/>
        <w:jc w:val="both"/>
        <w:rPr>
          <w:rFonts w:ascii="Times New Roman" w:eastAsia="Times New Roman" w:hAnsi="Times New Roman" w:cs="Times New Roman"/>
          <w:b/>
          <w:color w:val="000000" w:themeColor="text1"/>
          <w:sz w:val="28"/>
          <w:szCs w:val="28"/>
        </w:rPr>
      </w:pPr>
      <w:r w:rsidRPr="00CD77EA">
        <w:rPr>
          <w:rFonts w:ascii="Times New Roman" w:eastAsia="Times New Roman" w:hAnsi="Times New Roman" w:cs="Times New Roman"/>
          <w:b/>
          <w:color w:val="000000" w:themeColor="text1"/>
          <w:sz w:val="28"/>
          <w:szCs w:val="28"/>
        </w:rPr>
        <w:t>В</w:t>
      </w:r>
      <w:r w:rsidR="00873677" w:rsidRPr="00CD77EA">
        <w:rPr>
          <w:rFonts w:ascii="Times New Roman" w:eastAsia="Times New Roman" w:hAnsi="Times New Roman" w:cs="Times New Roman"/>
          <w:b/>
          <w:color w:val="000000" w:themeColor="text1"/>
          <w:sz w:val="28"/>
          <w:szCs w:val="28"/>
        </w:rPr>
        <w:t>ыводы</w:t>
      </w:r>
    </w:p>
    <w:p w14:paraId="2FF4C5DE" w14:textId="77777777" w:rsidR="00D76930" w:rsidRPr="00CD77EA" w:rsidRDefault="003F30D2" w:rsidP="00D76930">
      <w:pPr>
        <w:pStyle w:val="a9"/>
        <w:ind w:firstLine="540"/>
        <w:jc w:val="both"/>
        <w:rPr>
          <w:iCs/>
          <w:color w:val="000000" w:themeColor="text1"/>
          <w:sz w:val="28"/>
          <w:szCs w:val="28"/>
        </w:rPr>
      </w:pPr>
      <w:r w:rsidRPr="00CD77EA">
        <w:rPr>
          <w:iCs/>
          <w:color w:val="000000" w:themeColor="text1"/>
          <w:sz w:val="28"/>
          <w:szCs w:val="28"/>
        </w:rPr>
        <w:t xml:space="preserve">1. </w:t>
      </w:r>
      <w:r w:rsidR="00D76930" w:rsidRPr="00CD77EA">
        <w:rPr>
          <w:bCs/>
          <w:color w:val="000000" w:themeColor="text1"/>
          <w:sz w:val="28"/>
          <w:szCs w:val="28"/>
        </w:rPr>
        <w:t xml:space="preserve">В Казахстане частота заболеваемости РПЖ выше среди лиц европейских национальностей (57,4-66,2%), чем среди азиатских (31,9-40,7%) и кавказских (1,3-2,8%), при этом лица азиатских национальностей имеют более высокий риск заболевания в более раннем возрасте и более агрессивными формами РПЖ по сравнению с другими этническими группами (p ≤ 0,02), </w:t>
      </w:r>
      <w:r w:rsidR="00D76930" w:rsidRPr="00CD77EA">
        <w:rPr>
          <w:iCs/>
          <w:color w:val="000000" w:themeColor="text1"/>
          <w:sz w:val="28"/>
          <w:szCs w:val="28"/>
        </w:rPr>
        <w:t xml:space="preserve">однако в динамике, после внедрения скрининга, отмечен рост удельного веса заболеваний, выявленных среди азиатских национальностей  от 31,9% до 40,7% в 2019 году. Численность кавказских национальностей среди мужского населения страны невелика, в связи с чем удельный вес РПЖ среди них небольшой и варьирует в разные годы от 1,3% (2016) до 2,8% (2018). Высокая разница обусловлена малыми цифрами (соответственно 21 и 36 человек из 1614 и 1265 впервые выявленных больных).  </w:t>
      </w:r>
    </w:p>
    <w:p w14:paraId="1065EECE" w14:textId="77777777" w:rsidR="00D76930" w:rsidRPr="00CD77EA" w:rsidRDefault="003F30D2" w:rsidP="00D76930">
      <w:pPr>
        <w:pStyle w:val="BasicText"/>
        <w:tabs>
          <w:tab w:val="left" w:pos="993"/>
        </w:tabs>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iCs/>
          <w:color w:val="000000" w:themeColor="text1"/>
          <w:sz w:val="28"/>
          <w:szCs w:val="28"/>
          <w:lang w:val="ru-RU"/>
        </w:rPr>
        <w:t xml:space="preserve">2. </w:t>
      </w:r>
      <w:r w:rsidR="00D76930" w:rsidRPr="00CD77EA">
        <w:rPr>
          <w:rFonts w:ascii="Times New Roman" w:hAnsi="Times New Roman" w:cs="Times New Roman"/>
          <w:iCs/>
          <w:color w:val="000000" w:themeColor="text1"/>
          <w:sz w:val="28"/>
          <w:szCs w:val="28"/>
          <w:lang w:val="ru-RU"/>
        </w:rPr>
        <w:t>Проведенный  комплексный анализ  клинико-морфологических, данных пациентов,</w:t>
      </w:r>
      <w:r w:rsidR="00D76930" w:rsidRPr="00CD77EA">
        <w:rPr>
          <w:rStyle w:val="aff"/>
          <w:rFonts w:ascii="Times New Roman" w:hAnsi="Times New Roman" w:cs="Times New Roman"/>
          <w:b w:val="0"/>
          <w:color w:val="000000" w:themeColor="text1"/>
          <w:sz w:val="28"/>
          <w:szCs w:val="28"/>
          <w:lang w:val="ru-RU"/>
        </w:rPr>
        <w:t xml:space="preserve"> а так  же сравнительный анализ диагностических методов</w:t>
      </w:r>
      <w:r w:rsidR="00D76930" w:rsidRPr="00CD77EA">
        <w:rPr>
          <w:rFonts w:ascii="Times New Roman" w:hAnsi="Times New Roman" w:cs="Times New Roman"/>
          <w:color w:val="000000" w:themeColor="text1"/>
          <w:sz w:val="28"/>
          <w:szCs w:val="28"/>
          <w:lang w:val="ru-RU"/>
        </w:rPr>
        <w:t xml:space="preserve">, включающих стандартное трансректальное УЗИ, мультипараметрическую магнитно-резонансную томографию (мпМРТ), ПЭТ-КТ с радиофармпрепаратами, а также лабораторные маркеры (ПСА, свободный ПСА, плотность ПСА, скорость прироста ПСА и др.), позволил с прогнозировать  </w:t>
      </w:r>
      <w:r w:rsidR="00D76930" w:rsidRPr="00CD77EA">
        <w:rPr>
          <w:rFonts w:ascii="Times New Roman" w:hAnsi="Times New Roman" w:cs="Times New Roman"/>
          <w:iCs/>
          <w:color w:val="000000" w:themeColor="text1"/>
          <w:sz w:val="28"/>
          <w:szCs w:val="28"/>
          <w:lang w:val="ru-RU"/>
        </w:rPr>
        <w:t xml:space="preserve">уровень агрессивных форм РПЖ. Показатель диапазона </w:t>
      </w:r>
      <w:r w:rsidR="00D76930" w:rsidRPr="00CD77EA">
        <w:rPr>
          <w:rFonts w:ascii="Times New Roman" w:hAnsi="Times New Roman" w:cs="Times New Roman"/>
          <w:iCs/>
          <w:color w:val="000000" w:themeColor="text1"/>
          <w:sz w:val="28"/>
          <w:szCs w:val="28"/>
        </w:rPr>
        <w:t>PHI</w:t>
      </w:r>
      <w:r w:rsidR="00D76930" w:rsidRPr="00CD77EA">
        <w:rPr>
          <w:rFonts w:ascii="Times New Roman" w:hAnsi="Times New Roman" w:cs="Times New Roman"/>
          <w:iCs/>
          <w:color w:val="000000" w:themeColor="text1"/>
          <w:sz w:val="28"/>
          <w:szCs w:val="28"/>
          <w:lang w:val="ru-RU"/>
        </w:rPr>
        <w:t xml:space="preserve"> 30 и выше у пациентов серой зоны достоверно указывает на вероятность агрессивного рака свыше 20 %., а так  же снижает риск гипердиагностики, и уменьшает  число биопсий на популяционном уровне. </w:t>
      </w:r>
    </w:p>
    <w:p w14:paraId="194CAE48" w14:textId="75890C3F" w:rsidR="00D76930" w:rsidRPr="00CD77EA" w:rsidRDefault="003F30D2" w:rsidP="00D76930">
      <w:pPr>
        <w:pStyle w:val="BasicText"/>
        <w:tabs>
          <w:tab w:val="left" w:pos="993"/>
        </w:tabs>
        <w:spacing w:after="0" w:line="240" w:lineRule="auto"/>
        <w:ind w:firstLine="567"/>
        <w:jc w:val="both"/>
        <w:rPr>
          <w:rFonts w:ascii="Times New Roman" w:hAnsi="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 xml:space="preserve">3. </w:t>
      </w:r>
      <w:r w:rsidR="00D76930" w:rsidRPr="00CD77EA">
        <w:rPr>
          <w:rFonts w:ascii="Times New Roman" w:hAnsi="Times New Roman"/>
          <w:iCs/>
          <w:color w:val="000000" w:themeColor="text1"/>
          <w:sz w:val="28"/>
          <w:szCs w:val="28"/>
          <w:lang w:val="ru-RU"/>
        </w:rPr>
        <w:t>При проведении когортного анализа генетических мутаций установлено, что методы генетических исследований,</w:t>
      </w:r>
      <w:r w:rsidR="00D76930" w:rsidRPr="00CD77EA">
        <w:rPr>
          <w:rFonts w:ascii="Times New Roman" w:hAnsi="Times New Roman"/>
          <w:iCs/>
          <w:color w:val="000000" w:themeColor="text1"/>
          <w:sz w:val="28"/>
          <w:szCs w:val="28"/>
          <w:lang w:val="kk-KZ"/>
        </w:rPr>
        <w:t xml:space="preserve"> выявил </w:t>
      </w:r>
      <w:r w:rsidR="00D76930" w:rsidRPr="00CD77EA">
        <w:rPr>
          <w:rFonts w:ascii="Times New Roman" w:hAnsi="Times New Roman"/>
          <w:iCs/>
          <w:color w:val="000000" w:themeColor="text1"/>
          <w:sz w:val="28"/>
          <w:szCs w:val="28"/>
          <w:lang w:val="ru-RU"/>
        </w:rPr>
        <w:t>агрессивны</w:t>
      </w:r>
      <w:r w:rsidR="00D76930" w:rsidRPr="00CD77EA">
        <w:rPr>
          <w:rFonts w:ascii="Times New Roman" w:hAnsi="Times New Roman"/>
          <w:iCs/>
          <w:color w:val="000000" w:themeColor="text1"/>
          <w:sz w:val="28"/>
          <w:szCs w:val="28"/>
          <w:lang w:val="kk-KZ"/>
        </w:rPr>
        <w:t>е</w:t>
      </w:r>
      <w:r w:rsidR="00D76930" w:rsidRPr="00CD77EA">
        <w:rPr>
          <w:rFonts w:ascii="Times New Roman" w:hAnsi="Times New Roman"/>
          <w:iCs/>
          <w:color w:val="000000" w:themeColor="text1"/>
          <w:sz w:val="28"/>
          <w:szCs w:val="28"/>
          <w:lang w:val="ru-RU"/>
        </w:rPr>
        <w:t xml:space="preserve"> форм</w:t>
      </w:r>
      <w:r w:rsidR="00D76930" w:rsidRPr="00CD77EA">
        <w:rPr>
          <w:rFonts w:ascii="Times New Roman" w:hAnsi="Times New Roman"/>
          <w:iCs/>
          <w:color w:val="000000" w:themeColor="text1"/>
          <w:sz w:val="28"/>
          <w:szCs w:val="28"/>
          <w:lang w:val="kk-KZ"/>
        </w:rPr>
        <w:t>ы</w:t>
      </w:r>
      <w:r w:rsidR="00D76930" w:rsidRPr="00CD77EA">
        <w:rPr>
          <w:rFonts w:ascii="Times New Roman" w:hAnsi="Times New Roman"/>
          <w:iCs/>
          <w:color w:val="000000" w:themeColor="text1"/>
          <w:sz w:val="28"/>
          <w:szCs w:val="28"/>
          <w:lang w:val="ru-RU"/>
        </w:rPr>
        <w:t xml:space="preserve"> РПЖ с патогенетическими  мутациями  генов BRCA1 и BRCA2 среди больных  с отягощенным семейным анамнезом, что в свою очередь</w:t>
      </w:r>
      <w:r w:rsidR="00D76930" w:rsidRPr="00CD77EA">
        <w:rPr>
          <w:rFonts w:ascii="Times New Roman" w:hAnsi="Times New Roman"/>
          <w:iCs/>
          <w:color w:val="000000" w:themeColor="text1"/>
          <w:sz w:val="28"/>
          <w:szCs w:val="28"/>
          <w:lang w:val="kk-KZ"/>
        </w:rPr>
        <w:t xml:space="preserve"> позволяет </w:t>
      </w:r>
      <w:r w:rsidR="00D76930" w:rsidRPr="00CD77EA">
        <w:rPr>
          <w:rFonts w:ascii="Times New Roman" w:hAnsi="Times New Roman"/>
          <w:iCs/>
          <w:color w:val="000000" w:themeColor="text1"/>
          <w:sz w:val="28"/>
          <w:szCs w:val="28"/>
          <w:lang w:val="ru-RU"/>
        </w:rPr>
        <w:t xml:space="preserve"> определит</w:t>
      </w:r>
      <w:r w:rsidR="00D76930" w:rsidRPr="00CD77EA">
        <w:rPr>
          <w:rFonts w:ascii="Times New Roman" w:hAnsi="Times New Roman"/>
          <w:iCs/>
          <w:color w:val="000000" w:themeColor="text1"/>
          <w:sz w:val="28"/>
          <w:szCs w:val="28"/>
          <w:lang w:val="kk-KZ"/>
        </w:rPr>
        <w:t xml:space="preserve">ь </w:t>
      </w:r>
      <w:r w:rsidR="00D76930" w:rsidRPr="00CD77EA">
        <w:rPr>
          <w:rFonts w:ascii="Times New Roman" w:hAnsi="Times New Roman"/>
          <w:iCs/>
          <w:color w:val="000000" w:themeColor="text1"/>
          <w:sz w:val="28"/>
          <w:szCs w:val="28"/>
          <w:lang w:val="ru-RU"/>
        </w:rPr>
        <w:t xml:space="preserve">прогноз и течения агрессивного РПЖ. </w:t>
      </w:r>
      <w:r w:rsidR="00D76930" w:rsidRPr="00CD77EA">
        <w:rPr>
          <w:rFonts w:ascii="Times New Roman" w:hAnsi="Times New Roman"/>
          <w:iCs/>
          <w:color w:val="000000" w:themeColor="text1"/>
          <w:sz w:val="28"/>
          <w:szCs w:val="28"/>
        </w:rPr>
        <w:t>C</w:t>
      </w:r>
      <w:r w:rsidR="00D76930" w:rsidRPr="00CD77EA">
        <w:rPr>
          <w:rFonts w:ascii="Times New Roman" w:hAnsi="Times New Roman"/>
          <w:iCs/>
          <w:color w:val="000000" w:themeColor="text1"/>
          <w:sz w:val="28"/>
          <w:szCs w:val="28"/>
          <w:lang w:val="ru-RU"/>
        </w:rPr>
        <w:t xml:space="preserve">еквенирование нового поколения, являются достаточными, чувствительными методами диагностики, позволяющие выявить агрессивные формы РПЖ. </w:t>
      </w:r>
    </w:p>
    <w:p w14:paraId="33D67DE9" w14:textId="7E3373A8" w:rsidR="003F30D2" w:rsidRPr="00CD77EA" w:rsidRDefault="003F30D2" w:rsidP="00D76930">
      <w:pPr>
        <w:pStyle w:val="BasicText"/>
        <w:tabs>
          <w:tab w:val="left" w:pos="993"/>
        </w:tabs>
        <w:spacing w:after="0" w:line="240" w:lineRule="auto"/>
        <w:ind w:firstLine="540"/>
        <w:jc w:val="both"/>
        <w:rPr>
          <w:rFonts w:ascii="Times New Roman" w:hAnsi="Times New Roman" w:cs="Times New Roman"/>
          <w:iCs/>
          <w:color w:val="000000" w:themeColor="text1"/>
          <w:sz w:val="28"/>
          <w:szCs w:val="28"/>
          <w:lang w:val="ru-RU"/>
        </w:rPr>
      </w:pPr>
      <w:r w:rsidRPr="00CD77EA">
        <w:rPr>
          <w:rFonts w:ascii="Times New Roman" w:hAnsi="Times New Roman" w:cs="Times New Roman"/>
          <w:iCs/>
          <w:color w:val="000000" w:themeColor="text1"/>
          <w:sz w:val="28"/>
          <w:szCs w:val="28"/>
          <w:lang w:val="ru-RU"/>
        </w:rPr>
        <w:t xml:space="preserve">4. В результате исследования был разработан и внедрен алгоритм диагностики агрессивных форм РПЖ с определением патогенетических мутаций </w:t>
      </w:r>
      <w:r w:rsidRPr="00CD77EA">
        <w:rPr>
          <w:rFonts w:ascii="Times New Roman" w:hAnsi="Times New Roman" w:cs="Times New Roman"/>
          <w:iCs/>
          <w:color w:val="000000" w:themeColor="text1"/>
          <w:sz w:val="28"/>
          <w:szCs w:val="28"/>
        </w:rPr>
        <w:t>BRCA</w:t>
      </w:r>
      <w:r w:rsidRPr="00CD77EA">
        <w:rPr>
          <w:rFonts w:ascii="Times New Roman" w:hAnsi="Times New Roman" w:cs="Times New Roman"/>
          <w:iCs/>
          <w:color w:val="000000" w:themeColor="text1"/>
          <w:sz w:val="28"/>
          <w:szCs w:val="28"/>
          <w:lang w:val="ru-RU"/>
        </w:rPr>
        <w:t xml:space="preserve">1 и </w:t>
      </w:r>
      <w:r w:rsidRPr="00CD77EA">
        <w:rPr>
          <w:rFonts w:ascii="Times New Roman" w:hAnsi="Times New Roman" w:cs="Times New Roman"/>
          <w:iCs/>
          <w:color w:val="000000" w:themeColor="text1"/>
          <w:sz w:val="28"/>
          <w:szCs w:val="28"/>
        </w:rPr>
        <w:t>BRCA</w:t>
      </w:r>
      <w:r w:rsidRPr="00CD77EA">
        <w:rPr>
          <w:rFonts w:ascii="Times New Roman" w:hAnsi="Times New Roman" w:cs="Times New Roman"/>
          <w:iCs/>
          <w:color w:val="000000" w:themeColor="text1"/>
          <w:sz w:val="28"/>
          <w:szCs w:val="28"/>
          <w:lang w:val="ru-RU"/>
        </w:rPr>
        <w:t>2 генов</w:t>
      </w:r>
      <w:r w:rsidR="00453DFD" w:rsidRPr="00CD77EA">
        <w:rPr>
          <w:rFonts w:ascii="Times New Roman" w:hAnsi="Times New Roman" w:cs="Times New Roman"/>
          <w:iCs/>
          <w:color w:val="000000" w:themeColor="text1"/>
          <w:sz w:val="28"/>
          <w:szCs w:val="28"/>
          <w:lang w:val="ru-RU"/>
        </w:rPr>
        <w:t xml:space="preserve"> («Алгоритм диагностики агрессивных форм РПЖ с учетом мутаций BRCA», стр. 9</w:t>
      </w:r>
      <w:r w:rsidR="009D384F">
        <w:rPr>
          <w:rFonts w:ascii="Times New Roman" w:hAnsi="Times New Roman" w:cs="Times New Roman"/>
          <w:iCs/>
          <w:color w:val="000000" w:themeColor="text1"/>
          <w:sz w:val="28"/>
          <w:szCs w:val="28"/>
          <w:lang w:val="ru-RU"/>
        </w:rPr>
        <w:t>9</w:t>
      </w:r>
      <w:r w:rsidR="002B1ACC">
        <w:rPr>
          <w:rFonts w:ascii="Times New Roman" w:hAnsi="Times New Roman" w:cs="Times New Roman"/>
          <w:iCs/>
          <w:color w:val="000000" w:themeColor="text1"/>
          <w:sz w:val="28"/>
          <w:szCs w:val="28"/>
          <w:lang w:val="ru-RU"/>
        </w:rPr>
        <w:t>-100</w:t>
      </w:r>
      <w:r w:rsidR="00453DFD" w:rsidRPr="00CD77EA">
        <w:rPr>
          <w:rFonts w:ascii="Times New Roman" w:hAnsi="Times New Roman" w:cs="Times New Roman"/>
          <w:iCs/>
          <w:color w:val="000000" w:themeColor="text1"/>
          <w:sz w:val="28"/>
          <w:szCs w:val="28"/>
          <w:lang w:val="ru-RU"/>
        </w:rPr>
        <w:t>).</w:t>
      </w:r>
    </w:p>
    <w:p w14:paraId="2DC6C970" w14:textId="77777777" w:rsidR="00D76930" w:rsidRPr="00CD77EA" w:rsidRDefault="00D76930" w:rsidP="00D76930">
      <w:pPr>
        <w:pStyle w:val="BasicText"/>
        <w:tabs>
          <w:tab w:val="left" w:pos="993"/>
        </w:tabs>
        <w:spacing w:after="0" w:line="240" w:lineRule="auto"/>
        <w:ind w:firstLine="540"/>
        <w:jc w:val="both"/>
        <w:rPr>
          <w:rFonts w:ascii="Times New Roman" w:hAnsi="Times New Roman" w:cs="Times New Roman"/>
          <w:iCs/>
          <w:color w:val="000000" w:themeColor="text1"/>
          <w:sz w:val="28"/>
          <w:szCs w:val="28"/>
          <w:lang w:val="ru-RU"/>
        </w:rPr>
      </w:pPr>
    </w:p>
    <w:p w14:paraId="13510B81" w14:textId="77777777" w:rsidR="00873677" w:rsidRDefault="00873677" w:rsidP="00CA2FFF">
      <w:pPr>
        <w:spacing w:after="0" w:line="240"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4085E979" w14:textId="2EB93C74" w:rsidR="009B167B" w:rsidRPr="00CD77EA" w:rsidRDefault="009B167B" w:rsidP="00873677">
      <w:pPr>
        <w:spacing w:after="0" w:line="240" w:lineRule="auto"/>
        <w:jc w:val="center"/>
        <w:rPr>
          <w:rFonts w:ascii="Times New Roman" w:eastAsia="Times New Roman" w:hAnsi="Times New Roman" w:cs="Times New Roman"/>
          <w:b/>
          <w:color w:val="000000" w:themeColor="text1"/>
          <w:sz w:val="28"/>
          <w:szCs w:val="28"/>
          <w:lang w:val="kk-KZ"/>
        </w:rPr>
      </w:pPr>
      <w:r w:rsidRPr="00CD77EA">
        <w:rPr>
          <w:rFonts w:ascii="Times New Roman" w:eastAsia="Times New Roman" w:hAnsi="Times New Roman" w:cs="Times New Roman"/>
          <w:b/>
          <w:color w:val="000000" w:themeColor="text1"/>
          <w:sz w:val="28"/>
          <w:szCs w:val="28"/>
        </w:rPr>
        <w:lastRenderedPageBreak/>
        <w:t>ПРАКТИЧЕСКИЕ РЕКОМЕНДАЦИИ</w:t>
      </w:r>
    </w:p>
    <w:p w14:paraId="76AD9740" w14:textId="77777777" w:rsidR="00FB34EB" w:rsidRPr="00CD77EA" w:rsidRDefault="00FB34EB" w:rsidP="00CA2FFF">
      <w:pPr>
        <w:spacing w:after="0" w:line="240" w:lineRule="auto"/>
        <w:rPr>
          <w:rFonts w:ascii="Times New Roman" w:eastAsia="Times New Roman" w:hAnsi="Times New Roman" w:cs="Times New Roman"/>
          <w:b/>
          <w:color w:val="000000" w:themeColor="text1"/>
          <w:sz w:val="28"/>
          <w:szCs w:val="28"/>
          <w:lang w:val="kk-KZ"/>
        </w:rPr>
      </w:pPr>
    </w:p>
    <w:p w14:paraId="267BF773" w14:textId="406DE508" w:rsidR="00006023" w:rsidRPr="00CD77EA" w:rsidRDefault="00006023">
      <w:pPr>
        <w:pStyle w:val="a7"/>
        <w:numPr>
          <w:ilvl w:val="0"/>
          <w:numId w:val="12"/>
        </w:numPr>
        <w:tabs>
          <w:tab w:val="left" w:pos="0"/>
          <w:tab w:val="left" w:pos="993"/>
        </w:tabs>
        <w:spacing w:after="0" w:line="240" w:lineRule="auto"/>
        <w:ind w:left="0" w:firstLine="567"/>
        <w:jc w:val="both"/>
        <w:rPr>
          <w:rFonts w:ascii="Times New Roman" w:eastAsia="Times New Roman" w:hAnsi="Times New Roman" w:cs="Times New Roman"/>
          <w:color w:val="000000" w:themeColor="text1"/>
          <w:sz w:val="28"/>
          <w:szCs w:val="28"/>
        </w:rPr>
      </w:pPr>
      <w:r w:rsidRPr="00CD77EA">
        <w:rPr>
          <w:rFonts w:ascii="Times New Roman" w:eastAsia="Times New Roman" w:hAnsi="Times New Roman" w:cs="Times New Roman"/>
          <w:color w:val="000000" w:themeColor="text1"/>
          <w:sz w:val="28"/>
          <w:szCs w:val="28"/>
        </w:rPr>
        <w:t xml:space="preserve">Внедрение генетического скрининга для </w:t>
      </w:r>
      <w:r w:rsidRPr="00CD77EA">
        <w:rPr>
          <w:rFonts w:ascii="Times New Roman" w:eastAsia="Times New Roman" w:hAnsi="Times New Roman" w:cs="Times New Roman"/>
          <w:iCs/>
          <w:color w:val="000000" w:themeColor="text1"/>
          <w:sz w:val="28"/>
          <w:szCs w:val="28"/>
        </w:rPr>
        <w:t xml:space="preserve">стратификации риска развития агрессивных форм РПЖ позволит своевременно провести диагностические и лечебные мероприятия, повысить результаты лечения и выживаемость онкологических пациентов. </w:t>
      </w:r>
    </w:p>
    <w:p w14:paraId="7F07F0EA" w14:textId="7025FAE5" w:rsidR="00006023" w:rsidRPr="00CD77EA" w:rsidRDefault="00006023">
      <w:pPr>
        <w:pStyle w:val="a7"/>
        <w:numPr>
          <w:ilvl w:val="0"/>
          <w:numId w:val="12"/>
        </w:numPr>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CD77EA">
        <w:rPr>
          <w:rFonts w:ascii="Times New Roman" w:eastAsia="Times New Roman" w:hAnsi="Times New Roman" w:cs="Times New Roman"/>
          <w:color w:val="000000" w:themeColor="text1"/>
          <w:sz w:val="28"/>
          <w:szCs w:val="28"/>
        </w:rPr>
        <w:t xml:space="preserve">В качестве генетического исследования при выявлении агрессивных форм РПЖ на более ранней стадии необходимо использовать </w:t>
      </w:r>
      <w:r w:rsidRPr="00CD77EA">
        <w:rPr>
          <w:rFonts w:ascii="Times New Roman" w:hAnsi="Times New Roman" w:cs="Times New Roman"/>
          <w:bCs/>
          <w:iCs/>
          <w:color w:val="000000" w:themeColor="text1"/>
          <w:sz w:val="28"/>
          <w:szCs w:val="28"/>
        </w:rPr>
        <w:t xml:space="preserve">секвенирование нового поколения, учитывая низкую специфичность и чувствительность полимеразной цепной реакции при РПЖ. </w:t>
      </w:r>
    </w:p>
    <w:p w14:paraId="6DFC8B14" w14:textId="079EB212" w:rsidR="007B7514" w:rsidRPr="00CD77EA" w:rsidRDefault="00006023" w:rsidP="00873677">
      <w:pPr>
        <w:pStyle w:val="a7"/>
        <w:tabs>
          <w:tab w:val="left" w:pos="0"/>
          <w:tab w:val="left" w:pos="993"/>
        </w:tabs>
        <w:spacing w:after="0" w:line="240" w:lineRule="auto"/>
        <w:ind w:left="0" w:firstLine="567"/>
        <w:jc w:val="both"/>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lang w:val="kk-KZ"/>
        </w:rPr>
        <w:t xml:space="preserve">3  </w:t>
      </w:r>
      <w:r w:rsidR="007B7514" w:rsidRPr="00CD77EA">
        <w:rPr>
          <w:rFonts w:ascii="Times New Roman" w:hAnsi="Times New Roman" w:cs="Times New Roman"/>
          <w:color w:val="000000" w:themeColor="text1"/>
          <w:sz w:val="28"/>
          <w:szCs w:val="28"/>
        </w:rPr>
        <w:t>Расширение программы скрининга</w:t>
      </w:r>
      <w:r w:rsidR="006173B6" w:rsidRPr="00CD77EA">
        <w:rPr>
          <w:rFonts w:ascii="Times New Roman" w:hAnsi="Times New Roman" w:cs="Times New Roman"/>
          <w:color w:val="000000" w:themeColor="text1"/>
          <w:sz w:val="28"/>
          <w:szCs w:val="28"/>
        </w:rPr>
        <w:t xml:space="preserve"> и охват населения из групп</w:t>
      </w:r>
      <w:r w:rsidR="007B7514" w:rsidRPr="00CD77EA">
        <w:rPr>
          <w:rFonts w:ascii="Times New Roman" w:hAnsi="Times New Roman" w:cs="Times New Roman"/>
          <w:color w:val="000000" w:themeColor="text1"/>
          <w:sz w:val="28"/>
          <w:szCs w:val="28"/>
        </w:rPr>
        <w:t xml:space="preserve"> риска. Учитывая рост заболеваемости раком простаты среди азиатского населения страны после введения скрининга, крайне важно расширить программы скрининга среди всех этнических групп, уделяя особое внимание раннему выявлению и диагностике.</w:t>
      </w:r>
    </w:p>
    <w:p w14:paraId="0C706A3E" w14:textId="4DEFFF0C" w:rsidR="007B7514" w:rsidRPr="00CD77EA" w:rsidRDefault="007B7514">
      <w:pPr>
        <w:pStyle w:val="a9"/>
        <w:numPr>
          <w:ilvl w:val="0"/>
          <w:numId w:val="5"/>
        </w:numPr>
        <w:tabs>
          <w:tab w:val="left" w:pos="0"/>
          <w:tab w:val="left" w:pos="993"/>
        </w:tabs>
        <w:ind w:left="0" w:firstLine="567"/>
        <w:jc w:val="both"/>
        <w:rPr>
          <w:color w:val="000000" w:themeColor="text1"/>
          <w:sz w:val="28"/>
          <w:szCs w:val="28"/>
        </w:rPr>
      </w:pPr>
      <w:r w:rsidRPr="00CD77EA">
        <w:rPr>
          <w:color w:val="000000" w:themeColor="text1"/>
          <w:sz w:val="28"/>
          <w:szCs w:val="28"/>
        </w:rPr>
        <w:t>Внедрение индивидуальных стратегий скрининга. Необходима разработка персонализированного подхода и стратегии скрининга на основе этнической демографии страны. Выделение ресурсов в регионы с высоким уровнем запущенности РПЖ, такие как Атырау, Актобе и Астана, чтобы улучшить показатели выявления, особенно на поздних стадиях заболевания.</w:t>
      </w:r>
    </w:p>
    <w:p w14:paraId="4FA87642" w14:textId="77777777" w:rsidR="007B7514" w:rsidRPr="00CD77EA" w:rsidRDefault="007B7514">
      <w:pPr>
        <w:pStyle w:val="a9"/>
        <w:numPr>
          <w:ilvl w:val="0"/>
          <w:numId w:val="5"/>
        </w:numPr>
        <w:tabs>
          <w:tab w:val="left" w:pos="0"/>
          <w:tab w:val="left" w:pos="993"/>
        </w:tabs>
        <w:ind w:left="0" w:firstLine="567"/>
        <w:jc w:val="both"/>
        <w:rPr>
          <w:color w:val="000000" w:themeColor="text1"/>
          <w:sz w:val="28"/>
          <w:szCs w:val="28"/>
        </w:rPr>
      </w:pPr>
      <w:r w:rsidRPr="00CD77EA">
        <w:rPr>
          <w:color w:val="000000" w:themeColor="text1"/>
          <w:sz w:val="28"/>
          <w:szCs w:val="28"/>
        </w:rPr>
        <w:t xml:space="preserve">Запуск образовательных кампаний и программ. Необходимо проводить образовательные кампании среди населения страны для повышения осведомленности о факторах риска, симптомах и важности раннего выявления рака простаты, ориентируясь на сообщества с более высокими показателями распространенности и факторами риска, </w:t>
      </w:r>
      <w:r w:rsidR="009F45F4" w:rsidRPr="00CD77EA">
        <w:rPr>
          <w:color w:val="000000" w:themeColor="text1"/>
          <w:sz w:val="28"/>
          <w:szCs w:val="28"/>
        </w:rPr>
        <w:t>например,</w:t>
      </w:r>
      <w:r w:rsidRPr="00CD77EA">
        <w:rPr>
          <w:color w:val="000000" w:themeColor="text1"/>
          <w:sz w:val="28"/>
          <w:szCs w:val="28"/>
        </w:rPr>
        <w:t xml:space="preserve"> людей азиатского происхождения.</w:t>
      </w:r>
    </w:p>
    <w:p w14:paraId="0CCDA27D" w14:textId="77777777" w:rsidR="007B7514" w:rsidRPr="00CD77EA" w:rsidRDefault="007B7514">
      <w:pPr>
        <w:pStyle w:val="a9"/>
        <w:numPr>
          <w:ilvl w:val="0"/>
          <w:numId w:val="5"/>
        </w:numPr>
        <w:tabs>
          <w:tab w:val="left" w:pos="0"/>
          <w:tab w:val="left" w:pos="993"/>
        </w:tabs>
        <w:ind w:left="0" w:firstLine="567"/>
        <w:jc w:val="both"/>
        <w:rPr>
          <w:color w:val="000000" w:themeColor="text1"/>
          <w:sz w:val="28"/>
          <w:szCs w:val="28"/>
        </w:rPr>
      </w:pPr>
      <w:r w:rsidRPr="00CD77EA">
        <w:rPr>
          <w:color w:val="000000" w:themeColor="text1"/>
          <w:sz w:val="28"/>
          <w:szCs w:val="28"/>
        </w:rPr>
        <w:t>Расширение генетического тестирования. Рекомендуется расширить панели молекулярно-генетического тестирования, особенно с использованием технологий секвенирования нового поколения, для выявления людей с более высоким риском рака простаты из-за генетических мутаций, таких как BRCA2. Это может облегчить раннюю доклиническую диагностику и индивидуальный подход к лечению. Это также включает помощь государства в плане экономической доступности данного типа тестирования.</w:t>
      </w:r>
    </w:p>
    <w:p w14:paraId="47DF4716" w14:textId="77777777" w:rsidR="007B7514" w:rsidRPr="00CD77EA" w:rsidRDefault="007B7514">
      <w:pPr>
        <w:pStyle w:val="a9"/>
        <w:numPr>
          <w:ilvl w:val="0"/>
          <w:numId w:val="5"/>
        </w:numPr>
        <w:tabs>
          <w:tab w:val="left" w:pos="0"/>
          <w:tab w:val="left" w:pos="993"/>
        </w:tabs>
        <w:ind w:left="0" w:firstLine="567"/>
        <w:jc w:val="both"/>
        <w:rPr>
          <w:color w:val="000000" w:themeColor="text1"/>
          <w:sz w:val="28"/>
          <w:szCs w:val="28"/>
        </w:rPr>
      </w:pPr>
      <w:r w:rsidRPr="00CD77EA">
        <w:rPr>
          <w:color w:val="000000" w:themeColor="text1"/>
          <w:sz w:val="28"/>
          <w:szCs w:val="28"/>
        </w:rPr>
        <w:t>Повысить осведомленность медицинских работников и общественности о наследственной предрасположенности к раку простаты, подчеркивая важность генетического тестирования, особенно среди лиц с семейным анамнезом рака или принадлежащих к этническим группам высокого риска.</w:t>
      </w:r>
    </w:p>
    <w:p w14:paraId="5BB7013D" w14:textId="77777777" w:rsidR="00F60495" w:rsidRPr="00CD77EA" w:rsidRDefault="00830485">
      <w:pPr>
        <w:pStyle w:val="a9"/>
        <w:numPr>
          <w:ilvl w:val="0"/>
          <w:numId w:val="5"/>
        </w:numPr>
        <w:tabs>
          <w:tab w:val="left" w:pos="0"/>
          <w:tab w:val="left" w:pos="993"/>
        </w:tabs>
        <w:ind w:left="0" w:firstLine="567"/>
        <w:jc w:val="both"/>
        <w:rPr>
          <w:color w:val="000000" w:themeColor="text1"/>
          <w:sz w:val="28"/>
          <w:szCs w:val="28"/>
        </w:rPr>
      </w:pPr>
      <w:r w:rsidRPr="00CD77EA">
        <w:rPr>
          <w:color w:val="000000" w:themeColor="text1"/>
          <w:sz w:val="28"/>
          <w:szCs w:val="28"/>
        </w:rPr>
        <w:t>Активное внедрение межд</w:t>
      </w:r>
      <w:r w:rsidR="00F60495" w:rsidRPr="00CD77EA">
        <w:rPr>
          <w:color w:val="000000" w:themeColor="text1"/>
          <w:sz w:val="28"/>
          <w:szCs w:val="28"/>
        </w:rPr>
        <w:t>исциплинарного подхода к диагностике и лечению рака простаты, включающего урологов, онколо</w:t>
      </w:r>
      <w:r w:rsidR="001D4705" w:rsidRPr="00CD77EA">
        <w:rPr>
          <w:color w:val="000000" w:themeColor="text1"/>
          <w:sz w:val="28"/>
          <w:szCs w:val="28"/>
        </w:rPr>
        <w:t xml:space="preserve">гов, генетиков </w:t>
      </w:r>
      <w:r w:rsidR="00F60495" w:rsidRPr="00CD77EA">
        <w:rPr>
          <w:color w:val="000000" w:themeColor="text1"/>
          <w:sz w:val="28"/>
          <w:szCs w:val="28"/>
        </w:rPr>
        <w:t>и других специалистов, чтобы обеспечить всестороннюю и персонализированную медицинскую помощь пациентам, особенно с выявленной генетической предрасположенностью.</w:t>
      </w:r>
    </w:p>
    <w:p w14:paraId="16B770BB" w14:textId="77777777" w:rsidR="00F60495" w:rsidRPr="00CD77EA" w:rsidRDefault="00F60495">
      <w:pPr>
        <w:pStyle w:val="a9"/>
        <w:numPr>
          <w:ilvl w:val="0"/>
          <w:numId w:val="5"/>
        </w:numPr>
        <w:tabs>
          <w:tab w:val="left" w:pos="0"/>
          <w:tab w:val="left" w:pos="993"/>
        </w:tabs>
        <w:ind w:left="0" w:firstLine="567"/>
        <w:jc w:val="both"/>
        <w:rPr>
          <w:color w:val="000000" w:themeColor="text1"/>
          <w:sz w:val="28"/>
          <w:szCs w:val="28"/>
        </w:rPr>
      </w:pPr>
      <w:r w:rsidRPr="00CD77EA">
        <w:rPr>
          <w:color w:val="000000" w:themeColor="text1"/>
          <w:sz w:val="28"/>
          <w:szCs w:val="28"/>
        </w:rPr>
        <w:lastRenderedPageBreak/>
        <w:t>Увеличение инвестиций в исследования и сбор данных для более глубокого понимания генетических и экологических факторов, влияющих на заболеваемость и прогрессирование рака простаты среди различных этнических групп, с целью разработки более эффективных и целенаправленных стратегий профилактики и лечения.</w:t>
      </w:r>
    </w:p>
    <w:p w14:paraId="166C7B2C" w14:textId="77777777" w:rsidR="007B7514" w:rsidRPr="00CD77EA" w:rsidRDefault="007B7514">
      <w:pPr>
        <w:pStyle w:val="a9"/>
        <w:numPr>
          <w:ilvl w:val="0"/>
          <w:numId w:val="5"/>
        </w:numPr>
        <w:tabs>
          <w:tab w:val="left" w:pos="0"/>
          <w:tab w:val="left" w:pos="993"/>
        </w:tabs>
        <w:ind w:left="0" w:firstLine="567"/>
        <w:jc w:val="both"/>
        <w:rPr>
          <w:color w:val="000000" w:themeColor="text1"/>
          <w:sz w:val="28"/>
          <w:szCs w:val="28"/>
        </w:rPr>
      </w:pPr>
      <w:r w:rsidRPr="00CD77EA">
        <w:rPr>
          <w:color w:val="000000" w:themeColor="text1"/>
          <w:sz w:val="28"/>
          <w:szCs w:val="28"/>
        </w:rPr>
        <w:t>Улучшение доступа к медицинским услугам, включая скрининг, диагностические учреждения и специализированную помощь, особенно в недостаточно обслуживаемых регионах и среди маргинализированных сообществ, чтобы уменьшить неравенство в результатах лечения рака простаты.</w:t>
      </w:r>
    </w:p>
    <w:p w14:paraId="5ABDF42A" w14:textId="77777777" w:rsidR="007B7514" w:rsidRPr="00CD77EA" w:rsidRDefault="007B7514">
      <w:pPr>
        <w:pStyle w:val="a9"/>
        <w:numPr>
          <w:ilvl w:val="0"/>
          <w:numId w:val="5"/>
        </w:numPr>
        <w:tabs>
          <w:tab w:val="left" w:pos="0"/>
          <w:tab w:val="left" w:pos="993"/>
        </w:tabs>
        <w:ind w:left="0" w:firstLine="567"/>
        <w:jc w:val="both"/>
        <w:rPr>
          <w:color w:val="000000" w:themeColor="text1"/>
          <w:sz w:val="28"/>
          <w:szCs w:val="28"/>
        </w:rPr>
      </w:pPr>
      <w:r w:rsidRPr="00CD77EA">
        <w:rPr>
          <w:color w:val="000000" w:themeColor="text1"/>
          <w:sz w:val="28"/>
          <w:szCs w:val="28"/>
        </w:rPr>
        <w:t>Содействие и оптимизация сотрудничества между поставщиками медицинских услуг, исследователями, политиками и общественными организациями для обмена знаниями, передовым опытом и ресурсами для эффективных инициатив по профилактике, диагностике и лечению рака простаты.</w:t>
      </w:r>
    </w:p>
    <w:p w14:paraId="444CDD67" w14:textId="77777777" w:rsidR="007B7514" w:rsidRPr="00CD77EA" w:rsidRDefault="007B7514" w:rsidP="00006023">
      <w:pPr>
        <w:pStyle w:val="a9"/>
        <w:tabs>
          <w:tab w:val="left" w:pos="0"/>
        </w:tabs>
        <w:rPr>
          <w:color w:val="000000" w:themeColor="text1"/>
          <w:sz w:val="28"/>
          <w:szCs w:val="28"/>
        </w:rPr>
      </w:pPr>
    </w:p>
    <w:p w14:paraId="0817975C" w14:textId="77777777" w:rsidR="00873677" w:rsidRDefault="00873677" w:rsidP="00FE12A0">
      <w:pPr>
        <w:tabs>
          <w:tab w:val="left" w:pos="0"/>
        </w:tabs>
        <w:ind w:right="140" w:firstLine="567"/>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207B7C2B" w14:textId="6A1A2558" w:rsidR="00FE12A0" w:rsidRPr="007358EE" w:rsidRDefault="00FE12A0" w:rsidP="00873677">
      <w:pPr>
        <w:tabs>
          <w:tab w:val="left" w:pos="0"/>
        </w:tabs>
        <w:spacing w:after="0" w:line="240" w:lineRule="auto"/>
        <w:ind w:right="140"/>
        <w:jc w:val="center"/>
        <w:rPr>
          <w:rFonts w:ascii="Times New Roman" w:hAnsi="Times New Roman" w:cs="Times New Roman"/>
          <w:b/>
          <w:color w:val="000000" w:themeColor="text1"/>
          <w:sz w:val="28"/>
          <w:szCs w:val="28"/>
          <w:lang w:val="en-US"/>
        </w:rPr>
      </w:pPr>
      <w:r w:rsidRPr="00CD77EA">
        <w:rPr>
          <w:rFonts w:ascii="Times New Roman" w:hAnsi="Times New Roman" w:cs="Times New Roman"/>
          <w:b/>
          <w:color w:val="000000" w:themeColor="text1"/>
          <w:sz w:val="28"/>
          <w:szCs w:val="28"/>
        </w:rPr>
        <w:lastRenderedPageBreak/>
        <w:t>СПИСОК</w:t>
      </w:r>
      <w:r w:rsidRPr="00CD77EA">
        <w:rPr>
          <w:rFonts w:ascii="Times New Roman" w:hAnsi="Times New Roman" w:cs="Times New Roman"/>
          <w:b/>
          <w:color w:val="000000" w:themeColor="text1"/>
          <w:sz w:val="28"/>
          <w:szCs w:val="28"/>
          <w:lang w:val="en-GB"/>
        </w:rPr>
        <w:t xml:space="preserve"> </w:t>
      </w:r>
      <w:r w:rsidRPr="00CD77EA">
        <w:rPr>
          <w:rFonts w:ascii="Times New Roman" w:hAnsi="Times New Roman" w:cs="Times New Roman"/>
          <w:b/>
          <w:color w:val="000000" w:themeColor="text1"/>
          <w:sz w:val="28"/>
          <w:szCs w:val="28"/>
        </w:rPr>
        <w:t>ИСПОЛЬЗОВАННЫХ</w:t>
      </w:r>
      <w:r w:rsidRPr="00CD77EA">
        <w:rPr>
          <w:rFonts w:ascii="Times New Roman" w:hAnsi="Times New Roman" w:cs="Times New Roman"/>
          <w:b/>
          <w:color w:val="000000" w:themeColor="text1"/>
          <w:sz w:val="28"/>
          <w:szCs w:val="28"/>
          <w:lang w:val="en-GB"/>
        </w:rPr>
        <w:t xml:space="preserve"> </w:t>
      </w:r>
      <w:r w:rsidRPr="00CD77EA">
        <w:rPr>
          <w:rFonts w:ascii="Times New Roman" w:hAnsi="Times New Roman" w:cs="Times New Roman"/>
          <w:b/>
          <w:color w:val="000000" w:themeColor="text1"/>
          <w:sz w:val="28"/>
          <w:szCs w:val="28"/>
        </w:rPr>
        <w:t>ИСТОЧНИКОВ</w:t>
      </w:r>
    </w:p>
    <w:p w14:paraId="4ED99601" w14:textId="77777777" w:rsidR="00873677" w:rsidRPr="00CD77EA" w:rsidRDefault="00873677" w:rsidP="00873677">
      <w:pPr>
        <w:tabs>
          <w:tab w:val="left" w:pos="0"/>
        </w:tabs>
        <w:spacing w:after="0" w:line="240" w:lineRule="auto"/>
        <w:ind w:right="140"/>
        <w:jc w:val="center"/>
        <w:rPr>
          <w:rFonts w:ascii="Times New Roman" w:hAnsi="Times New Roman" w:cs="Times New Roman"/>
          <w:b/>
          <w:color w:val="000000" w:themeColor="text1"/>
          <w:sz w:val="28"/>
          <w:szCs w:val="28"/>
          <w:lang w:val="en-GB"/>
        </w:rPr>
      </w:pPr>
    </w:p>
    <w:p w14:paraId="0C1F0D1D" w14:textId="13BAD169" w:rsidR="00CB01BF" w:rsidRPr="00CD77EA" w:rsidRDefault="000E1AD3" w:rsidP="00873677">
      <w:pPr>
        <w:pStyle w:val="a9"/>
        <w:ind w:firstLine="567"/>
        <w:jc w:val="both"/>
        <w:rPr>
          <w:color w:val="000000" w:themeColor="text1"/>
          <w:sz w:val="28"/>
          <w:szCs w:val="28"/>
        </w:rPr>
      </w:pPr>
      <w:r w:rsidRPr="00CD77EA">
        <w:rPr>
          <w:rFonts w:eastAsiaTheme="minorEastAsia"/>
          <w:noProof/>
          <w:color w:val="000000" w:themeColor="text1"/>
          <w:sz w:val="28"/>
          <w:szCs w:val="28"/>
        </w:rPr>
        <w:fldChar w:fldCharType="begin"/>
      </w:r>
      <w:r w:rsidRPr="00CD77EA">
        <w:rPr>
          <w:color w:val="000000" w:themeColor="text1"/>
          <w:sz w:val="28"/>
          <w:szCs w:val="28"/>
          <w:lang w:val="en-GB"/>
        </w:rPr>
        <w:instrText xml:space="preserve"> ADDIN EN.REFLIST </w:instrText>
      </w:r>
      <w:r w:rsidRPr="00CD77EA">
        <w:rPr>
          <w:rFonts w:eastAsiaTheme="minorEastAsia"/>
          <w:noProof/>
          <w:color w:val="000000" w:themeColor="text1"/>
          <w:sz w:val="28"/>
          <w:szCs w:val="28"/>
        </w:rPr>
        <w:fldChar w:fldCharType="separate"/>
      </w:r>
      <w:bookmarkStart w:id="2" w:name="_ENREF_1"/>
      <w:r w:rsidR="00CB01BF" w:rsidRPr="00CD77EA">
        <w:rPr>
          <w:color w:val="000000" w:themeColor="text1"/>
          <w:sz w:val="28"/>
          <w:szCs w:val="28"/>
          <w:lang w:val="en-US"/>
        </w:rPr>
        <w:t xml:space="preserve">1 Bray F., Laversanne M., Sung H., Ferlay J., Siegel R.L., Soerjomataram I., Jemal A. Global cancer statistics 2022: GLOBOCAN estimates of incidence and mortality worldwide for 36 cancers in 185 countries // CA: A Cancer Journal for Clinicians. </w:t>
      </w:r>
      <w:r w:rsidR="00CB01BF" w:rsidRPr="00CD77EA">
        <w:rPr>
          <w:color w:val="000000" w:themeColor="text1"/>
          <w:sz w:val="28"/>
          <w:szCs w:val="28"/>
        </w:rPr>
        <w:t xml:space="preserve">‒ 2024. ‒ </w:t>
      </w:r>
      <w:bookmarkStart w:id="3" w:name="_Hlk202800832"/>
      <w:r w:rsidR="00873677">
        <w:rPr>
          <w:color w:val="000000" w:themeColor="text1"/>
          <w:sz w:val="28"/>
          <w:szCs w:val="28"/>
          <w:lang w:val="en-US"/>
        </w:rPr>
        <w:t>Vol</w:t>
      </w:r>
      <w:r w:rsidR="00CB01BF" w:rsidRPr="00CD77EA">
        <w:rPr>
          <w:color w:val="000000" w:themeColor="text1"/>
          <w:sz w:val="28"/>
          <w:szCs w:val="28"/>
        </w:rPr>
        <w:t>.</w:t>
      </w:r>
      <w:bookmarkEnd w:id="3"/>
      <w:r w:rsidR="00CB01BF" w:rsidRPr="00CD77EA">
        <w:rPr>
          <w:color w:val="000000" w:themeColor="text1"/>
          <w:sz w:val="28"/>
          <w:szCs w:val="28"/>
        </w:rPr>
        <w:t xml:space="preserve"> 74, №3. ‒ </w:t>
      </w:r>
      <w:r w:rsidR="00075509">
        <w:rPr>
          <w:color w:val="000000" w:themeColor="text1"/>
          <w:sz w:val="28"/>
          <w:szCs w:val="28"/>
        </w:rPr>
        <w:t>Р</w:t>
      </w:r>
      <w:r w:rsidR="00CB01BF" w:rsidRPr="00CD77EA">
        <w:rPr>
          <w:color w:val="000000" w:themeColor="text1"/>
          <w:sz w:val="28"/>
          <w:szCs w:val="28"/>
        </w:rPr>
        <w:t>. 229-263.</w:t>
      </w:r>
      <w:bookmarkEnd w:id="2"/>
    </w:p>
    <w:p w14:paraId="1CD86C11" w14:textId="07891EF2" w:rsidR="00CB01BF" w:rsidRPr="00CD77EA" w:rsidRDefault="00CB01BF" w:rsidP="00873677">
      <w:pPr>
        <w:pStyle w:val="a9"/>
        <w:ind w:firstLine="567"/>
        <w:jc w:val="both"/>
        <w:rPr>
          <w:color w:val="000000" w:themeColor="text1"/>
          <w:sz w:val="28"/>
          <w:szCs w:val="28"/>
        </w:rPr>
      </w:pPr>
      <w:bookmarkStart w:id="4" w:name="_ENREF_2"/>
      <w:r w:rsidRPr="00CD77EA">
        <w:rPr>
          <w:color w:val="000000" w:themeColor="text1"/>
          <w:sz w:val="28"/>
          <w:szCs w:val="28"/>
        </w:rPr>
        <w:t>2 Кельн А.А., Звезда С.А., Засорина М.А. Рак предстательной железы: взаимосвязь с развитием депрессии и суицидальных мыслей // Вестник урологии. ‒ 2022. ‒ T. 10(1), №1. ‒ C. 104-109.</w:t>
      </w:r>
      <w:bookmarkEnd w:id="4"/>
    </w:p>
    <w:p w14:paraId="2C5E73D3" w14:textId="04A4CB18" w:rsidR="00CB01BF" w:rsidRPr="00CD77EA" w:rsidRDefault="00CB01BF" w:rsidP="00873677">
      <w:pPr>
        <w:pStyle w:val="a9"/>
        <w:ind w:firstLine="567"/>
        <w:jc w:val="both"/>
        <w:rPr>
          <w:color w:val="000000" w:themeColor="text1"/>
          <w:sz w:val="28"/>
          <w:szCs w:val="28"/>
          <w:lang w:val="en-US"/>
        </w:rPr>
      </w:pPr>
      <w:bookmarkStart w:id="5" w:name="_ENREF_3"/>
      <w:r w:rsidRPr="00CD77EA">
        <w:rPr>
          <w:color w:val="000000" w:themeColor="text1"/>
          <w:sz w:val="28"/>
          <w:szCs w:val="28"/>
        </w:rPr>
        <w:t xml:space="preserve">3 Гафанов Р.А., Кравцов И.Б., Фастовец С.В.  Выбор варианта лечения при метастатическом гормоно чувствительном раке предстательной железы // Медицинский совет. </w:t>
      </w:r>
      <w:r w:rsidRPr="00CD77EA">
        <w:rPr>
          <w:color w:val="000000" w:themeColor="text1"/>
          <w:sz w:val="28"/>
          <w:szCs w:val="28"/>
          <w:lang w:val="en-US"/>
        </w:rPr>
        <w:t>‒ 2020. ‒ T. 20. ‒ C. 90-99.</w:t>
      </w:r>
      <w:bookmarkEnd w:id="5"/>
    </w:p>
    <w:p w14:paraId="26A1ECE3" w14:textId="50AF4E76" w:rsidR="00CB01BF" w:rsidRPr="00873677" w:rsidRDefault="00CB01BF" w:rsidP="00873677">
      <w:pPr>
        <w:pStyle w:val="a9"/>
        <w:ind w:firstLine="567"/>
        <w:jc w:val="both"/>
        <w:rPr>
          <w:color w:val="000000" w:themeColor="text1"/>
          <w:sz w:val="28"/>
          <w:szCs w:val="28"/>
          <w:lang w:val="en-US"/>
        </w:rPr>
      </w:pPr>
      <w:bookmarkStart w:id="6" w:name="_ENREF_4"/>
      <w:r w:rsidRPr="00CD77EA">
        <w:rPr>
          <w:color w:val="000000" w:themeColor="text1"/>
          <w:sz w:val="28"/>
          <w:szCs w:val="28"/>
          <w:lang w:val="en-US"/>
        </w:rPr>
        <w:t xml:space="preserve">4 Varaprasad G.L., Gupta V.K., Prasad K., Kim E., Tej M.B., Mohanty P., Verma H.K., Raju G.S., Bhaskar L., Huh Y.S. Recent advances and future perspectives in the therapeutics of prostate cancer // Experimental Hematology &amp; Oncology. ‒ 2023. ‒ </w:t>
      </w:r>
      <w:r w:rsidR="00873677">
        <w:rPr>
          <w:color w:val="000000" w:themeColor="text1"/>
          <w:sz w:val="28"/>
          <w:szCs w:val="28"/>
          <w:lang w:val="en-US"/>
        </w:rPr>
        <w:t>Vol</w:t>
      </w:r>
      <w:r w:rsidR="00873677" w:rsidRPr="00873677">
        <w:rPr>
          <w:color w:val="000000" w:themeColor="text1"/>
          <w:sz w:val="28"/>
          <w:szCs w:val="28"/>
          <w:lang w:val="en-US"/>
        </w:rPr>
        <w:t>.</w:t>
      </w:r>
      <w:r w:rsidR="00873677">
        <w:rPr>
          <w:color w:val="000000" w:themeColor="text1"/>
          <w:sz w:val="28"/>
          <w:szCs w:val="28"/>
          <w:lang w:val="en-US"/>
        </w:rPr>
        <w:t xml:space="preserve"> </w:t>
      </w:r>
      <w:r w:rsidRPr="00CD77EA">
        <w:rPr>
          <w:color w:val="000000" w:themeColor="text1"/>
          <w:sz w:val="28"/>
          <w:szCs w:val="28"/>
          <w:lang w:val="en-US"/>
        </w:rPr>
        <w:t>12, №1.</w:t>
      </w:r>
      <w:bookmarkEnd w:id="6"/>
      <w:r w:rsidR="00873677">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16-28.</w:t>
      </w:r>
    </w:p>
    <w:p w14:paraId="7DC56F6A" w14:textId="3ACA44F6" w:rsidR="00CB01BF" w:rsidRPr="00CD77EA" w:rsidRDefault="00CB01BF" w:rsidP="00873677">
      <w:pPr>
        <w:pStyle w:val="a9"/>
        <w:ind w:firstLine="567"/>
        <w:jc w:val="both"/>
        <w:rPr>
          <w:color w:val="000000" w:themeColor="text1"/>
          <w:sz w:val="28"/>
          <w:szCs w:val="28"/>
          <w:lang w:val="en-US"/>
        </w:rPr>
      </w:pPr>
      <w:bookmarkStart w:id="7" w:name="_ENREF_5"/>
      <w:r w:rsidRPr="00CD77EA">
        <w:rPr>
          <w:color w:val="000000" w:themeColor="text1"/>
          <w:sz w:val="28"/>
          <w:szCs w:val="28"/>
          <w:lang w:val="en-US"/>
        </w:rPr>
        <w:t xml:space="preserve">5 Abd Ellatif M., El-Gamal B., Musalam A. O., Malik A., Tarique M. An update on genetic predisposition for prostate cancer: Perspectives and prospects // Cellular and Molecular Biology. ‒ 2023.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69, №2. ‒ </w:t>
      </w:r>
      <w:r w:rsidR="00873677">
        <w:rPr>
          <w:color w:val="000000" w:themeColor="text1"/>
          <w:sz w:val="28"/>
          <w:szCs w:val="28"/>
        </w:rPr>
        <w:t>Р</w:t>
      </w:r>
      <w:r w:rsidRPr="00CD77EA">
        <w:rPr>
          <w:color w:val="000000" w:themeColor="text1"/>
          <w:sz w:val="28"/>
          <w:szCs w:val="28"/>
          <w:lang w:val="en-US"/>
        </w:rPr>
        <w:t>. 1-7.</w:t>
      </w:r>
      <w:bookmarkEnd w:id="7"/>
    </w:p>
    <w:p w14:paraId="00870C4B" w14:textId="01262E7B" w:rsidR="00CB01BF" w:rsidRPr="00CD77EA" w:rsidRDefault="00CB01BF" w:rsidP="00873677">
      <w:pPr>
        <w:pStyle w:val="a9"/>
        <w:ind w:firstLine="567"/>
        <w:jc w:val="both"/>
        <w:rPr>
          <w:color w:val="000000" w:themeColor="text1"/>
          <w:sz w:val="28"/>
          <w:szCs w:val="28"/>
          <w:lang w:val="en-US"/>
        </w:rPr>
      </w:pPr>
      <w:bookmarkStart w:id="8" w:name="_ENREF_6"/>
      <w:r w:rsidRPr="00CD77EA">
        <w:rPr>
          <w:color w:val="000000" w:themeColor="text1"/>
          <w:sz w:val="28"/>
          <w:szCs w:val="28"/>
          <w:lang w:val="en-US"/>
        </w:rPr>
        <w:t xml:space="preserve">6 Song S.H., Byun S.S. Polygenic risk score for genetic evaluation of prostate cancer risk in Asian populations: A narrative review // Investigative and Clinical Urology. ‒ 2021.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62, №3. ‒ </w:t>
      </w:r>
      <w:r w:rsidR="00873677">
        <w:rPr>
          <w:color w:val="000000" w:themeColor="text1"/>
          <w:sz w:val="28"/>
          <w:szCs w:val="28"/>
        </w:rPr>
        <w:t>Р</w:t>
      </w:r>
      <w:r w:rsidRPr="00CD77EA">
        <w:rPr>
          <w:color w:val="000000" w:themeColor="text1"/>
          <w:sz w:val="28"/>
          <w:szCs w:val="28"/>
          <w:lang w:val="en-US"/>
        </w:rPr>
        <w:t>. 256-266.</w:t>
      </w:r>
      <w:bookmarkEnd w:id="8"/>
    </w:p>
    <w:p w14:paraId="7124191F" w14:textId="2E83E54A" w:rsidR="00CB01BF" w:rsidRPr="00CD77EA" w:rsidRDefault="00CB01BF" w:rsidP="00873677">
      <w:pPr>
        <w:pStyle w:val="a9"/>
        <w:ind w:firstLine="567"/>
        <w:jc w:val="both"/>
        <w:rPr>
          <w:color w:val="000000" w:themeColor="text1"/>
          <w:sz w:val="28"/>
          <w:szCs w:val="28"/>
          <w:lang w:val="en-US"/>
        </w:rPr>
      </w:pPr>
      <w:bookmarkStart w:id="9" w:name="_ENREF_7"/>
      <w:r w:rsidRPr="00CD77EA">
        <w:rPr>
          <w:color w:val="000000" w:themeColor="text1"/>
          <w:sz w:val="28"/>
          <w:szCs w:val="28"/>
          <w:lang w:val="en-US"/>
        </w:rPr>
        <w:t xml:space="preserve">7 Liu S.J., Wang Z.W., Long X.B., Fleishman A., Huang X.C., Wu Q.G., Gershman B., Olumi A.F. Single black men have the worst prognosis with localized prostate cancer // Canadian Journal of Urology. ‒ 2022.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US"/>
        </w:rPr>
        <w:t xml:space="preserve"> 29, №1. ‒ </w:t>
      </w:r>
      <w:r w:rsidR="00873677">
        <w:rPr>
          <w:color w:val="000000" w:themeColor="text1"/>
          <w:sz w:val="28"/>
          <w:szCs w:val="28"/>
        </w:rPr>
        <w:t>Р</w:t>
      </w:r>
      <w:r w:rsidRPr="00CD77EA">
        <w:rPr>
          <w:color w:val="000000" w:themeColor="text1"/>
          <w:sz w:val="28"/>
          <w:szCs w:val="28"/>
          <w:lang w:val="en-US"/>
        </w:rPr>
        <w:t>. 10992-11002.</w:t>
      </w:r>
      <w:bookmarkEnd w:id="9"/>
    </w:p>
    <w:p w14:paraId="3D93B87E" w14:textId="63E582A1" w:rsidR="00CB01BF" w:rsidRPr="00CD77EA" w:rsidRDefault="00CB01BF" w:rsidP="00873677">
      <w:pPr>
        <w:pStyle w:val="a9"/>
        <w:ind w:firstLine="567"/>
        <w:jc w:val="both"/>
        <w:rPr>
          <w:color w:val="000000" w:themeColor="text1"/>
          <w:sz w:val="28"/>
          <w:szCs w:val="28"/>
          <w:lang w:val="en-US"/>
        </w:rPr>
      </w:pPr>
      <w:bookmarkStart w:id="10" w:name="_ENREF_8"/>
      <w:r w:rsidRPr="00CD77EA">
        <w:rPr>
          <w:color w:val="000000" w:themeColor="text1"/>
          <w:sz w:val="28"/>
          <w:szCs w:val="28"/>
          <w:lang w:val="en-US"/>
        </w:rPr>
        <w:t xml:space="preserve">8 Würnschimmel C., Wenzel M., Ruvolo C. C., Nocera L., Tian Z., Saad F., Briganti A., Shariat S. F., Mirone V., Chun F. K. H., Tilki D., Graefen M., Karakiewicz P. I. Life expectancy in metastatic prostate cancer patients according to racial/ethnic groups // International Journal of Urology. ‒ 2021.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US"/>
        </w:rPr>
        <w:t xml:space="preserve"> 28, №8. ‒ </w:t>
      </w:r>
      <w:r w:rsidR="00873677">
        <w:rPr>
          <w:color w:val="000000" w:themeColor="text1"/>
          <w:sz w:val="28"/>
          <w:szCs w:val="28"/>
        </w:rPr>
        <w:t>Р</w:t>
      </w:r>
      <w:r w:rsidRPr="00CD77EA">
        <w:rPr>
          <w:color w:val="000000" w:themeColor="text1"/>
          <w:sz w:val="28"/>
          <w:szCs w:val="28"/>
          <w:lang w:val="en-US"/>
        </w:rPr>
        <w:t>. 862-869.</w:t>
      </w:r>
      <w:bookmarkEnd w:id="10"/>
    </w:p>
    <w:p w14:paraId="0FC3ADAB" w14:textId="72205600" w:rsidR="00CB01BF" w:rsidRPr="00873677" w:rsidRDefault="00CB01BF" w:rsidP="00873677">
      <w:pPr>
        <w:pStyle w:val="a9"/>
        <w:ind w:firstLine="567"/>
        <w:jc w:val="both"/>
        <w:rPr>
          <w:color w:val="000000" w:themeColor="text1"/>
          <w:sz w:val="28"/>
          <w:szCs w:val="28"/>
          <w:lang w:val="en-US"/>
        </w:rPr>
      </w:pPr>
      <w:bookmarkStart w:id="11" w:name="_ENREF_9"/>
      <w:r w:rsidRPr="00CD77EA">
        <w:rPr>
          <w:color w:val="000000" w:themeColor="text1"/>
          <w:sz w:val="28"/>
          <w:szCs w:val="28"/>
          <w:lang w:val="en-US"/>
        </w:rPr>
        <w:t xml:space="preserve">9 Zhang B.Y., Li J.R., Tang M.B., Cheng C. Reduced Racial Disparity as a Result of Survival Improvement in Prostate Cancer // Cancers. ‒ 2023.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15, № 15.</w:t>
      </w:r>
      <w:bookmarkEnd w:id="11"/>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26-39.</w:t>
      </w:r>
    </w:p>
    <w:p w14:paraId="6E4C589C" w14:textId="11F66F51" w:rsidR="00CB01BF" w:rsidRPr="00873677" w:rsidRDefault="00CB01BF" w:rsidP="00873677">
      <w:pPr>
        <w:pStyle w:val="a9"/>
        <w:ind w:firstLine="567"/>
        <w:jc w:val="both"/>
        <w:rPr>
          <w:color w:val="000000" w:themeColor="text1"/>
          <w:sz w:val="28"/>
          <w:szCs w:val="28"/>
          <w:lang w:val="en-US"/>
        </w:rPr>
      </w:pPr>
      <w:bookmarkStart w:id="12" w:name="_ENREF_10"/>
      <w:r w:rsidRPr="00CD77EA">
        <w:rPr>
          <w:color w:val="000000" w:themeColor="text1"/>
          <w:sz w:val="28"/>
          <w:szCs w:val="28"/>
          <w:lang w:val="en-US"/>
        </w:rPr>
        <w:t xml:space="preserve">10 Wenzel M., Würnschimmel C., Nocera L., Ruvolo C.C., Hoeh B., Tian Z., Shariat S.F., Saad F., Briganti A., Graefen M., Preisser F., Becker A., Mandel P., Chun F.K., Karakiewicz P.I. The effect of race/ethnicity on cancer-specific mortality after salvage radical prostatectomy // Frontiers in Oncology. ‒ 2022.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12.</w:t>
      </w:r>
      <w:bookmarkEnd w:id="12"/>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28-37.</w:t>
      </w:r>
    </w:p>
    <w:p w14:paraId="7C4A949E" w14:textId="15445F6C" w:rsidR="00CB01BF" w:rsidRPr="00CD77EA" w:rsidRDefault="00CB01BF" w:rsidP="00873677">
      <w:pPr>
        <w:pStyle w:val="a9"/>
        <w:ind w:firstLine="567"/>
        <w:jc w:val="both"/>
        <w:rPr>
          <w:color w:val="000000" w:themeColor="text1"/>
          <w:sz w:val="28"/>
          <w:szCs w:val="28"/>
          <w:lang w:val="en-US"/>
        </w:rPr>
      </w:pPr>
      <w:bookmarkStart w:id="13" w:name="_ENREF_11"/>
      <w:r w:rsidRPr="00CD77EA">
        <w:rPr>
          <w:color w:val="000000" w:themeColor="text1"/>
          <w:sz w:val="28"/>
          <w:szCs w:val="28"/>
          <w:lang w:val="en-US"/>
        </w:rPr>
        <w:t xml:space="preserve">11 Mahal B.A., Gerke T., Awasthi S., Soule H.R., Simons J.W., Miyahira A., Halabi S., George D., Platz E.A., Mucci L., Yamoah K. Prostate Cancer Racial Disparities: A Systematic Review by the Prostate Cancer Foundation Panel // European urology oncology. ‒ 2022.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US"/>
        </w:rPr>
        <w:t xml:space="preserve"> 5, №1. ‒ </w:t>
      </w:r>
      <w:r w:rsidR="00873677">
        <w:rPr>
          <w:color w:val="000000" w:themeColor="text1"/>
          <w:sz w:val="28"/>
          <w:szCs w:val="28"/>
        </w:rPr>
        <w:t>Р</w:t>
      </w:r>
      <w:r w:rsidRPr="00CD77EA">
        <w:rPr>
          <w:color w:val="000000" w:themeColor="text1"/>
          <w:sz w:val="28"/>
          <w:szCs w:val="28"/>
          <w:lang w:val="en-US"/>
        </w:rPr>
        <w:t>. 18-29.</w:t>
      </w:r>
      <w:bookmarkEnd w:id="13"/>
    </w:p>
    <w:p w14:paraId="25BDD9F2" w14:textId="7B0D6436" w:rsidR="00CB01BF" w:rsidRPr="00075509" w:rsidRDefault="00CB01BF" w:rsidP="00873677">
      <w:pPr>
        <w:pStyle w:val="a9"/>
        <w:ind w:firstLine="567"/>
        <w:jc w:val="both"/>
        <w:rPr>
          <w:color w:val="000000" w:themeColor="text1"/>
          <w:sz w:val="28"/>
          <w:szCs w:val="28"/>
          <w:lang w:val="en-US"/>
        </w:rPr>
      </w:pPr>
      <w:bookmarkStart w:id="14" w:name="_ENREF_12"/>
      <w:r w:rsidRPr="00CD77EA">
        <w:rPr>
          <w:color w:val="000000" w:themeColor="text1"/>
          <w:sz w:val="28"/>
          <w:szCs w:val="28"/>
          <w:lang w:val="en-US"/>
        </w:rPr>
        <w:lastRenderedPageBreak/>
        <w:t xml:space="preserve">12 Zhang W.S., Zhang K. Quantifying the Contributions of Environmental Factors to Prostate Cancer and Detecting Risk-Related Diet Metrics and Racial Disparities // Cancer informatics. ‒ 2023.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US"/>
        </w:rPr>
        <w:t>22.</w:t>
      </w:r>
      <w:bookmarkEnd w:id="14"/>
      <w:r w:rsidR="00873677" w:rsidRPr="00075509">
        <w:rPr>
          <w:color w:val="000000" w:themeColor="text1"/>
          <w:sz w:val="28"/>
          <w:szCs w:val="28"/>
          <w:lang w:val="en-US"/>
        </w:rPr>
        <w:t xml:space="preserve"> - </w:t>
      </w:r>
      <w:r w:rsidR="00873677">
        <w:rPr>
          <w:color w:val="000000" w:themeColor="text1"/>
          <w:sz w:val="28"/>
          <w:szCs w:val="28"/>
        </w:rPr>
        <w:t>Р</w:t>
      </w:r>
      <w:r w:rsidR="00873677" w:rsidRPr="00075509">
        <w:rPr>
          <w:color w:val="000000" w:themeColor="text1"/>
          <w:sz w:val="28"/>
          <w:szCs w:val="28"/>
          <w:lang w:val="en-US"/>
        </w:rPr>
        <w:t>. 37-49.</w:t>
      </w:r>
    </w:p>
    <w:p w14:paraId="63C8ACEC" w14:textId="455A22DA" w:rsidR="00CB01BF" w:rsidRPr="00CD77EA" w:rsidRDefault="00CB01BF" w:rsidP="00873677">
      <w:pPr>
        <w:pStyle w:val="a9"/>
        <w:ind w:firstLine="567"/>
        <w:jc w:val="both"/>
        <w:rPr>
          <w:color w:val="000000" w:themeColor="text1"/>
          <w:sz w:val="28"/>
          <w:szCs w:val="28"/>
          <w:lang w:val="en-US"/>
        </w:rPr>
      </w:pPr>
      <w:bookmarkStart w:id="15" w:name="_ENREF_13"/>
      <w:r w:rsidRPr="00CD77EA">
        <w:rPr>
          <w:color w:val="000000" w:themeColor="text1"/>
          <w:sz w:val="28"/>
          <w:szCs w:val="28"/>
          <w:lang w:val="en-US"/>
        </w:rPr>
        <w:t xml:space="preserve">13 Bergengren O., Pekala K.R., Matsoukas K., Fainberg J., Mungovan S.F., Bratt O., Bray F., Brawley O., Luckenbaugh A.N., Mucci L., Morgan T.M., Carlsson S. Update on Prostate Cancer Epidemiology and Risk Factors-A Systematic Review // European urology. ‒ 2023.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US"/>
        </w:rPr>
        <w:t xml:space="preserve"> 84, № 2. ‒ </w:t>
      </w:r>
      <w:r w:rsidR="00873677">
        <w:rPr>
          <w:color w:val="000000" w:themeColor="text1"/>
          <w:sz w:val="28"/>
          <w:szCs w:val="28"/>
        </w:rPr>
        <w:t>Р</w:t>
      </w:r>
      <w:r w:rsidRPr="00CD77EA">
        <w:rPr>
          <w:color w:val="000000" w:themeColor="text1"/>
          <w:sz w:val="28"/>
          <w:szCs w:val="28"/>
          <w:lang w:val="en-US"/>
        </w:rPr>
        <w:t>. 191-206.</w:t>
      </w:r>
      <w:bookmarkEnd w:id="15"/>
    </w:p>
    <w:p w14:paraId="5AE8D5AE" w14:textId="33991BFD" w:rsidR="00CB01BF" w:rsidRPr="00CD77EA" w:rsidRDefault="00CB01BF" w:rsidP="00873677">
      <w:pPr>
        <w:pStyle w:val="a9"/>
        <w:ind w:firstLine="567"/>
        <w:jc w:val="both"/>
        <w:rPr>
          <w:color w:val="000000" w:themeColor="text1"/>
          <w:sz w:val="28"/>
          <w:szCs w:val="28"/>
          <w:lang w:val="en-US"/>
        </w:rPr>
      </w:pPr>
      <w:bookmarkStart w:id="16" w:name="_ENREF_14"/>
      <w:r w:rsidRPr="00CD77EA">
        <w:rPr>
          <w:color w:val="000000" w:themeColor="text1"/>
          <w:sz w:val="28"/>
          <w:szCs w:val="28"/>
          <w:lang w:val="en-US"/>
        </w:rPr>
        <w:t xml:space="preserve">14 Smailova D., Ospanov E., Gazaliyeva M., Kaidarova D., Shatkovskaya O., Zamanbekova Z., Amrenova K., Belikhina T., Adylkhanov T., Omarbekov A., Dauletyarova M., Pivina L., Semenova Y. Epidemiology of Prostate Cancer in the Republic of Kazakhstan // Iranian Journal of Public Health. ‒ 2019.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48, №12. ‒ </w:t>
      </w:r>
      <w:r w:rsidR="00873677">
        <w:rPr>
          <w:color w:val="000000" w:themeColor="text1"/>
          <w:sz w:val="28"/>
          <w:szCs w:val="28"/>
        </w:rPr>
        <w:t>Р</w:t>
      </w:r>
      <w:r w:rsidRPr="00CD77EA">
        <w:rPr>
          <w:color w:val="000000" w:themeColor="text1"/>
          <w:sz w:val="28"/>
          <w:szCs w:val="28"/>
          <w:lang w:val="en-US"/>
        </w:rPr>
        <w:t>. 2216-2223.</w:t>
      </w:r>
      <w:bookmarkEnd w:id="16"/>
    </w:p>
    <w:p w14:paraId="4CF790E6" w14:textId="3DDCF40F" w:rsidR="00CB01BF" w:rsidRPr="00CD77EA" w:rsidRDefault="00CB01BF" w:rsidP="00873677">
      <w:pPr>
        <w:pStyle w:val="a9"/>
        <w:ind w:firstLine="567"/>
        <w:jc w:val="both"/>
        <w:rPr>
          <w:color w:val="000000" w:themeColor="text1"/>
          <w:sz w:val="28"/>
          <w:szCs w:val="28"/>
          <w:lang w:val="en-US"/>
        </w:rPr>
      </w:pPr>
      <w:bookmarkStart w:id="17" w:name="_ENREF_15"/>
      <w:r w:rsidRPr="00CD77EA">
        <w:rPr>
          <w:color w:val="000000" w:themeColor="text1"/>
          <w:sz w:val="28"/>
          <w:szCs w:val="28"/>
          <w:lang w:val="en-US"/>
        </w:rPr>
        <w:t xml:space="preserve">15 Umurzakov K.T., Shalgumbayeva G.M., Kaydarova D.R., Smail Y., Ibrayev A., Sagidullin S.O., Semenova Y.M. Epidemiological Characteristics of Male Reproductive Cancers in the Republic of Kazakhstan: Ten-Year Trends // Iranian Journal of Public Health. ‒ 2022.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51, №8. ‒ </w:t>
      </w:r>
      <w:r w:rsidR="00873677">
        <w:rPr>
          <w:color w:val="000000" w:themeColor="text1"/>
          <w:sz w:val="28"/>
          <w:szCs w:val="28"/>
        </w:rPr>
        <w:t>Р</w:t>
      </w:r>
      <w:r w:rsidRPr="00CD77EA">
        <w:rPr>
          <w:color w:val="000000" w:themeColor="text1"/>
          <w:sz w:val="28"/>
          <w:szCs w:val="28"/>
          <w:lang w:val="en-US"/>
        </w:rPr>
        <w:t>. 1807-1816.</w:t>
      </w:r>
      <w:bookmarkEnd w:id="17"/>
    </w:p>
    <w:p w14:paraId="12EDB614" w14:textId="26A187C9" w:rsidR="00CB01BF" w:rsidRPr="00873677" w:rsidRDefault="00CB01BF" w:rsidP="00873677">
      <w:pPr>
        <w:pStyle w:val="a9"/>
        <w:ind w:firstLine="567"/>
        <w:jc w:val="both"/>
        <w:rPr>
          <w:color w:val="000000" w:themeColor="text1"/>
          <w:sz w:val="28"/>
          <w:szCs w:val="28"/>
          <w:lang w:val="en-US"/>
        </w:rPr>
      </w:pPr>
      <w:bookmarkStart w:id="18" w:name="_ENREF_16"/>
      <w:r w:rsidRPr="00CD77EA">
        <w:rPr>
          <w:color w:val="000000" w:themeColor="text1"/>
          <w:sz w:val="28"/>
          <w:szCs w:val="28"/>
          <w:lang w:val="en-US"/>
        </w:rPr>
        <w:t>16 G</w:t>
      </w:r>
      <w:r w:rsidR="00873677" w:rsidRPr="00CD77EA">
        <w:rPr>
          <w:color w:val="000000" w:themeColor="text1"/>
          <w:sz w:val="28"/>
          <w:szCs w:val="28"/>
          <w:lang w:val="en-US"/>
        </w:rPr>
        <w:t>assanov</w:t>
      </w:r>
      <w:r w:rsidRPr="00CD77EA">
        <w:rPr>
          <w:color w:val="000000" w:themeColor="text1"/>
          <w:sz w:val="28"/>
          <w:szCs w:val="28"/>
          <w:lang w:val="en-US"/>
        </w:rPr>
        <w:t xml:space="preserve"> D.K.,</w:t>
      </w:r>
      <w:r w:rsidR="00DF43CF" w:rsidRPr="00DF43CF">
        <w:rPr>
          <w:color w:val="000000" w:themeColor="text1"/>
          <w:sz w:val="28"/>
          <w:szCs w:val="28"/>
          <w:lang w:val="en-US"/>
        </w:rPr>
        <w:t xml:space="preserve"> </w:t>
      </w:r>
      <w:r w:rsidR="00DF43CF" w:rsidRPr="00CD77EA">
        <w:rPr>
          <w:color w:val="000000" w:themeColor="text1"/>
          <w:sz w:val="28"/>
          <w:szCs w:val="28"/>
          <w:lang w:val="en-US"/>
        </w:rPr>
        <w:t>Kaydarova D.R.</w:t>
      </w:r>
      <w:r w:rsidR="00DF43CF" w:rsidRPr="00DF43CF">
        <w:rPr>
          <w:color w:val="000000" w:themeColor="text1"/>
          <w:sz w:val="28"/>
          <w:szCs w:val="28"/>
          <w:lang w:val="en-US"/>
        </w:rPr>
        <w:t>,</w:t>
      </w:r>
      <w:r w:rsidRPr="00CD77EA">
        <w:rPr>
          <w:color w:val="000000" w:themeColor="text1"/>
          <w:sz w:val="28"/>
          <w:szCs w:val="28"/>
          <w:lang w:val="en-US"/>
        </w:rPr>
        <w:t xml:space="preserve"> I</w:t>
      </w:r>
      <w:r w:rsidR="00873677" w:rsidRPr="00CD77EA">
        <w:rPr>
          <w:color w:val="000000" w:themeColor="text1"/>
          <w:sz w:val="28"/>
          <w:szCs w:val="28"/>
          <w:lang w:val="en-US"/>
        </w:rPr>
        <w:t>smailov</w:t>
      </w:r>
      <w:r w:rsidR="00873677" w:rsidRPr="00873677">
        <w:rPr>
          <w:color w:val="000000" w:themeColor="text1"/>
          <w:sz w:val="28"/>
          <w:szCs w:val="28"/>
          <w:lang w:val="en-US"/>
        </w:rPr>
        <w:t xml:space="preserve"> </w:t>
      </w:r>
      <w:r w:rsidR="00873677" w:rsidRPr="00CD77EA">
        <w:rPr>
          <w:color w:val="000000" w:themeColor="text1"/>
          <w:sz w:val="28"/>
          <w:szCs w:val="28"/>
          <w:lang w:val="en-US"/>
        </w:rPr>
        <w:t>Zhumagali</w:t>
      </w:r>
      <w:r w:rsidRPr="00CD77EA">
        <w:rPr>
          <w:color w:val="000000" w:themeColor="text1"/>
          <w:sz w:val="28"/>
          <w:szCs w:val="28"/>
          <w:lang w:val="en-US"/>
        </w:rPr>
        <w:t>,  N</w:t>
      </w:r>
      <w:r w:rsidR="00873677" w:rsidRPr="00CD77EA">
        <w:rPr>
          <w:color w:val="000000" w:themeColor="text1"/>
          <w:sz w:val="28"/>
          <w:szCs w:val="28"/>
          <w:lang w:val="en-US"/>
        </w:rPr>
        <w:t>urgaliev</w:t>
      </w:r>
      <w:r w:rsidR="00873677" w:rsidRPr="00873677">
        <w:rPr>
          <w:color w:val="000000" w:themeColor="text1"/>
          <w:sz w:val="28"/>
          <w:szCs w:val="28"/>
          <w:lang w:val="en-US"/>
        </w:rPr>
        <w:t xml:space="preserve"> </w:t>
      </w:r>
      <w:r w:rsidR="00873677" w:rsidRPr="00CD77EA">
        <w:rPr>
          <w:color w:val="000000" w:themeColor="text1"/>
          <w:sz w:val="28"/>
          <w:szCs w:val="28"/>
          <w:lang w:val="en-US"/>
        </w:rPr>
        <w:t>Nurzhan</w:t>
      </w:r>
      <w:r w:rsidRPr="00CD77EA">
        <w:rPr>
          <w:color w:val="000000" w:themeColor="text1"/>
          <w:sz w:val="28"/>
          <w:szCs w:val="28"/>
          <w:lang w:val="en-US"/>
        </w:rPr>
        <w:t>, Z</w:t>
      </w:r>
      <w:r w:rsidR="00873677" w:rsidRPr="00CD77EA">
        <w:rPr>
          <w:color w:val="000000" w:themeColor="text1"/>
          <w:sz w:val="28"/>
          <w:szCs w:val="28"/>
          <w:lang w:val="en-US"/>
        </w:rPr>
        <w:t>hylkaidarova</w:t>
      </w:r>
      <w:r w:rsidR="00873677" w:rsidRPr="00873677">
        <w:rPr>
          <w:color w:val="000000" w:themeColor="text1"/>
          <w:sz w:val="28"/>
          <w:szCs w:val="28"/>
          <w:lang w:val="en-US"/>
        </w:rPr>
        <w:t xml:space="preserve"> </w:t>
      </w:r>
      <w:r w:rsidR="00873677" w:rsidRPr="00CD77EA">
        <w:rPr>
          <w:color w:val="000000" w:themeColor="text1"/>
          <w:sz w:val="28"/>
          <w:szCs w:val="28"/>
          <w:lang w:val="en-US"/>
        </w:rPr>
        <w:t>Alma</w:t>
      </w:r>
      <w:r w:rsidRPr="00CD77EA">
        <w:rPr>
          <w:color w:val="000000" w:themeColor="text1"/>
          <w:sz w:val="28"/>
          <w:szCs w:val="28"/>
          <w:lang w:val="en-US"/>
        </w:rPr>
        <w:t>, N</w:t>
      </w:r>
      <w:r w:rsidR="00873677" w:rsidRPr="00CD77EA">
        <w:rPr>
          <w:color w:val="000000" w:themeColor="text1"/>
          <w:sz w:val="28"/>
          <w:szCs w:val="28"/>
          <w:lang w:val="en-US"/>
        </w:rPr>
        <w:t>yushk</w:t>
      </w:r>
      <w:r w:rsidR="00873677">
        <w:rPr>
          <w:color w:val="000000" w:themeColor="text1"/>
          <w:sz w:val="28"/>
          <w:szCs w:val="28"/>
        </w:rPr>
        <w:t>о</w:t>
      </w:r>
      <w:r w:rsidR="00873677" w:rsidRPr="00873677">
        <w:rPr>
          <w:color w:val="000000" w:themeColor="text1"/>
          <w:sz w:val="28"/>
          <w:szCs w:val="28"/>
          <w:lang w:val="en-US"/>
        </w:rPr>
        <w:t xml:space="preserve"> </w:t>
      </w:r>
      <w:r w:rsidR="00873677" w:rsidRPr="00CD77EA">
        <w:rPr>
          <w:color w:val="000000" w:themeColor="text1"/>
          <w:sz w:val="28"/>
          <w:szCs w:val="28"/>
          <w:lang w:val="en-US"/>
        </w:rPr>
        <w:t>Kirill</w:t>
      </w:r>
      <w:r w:rsidRPr="00CD77EA">
        <w:rPr>
          <w:color w:val="000000" w:themeColor="text1"/>
          <w:sz w:val="28"/>
          <w:szCs w:val="28"/>
          <w:lang w:val="en-US"/>
        </w:rPr>
        <w:t>, C</w:t>
      </w:r>
      <w:r w:rsidR="00873677" w:rsidRPr="00CD77EA">
        <w:rPr>
          <w:color w:val="000000" w:themeColor="text1"/>
          <w:sz w:val="28"/>
          <w:szCs w:val="28"/>
          <w:lang w:val="en-US"/>
        </w:rPr>
        <w:t>hingisova</w:t>
      </w:r>
      <w:r w:rsidR="00873677" w:rsidRPr="00873677">
        <w:rPr>
          <w:color w:val="000000" w:themeColor="text1"/>
          <w:sz w:val="28"/>
          <w:szCs w:val="28"/>
          <w:lang w:val="en-US"/>
        </w:rPr>
        <w:t xml:space="preserve"> </w:t>
      </w:r>
      <w:r w:rsidR="00873677" w:rsidRPr="00CD77EA">
        <w:rPr>
          <w:color w:val="000000" w:themeColor="text1"/>
          <w:sz w:val="28"/>
          <w:szCs w:val="28"/>
          <w:lang w:val="en-US"/>
        </w:rPr>
        <w:t>Zhanna</w:t>
      </w:r>
      <w:r w:rsidRPr="00CD77EA">
        <w:rPr>
          <w:color w:val="000000" w:themeColor="text1"/>
          <w:sz w:val="28"/>
          <w:szCs w:val="28"/>
          <w:lang w:val="en-US"/>
        </w:rPr>
        <w:t>, T</w:t>
      </w:r>
      <w:r w:rsidR="00873677" w:rsidRPr="00CD77EA">
        <w:rPr>
          <w:color w:val="000000" w:themeColor="text1"/>
          <w:sz w:val="28"/>
          <w:szCs w:val="28"/>
          <w:lang w:val="en-US"/>
        </w:rPr>
        <w:t>anabayeva</w:t>
      </w:r>
      <w:r w:rsidR="00873677" w:rsidRPr="00873677">
        <w:rPr>
          <w:color w:val="000000" w:themeColor="text1"/>
          <w:sz w:val="28"/>
          <w:szCs w:val="28"/>
          <w:lang w:val="en-US"/>
        </w:rPr>
        <w:t xml:space="preserve"> </w:t>
      </w:r>
      <w:r w:rsidR="00873677" w:rsidRPr="00CD77EA">
        <w:rPr>
          <w:color w:val="000000" w:themeColor="text1"/>
          <w:sz w:val="28"/>
          <w:szCs w:val="28"/>
          <w:lang w:val="en-US"/>
        </w:rPr>
        <w:t>Shynar</w:t>
      </w:r>
      <w:r w:rsidRPr="00CD77EA">
        <w:rPr>
          <w:color w:val="000000" w:themeColor="text1"/>
          <w:sz w:val="28"/>
          <w:szCs w:val="28"/>
          <w:lang w:val="en-US"/>
        </w:rPr>
        <w:t>, F</w:t>
      </w:r>
      <w:r w:rsidR="00873677" w:rsidRPr="00CD77EA">
        <w:rPr>
          <w:color w:val="000000" w:themeColor="text1"/>
          <w:sz w:val="28"/>
          <w:szCs w:val="28"/>
          <w:lang w:val="en-US"/>
        </w:rPr>
        <w:t>akhradiyev</w:t>
      </w:r>
      <w:r w:rsidR="00873677" w:rsidRPr="00873677">
        <w:rPr>
          <w:color w:val="000000" w:themeColor="text1"/>
          <w:sz w:val="28"/>
          <w:szCs w:val="28"/>
          <w:lang w:val="en-US"/>
        </w:rPr>
        <w:t xml:space="preserve"> </w:t>
      </w:r>
      <w:r w:rsidR="00873677" w:rsidRPr="00CD77EA">
        <w:rPr>
          <w:color w:val="000000" w:themeColor="text1"/>
          <w:sz w:val="28"/>
          <w:szCs w:val="28"/>
          <w:lang w:val="en-US"/>
        </w:rPr>
        <w:t>lldar</w:t>
      </w:r>
      <w:r w:rsidRPr="00CD77EA">
        <w:rPr>
          <w:color w:val="000000" w:themeColor="text1"/>
          <w:sz w:val="28"/>
          <w:szCs w:val="28"/>
          <w:lang w:val="en-US"/>
        </w:rPr>
        <w:t>. Study of the prevalence of prostate cancer in Kazakhstan // Archives of the Balkan Medical Union. ‒ 2020. ‒ Vol. 55, №4.</w:t>
      </w:r>
      <w:bookmarkEnd w:id="18"/>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45-49.</w:t>
      </w:r>
    </w:p>
    <w:p w14:paraId="6B2270FE" w14:textId="7DFBD02C" w:rsidR="00CB01BF" w:rsidRPr="00873677" w:rsidRDefault="00CB01BF" w:rsidP="00873677">
      <w:pPr>
        <w:pStyle w:val="a9"/>
        <w:ind w:firstLine="567"/>
        <w:jc w:val="both"/>
        <w:rPr>
          <w:color w:val="000000" w:themeColor="text1"/>
          <w:sz w:val="28"/>
          <w:szCs w:val="28"/>
          <w:lang w:val="en-US"/>
        </w:rPr>
      </w:pPr>
      <w:bookmarkStart w:id="19" w:name="_ENREF_17"/>
      <w:r w:rsidRPr="00CD77EA">
        <w:rPr>
          <w:color w:val="000000" w:themeColor="text1"/>
          <w:sz w:val="28"/>
          <w:szCs w:val="28"/>
          <w:lang w:val="en-US"/>
        </w:rPr>
        <w:t xml:space="preserve">17 Guo M.N., Wang S.M. The BRCAness Landscape of Cancer // Cells. ‒ 2022. ‒ </w:t>
      </w:r>
      <w:r w:rsidR="00873677">
        <w:rPr>
          <w:color w:val="000000" w:themeColor="text1"/>
          <w:sz w:val="28"/>
          <w:szCs w:val="28"/>
          <w:lang w:val="en-US"/>
        </w:rPr>
        <w:t>Vol</w:t>
      </w:r>
      <w:r w:rsidR="00873677" w:rsidRPr="00873677">
        <w:rPr>
          <w:color w:val="000000" w:themeColor="text1"/>
          <w:sz w:val="28"/>
          <w:szCs w:val="28"/>
          <w:lang w:val="en-US"/>
        </w:rPr>
        <w:t xml:space="preserve">. </w:t>
      </w:r>
      <w:r w:rsidRPr="00CD77EA">
        <w:rPr>
          <w:color w:val="000000" w:themeColor="text1"/>
          <w:sz w:val="28"/>
          <w:szCs w:val="28"/>
          <w:lang w:val="en-US"/>
        </w:rPr>
        <w:t>11, №23.</w:t>
      </w:r>
      <w:bookmarkEnd w:id="19"/>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36-40.</w:t>
      </w:r>
    </w:p>
    <w:p w14:paraId="4CA8447D" w14:textId="25F3D148" w:rsidR="00CB01BF" w:rsidRPr="00873677" w:rsidRDefault="00CB01BF" w:rsidP="00873677">
      <w:pPr>
        <w:pStyle w:val="a9"/>
        <w:ind w:firstLine="567"/>
        <w:jc w:val="both"/>
        <w:rPr>
          <w:color w:val="000000" w:themeColor="text1"/>
          <w:sz w:val="28"/>
          <w:szCs w:val="28"/>
          <w:lang w:val="en-US"/>
        </w:rPr>
      </w:pPr>
      <w:bookmarkStart w:id="20" w:name="_ENREF_18"/>
      <w:r w:rsidRPr="00CD77EA">
        <w:rPr>
          <w:color w:val="000000" w:themeColor="text1"/>
          <w:sz w:val="28"/>
          <w:szCs w:val="28"/>
          <w:lang w:val="en-US"/>
        </w:rPr>
        <w:t>18 Han H., Park C.K., Cho N.H., Lee J., Jang W.S., Ham W.S., Choi Y</w:t>
      </w:r>
      <w:r w:rsidR="00873677" w:rsidRPr="00873677">
        <w:rPr>
          <w:color w:val="000000" w:themeColor="text1"/>
          <w:sz w:val="28"/>
          <w:szCs w:val="28"/>
          <w:lang w:val="en-US"/>
        </w:rPr>
        <w:t>.</w:t>
      </w:r>
      <w:r w:rsidRPr="00CD77EA">
        <w:rPr>
          <w:color w:val="000000" w:themeColor="text1"/>
          <w:sz w:val="28"/>
          <w:szCs w:val="28"/>
          <w:lang w:val="en-US"/>
        </w:rPr>
        <w:t xml:space="preserve">D., Cho K.S. Characteristics of BRCA2 Mutated Prostate Cancer at Presentation // International Journal of Molecular Sciences. ‒ 2022. ‒ </w:t>
      </w:r>
      <w:r w:rsidR="00873677">
        <w:rPr>
          <w:color w:val="000000" w:themeColor="text1"/>
          <w:sz w:val="28"/>
          <w:szCs w:val="28"/>
          <w:lang w:val="en-US"/>
        </w:rPr>
        <w:t>Vol</w:t>
      </w:r>
      <w:r w:rsidR="00873677" w:rsidRPr="00873677">
        <w:rPr>
          <w:color w:val="000000" w:themeColor="text1"/>
          <w:sz w:val="28"/>
          <w:szCs w:val="28"/>
          <w:lang w:val="en-US"/>
        </w:rPr>
        <w:t xml:space="preserve">. </w:t>
      </w:r>
      <w:r w:rsidRPr="00CD77EA">
        <w:rPr>
          <w:color w:val="000000" w:themeColor="text1"/>
          <w:sz w:val="28"/>
          <w:szCs w:val="28"/>
          <w:lang w:val="en-US"/>
        </w:rPr>
        <w:t>23, №21.</w:t>
      </w:r>
      <w:bookmarkEnd w:id="20"/>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15-49.</w:t>
      </w:r>
    </w:p>
    <w:p w14:paraId="74099839" w14:textId="299AB40A" w:rsidR="00CB01BF" w:rsidRPr="007358EE" w:rsidRDefault="00CB01BF" w:rsidP="00873677">
      <w:pPr>
        <w:pStyle w:val="a9"/>
        <w:ind w:firstLine="567"/>
        <w:jc w:val="both"/>
        <w:rPr>
          <w:color w:val="000000" w:themeColor="text1"/>
          <w:sz w:val="28"/>
          <w:szCs w:val="28"/>
          <w:lang w:val="en-US"/>
        </w:rPr>
      </w:pPr>
      <w:bookmarkStart w:id="21" w:name="_ENREF_19"/>
      <w:r w:rsidRPr="00CD77EA">
        <w:rPr>
          <w:color w:val="000000" w:themeColor="text1"/>
          <w:sz w:val="28"/>
          <w:szCs w:val="28"/>
          <w:lang w:val="en-US"/>
        </w:rPr>
        <w:t>19 Sahu K.K., Li H.R., Thomas V.M., Benson M., Boucher K., Gupta S., Kohli M., Swami U., Agarwal N., Maughan B.L. A Phase II Study of Rucaparib Monotherapy in Nonmetastatic, Hormone-Sensitive Prostate Cancer Demonstrating "BRCAness" Genotype (ROAR) // Oncologist. ‒ 2024.</w:t>
      </w:r>
      <w:r w:rsidR="00873677" w:rsidRPr="007358EE">
        <w:rPr>
          <w:color w:val="000000" w:themeColor="text1"/>
          <w:sz w:val="28"/>
          <w:szCs w:val="28"/>
          <w:lang w:val="en-US"/>
        </w:rPr>
        <w:t xml:space="preserve">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US"/>
        </w:rPr>
        <w:t>10.</w:t>
      </w:r>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xml:space="preserve">. </w:t>
      </w:r>
      <w:r w:rsidRPr="00CD77EA">
        <w:rPr>
          <w:color w:val="000000" w:themeColor="text1"/>
          <w:sz w:val="28"/>
          <w:szCs w:val="28"/>
          <w:lang w:val="en-US"/>
        </w:rPr>
        <w:t>1093</w:t>
      </w:r>
      <w:bookmarkEnd w:id="21"/>
      <w:r w:rsidR="00873677" w:rsidRPr="007358EE">
        <w:rPr>
          <w:color w:val="000000" w:themeColor="text1"/>
          <w:sz w:val="28"/>
          <w:szCs w:val="28"/>
          <w:lang w:val="en-US"/>
        </w:rPr>
        <w:t>.</w:t>
      </w:r>
    </w:p>
    <w:p w14:paraId="5D1C15F7" w14:textId="2BF7BE9F" w:rsidR="00CB01BF" w:rsidRPr="007358EE" w:rsidRDefault="00CB01BF" w:rsidP="00873677">
      <w:pPr>
        <w:pStyle w:val="a9"/>
        <w:ind w:firstLine="567"/>
        <w:jc w:val="both"/>
        <w:rPr>
          <w:color w:val="000000" w:themeColor="text1"/>
          <w:sz w:val="28"/>
          <w:szCs w:val="28"/>
          <w:lang w:val="en-US"/>
        </w:rPr>
      </w:pPr>
      <w:bookmarkStart w:id="22" w:name="_ENREF_20"/>
      <w:r w:rsidRPr="00CD77EA">
        <w:rPr>
          <w:color w:val="000000" w:themeColor="text1"/>
          <w:sz w:val="28"/>
          <w:szCs w:val="28"/>
          <w:lang w:val="en-US"/>
        </w:rPr>
        <w:t xml:space="preserve">20 Kang E., Jung J. J., Lim C., Kim H. K., Lee H. B., Han W., Moon H. G. Increased risk of contralateral breast cancer for BRCA1/2 wild-type, high-risk Korean breast cancer patients: a retrospective cohort study // Breast Cancer Research. ‒ 2024.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US"/>
        </w:rPr>
        <w:t xml:space="preserve"> 26, №1.</w:t>
      </w:r>
      <w:bookmarkEnd w:id="22"/>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22-27.</w:t>
      </w:r>
    </w:p>
    <w:p w14:paraId="67EBE39D" w14:textId="0F17FFFA" w:rsidR="00CB01BF" w:rsidRPr="007358EE" w:rsidRDefault="00CB01BF" w:rsidP="00873677">
      <w:pPr>
        <w:pStyle w:val="a9"/>
        <w:ind w:firstLine="567"/>
        <w:jc w:val="both"/>
        <w:rPr>
          <w:color w:val="000000" w:themeColor="text1"/>
          <w:sz w:val="28"/>
          <w:szCs w:val="28"/>
          <w:lang w:val="en-US"/>
        </w:rPr>
      </w:pPr>
      <w:bookmarkStart w:id="23" w:name="_ENREF_21"/>
      <w:r w:rsidRPr="00CD77EA">
        <w:rPr>
          <w:color w:val="000000" w:themeColor="text1"/>
          <w:sz w:val="28"/>
          <w:szCs w:val="28"/>
          <w:lang w:val="en-US"/>
        </w:rPr>
        <w:t xml:space="preserve">21 Kendel F., Speiser D., Fechner K., Olbrich C., Stegen S., Rörig A., Feufel M. A., Haering S. Talking about Familial Breast and Ovarian Cancer Risk-Evaluation of a Psychosocial Training Module for Gynecologists in Germany // Cancers. ‒ 2024.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US"/>
        </w:rPr>
        <w:t xml:space="preserve"> 16, №2.</w:t>
      </w:r>
      <w:bookmarkEnd w:id="23"/>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13-26.</w:t>
      </w:r>
    </w:p>
    <w:p w14:paraId="2FDBC828" w14:textId="39D13C90" w:rsidR="00CB01BF" w:rsidRPr="00CD77EA" w:rsidRDefault="00CB01BF" w:rsidP="00873677">
      <w:pPr>
        <w:pStyle w:val="a9"/>
        <w:ind w:firstLine="567"/>
        <w:jc w:val="both"/>
        <w:rPr>
          <w:color w:val="000000" w:themeColor="text1"/>
          <w:sz w:val="28"/>
          <w:szCs w:val="28"/>
          <w:lang w:val="en-GB"/>
        </w:rPr>
      </w:pPr>
      <w:bookmarkStart w:id="24" w:name="_ENREF_22"/>
      <w:r w:rsidRPr="00CD77EA">
        <w:rPr>
          <w:color w:val="000000" w:themeColor="text1"/>
          <w:sz w:val="28"/>
          <w:szCs w:val="28"/>
          <w:lang w:val="en-US"/>
        </w:rPr>
        <w:t xml:space="preserve">22 Uemura H., Oya M., Kamoto T., Sugimoto M., Shinozaki K., Morita K., Koto R., Takahashi M., Nii M., Shin E., Nonomura N. The prevalence of gene mutations in homologous recombination repair pathways in Japanese patients with metastatic castration-resistant prostate cancer in real-world clinical practice: The multi-institutional observational ZENSHIN study // Cancer Medicine.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12, №5. ‒ </w:t>
      </w:r>
      <w:r w:rsidR="00873677">
        <w:rPr>
          <w:color w:val="000000" w:themeColor="text1"/>
          <w:sz w:val="28"/>
          <w:szCs w:val="28"/>
        </w:rPr>
        <w:t>Р</w:t>
      </w:r>
      <w:r w:rsidRPr="00CD77EA">
        <w:rPr>
          <w:color w:val="000000" w:themeColor="text1"/>
          <w:sz w:val="28"/>
          <w:szCs w:val="28"/>
          <w:lang w:val="en-GB"/>
        </w:rPr>
        <w:t>. 5265-5274.</w:t>
      </w:r>
      <w:bookmarkEnd w:id="24"/>
    </w:p>
    <w:p w14:paraId="704FAA31" w14:textId="026EA39F" w:rsidR="00CB01BF" w:rsidRPr="00CD77EA" w:rsidRDefault="00CB01BF" w:rsidP="00873677">
      <w:pPr>
        <w:pStyle w:val="a9"/>
        <w:ind w:firstLine="567"/>
        <w:jc w:val="both"/>
        <w:rPr>
          <w:color w:val="000000" w:themeColor="text1"/>
          <w:sz w:val="28"/>
          <w:szCs w:val="28"/>
          <w:lang w:val="en-GB"/>
        </w:rPr>
      </w:pPr>
      <w:bookmarkStart w:id="25" w:name="_ENREF_23"/>
      <w:r w:rsidRPr="00CD77EA">
        <w:rPr>
          <w:color w:val="000000" w:themeColor="text1"/>
          <w:sz w:val="28"/>
          <w:szCs w:val="28"/>
          <w:lang w:val="en-US"/>
        </w:rPr>
        <w:lastRenderedPageBreak/>
        <w:t xml:space="preserve">23 Tiwari R., Clark R., Fleshner N. The role of prophylactic prostatectomy as a primary prevention strategy in high-risk germline mutation carriers // Current opinion in urology.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32, №5. ‒ </w:t>
      </w:r>
      <w:r w:rsidR="00873677">
        <w:rPr>
          <w:color w:val="000000" w:themeColor="text1"/>
          <w:sz w:val="28"/>
          <w:szCs w:val="28"/>
        </w:rPr>
        <w:t>Р</w:t>
      </w:r>
      <w:r w:rsidRPr="00CD77EA">
        <w:rPr>
          <w:color w:val="000000" w:themeColor="text1"/>
          <w:sz w:val="28"/>
          <w:szCs w:val="28"/>
          <w:lang w:val="en-GB"/>
        </w:rPr>
        <w:t>. 445-450.</w:t>
      </w:r>
      <w:bookmarkEnd w:id="25"/>
    </w:p>
    <w:p w14:paraId="6FB22E26" w14:textId="4AC7A37F" w:rsidR="00CB01BF" w:rsidRPr="00873677" w:rsidRDefault="00CB01BF" w:rsidP="00873677">
      <w:pPr>
        <w:pStyle w:val="a9"/>
        <w:ind w:firstLine="567"/>
        <w:jc w:val="both"/>
        <w:rPr>
          <w:color w:val="000000" w:themeColor="text1"/>
          <w:sz w:val="28"/>
          <w:szCs w:val="28"/>
          <w:lang w:val="en-US"/>
        </w:rPr>
      </w:pPr>
      <w:bookmarkStart w:id="26" w:name="_ENREF_24"/>
      <w:r w:rsidRPr="00CD77EA">
        <w:rPr>
          <w:color w:val="000000" w:themeColor="text1"/>
          <w:sz w:val="28"/>
          <w:szCs w:val="28"/>
          <w:lang w:val="en-US"/>
        </w:rPr>
        <w:t xml:space="preserve">24 Ghose A., Moschetta M., Pappas-Gogos G., Sheriff M., Boussios S. Genetic Aberrations of DNA Repair Pathways in Prostate Cancer: Translation to the Clinic // International Journal of Molecular Sciences. ‒ 2021.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22, №18.</w:t>
      </w:r>
      <w:bookmarkEnd w:id="26"/>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23-46.</w:t>
      </w:r>
    </w:p>
    <w:p w14:paraId="46933852" w14:textId="53CAC904" w:rsidR="00CB01BF" w:rsidRPr="00CD77EA" w:rsidRDefault="00CB01BF" w:rsidP="00873677">
      <w:pPr>
        <w:pStyle w:val="a9"/>
        <w:ind w:firstLine="567"/>
        <w:jc w:val="both"/>
        <w:rPr>
          <w:color w:val="000000" w:themeColor="text1"/>
          <w:sz w:val="28"/>
          <w:szCs w:val="28"/>
          <w:lang w:val="en-GB"/>
        </w:rPr>
      </w:pPr>
      <w:bookmarkStart w:id="27" w:name="_ENREF_25"/>
      <w:r w:rsidRPr="00CD77EA">
        <w:rPr>
          <w:color w:val="000000" w:themeColor="text1"/>
          <w:sz w:val="28"/>
          <w:szCs w:val="28"/>
          <w:lang w:val="en-US"/>
        </w:rPr>
        <w:t xml:space="preserve">25 Yuan Q., Recchimuzzi D.Z., Costa D.N. Magnetic Resonance Perfusion Imaging of Prostate // Magnetic Resonance Imaging Clinics of North America. </w:t>
      </w:r>
      <w:r w:rsidRPr="00CD77EA">
        <w:rPr>
          <w:color w:val="000000" w:themeColor="text1"/>
          <w:sz w:val="28"/>
          <w:szCs w:val="28"/>
          <w:lang w:val="en-GB"/>
        </w:rPr>
        <w:t xml:space="preserve">‒ 2024.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GB"/>
        </w:rPr>
        <w:t xml:space="preserve">32, №1. ‒ </w:t>
      </w:r>
      <w:r w:rsidR="00873677">
        <w:rPr>
          <w:color w:val="000000" w:themeColor="text1"/>
          <w:sz w:val="28"/>
          <w:szCs w:val="28"/>
        </w:rPr>
        <w:t>Р</w:t>
      </w:r>
      <w:r w:rsidRPr="00CD77EA">
        <w:rPr>
          <w:color w:val="000000" w:themeColor="text1"/>
          <w:sz w:val="28"/>
          <w:szCs w:val="28"/>
          <w:lang w:val="en-GB"/>
        </w:rPr>
        <w:t>. 171-179.</w:t>
      </w:r>
      <w:bookmarkEnd w:id="27"/>
    </w:p>
    <w:p w14:paraId="27CB3D9D" w14:textId="694F3B37" w:rsidR="00CB01BF" w:rsidRPr="00CD77EA" w:rsidRDefault="00CB01BF" w:rsidP="00873677">
      <w:pPr>
        <w:pStyle w:val="a9"/>
        <w:ind w:firstLine="567"/>
        <w:jc w:val="both"/>
        <w:rPr>
          <w:color w:val="000000" w:themeColor="text1"/>
          <w:sz w:val="28"/>
          <w:szCs w:val="28"/>
          <w:lang w:val="en-US"/>
        </w:rPr>
      </w:pPr>
      <w:bookmarkStart w:id="28" w:name="_ENREF_26"/>
      <w:r w:rsidRPr="00CD77EA">
        <w:rPr>
          <w:color w:val="000000" w:themeColor="text1"/>
          <w:sz w:val="28"/>
          <w:szCs w:val="28"/>
          <w:lang w:val="en-US"/>
        </w:rPr>
        <w:t>26 Shanmugalingam K., Sowmya A., Moses D., Meijering E. Prostate Segmentation Using Multiparametric and Multiplanar Magnetic Resonance Images // Machine Learning in Medical Imaging</w:t>
      </w:r>
      <w:r w:rsidR="00075509" w:rsidRPr="00075509">
        <w:rPr>
          <w:color w:val="000000" w:themeColor="text1"/>
          <w:sz w:val="28"/>
          <w:szCs w:val="28"/>
          <w:lang w:val="en-US"/>
        </w:rPr>
        <w:t>. -</w:t>
      </w:r>
      <w:r w:rsidRPr="00CD77EA">
        <w:rPr>
          <w:color w:val="000000" w:themeColor="text1"/>
          <w:sz w:val="28"/>
          <w:szCs w:val="28"/>
          <w:lang w:val="en-US"/>
        </w:rPr>
        <w:t xml:space="preserve"> Mlmi</w:t>
      </w:r>
      <w:r w:rsidR="00075509" w:rsidRPr="00075509">
        <w:rPr>
          <w:color w:val="000000" w:themeColor="text1"/>
          <w:sz w:val="28"/>
          <w:szCs w:val="28"/>
          <w:lang w:val="en-US"/>
        </w:rPr>
        <w:t>,</w:t>
      </w:r>
      <w:r w:rsidRPr="00CD77EA">
        <w:rPr>
          <w:color w:val="000000" w:themeColor="text1"/>
          <w:sz w:val="28"/>
          <w:szCs w:val="28"/>
          <w:lang w:val="en-US"/>
        </w:rPr>
        <w:t xml:space="preserve"> 2024.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143</w:t>
      </w:r>
      <w:r w:rsidR="00075509" w:rsidRPr="00075509">
        <w:rPr>
          <w:color w:val="000000" w:themeColor="text1"/>
          <w:sz w:val="28"/>
          <w:szCs w:val="28"/>
          <w:lang w:val="en-US"/>
        </w:rPr>
        <w:t>, №</w:t>
      </w:r>
      <w:r w:rsidRPr="00CD77EA">
        <w:rPr>
          <w:color w:val="000000" w:themeColor="text1"/>
          <w:sz w:val="28"/>
          <w:szCs w:val="28"/>
          <w:lang w:val="en-US"/>
        </w:rPr>
        <w:t xml:space="preserve">48. ‒ </w:t>
      </w:r>
      <w:r w:rsidR="00873677">
        <w:rPr>
          <w:color w:val="000000" w:themeColor="text1"/>
          <w:sz w:val="28"/>
          <w:szCs w:val="28"/>
        </w:rPr>
        <w:t>Р</w:t>
      </w:r>
      <w:r w:rsidRPr="00CD77EA">
        <w:rPr>
          <w:color w:val="000000" w:themeColor="text1"/>
          <w:sz w:val="28"/>
          <w:szCs w:val="28"/>
          <w:lang w:val="en-US"/>
        </w:rPr>
        <w:t>. 217-226.</w:t>
      </w:r>
      <w:bookmarkEnd w:id="28"/>
    </w:p>
    <w:p w14:paraId="53FCAA81" w14:textId="1C2B23E0" w:rsidR="00CB01BF" w:rsidRPr="00CD77EA" w:rsidRDefault="00CB01BF" w:rsidP="00873677">
      <w:pPr>
        <w:pStyle w:val="a9"/>
        <w:ind w:firstLine="567"/>
        <w:jc w:val="both"/>
        <w:rPr>
          <w:color w:val="000000" w:themeColor="text1"/>
          <w:sz w:val="28"/>
          <w:szCs w:val="28"/>
          <w:lang w:val="en-GB"/>
        </w:rPr>
      </w:pPr>
      <w:bookmarkStart w:id="29" w:name="_ENREF_27"/>
      <w:r w:rsidRPr="00CD77EA">
        <w:rPr>
          <w:color w:val="000000" w:themeColor="text1"/>
          <w:sz w:val="28"/>
          <w:szCs w:val="28"/>
          <w:lang w:val="en-US"/>
        </w:rPr>
        <w:t xml:space="preserve">27 Pham P.C., Pham T.V., Dinh L.D., Nguyen L.T., Le N.V., Bui M.B., Nguyen H.Q., Pham T.V., Vo Q. T. T., Vu T. B., Vu H. T. T., Le N. B. T., Hoang B. Q., Luong A. L. T., Nguyen H. T., Nguyen L. P. T., Pham L. M., Ngo T. P., Nguyen H. M., Tran D. N., Nguyen V. T., Mai K. T. mutation in Vietnamese prostate cancer patients: a mixed cross-sectional study and case series // Oncologie. </w:t>
      </w:r>
      <w:r w:rsidRPr="00CD77EA">
        <w:rPr>
          <w:color w:val="000000" w:themeColor="text1"/>
          <w:sz w:val="28"/>
          <w:szCs w:val="28"/>
          <w:lang w:val="en-GB"/>
        </w:rPr>
        <w:t xml:space="preserve">‒ 2024.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26, №2. ‒ </w:t>
      </w:r>
      <w:r w:rsidR="00873677">
        <w:rPr>
          <w:color w:val="000000" w:themeColor="text1"/>
          <w:sz w:val="28"/>
          <w:szCs w:val="28"/>
        </w:rPr>
        <w:t>Р</w:t>
      </w:r>
      <w:r w:rsidRPr="00CD77EA">
        <w:rPr>
          <w:color w:val="000000" w:themeColor="text1"/>
          <w:sz w:val="28"/>
          <w:szCs w:val="28"/>
          <w:lang w:val="en-GB"/>
        </w:rPr>
        <w:t>. 247-256.</w:t>
      </w:r>
      <w:bookmarkEnd w:id="29"/>
    </w:p>
    <w:p w14:paraId="752DE4DC" w14:textId="75F49176" w:rsidR="00CB01BF" w:rsidRPr="00CD77EA" w:rsidRDefault="00CB01BF" w:rsidP="00873677">
      <w:pPr>
        <w:pStyle w:val="a9"/>
        <w:ind w:firstLine="567"/>
        <w:jc w:val="both"/>
        <w:rPr>
          <w:color w:val="000000" w:themeColor="text1"/>
          <w:sz w:val="28"/>
          <w:szCs w:val="28"/>
          <w:lang w:val="en-GB"/>
        </w:rPr>
      </w:pPr>
      <w:bookmarkStart w:id="30" w:name="_ENREF_28"/>
      <w:r w:rsidRPr="00CD77EA">
        <w:rPr>
          <w:color w:val="000000" w:themeColor="text1"/>
          <w:sz w:val="28"/>
          <w:szCs w:val="28"/>
          <w:lang w:val="en-US"/>
        </w:rPr>
        <w:t xml:space="preserve">28 Jibara G.A., Perera M., Vertosick E.A., Sjoberg D.D., Vickers A., Scardino P.T., Eastham J.A., Laudone V.P., Touijer K., Lin X., Carlo M.I., Ehdaie B. Association of Family History of Cancer with Clinical and Pathological Outcomes for Prostate Cancer Patients on Active Surveillance // Journal of Urology.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873677">
        <w:rPr>
          <w:color w:val="000000" w:themeColor="text1"/>
          <w:sz w:val="28"/>
          <w:szCs w:val="28"/>
          <w:lang w:val="en-US"/>
        </w:rPr>
        <w:t xml:space="preserve">. </w:t>
      </w:r>
      <w:r w:rsidRPr="00CD77EA">
        <w:rPr>
          <w:color w:val="000000" w:themeColor="text1"/>
          <w:sz w:val="28"/>
          <w:szCs w:val="28"/>
          <w:lang w:val="en-GB"/>
        </w:rPr>
        <w:t xml:space="preserve">208, №2. ‒ </w:t>
      </w:r>
      <w:r w:rsidR="00873677">
        <w:rPr>
          <w:color w:val="000000" w:themeColor="text1"/>
          <w:sz w:val="28"/>
          <w:szCs w:val="28"/>
        </w:rPr>
        <w:t>Р</w:t>
      </w:r>
      <w:r w:rsidRPr="00CD77EA">
        <w:rPr>
          <w:color w:val="000000" w:themeColor="text1"/>
          <w:sz w:val="28"/>
          <w:szCs w:val="28"/>
          <w:lang w:val="en-GB"/>
        </w:rPr>
        <w:t>. 32</w:t>
      </w:r>
      <w:r w:rsidR="00873677" w:rsidRPr="00873677">
        <w:rPr>
          <w:color w:val="000000" w:themeColor="text1"/>
          <w:sz w:val="28"/>
          <w:szCs w:val="28"/>
          <w:lang w:val="en-US"/>
        </w:rPr>
        <w:t>5</w:t>
      </w:r>
      <w:r w:rsidRPr="00CD77EA">
        <w:rPr>
          <w:color w:val="000000" w:themeColor="text1"/>
          <w:sz w:val="28"/>
          <w:szCs w:val="28"/>
          <w:lang w:val="en-GB"/>
        </w:rPr>
        <w:t>.</w:t>
      </w:r>
      <w:bookmarkEnd w:id="30"/>
    </w:p>
    <w:p w14:paraId="5F599E0C" w14:textId="5B763090" w:rsidR="00CB01BF" w:rsidRPr="00CD77EA" w:rsidRDefault="00CB01BF" w:rsidP="00873677">
      <w:pPr>
        <w:pStyle w:val="a9"/>
        <w:ind w:firstLine="567"/>
        <w:jc w:val="both"/>
        <w:rPr>
          <w:color w:val="000000" w:themeColor="text1"/>
          <w:sz w:val="28"/>
          <w:szCs w:val="28"/>
          <w:lang w:val="en-GB"/>
        </w:rPr>
      </w:pPr>
      <w:bookmarkStart w:id="31" w:name="_ENREF_29"/>
      <w:r w:rsidRPr="00CD77EA">
        <w:rPr>
          <w:color w:val="000000" w:themeColor="text1"/>
          <w:sz w:val="28"/>
          <w:szCs w:val="28"/>
          <w:lang w:val="en-US"/>
        </w:rPr>
        <w:t xml:space="preserve">29 Kim S.H., Park W.S., Yun S.I., Joo J., Joung J. Y., Seo H. K., Chung J., Lee G.K., Lee K.H. Overexpression of BRCA1 or BRCA2 in prostatectomy specimens is predictive of biochemical recurrence after radical prostatectomy // Histopathology. </w:t>
      </w:r>
      <w:r w:rsidRPr="00CD77EA">
        <w:rPr>
          <w:color w:val="000000" w:themeColor="text1"/>
          <w:sz w:val="28"/>
          <w:szCs w:val="28"/>
          <w:lang w:val="en-GB"/>
        </w:rPr>
        <w:t xml:space="preserve">‒ 2016.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68, №5. ‒ </w:t>
      </w:r>
      <w:r w:rsidR="00873677">
        <w:rPr>
          <w:color w:val="000000" w:themeColor="text1"/>
          <w:sz w:val="28"/>
          <w:szCs w:val="28"/>
        </w:rPr>
        <w:t>Р</w:t>
      </w:r>
      <w:r w:rsidRPr="00CD77EA">
        <w:rPr>
          <w:color w:val="000000" w:themeColor="text1"/>
          <w:sz w:val="28"/>
          <w:szCs w:val="28"/>
          <w:lang w:val="en-GB"/>
        </w:rPr>
        <w:t>. 673-679.</w:t>
      </w:r>
      <w:bookmarkEnd w:id="31"/>
    </w:p>
    <w:p w14:paraId="2F6687E8" w14:textId="281EDCEC" w:rsidR="00CB01BF" w:rsidRPr="00CD77EA" w:rsidRDefault="00CB01BF" w:rsidP="00873677">
      <w:pPr>
        <w:pStyle w:val="a9"/>
        <w:ind w:firstLine="567"/>
        <w:jc w:val="both"/>
        <w:rPr>
          <w:color w:val="000000" w:themeColor="text1"/>
          <w:sz w:val="28"/>
          <w:szCs w:val="28"/>
          <w:lang w:val="en-GB"/>
        </w:rPr>
      </w:pPr>
      <w:bookmarkStart w:id="32" w:name="_ENREF_30"/>
      <w:r w:rsidRPr="00CD77EA">
        <w:rPr>
          <w:color w:val="000000" w:themeColor="text1"/>
          <w:sz w:val="28"/>
          <w:szCs w:val="28"/>
          <w:lang w:val="en-US"/>
        </w:rPr>
        <w:t xml:space="preserve">30 Harborg S., Kjærgaard K.A., Thomsen R.W., Borgquist S., Cronin-Fenton D., Hjorth C.F. New Horizons: Epidemiology of Obesity, Diabetes Mellitus, and Cancer Prognosis // Journal of Clinical Endocrinology &amp; Metabolism. </w:t>
      </w:r>
      <w:r w:rsidRPr="00CD77EA">
        <w:rPr>
          <w:color w:val="000000" w:themeColor="text1"/>
          <w:sz w:val="28"/>
          <w:szCs w:val="28"/>
          <w:lang w:val="en-GB"/>
        </w:rPr>
        <w:t xml:space="preserve">‒ 2024.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109, №4. ‒ </w:t>
      </w:r>
      <w:r w:rsidR="00873677">
        <w:rPr>
          <w:color w:val="000000" w:themeColor="text1"/>
          <w:sz w:val="28"/>
          <w:szCs w:val="28"/>
        </w:rPr>
        <w:t>Р</w:t>
      </w:r>
      <w:r w:rsidRPr="00CD77EA">
        <w:rPr>
          <w:color w:val="000000" w:themeColor="text1"/>
          <w:sz w:val="28"/>
          <w:szCs w:val="28"/>
          <w:lang w:val="en-GB"/>
        </w:rPr>
        <w:t>. 924-935.</w:t>
      </w:r>
      <w:bookmarkEnd w:id="32"/>
    </w:p>
    <w:p w14:paraId="59BC1413" w14:textId="2DC523B4" w:rsidR="00CB01BF" w:rsidRPr="00873677" w:rsidRDefault="00CB01BF" w:rsidP="00873677">
      <w:pPr>
        <w:pStyle w:val="a9"/>
        <w:ind w:firstLine="567"/>
        <w:jc w:val="both"/>
        <w:rPr>
          <w:color w:val="000000" w:themeColor="text1"/>
          <w:sz w:val="28"/>
          <w:szCs w:val="28"/>
          <w:lang w:val="en-US"/>
        </w:rPr>
      </w:pPr>
      <w:bookmarkStart w:id="33" w:name="_ENREF_31"/>
      <w:r w:rsidRPr="00CD77EA">
        <w:rPr>
          <w:color w:val="000000" w:themeColor="text1"/>
          <w:sz w:val="28"/>
          <w:szCs w:val="28"/>
          <w:lang w:val="en-US"/>
        </w:rPr>
        <w:t>31 Mumuni S., O'Donnell C., Doody O. The Risk Factors and Screening Uptake for Prostate Cancer: A Scoping Review // Healthcare. ‒ 2023. ‒</w:t>
      </w:r>
      <w:r w:rsidR="00873677" w:rsidRPr="00873677">
        <w:rPr>
          <w:color w:val="000000" w:themeColor="text1"/>
          <w:sz w:val="28"/>
          <w:szCs w:val="28"/>
          <w:lang w:val="en-US"/>
        </w:rPr>
        <w:t xml:space="preserve">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11, №20.</w:t>
      </w:r>
      <w:bookmarkEnd w:id="33"/>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14-18.</w:t>
      </w:r>
    </w:p>
    <w:p w14:paraId="0DBED762" w14:textId="5C8C9756" w:rsidR="00CB01BF" w:rsidRPr="00CD77EA" w:rsidRDefault="00CB01BF" w:rsidP="00873677">
      <w:pPr>
        <w:pStyle w:val="a9"/>
        <w:ind w:firstLine="567"/>
        <w:jc w:val="both"/>
        <w:rPr>
          <w:color w:val="000000" w:themeColor="text1"/>
          <w:sz w:val="28"/>
          <w:szCs w:val="28"/>
          <w:lang w:val="en-GB"/>
        </w:rPr>
      </w:pPr>
      <w:bookmarkStart w:id="34" w:name="_ENREF_32"/>
      <w:r w:rsidRPr="00CD77EA">
        <w:rPr>
          <w:color w:val="000000" w:themeColor="text1"/>
          <w:sz w:val="28"/>
          <w:szCs w:val="28"/>
          <w:lang w:val="en-US"/>
        </w:rPr>
        <w:t xml:space="preserve">32 Berenguer C.V., Pereira F., Câmara J.S., Pereira J.A.M. Underlying Features of Prostate Cancer-Statistics, Risk Factors, and Emerging Methods for Its Diagnosis // Current Oncology.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30, №2. ‒ </w:t>
      </w:r>
      <w:r w:rsidR="00873677">
        <w:rPr>
          <w:color w:val="000000" w:themeColor="text1"/>
          <w:sz w:val="28"/>
          <w:szCs w:val="28"/>
        </w:rPr>
        <w:t>Р</w:t>
      </w:r>
      <w:r w:rsidRPr="00CD77EA">
        <w:rPr>
          <w:color w:val="000000" w:themeColor="text1"/>
          <w:sz w:val="28"/>
          <w:szCs w:val="28"/>
          <w:lang w:val="en-GB"/>
        </w:rPr>
        <w:t>. 2300-2321.</w:t>
      </w:r>
      <w:bookmarkEnd w:id="34"/>
    </w:p>
    <w:p w14:paraId="0EB33C1B" w14:textId="7D8C572A" w:rsidR="00CB01BF" w:rsidRPr="00CD77EA" w:rsidRDefault="00CB01BF" w:rsidP="00873677">
      <w:pPr>
        <w:pStyle w:val="a9"/>
        <w:ind w:firstLine="567"/>
        <w:jc w:val="both"/>
        <w:rPr>
          <w:color w:val="000000" w:themeColor="text1"/>
          <w:sz w:val="28"/>
          <w:szCs w:val="28"/>
          <w:lang w:val="en-GB"/>
        </w:rPr>
      </w:pPr>
      <w:bookmarkStart w:id="35" w:name="_ENREF_33"/>
      <w:r w:rsidRPr="00CD77EA">
        <w:rPr>
          <w:color w:val="000000" w:themeColor="text1"/>
          <w:sz w:val="28"/>
          <w:szCs w:val="28"/>
          <w:lang w:val="en-US"/>
        </w:rPr>
        <w:t xml:space="preserve">33 Huynh-Le M.P., Karunamuni R., Fan C.C., Thompson W.K., Muir K., Lophatananon A., Tye K., Wolk A., Håkansson N., Mills I. G., Andreassen O.A., Dale A.M., Seibert T.M., Consortium P. Common genetic and clinical risk factors: association with fatal prostate cancer in the Cohort of Swedish Men // Prostate Cancer and Prostatic Diseases. </w:t>
      </w:r>
      <w:r w:rsidRPr="00CD77EA">
        <w:rPr>
          <w:color w:val="000000" w:themeColor="text1"/>
          <w:sz w:val="28"/>
          <w:szCs w:val="28"/>
          <w:lang w:val="en-GB"/>
        </w:rPr>
        <w:t xml:space="preserve">‒ 2021. ‒ </w:t>
      </w:r>
      <w:r w:rsidR="00873677">
        <w:rPr>
          <w:color w:val="000000" w:themeColor="text1"/>
          <w:sz w:val="28"/>
          <w:szCs w:val="28"/>
          <w:lang w:val="en-US"/>
        </w:rPr>
        <w:t>Vol</w:t>
      </w:r>
      <w:r w:rsidRPr="00CD77EA">
        <w:rPr>
          <w:color w:val="000000" w:themeColor="text1"/>
          <w:sz w:val="28"/>
          <w:szCs w:val="28"/>
          <w:lang w:val="en-GB"/>
        </w:rPr>
        <w:t xml:space="preserve">. 24, №3. ‒ </w:t>
      </w:r>
      <w:r w:rsidR="00873677">
        <w:rPr>
          <w:color w:val="000000" w:themeColor="text1"/>
          <w:sz w:val="28"/>
          <w:szCs w:val="28"/>
        </w:rPr>
        <w:t>Р</w:t>
      </w:r>
      <w:r w:rsidRPr="00CD77EA">
        <w:rPr>
          <w:color w:val="000000" w:themeColor="text1"/>
          <w:sz w:val="28"/>
          <w:szCs w:val="28"/>
          <w:lang w:val="en-GB"/>
        </w:rPr>
        <w:t>. 845-851.</w:t>
      </w:r>
      <w:bookmarkEnd w:id="35"/>
    </w:p>
    <w:p w14:paraId="679343AE" w14:textId="0B000245" w:rsidR="00CB01BF" w:rsidRPr="00CD77EA" w:rsidRDefault="00CB01BF" w:rsidP="00873677">
      <w:pPr>
        <w:pStyle w:val="a9"/>
        <w:ind w:firstLine="567"/>
        <w:jc w:val="both"/>
        <w:rPr>
          <w:color w:val="000000" w:themeColor="text1"/>
          <w:sz w:val="28"/>
          <w:szCs w:val="28"/>
          <w:lang w:val="en-GB"/>
        </w:rPr>
      </w:pPr>
      <w:bookmarkStart w:id="36" w:name="_ENREF_34"/>
      <w:r w:rsidRPr="00CD77EA">
        <w:rPr>
          <w:color w:val="000000" w:themeColor="text1"/>
          <w:sz w:val="28"/>
          <w:szCs w:val="28"/>
          <w:lang w:val="en-US"/>
        </w:rPr>
        <w:t xml:space="preserve">34 Raghallaigh H.N., Eeles R. Genetic predisposition to prostate cancer: an update // Familial Cancer.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GB"/>
        </w:rPr>
        <w:t xml:space="preserve"> 21, №1. ‒ </w:t>
      </w:r>
      <w:r w:rsidR="00873677">
        <w:rPr>
          <w:color w:val="000000" w:themeColor="text1"/>
          <w:sz w:val="28"/>
          <w:szCs w:val="28"/>
        </w:rPr>
        <w:t>Р</w:t>
      </w:r>
      <w:r w:rsidRPr="00CD77EA">
        <w:rPr>
          <w:color w:val="000000" w:themeColor="text1"/>
          <w:sz w:val="28"/>
          <w:szCs w:val="28"/>
          <w:lang w:val="en-GB"/>
        </w:rPr>
        <w:t>. 101-114.</w:t>
      </w:r>
      <w:bookmarkEnd w:id="36"/>
    </w:p>
    <w:p w14:paraId="3586FA76" w14:textId="0BF8E796" w:rsidR="00CB01BF" w:rsidRPr="00CD77EA" w:rsidRDefault="00CB01BF" w:rsidP="00873677">
      <w:pPr>
        <w:pStyle w:val="a9"/>
        <w:ind w:firstLine="567"/>
        <w:jc w:val="both"/>
        <w:rPr>
          <w:color w:val="000000" w:themeColor="text1"/>
          <w:sz w:val="28"/>
          <w:szCs w:val="28"/>
          <w:lang w:val="en-US"/>
        </w:rPr>
      </w:pPr>
      <w:bookmarkStart w:id="37" w:name="_ENREF_35"/>
      <w:r w:rsidRPr="00CD77EA">
        <w:rPr>
          <w:color w:val="000000" w:themeColor="text1"/>
          <w:sz w:val="28"/>
          <w:szCs w:val="28"/>
          <w:lang w:val="en-US"/>
        </w:rPr>
        <w:lastRenderedPageBreak/>
        <w:t xml:space="preserve">35 Benafif S., Raghallaigh H.N., McHugh J., Eeles R. Genetics of prostate cancer and its utility in treatment and screening // Advances in Genetics. ‒ 2021.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108. ‒ </w:t>
      </w:r>
      <w:r w:rsidR="00873677">
        <w:rPr>
          <w:color w:val="000000" w:themeColor="text1"/>
          <w:sz w:val="28"/>
          <w:szCs w:val="28"/>
        </w:rPr>
        <w:t>Р</w:t>
      </w:r>
      <w:r w:rsidRPr="00CD77EA">
        <w:rPr>
          <w:color w:val="000000" w:themeColor="text1"/>
          <w:sz w:val="28"/>
          <w:szCs w:val="28"/>
          <w:lang w:val="en-US"/>
        </w:rPr>
        <w:t>. 147-199.</w:t>
      </w:r>
      <w:bookmarkEnd w:id="37"/>
    </w:p>
    <w:p w14:paraId="784980CE" w14:textId="13620851" w:rsidR="00CB01BF" w:rsidRPr="00CD77EA" w:rsidRDefault="00CB01BF" w:rsidP="00873677">
      <w:pPr>
        <w:pStyle w:val="a9"/>
        <w:ind w:firstLine="567"/>
        <w:jc w:val="both"/>
        <w:rPr>
          <w:color w:val="000000" w:themeColor="text1"/>
          <w:sz w:val="28"/>
          <w:szCs w:val="28"/>
          <w:lang w:val="en-GB"/>
        </w:rPr>
      </w:pPr>
      <w:bookmarkStart w:id="38" w:name="_ENREF_36"/>
      <w:r w:rsidRPr="00CD77EA">
        <w:rPr>
          <w:color w:val="000000" w:themeColor="text1"/>
          <w:sz w:val="28"/>
          <w:szCs w:val="28"/>
          <w:lang w:val="en-US"/>
        </w:rPr>
        <w:t xml:space="preserve">36 Freedland S.J., Samjoo I.A., Rosta E., Lansing A., Worthington E., Niyazov A., Nazari J., Arondekar B. The impact of race on survival in metastatic prostate cancer: a systematic literature review // Prostate Cancer and Prostatic Diseases.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GB"/>
        </w:rPr>
        <w:t xml:space="preserve">26, №3. ‒ </w:t>
      </w:r>
      <w:r w:rsidR="00873677">
        <w:rPr>
          <w:color w:val="000000" w:themeColor="text1"/>
          <w:sz w:val="28"/>
          <w:szCs w:val="28"/>
        </w:rPr>
        <w:t>Р</w:t>
      </w:r>
      <w:r w:rsidRPr="00CD77EA">
        <w:rPr>
          <w:color w:val="000000" w:themeColor="text1"/>
          <w:sz w:val="28"/>
          <w:szCs w:val="28"/>
          <w:lang w:val="en-GB"/>
        </w:rPr>
        <w:t>. 461-474.</w:t>
      </w:r>
      <w:bookmarkEnd w:id="38"/>
    </w:p>
    <w:p w14:paraId="3902FAC0" w14:textId="0F072DFA" w:rsidR="00CB01BF" w:rsidRPr="00CD77EA" w:rsidRDefault="00CB01BF" w:rsidP="00873677">
      <w:pPr>
        <w:pStyle w:val="a9"/>
        <w:ind w:firstLine="567"/>
        <w:jc w:val="both"/>
        <w:rPr>
          <w:color w:val="000000" w:themeColor="text1"/>
          <w:sz w:val="28"/>
          <w:szCs w:val="28"/>
          <w:lang w:val="en-GB"/>
        </w:rPr>
      </w:pPr>
      <w:bookmarkStart w:id="39" w:name="_ENREF_37"/>
      <w:r w:rsidRPr="00CD77EA">
        <w:rPr>
          <w:color w:val="000000" w:themeColor="text1"/>
          <w:sz w:val="28"/>
          <w:szCs w:val="28"/>
          <w:lang w:val="en-US"/>
        </w:rPr>
        <w:t xml:space="preserve">37 Ledet E.M., Burgess E.F., Sokolova A.O., Jaeger E.B., Hatton W., Moses M., Miller P., Cotogno P., Layton J., Barata P., Lewis B. E., Nakazawa M., Zhu J. S., Dellinger B., Elrefai S., Nafissi N. N., Egan J. B., Shore N., McKay R. R., Bryce A. H., Cheng H. H., Antonarakis E. S., Sartor O. Comparison of germline mutations in African American and Caucasian men with metastatic prostate cancer // Prostate. </w:t>
      </w:r>
      <w:r w:rsidRPr="00CD77EA">
        <w:rPr>
          <w:color w:val="000000" w:themeColor="text1"/>
          <w:sz w:val="28"/>
          <w:szCs w:val="28"/>
          <w:lang w:val="en-GB"/>
        </w:rPr>
        <w:t xml:space="preserve">‒ 2021.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GB"/>
        </w:rPr>
        <w:t xml:space="preserve">81, №7. ‒ </w:t>
      </w:r>
      <w:r w:rsidR="00873677">
        <w:rPr>
          <w:color w:val="000000" w:themeColor="text1"/>
          <w:sz w:val="28"/>
          <w:szCs w:val="28"/>
        </w:rPr>
        <w:t>Р</w:t>
      </w:r>
      <w:r w:rsidRPr="00CD77EA">
        <w:rPr>
          <w:color w:val="000000" w:themeColor="text1"/>
          <w:sz w:val="28"/>
          <w:szCs w:val="28"/>
          <w:lang w:val="en-GB"/>
        </w:rPr>
        <w:t>. 433-439.</w:t>
      </w:r>
      <w:bookmarkEnd w:id="39"/>
    </w:p>
    <w:p w14:paraId="231D9B85" w14:textId="218E213E" w:rsidR="00CB01BF" w:rsidRPr="00075509" w:rsidRDefault="00CB01BF" w:rsidP="00873677">
      <w:pPr>
        <w:pStyle w:val="a9"/>
        <w:ind w:firstLine="567"/>
        <w:jc w:val="both"/>
        <w:rPr>
          <w:color w:val="000000" w:themeColor="text1"/>
          <w:sz w:val="28"/>
          <w:szCs w:val="28"/>
          <w:lang w:val="en-US"/>
        </w:rPr>
      </w:pPr>
      <w:bookmarkStart w:id="40" w:name="_ENREF_38"/>
      <w:r w:rsidRPr="00CD77EA">
        <w:rPr>
          <w:color w:val="000000" w:themeColor="text1"/>
          <w:sz w:val="28"/>
          <w:szCs w:val="28"/>
          <w:lang w:val="en-US"/>
        </w:rPr>
        <w:t xml:space="preserve">38 Schiff J., Ledet E.M., Ernst E.M., Garvey C.E., Cotogno P., Sartor O. Family history, race, and prostate cancer // Journal of Clinical Oncology. ‒ 2017.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US"/>
        </w:rPr>
        <w:t>35, №6.</w:t>
      </w:r>
      <w:bookmarkEnd w:id="40"/>
      <w:r w:rsidR="00873677" w:rsidRPr="00075509">
        <w:rPr>
          <w:color w:val="000000" w:themeColor="text1"/>
          <w:sz w:val="28"/>
          <w:szCs w:val="28"/>
          <w:lang w:val="en-US"/>
        </w:rPr>
        <w:t xml:space="preserve"> - </w:t>
      </w:r>
      <w:r w:rsidR="00873677">
        <w:rPr>
          <w:color w:val="000000" w:themeColor="text1"/>
          <w:sz w:val="28"/>
          <w:szCs w:val="28"/>
        </w:rPr>
        <w:t>Р</w:t>
      </w:r>
      <w:r w:rsidR="00873677" w:rsidRPr="00075509">
        <w:rPr>
          <w:color w:val="000000" w:themeColor="text1"/>
          <w:sz w:val="28"/>
          <w:szCs w:val="28"/>
          <w:lang w:val="en-US"/>
        </w:rPr>
        <w:t>. 13-24.</w:t>
      </w:r>
    </w:p>
    <w:p w14:paraId="23B8E06B" w14:textId="649E1572" w:rsidR="00CB01BF" w:rsidRPr="00CD77EA" w:rsidRDefault="00CB01BF" w:rsidP="00873677">
      <w:pPr>
        <w:pStyle w:val="a9"/>
        <w:ind w:firstLine="567"/>
        <w:jc w:val="both"/>
        <w:rPr>
          <w:color w:val="000000" w:themeColor="text1"/>
          <w:sz w:val="28"/>
          <w:szCs w:val="28"/>
          <w:lang w:val="en-GB"/>
        </w:rPr>
      </w:pPr>
      <w:bookmarkStart w:id="41" w:name="_ENREF_39"/>
      <w:r w:rsidRPr="00CD77EA">
        <w:rPr>
          <w:color w:val="000000" w:themeColor="text1"/>
          <w:sz w:val="28"/>
          <w:szCs w:val="28"/>
          <w:lang w:val="en-US"/>
        </w:rPr>
        <w:t xml:space="preserve">39 Roach M., Coleman P.W., Kittles R. Prostate Cancer, Race, and Health Disparity // Cancer Journal.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29, №6. ‒ </w:t>
      </w:r>
      <w:r w:rsidR="00873677">
        <w:rPr>
          <w:color w:val="000000" w:themeColor="text1"/>
          <w:sz w:val="28"/>
          <w:szCs w:val="28"/>
        </w:rPr>
        <w:t>Р</w:t>
      </w:r>
      <w:r w:rsidR="00873677" w:rsidRPr="00075509">
        <w:rPr>
          <w:color w:val="000000" w:themeColor="text1"/>
          <w:sz w:val="28"/>
          <w:szCs w:val="28"/>
          <w:lang w:val="en-US"/>
        </w:rPr>
        <w:t>.</w:t>
      </w:r>
      <w:r w:rsidRPr="00CD77EA">
        <w:rPr>
          <w:color w:val="000000" w:themeColor="text1"/>
          <w:sz w:val="28"/>
          <w:szCs w:val="28"/>
          <w:lang w:val="en-GB"/>
        </w:rPr>
        <w:t xml:space="preserve"> 328-337.</w:t>
      </w:r>
      <w:bookmarkEnd w:id="41"/>
    </w:p>
    <w:p w14:paraId="45CF0869" w14:textId="76F395FA" w:rsidR="00CB01BF" w:rsidRPr="00075509" w:rsidRDefault="00CB01BF" w:rsidP="00873677">
      <w:pPr>
        <w:pStyle w:val="a9"/>
        <w:ind w:firstLine="567"/>
        <w:jc w:val="both"/>
        <w:rPr>
          <w:color w:val="000000" w:themeColor="text1"/>
          <w:sz w:val="28"/>
          <w:szCs w:val="28"/>
          <w:lang w:val="en-US"/>
        </w:rPr>
      </w:pPr>
      <w:bookmarkStart w:id="42" w:name="_ENREF_40"/>
      <w:r w:rsidRPr="00CD77EA">
        <w:rPr>
          <w:color w:val="000000" w:themeColor="text1"/>
          <w:sz w:val="28"/>
          <w:szCs w:val="28"/>
          <w:lang w:val="en-US"/>
        </w:rPr>
        <w:t>40 Epstein M., Syed K., Danella J., Ginzburg S., Belkoff L., Tomaszewski J., Trabulsi E., Singer E.A., Jacobs B.L., Raman J.D., Guzzo T.J., Uzzo R., Reese A.C. Model risk scores may underestimate rate of biochemical recurrence in African American men with localized prostate cancer: a cohort analysis of over 3000 men // Prostate Cancer and Prostatic Diseases. ‒ 2023.</w:t>
      </w:r>
      <w:r w:rsidR="00873677" w:rsidRPr="00075509">
        <w:rPr>
          <w:color w:val="000000" w:themeColor="text1"/>
          <w:sz w:val="28"/>
          <w:szCs w:val="28"/>
          <w:lang w:val="en-US"/>
        </w:rPr>
        <w:t xml:space="preserve">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US"/>
        </w:rPr>
        <w:t>10.</w:t>
      </w:r>
      <w:r w:rsidR="00873677" w:rsidRPr="00075509">
        <w:rPr>
          <w:color w:val="000000" w:themeColor="text1"/>
          <w:sz w:val="28"/>
          <w:szCs w:val="28"/>
          <w:lang w:val="en-US"/>
        </w:rPr>
        <w:t xml:space="preserve"> - </w:t>
      </w:r>
      <w:r w:rsidR="00873677">
        <w:rPr>
          <w:color w:val="000000" w:themeColor="text1"/>
          <w:sz w:val="28"/>
          <w:szCs w:val="28"/>
        </w:rPr>
        <w:t>Р</w:t>
      </w:r>
      <w:r w:rsidR="00873677" w:rsidRPr="00075509">
        <w:rPr>
          <w:color w:val="000000" w:themeColor="text1"/>
          <w:sz w:val="28"/>
          <w:szCs w:val="28"/>
          <w:lang w:val="en-US"/>
        </w:rPr>
        <w:t xml:space="preserve">. </w:t>
      </w:r>
      <w:r w:rsidRPr="00CD77EA">
        <w:rPr>
          <w:color w:val="000000" w:themeColor="text1"/>
          <w:sz w:val="28"/>
          <w:szCs w:val="28"/>
          <w:lang w:val="en-US"/>
        </w:rPr>
        <w:t>1038</w:t>
      </w:r>
      <w:bookmarkEnd w:id="42"/>
      <w:r w:rsidR="00873677" w:rsidRPr="00075509">
        <w:rPr>
          <w:color w:val="000000" w:themeColor="text1"/>
          <w:sz w:val="28"/>
          <w:szCs w:val="28"/>
          <w:lang w:val="en-US"/>
        </w:rPr>
        <w:t>.</w:t>
      </w:r>
    </w:p>
    <w:p w14:paraId="09B49C04" w14:textId="5C4C3DDF" w:rsidR="00CB01BF" w:rsidRPr="00CD77EA" w:rsidRDefault="00CB01BF" w:rsidP="00873677">
      <w:pPr>
        <w:pStyle w:val="a9"/>
        <w:ind w:firstLine="567"/>
        <w:jc w:val="both"/>
        <w:rPr>
          <w:color w:val="000000" w:themeColor="text1"/>
          <w:sz w:val="28"/>
          <w:szCs w:val="28"/>
          <w:lang w:val="en-GB"/>
        </w:rPr>
      </w:pPr>
      <w:bookmarkStart w:id="43" w:name="_ENREF_41"/>
      <w:r w:rsidRPr="00CD77EA">
        <w:rPr>
          <w:color w:val="000000" w:themeColor="text1"/>
          <w:sz w:val="28"/>
          <w:szCs w:val="28"/>
          <w:lang w:val="en-US"/>
        </w:rPr>
        <w:t xml:space="preserve">41 Yang J., Xiong X.Y., Zheng W.T., Liao X.Y., Xu H., Yang L., Wei Q. Evaluation of Survival Outcomes Among Black and White Patients with Metastatic Castration-resistant Prostate Cancer: A Systematic Review and Meta-analysis // European Urology Open Science. </w:t>
      </w:r>
      <w:r w:rsidRPr="00CD77EA">
        <w:rPr>
          <w:color w:val="000000" w:themeColor="text1"/>
          <w:sz w:val="28"/>
          <w:szCs w:val="28"/>
          <w:lang w:val="en-GB"/>
        </w:rPr>
        <w:t xml:space="preserve">‒ 2024.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GB"/>
        </w:rPr>
        <w:t xml:space="preserve"> 61. ‒</w:t>
      </w:r>
      <w:r w:rsidR="00873677" w:rsidRPr="00873677">
        <w:rPr>
          <w:color w:val="000000" w:themeColor="text1"/>
          <w:sz w:val="28"/>
          <w:szCs w:val="28"/>
          <w:lang w:val="en-US"/>
        </w:rPr>
        <w:t xml:space="preserve"> </w:t>
      </w:r>
      <w:r w:rsidR="00873677">
        <w:rPr>
          <w:color w:val="000000" w:themeColor="text1"/>
          <w:sz w:val="28"/>
          <w:szCs w:val="28"/>
        </w:rPr>
        <w:t>Р</w:t>
      </w:r>
      <w:r w:rsidRPr="00CD77EA">
        <w:rPr>
          <w:color w:val="000000" w:themeColor="text1"/>
          <w:sz w:val="28"/>
          <w:szCs w:val="28"/>
          <w:lang w:val="en-GB"/>
        </w:rPr>
        <w:t>. 10-17.</w:t>
      </w:r>
      <w:bookmarkEnd w:id="43"/>
    </w:p>
    <w:p w14:paraId="72DB395A" w14:textId="59364040" w:rsidR="00CB01BF" w:rsidRPr="00CD77EA" w:rsidRDefault="00CB01BF" w:rsidP="00873677">
      <w:pPr>
        <w:pStyle w:val="a9"/>
        <w:ind w:firstLine="567"/>
        <w:jc w:val="both"/>
        <w:rPr>
          <w:color w:val="000000" w:themeColor="text1"/>
          <w:sz w:val="28"/>
          <w:szCs w:val="28"/>
          <w:lang w:val="en-GB"/>
        </w:rPr>
      </w:pPr>
      <w:bookmarkStart w:id="44" w:name="_ENREF_42"/>
      <w:r w:rsidRPr="00CD77EA">
        <w:rPr>
          <w:color w:val="000000" w:themeColor="text1"/>
          <w:sz w:val="28"/>
          <w:szCs w:val="28"/>
          <w:lang w:val="en-US"/>
        </w:rPr>
        <w:t xml:space="preserve">42 Owens O.L., Dressler E.V., Mayfield A., Winkfield K. M., Krane L. S., Foust M., Sandberg J. C. Considerations from employed African-American and white prostate cancer survivors on prostate cancer treatment and survivorship: a qualitative analysis // Ethnicity &amp; Health. </w:t>
      </w:r>
      <w:r w:rsidRPr="00CD77EA">
        <w:rPr>
          <w:color w:val="000000" w:themeColor="text1"/>
          <w:sz w:val="28"/>
          <w:szCs w:val="28"/>
          <w:lang w:val="en-GB"/>
        </w:rPr>
        <w:t>‒ 2024. ‒</w:t>
      </w:r>
      <w:r w:rsidR="00873677" w:rsidRPr="00873677">
        <w:rPr>
          <w:color w:val="000000" w:themeColor="text1"/>
          <w:sz w:val="28"/>
          <w:szCs w:val="28"/>
          <w:lang w:val="en-US"/>
        </w:rPr>
        <w:t xml:space="preserve">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29, №3. ‒ </w:t>
      </w:r>
      <w:r w:rsidR="00873677">
        <w:rPr>
          <w:color w:val="000000" w:themeColor="text1"/>
          <w:sz w:val="28"/>
          <w:szCs w:val="28"/>
        </w:rPr>
        <w:t>Р</w:t>
      </w:r>
      <w:r w:rsidRPr="00CD77EA">
        <w:rPr>
          <w:color w:val="000000" w:themeColor="text1"/>
          <w:sz w:val="28"/>
          <w:szCs w:val="28"/>
          <w:lang w:val="en-GB"/>
        </w:rPr>
        <w:t>. 309-327.</w:t>
      </w:r>
      <w:bookmarkEnd w:id="44"/>
    </w:p>
    <w:p w14:paraId="6EED04F9" w14:textId="08547A5E" w:rsidR="00CB01BF" w:rsidRPr="007358EE" w:rsidRDefault="00CB01BF" w:rsidP="00873677">
      <w:pPr>
        <w:pStyle w:val="a9"/>
        <w:ind w:firstLine="567"/>
        <w:jc w:val="both"/>
        <w:rPr>
          <w:color w:val="000000" w:themeColor="text1"/>
          <w:sz w:val="28"/>
          <w:szCs w:val="28"/>
          <w:lang w:val="en-US"/>
        </w:rPr>
      </w:pPr>
      <w:bookmarkStart w:id="45" w:name="_ENREF_43"/>
      <w:r w:rsidRPr="00CD77EA">
        <w:rPr>
          <w:color w:val="000000" w:themeColor="text1"/>
          <w:sz w:val="28"/>
          <w:szCs w:val="28"/>
          <w:lang w:val="en-US"/>
        </w:rPr>
        <w:t xml:space="preserve">43 Stevens C., Hightower A., Buxbaum S.G., Falzarano S.M., Rhie S.K. Genomic, epigenomic, and transcriptomic signatures of prostate cancer between African American and European American patients // Frontiers in Oncology. ‒ 2023.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US"/>
        </w:rPr>
        <w:t xml:space="preserve"> 13.</w:t>
      </w:r>
      <w:bookmarkEnd w:id="45"/>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25-39.</w:t>
      </w:r>
    </w:p>
    <w:p w14:paraId="5FC3C07B" w14:textId="139DB4D0" w:rsidR="00CB01BF" w:rsidRPr="00CD77EA" w:rsidRDefault="00CB01BF" w:rsidP="00873677">
      <w:pPr>
        <w:pStyle w:val="a9"/>
        <w:ind w:firstLine="567"/>
        <w:jc w:val="both"/>
        <w:rPr>
          <w:color w:val="000000" w:themeColor="text1"/>
          <w:sz w:val="28"/>
          <w:szCs w:val="28"/>
          <w:lang w:val="en-US"/>
        </w:rPr>
      </w:pPr>
      <w:bookmarkStart w:id="46" w:name="_ENREF_44"/>
      <w:r w:rsidRPr="00CD77EA">
        <w:rPr>
          <w:color w:val="000000" w:themeColor="text1"/>
          <w:sz w:val="28"/>
          <w:szCs w:val="28"/>
          <w:lang w:val="en-US"/>
        </w:rPr>
        <w:t>44 Stangl A., Wilner C., Li P., Maahs L., Hwang C., Pilling A. Molecular features and race-associated outcomes of</w:t>
      </w:r>
      <w:r w:rsidR="00834ED8" w:rsidRPr="00CD77EA">
        <w:rPr>
          <w:color w:val="000000" w:themeColor="text1"/>
          <w:sz w:val="28"/>
          <w:szCs w:val="28"/>
          <w:lang w:val="en-US"/>
        </w:rPr>
        <w:t xml:space="preserve"> </w:t>
      </w:r>
      <w:r w:rsidRPr="00CD77EA">
        <w:rPr>
          <w:color w:val="000000" w:themeColor="text1"/>
          <w:sz w:val="28"/>
          <w:szCs w:val="28"/>
          <w:lang w:val="en-US"/>
        </w:rPr>
        <w:t>mutant metastatic castration-resistant prostate cancer // Prostate. ‒ 2023. ‒</w:t>
      </w:r>
      <w:r w:rsidR="00873677" w:rsidRPr="00873677">
        <w:rPr>
          <w:color w:val="000000" w:themeColor="text1"/>
          <w:sz w:val="28"/>
          <w:szCs w:val="28"/>
          <w:lang w:val="en-US"/>
        </w:rPr>
        <w:t xml:space="preserve">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US"/>
        </w:rPr>
        <w:t xml:space="preserve">83, №6. ‒ </w:t>
      </w:r>
      <w:r w:rsidR="00873677">
        <w:rPr>
          <w:color w:val="000000" w:themeColor="text1"/>
          <w:sz w:val="28"/>
          <w:szCs w:val="28"/>
        </w:rPr>
        <w:t>Р</w:t>
      </w:r>
      <w:r w:rsidRPr="00CD77EA">
        <w:rPr>
          <w:color w:val="000000" w:themeColor="text1"/>
          <w:sz w:val="28"/>
          <w:szCs w:val="28"/>
          <w:lang w:val="en-US"/>
        </w:rPr>
        <w:t>. 524-533.</w:t>
      </w:r>
      <w:bookmarkEnd w:id="46"/>
    </w:p>
    <w:p w14:paraId="2BCAE88F" w14:textId="44130163" w:rsidR="00CB01BF" w:rsidRPr="00873677" w:rsidRDefault="00CB01BF" w:rsidP="00873677">
      <w:pPr>
        <w:pStyle w:val="a9"/>
        <w:ind w:firstLine="567"/>
        <w:jc w:val="both"/>
        <w:rPr>
          <w:color w:val="000000" w:themeColor="text1"/>
          <w:sz w:val="28"/>
          <w:szCs w:val="28"/>
          <w:lang w:val="en-US"/>
        </w:rPr>
      </w:pPr>
      <w:bookmarkStart w:id="47" w:name="_ENREF_45"/>
      <w:r w:rsidRPr="00CD77EA">
        <w:rPr>
          <w:color w:val="000000" w:themeColor="text1"/>
          <w:sz w:val="28"/>
          <w:szCs w:val="28"/>
          <w:lang w:val="en-US"/>
        </w:rPr>
        <w:t>45 Gu J., Chery L., Gonzalez G.M.N., Huff C., Strom S., Jones J.A., Griffith D. P., Canfield S.E., Wang X.M., Huang X.L., Roberson P., Meng Q.H., Troncoso P., Ittmann M., Covinsky M., Scheurer M., Ramirez M.I., Pettaway C.A. A west African ancestry-associated SNP on 8q24 predicts a positive biopsy in African American men with suspected prostate cancer following PSA screening // Prostate. ‒ 2024.</w:t>
      </w:r>
      <w:r w:rsidR="00873677" w:rsidRPr="00873677">
        <w:rPr>
          <w:color w:val="000000" w:themeColor="text1"/>
          <w:sz w:val="28"/>
          <w:szCs w:val="28"/>
          <w:lang w:val="en-US"/>
        </w:rPr>
        <w:t xml:space="preserve"> - </w:t>
      </w:r>
      <w:r w:rsidR="00873677">
        <w:rPr>
          <w:color w:val="000000" w:themeColor="text1"/>
          <w:sz w:val="28"/>
          <w:szCs w:val="28"/>
          <w:lang w:val="en-US"/>
        </w:rPr>
        <w:t>Vol</w:t>
      </w:r>
      <w:r w:rsidR="00873677" w:rsidRPr="00873677">
        <w:rPr>
          <w:color w:val="000000" w:themeColor="text1"/>
          <w:sz w:val="28"/>
          <w:szCs w:val="28"/>
          <w:lang w:val="en-US"/>
        </w:rPr>
        <w:t xml:space="preserve">. </w:t>
      </w:r>
      <w:r w:rsidRPr="00CD77EA">
        <w:rPr>
          <w:color w:val="000000" w:themeColor="text1"/>
          <w:sz w:val="28"/>
          <w:szCs w:val="28"/>
          <w:lang w:val="en-US"/>
        </w:rPr>
        <w:t>1.</w:t>
      </w:r>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xml:space="preserve">. </w:t>
      </w:r>
      <w:r w:rsidRPr="00CD77EA">
        <w:rPr>
          <w:color w:val="000000" w:themeColor="text1"/>
          <w:sz w:val="28"/>
          <w:szCs w:val="28"/>
          <w:lang w:val="en-US"/>
        </w:rPr>
        <w:t>1002</w:t>
      </w:r>
      <w:bookmarkEnd w:id="47"/>
      <w:r w:rsidR="00873677" w:rsidRPr="00873677">
        <w:rPr>
          <w:color w:val="000000" w:themeColor="text1"/>
          <w:sz w:val="28"/>
          <w:szCs w:val="28"/>
          <w:lang w:val="en-US"/>
        </w:rPr>
        <w:t>.</w:t>
      </w:r>
    </w:p>
    <w:p w14:paraId="3B3D5344" w14:textId="2829041D" w:rsidR="00CB01BF" w:rsidRPr="00CD77EA" w:rsidRDefault="00CB01BF" w:rsidP="00873677">
      <w:pPr>
        <w:pStyle w:val="a9"/>
        <w:ind w:firstLine="567"/>
        <w:jc w:val="both"/>
        <w:rPr>
          <w:color w:val="000000" w:themeColor="text1"/>
          <w:sz w:val="28"/>
          <w:szCs w:val="28"/>
          <w:lang w:val="en-GB"/>
        </w:rPr>
      </w:pPr>
      <w:bookmarkStart w:id="48" w:name="_ENREF_46"/>
      <w:r w:rsidRPr="00CD77EA">
        <w:rPr>
          <w:color w:val="000000" w:themeColor="text1"/>
          <w:sz w:val="28"/>
          <w:szCs w:val="28"/>
          <w:lang w:val="en-US"/>
        </w:rPr>
        <w:lastRenderedPageBreak/>
        <w:t xml:space="preserve">46 Ruvolo C.C., Wurnschimmel C., Nocera L., Wenzel M., Tian Z., Shariat S. F., Saad F., Verze P., Imbimbo C., Briganti A., Mirone V., Karakiewicz P.I. Stage and cancer-specific mortality differ within specific Asian ethnic groups for upper tract urothelial carcinoma: North American population-based study // International Journal of Urology. </w:t>
      </w:r>
      <w:r w:rsidRPr="00CD77EA">
        <w:rPr>
          <w:color w:val="000000" w:themeColor="text1"/>
          <w:sz w:val="28"/>
          <w:szCs w:val="28"/>
          <w:lang w:val="en-GB"/>
        </w:rPr>
        <w:t xml:space="preserve">‒ 2021.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GB"/>
        </w:rPr>
        <w:t xml:space="preserve">28, №12. ‒ </w:t>
      </w:r>
      <w:r w:rsidR="00873677">
        <w:rPr>
          <w:color w:val="000000" w:themeColor="text1"/>
          <w:sz w:val="28"/>
          <w:szCs w:val="28"/>
        </w:rPr>
        <w:t>Р</w:t>
      </w:r>
      <w:r w:rsidRPr="00CD77EA">
        <w:rPr>
          <w:color w:val="000000" w:themeColor="text1"/>
          <w:sz w:val="28"/>
          <w:szCs w:val="28"/>
          <w:lang w:val="en-GB"/>
        </w:rPr>
        <w:t>. 1247-1252.</w:t>
      </w:r>
      <w:bookmarkEnd w:id="48"/>
    </w:p>
    <w:p w14:paraId="68E55AAB" w14:textId="08FB6F8F" w:rsidR="00CB01BF" w:rsidRPr="00CD77EA" w:rsidRDefault="00CB01BF" w:rsidP="00873677">
      <w:pPr>
        <w:pStyle w:val="a9"/>
        <w:ind w:firstLine="567"/>
        <w:jc w:val="both"/>
        <w:rPr>
          <w:color w:val="000000" w:themeColor="text1"/>
          <w:sz w:val="28"/>
          <w:szCs w:val="28"/>
          <w:lang w:val="en-GB"/>
        </w:rPr>
      </w:pPr>
      <w:bookmarkStart w:id="49" w:name="_ENREF_47"/>
      <w:r w:rsidRPr="00CD77EA">
        <w:rPr>
          <w:color w:val="000000" w:themeColor="text1"/>
          <w:sz w:val="28"/>
          <w:szCs w:val="28"/>
          <w:lang w:val="en-US"/>
        </w:rPr>
        <w:t xml:space="preserve">47 Lim J., Malek R., Sathiyananthan J.R., Toh C.C., Sundram M., Woo S.Y.Y., Yusoff N.A.M., Teh G.C., Chui B.J.T., Ngu I.S., Thevarajah S., Koh W.J., Lee S.B., Khoo S.C., Teoh B.W., Zainal R., Tham T.M., Omar S., Nasuha N.A., Akaza H., Ong T.A., Study M.C. Prostate cancer in multi-ethnic Asian men: Real-world experience in the Malaysia Prostate Cancer (M-CaP) Study // Cancer Medicine. </w:t>
      </w:r>
      <w:r w:rsidRPr="00CD77EA">
        <w:rPr>
          <w:color w:val="000000" w:themeColor="text1"/>
          <w:sz w:val="28"/>
          <w:szCs w:val="28"/>
          <w:lang w:val="en-GB"/>
        </w:rPr>
        <w:t xml:space="preserve">‒ 2021.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10, №22. ‒ </w:t>
      </w:r>
      <w:r w:rsidR="00873677">
        <w:rPr>
          <w:color w:val="000000" w:themeColor="text1"/>
          <w:sz w:val="28"/>
          <w:szCs w:val="28"/>
        </w:rPr>
        <w:t>Р</w:t>
      </w:r>
      <w:r w:rsidRPr="00CD77EA">
        <w:rPr>
          <w:color w:val="000000" w:themeColor="text1"/>
          <w:sz w:val="28"/>
          <w:szCs w:val="28"/>
          <w:lang w:val="en-GB"/>
        </w:rPr>
        <w:t>. 8020-8028.</w:t>
      </w:r>
      <w:bookmarkEnd w:id="49"/>
    </w:p>
    <w:p w14:paraId="0605D2C1" w14:textId="050B9F31" w:rsidR="00CB01BF" w:rsidRPr="00873677" w:rsidRDefault="00CB01BF" w:rsidP="00873677">
      <w:pPr>
        <w:pStyle w:val="a9"/>
        <w:ind w:firstLine="567"/>
        <w:jc w:val="both"/>
        <w:rPr>
          <w:color w:val="000000" w:themeColor="text1"/>
          <w:sz w:val="28"/>
          <w:szCs w:val="28"/>
          <w:lang w:val="en-US"/>
        </w:rPr>
      </w:pPr>
      <w:bookmarkStart w:id="50" w:name="_ENREF_48"/>
      <w:r w:rsidRPr="00CD77EA">
        <w:rPr>
          <w:color w:val="000000" w:themeColor="text1"/>
          <w:sz w:val="28"/>
          <w:szCs w:val="28"/>
          <w:lang w:val="en-US"/>
        </w:rPr>
        <w:t xml:space="preserve">48 Wu D., Yang Y.M., Jiang M. J., Yao R.Z. Competing risk of the specific mortality among Asian-American patients with prostate cancer: a surveillance, epidemiology, and end results analysis // Bmc Urology. ‒ 2022.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22, №1.</w:t>
      </w:r>
      <w:bookmarkEnd w:id="50"/>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10-25.</w:t>
      </w:r>
    </w:p>
    <w:p w14:paraId="228E7502" w14:textId="74FAFB8A" w:rsidR="00CB01BF" w:rsidRPr="00CD77EA" w:rsidRDefault="00CB01BF" w:rsidP="00873677">
      <w:pPr>
        <w:pStyle w:val="a9"/>
        <w:ind w:firstLine="567"/>
        <w:jc w:val="both"/>
        <w:rPr>
          <w:color w:val="000000" w:themeColor="text1"/>
          <w:sz w:val="28"/>
          <w:szCs w:val="28"/>
          <w:lang w:val="en-GB"/>
        </w:rPr>
      </w:pPr>
      <w:bookmarkStart w:id="51" w:name="_ENREF_49"/>
      <w:r w:rsidRPr="00CD77EA">
        <w:rPr>
          <w:color w:val="000000" w:themeColor="text1"/>
          <w:sz w:val="28"/>
          <w:szCs w:val="28"/>
          <w:lang w:val="en-US"/>
        </w:rPr>
        <w:t xml:space="preserve">49 Stopsack K.H., Nandakumar S., Arora K., Nguyen B., Vasselman S. E., Nweji B., McBride S.M., Morris M.J., Rathkopf D.E., Slovin S.F., Danila D.C., Autio K.A., Scher H., Mucci L.A., Solit D.B., Gönen M., Chen Y., Berger M.F., Schultz N., Abida W., Kantoff P.W. Differences in Prostate Cancer Genomes by Self-reported Race: Contributions of Genetic Ancestry, Modifiable Cancer Risk Factors, and Clinical Factors // Clinical Cancer Research.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GB"/>
        </w:rPr>
        <w:t xml:space="preserve">28, №2. ‒ </w:t>
      </w:r>
      <w:r w:rsidR="00873677">
        <w:rPr>
          <w:color w:val="000000" w:themeColor="text1"/>
          <w:sz w:val="28"/>
          <w:szCs w:val="28"/>
        </w:rPr>
        <w:t>Р</w:t>
      </w:r>
      <w:r w:rsidRPr="00CD77EA">
        <w:rPr>
          <w:color w:val="000000" w:themeColor="text1"/>
          <w:sz w:val="28"/>
          <w:szCs w:val="28"/>
          <w:lang w:val="en-GB"/>
        </w:rPr>
        <w:t>. 318-326.</w:t>
      </w:r>
      <w:bookmarkEnd w:id="51"/>
    </w:p>
    <w:p w14:paraId="00A9617B" w14:textId="5E6E4AA9" w:rsidR="00CB01BF" w:rsidRPr="00CD77EA" w:rsidRDefault="00CB01BF" w:rsidP="00873677">
      <w:pPr>
        <w:pStyle w:val="a9"/>
        <w:ind w:firstLine="567"/>
        <w:jc w:val="both"/>
        <w:rPr>
          <w:color w:val="000000" w:themeColor="text1"/>
          <w:sz w:val="28"/>
          <w:szCs w:val="28"/>
          <w:lang w:val="en-GB"/>
        </w:rPr>
      </w:pPr>
      <w:bookmarkStart w:id="52" w:name="_ENREF_50"/>
      <w:r w:rsidRPr="00CD77EA">
        <w:rPr>
          <w:color w:val="000000" w:themeColor="text1"/>
          <w:sz w:val="28"/>
          <w:szCs w:val="28"/>
          <w:lang w:val="en-US"/>
        </w:rPr>
        <w:t xml:space="preserve">50 Ragavan M.V., Borno H.T. The costs and inequities of precision medicine for patients with prostate cancer: A call to action // Urologic Oncology-Seminars and Original Investigations.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41, №9. ‒ </w:t>
      </w:r>
      <w:r w:rsidR="00873677">
        <w:rPr>
          <w:color w:val="000000" w:themeColor="text1"/>
          <w:sz w:val="28"/>
          <w:szCs w:val="28"/>
        </w:rPr>
        <w:t>Р</w:t>
      </w:r>
      <w:r w:rsidRPr="00CD77EA">
        <w:rPr>
          <w:color w:val="000000" w:themeColor="text1"/>
          <w:sz w:val="28"/>
          <w:szCs w:val="28"/>
          <w:lang w:val="en-GB"/>
        </w:rPr>
        <w:t>. 369-375.</w:t>
      </w:r>
      <w:bookmarkEnd w:id="52"/>
    </w:p>
    <w:p w14:paraId="7BE0B52A" w14:textId="19E4DCA8" w:rsidR="00CB01BF" w:rsidRPr="00075509" w:rsidRDefault="00CB01BF" w:rsidP="00873677">
      <w:pPr>
        <w:pStyle w:val="a9"/>
        <w:ind w:firstLine="567"/>
        <w:jc w:val="both"/>
        <w:rPr>
          <w:color w:val="000000" w:themeColor="text1"/>
          <w:sz w:val="28"/>
          <w:szCs w:val="28"/>
          <w:lang w:val="en-US"/>
        </w:rPr>
      </w:pPr>
      <w:bookmarkStart w:id="53" w:name="_ENREF_51"/>
      <w:r w:rsidRPr="00CD77EA">
        <w:rPr>
          <w:color w:val="000000" w:themeColor="text1"/>
          <w:sz w:val="28"/>
          <w:szCs w:val="28"/>
          <w:lang w:val="en-US"/>
        </w:rPr>
        <w:t xml:space="preserve">51 Boo Y., Chung J.H., Kang M.Y., Sung H.H., Jeon H.G., Jeong B.C., Seo S. I., Jeon S.S., Lee H.M., Song W. Comparison of Prostate-Specific Antigen and Its Density and Prostate Health Index and Its Density for Detection of Prostate Cancer // Biomedicines. ‒ 2023.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US"/>
        </w:rPr>
        <w:t>11, №7.</w:t>
      </w:r>
      <w:bookmarkEnd w:id="53"/>
      <w:r w:rsidR="00873677" w:rsidRPr="00075509">
        <w:rPr>
          <w:color w:val="000000" w:themeColor="text1"/>
          <w:sz w:val="28"/>
          <w:szCs w:val="28"/>
          <w:lang w:val="en-US"/>
        </w:rPr>
        <w:t xml:space="preserve"> - </w:t>
      </w:r>
      <w:r w:rsidR="00873677">
        <w:rPr>
          <w:color w:val="000000" w:themeColor="text1"/>
          <w:sz w:val="28"/>
          <w:szCs w:val="28"/>
        </w:rPr>
        <w:t>Р</w:t>
      </w:r>
      <w:r w:rsidR="00873677" w:rsidRPr="00075509">
        <w:rPr>
          <w:color w:val="000000" w:themeColor="text1"/>
          <w:sz w:val="28"/>
          <w:szCs w:val="28"/>
          <w:lang w:val="en-US"/>
        </w:rPr>
        <w:t>. 18-26.</w:t>
      </w:r>
    </w:p>
    <w:p w14:paraId="4294EEA4" w14:textId="06F030F3" w:rsidR="00CB01BF" w:rsidRPr="00CD77EA" w:rsidRDefault="00CB01BF" w:rsidP="00873677">
      <w:pPr>
        <w:pStyle w:val="a9"/>
        <w:ind w:firstLine="567"/>
        <w:jc w:val="both"/>
        <w:rPr>
          <w:color w:val="000000" w:themeColor="text1"/>
          <w:sz w:val="28"/>
          <w:szCs w:val="28"/>
          <w:lang w:val="en-US"/>
        </w:rPr>
      </w:pPr>
      <w:bookmarkStart w:id="54" w:name="_ENREF_52"/>
      <w:r w:rsidRPr="00CD77EA">
        <w:rPr>
          <w:color w:val="000000" w:themeColor="text1"/>
          <w:sz w:val="28"/>
          <w:szCs w:val="28"/>
          <w:lang w:val="en-US"/>
        </w:rPr>
        <w:t xml:space="preserve">52 Thorsen O., Viste E., Lid T.G., Kjosavik S.R. General practitioners' reflections on using PSA for diagnosis of prostate cancer. A qualitative study // Scandinavian Journal of Primary Health Care. ‒ 2022.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US"/>
        </w:rPr>
        <w:t xml:space="preserve"> 40, №1. ‒ </w:t>
      </w:r>
      <w:r w:rsidR="00873677">
        <w:rPr>
          <w:color w:val="000000" w:themeColor="text1"/>
          <w:sz w:val="28"/>
          <w:szCs w:val="28"/>
        </w:rPr>
        <w:t>Р</w:t>
      </w:r>
      <w:r w:rsidRPr="00CD77EA">
        <w:rPr>
          <w:color w:val="000000" w:themeColor="text1"/>
          <w:sz w:val="28"/>
          <w:szCs w:val="28"/>
          <w:lang w:val="en-US"/>
        </w:rPr>
        <w:t>. 123-128.</w:t>
      </w:r>
      <w:bookmarkEnd w:id="54"/>
    </w:p>
    <w:p w14:paraId="7BB5D630" w14:textId="56F8FC34" w:rsidR="00CB01BF" w:rsidRPr="00CD77EA" w:rsidRDefault="00CB01BF" w:rsidP="00873677">
      <w:pPr>
        <w:pStyle w:val="a9"/>
        <w:ind w:firstLine="567"/>
        <w:jc w:val="both"/>
        <w:rPr>
          <w:color w:val="000000" w:themeColor="text1"/>
          <w:sz w:val="28"/>
          <w:szCs w:val="28"/>
          <w:lang w:val="en-GB"/>
        </w:rPr>
      </w:pPr>
      <w:bookmarkStart w:id="55" w:name="_ENREF_53"/>
      <w:r w:rsidRPr="00CD77EA">
        <w:rPr>
          <w:color w:val="000000" w:themeColor="text1"/>
          <w:sz w:val="28"/>
          <w:szCs w:val="28"/>
          <w:lang w:val="en-US"/>
        </w:rPr>
        <w:t xml:space="preserve">53 Zhang Y.D., Yuan Q.H., Muzzammil H.M., Gao G.Q., Xu Y. Image-guided prostate biopsy robots: A review // Mathematical Biosciences and Engineering. </w:t>
      </w:r>
      <w:r w:rsidRPr="00CD77EA">
        <w:rPr>
          <w:color w:val="000000" w:themeColor="text1"/>
          <w:sz w:val="28"/>
          <w:szCs w:val="28"/>
          <w:lang w:val="en-GB"/>
        </w:rPr>
        <w:t>‒ 2023. ‒</w:t>
      </w:r>
      <w:r w:rsidR="00873677" w:rsidRPr="00873677">
        <w:rPr>
          <w:color w:val="000000" w:themeColor="text1"/>
          <w:sz w:val="28"/>
          <w:szCs w:val="28"/>
          <w:lang w:val="en-US"/>
        </w:rPr>
        <w:t xml:space="preserve">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20, №8. ‒ </w:t>
      </w:r>
      <w:r w:rsidR="00873677">
        <w:rPr>
          <w:color w:val="000000" w:themeColor="text1"/>
          <w:sz w:val="28"/>
          <w:szCs w:val="28"/>
        </w:rPr>
        <w:t>Р</w:t>
      </w:r>
      <w:r w:rsidRPr="00CD77EA">
        <w:rPr>
          <w:color w:val="000000" w:themeColor="text1"/>
          <w:sz w:val="28"/>
          <w:szCs w:val="28"/>
          <w:lang w:val="en-GB"/>
        </w:rPr>
        <w:t>. 15135-15166.</w:t>
      </w:r>
      <w:bookmarkEnd w:id="55"/>
    </w:p>
    <w:p w14:paraId="0953A3F0" w14:textId="7915C1C9" w:rsidR="00CB01BF" w:rsidRPr="00CD77EA" w:rsidRDefault="00CB01BF" w:rsidP="00873677">
      <w:pPr>
        <w:pStyle w:val="a9"/>
        <w:ind w:firstLine="567"/>
        <w:jc w:val="both"/>
        <w:rPr>
          <w:color w:val="000000" w:themeColor="text1"/>
          <w:sz w:val="28"/>
          <w:szCs w:val="28"/>
          <w:lang w:val="en-GB"/>
        </w:rPr>
      </w:pPr>
      <w:bookmarkStart w:id="56" w:name="_ENREF_54"/>
      <w:r w:rsidRPr="00CD77EA">
        <w:rPr>
          <w:color w:val="000000" w:themeColor="text1"/>
          <w:sz w:val="28"/>
          <w:szCs w:val="28"/>
          <w:lang w:val="en-US"/>
        </w:rPr>
        <w:t xml:space="preserve">54 Gulati R. Reducing Prostate Cancer Overdiagnosis // New England Journal of Medicine.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GB"/>
        </w:rPr>
        <w:t xml:space="preserve">387, №23. ‒ </w:t>
      </w:r>
      <w:r w:rsidR="00873677">
        <w:rPr>
          <w:color w:val="000000" w:themeColor="text1"/>
          <w:sz w:val="28"/>
          <w:szCs w:val="28"/>
        </w:rPr>
        <w:t>Р</w:t>
      </w:r>
      <w:r w:rsidRPr="00CD77EA">
        <w:rPr>
          <w:color w:val="000000" w:themeColor="text1"/>
          <w:sz w:val="28"/>
          <w:szCs w:val="28"/>
          <w:lang w:val="en-GB"/>
        </w:rPr>
        <w:t>. 2187-2188.</w:t>
      </w:r>
      <w:bookmarkEnd w:id="56"/>
    </w:p>
    <w:p w14:paraId="668A6BFA" w14:textId="2487D5DB" w:rsidR="00CB01BF" w:rsidRPr="00CD77EA" w:rsidRDefault="00CB01BF" w:rsidP="00873677">
      <w:pPr>
        <w:pStyle w:val="a9"/>
        <w:ind w:firstLine="567"/>
        <w:jc w:val="both"/>
        <w:rPr>
          <w:color w:val="000000" w:themeColor="text1"/>
          <w:sz w:val="28"/>
          <w:szCs w:val="28"/>
          <w:lang w:val="en-GB"/>
        </w:rPr>
      </w:pPr>
      <w:bookmarkStart w:id="57" w:name="_ENREF_55"/>
      <w:r w:rsidRPr="00CD77EA">
        <w:rPr>
          <w:color w:val="000000" w:themeColor="text1"/>
          <w:sz w:val="28"/>
          <w:szCs w:val="28"/>
          <w:lang w:val="en-US"/>
        </w:rPr>
        <w:t xml:space="preserve">55 Ho M.D., Yeo K.T.J., Eggener S.E. Time to stop reporting estimates of any prostate cancer risk with percentage of free prostate-specific antigen // American Journal of Clinical Pathology. </w:t>
      </w:r>
      <w:r w:rsidRPr="00CD77EA">
        <w:rPr>
          <w:color w:val="000000" w:themeColor="text1"/>
          <w:sz w:val="28"/>
          <w:szCs w:val="28"/>
          <w:lang w:val="en-GB"/>
        </w:rPr>
        <w:t xml:space="preserve">‒ 2024.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161, №1. ‒ </w:t>
      </w:r>
      <w:r w:rsidR="00873677">
        <w:rPr>
          <w:color w:val="000000" w:themeColor="text1"/>
          <w:sz w:val="28"/>
          <w:szCs w:val="28"/>
        </w:rPr>
        <w:t>Р</w:t>
      </w:r>
      <w:r w:rsidRPr="00CD77EA">
        <w:rPr>
          <w:color w:val="000000" w:themeColor="text1"/>
          <w:sz w:val="28"/>
          <w:szCs w:val="28"/>
          <w:lang w:val="en-GB"/>
        </w:rPr>
        <w:t>. 1-3.</w:t>
      </w:r>
      <w:bookmarkEnd w:id="57"/>
    </w:p>
    <w:p w14:paraId="0C5505AB" w14:textId="46704F4E" w:rsidR="00CB01BF" w:rsidRPr="00CD77EA" w:rsidRDefault="00CB01BF" w:rsidP="00873677">
      <w:pPr>
        <w:pStyle w:val="a9"/>
        <w:ind w:firstLine="567"/>
        <w:jc w:val="both"/>
        <w:rPr>
          <w:color w:val="000000" w:themeColor="text1"/>
          <w:sz w:val="28"/>
          <w:szCs w:val="28"/>
          <w:lang w:val="en-GB"/>
        </w:rPr>
      </w:pPr>
      <w:bookmarkStart w:id="58" w:name="_ENREF_56"/>
      <w:r w:rsidRPr="00CD77EA">
        <w:rPr>
          <w:color w:val="000000" w:themeColor="text1"/>
          <w:sz w:val="28"/>
          <w:szCs w:val="28"/>
          <w:lang w:val="en-US"/>
        </w:rPr>
        <w:t xml:space="preserve">56 Rashid P., Zargar-Shoshtari K., Ranasinghe W. Prostate-specific antigen testing for prostate cancer Time to reconsider the approach to screening // Australian Journal of General Practice.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873677">
        <w:rPr>
          <w:color w:val="000000" w:themeColor="text1"/>
          <w:sz w:val="28"/>
          <w:szCs w:val="28"/>
          <w:lang w:val="en-US"/>
        </w:rPr>
        <w:t xml:space="preserve">. </w:t>
      </w:r>
      <w:r w:rsidRPr="00CD77EA">
        <w:rPr>
          <w:color w:val="000000" w:themeColor="text1"/>
          <w:sz w:val="28"/>
          <w:szCs w:val="28"/>
          <w:lang w:val="en-GB"/>
        </w:rPr>
        <w:t xml:space="preserve">52, №3. ‒ </w:t>
      </w:r>
      <w:r w:rsidR="00873677">
        <w:rPr>
          <w:color w:val="000000" w:themeColor="text1"/>
          <w:sz w:val="28"/>
          <w:szCs w:val="28"/>
        </w:rPr>
        <w:t>Р</w:t>
      </w:r>
      <w:r w:rsidRPr="00CD77EA">
        <w:rPr>
          <w:color w:val="000000" w:themeColor="text1"/>
          <w:sz w:val="28"/>
          <w:szCs w:val="28"/>
          <w:lang w:val="en-GB"/>
        </w:rPr>
        <w:t>. 91-95.</w:t>
      </w:r>
      <w:bookmarkEnd w:id="58"/>
    </w:p>
    <w:p w14:paraId="32792B53" w14:textId="2E443C92" w:rsidR="00CB01BF" w:rsidRPr="00CD77EA" w:rsidRDefault="00CB01BF" w:rsidP="00873677">
      <w:pPr>
        <w:pStyle w:val="a9"/>
        <w:ind w:firstLine="567"/>
        <w:jc w:val="both"/>
        <w:rPr>
          <w:color w:val="000000" w:themeColor="text1"/>
          <w:sz w:val="28"/>
          <w:szCs w:val="28"/>
          <w:lang w:val="en-GB"/>
        </w:rPr>
      </w:pPr>
      <w:bookmarkStart w:id="59" w:name="_ENREF_57"/>
      <w:r w:rsidRPr="00CD77EA">
        <w:rPr>
          <w:color w:val="000000" w:themeColor="text1"/>
          <w:sz w:val="28"/>
          <w:szCs w:val="28"/>
          <w:lang w:val="en-US"/>
        </w:rPr>
        <w:lastRenderedPageBreak/>
        <w:t xml:space="preserve">57 Pinsky P.F., Parnes H. Screening for Prostate Cancer // New England Journal of Medicine.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GB"/>
        </w:rPr>
        <w:t xml:space="preserve"> 388, №15. ‒ </w:t>
      </w:r>
      <w:r w:rsidR="00873677">
        <w:rPr>
          <w:color w:val="000000" w:themeColor="text1"/>
          <w:sz w:val="28"/>
          <w:szCs w:val="28"/>
        </w:rPr>
        <w:t>Р</w:t>
      </w:r>
      <w:r w:rsidRPr="00CD77EA">
        <w:rPr>
          <w:color w:val="000000" w:themeColor="text1"/>
          <w:sz w:val="28"/>
          <w:szCs w:val="28"/>
          <w:lang w:val="en-GB"/>
        </w:rPr>
        <w:t>. 1405-1414.</w:t>
      </w:r>
      <w:bookmarkEnd w:id="59"/>
    </w:p>
    <w:p w14:paraId="330EF7E6" w14:textId="41C2677B" w:rsidR="00CB01BF" w:rsidRPr="00CD77EA" w:rsidRDefault="00CB01BF" w:rsidP="00873677">
      <w:pPr>
        <w:pStyle w:val="a9"/>
        <w:ind w:firstLine="567"/>
        <w:jc w:val="both"/>
        <w:rPr>
          <w:color w:val="000000" w:themeColor="text1"/>
          <w:sz w:val="28"/>
          <w:szCs w:val="28"/>
          <w:lang w:val="en-GB"/>
        </w:rPr>
      </w:pPr>
      <w:bookmarkStart w:id="60" w:name="_ENREF_58"/>
      <w:r w:rsidRPr="00CD77EA">
        <w:rPr>
          <w:color w:val="000000" w:themeColor="text1"/>
          <w:sz w:val="28"/>
          <w:szCs w:val="28"/>
          <w:lang w:val="en-US"/>
        </w:rPr>
        <w:t xml:space="preserve">58 Weng X.T., Lin W.L., Pan Q.M., Chen T.F., Li S.Y., Gu C.M. Aggressive variant prostate cancer: A case report and literature review // World Journal of Clinical Cases.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11, №26. ‒ </w:t>
      </w:r>
      <w:r w:rsidR="00873677">
        <w:rPr>
          <w:color w:val="000000" w:themeColor="text1"/>
          <w:sz w:val="28"/>
          <w:szCs w:val="28"/>
        </w:rPr>
        <w:t>Р</w:t>
      </w:r>
      <w:r w:rsidRPr="00CD77EA">
        <w:rPr>
          <w:color w:val="000000" w:themeColor="text1"/>
          <w:sz w:val="28"/>
          <w:szCs w:val="28"/>
          <w:lang w:val="en-GB"/>
        </w:rPr>
        <w:t>. 6213-6222.</w:t>
      </w:r>
      <w:bookmarkEnd w:id="60"/>
    </w:p>
    <w:p w14:paraId="6948A015" w14:textId="469D965D" w:rsidR="00CB01BF" w:rsidRPr="007358EE" w:rsidRDefault="00CB01BF" w:rsidP="00873677">
      <w:pPr>
        <w:pStyle w:val="a9"/>
        <w:ind w:firstLine="567"/>
        <w:jc w:val="both"/>
        <w:rPr>
          <w:color w:val="000000" w:themeColor="text1"/>
          <w:sz w:val="28"/>
          <w:szCs w:val="28"/>
          <w:lang w:val="en-US"/>
        </w:rPr>
      </w:pPr>
      <w:bookmarkStart w:id="61" w:name="_ENREF_59"/>
      <w:r w:rsidRPr="00CD77EA">
        <w:rPr>
          <w:color w:val="000000" w:themeColor="text1"/>
          <w:sz w:val="28"/>
          <w:szCs w:val="28"/>
          <w:lang w:val="en-US"/>
        </w:rPr>
        <w:t xml:space="preserve">59 Wasim S., Park J., Nam S., Kim J. Review of Current Treatment Intensification Strategies for Prostate Cancer Patients // Cancers. ‒ 2023.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US"/>
        </w:rPr>
        <w:t xml:space="preserve"> 15, №23.</w:t>
      </w:r>
      <w:bookmarkEnd w:id="61"/>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12-24.</w:t>
      </w:r>
    </w:p>
    <w:p w14:paraId="493DA0FF" w14:textId="43F3C18D" w:rsidR="00CB01BF" w:rsidRPr="00CD77EA" w:rsidRDefault="00CB01BF" w:rsidP="00873677">
      <w:pPr>
        <w:pStyle w:val="a9"/>
        <w:ind w:firstLine="567"/>
        <w:jc w:val="both"/>
        <w:rPr>
          <w:color w:val="000000" w:themeColor="text1"/>
          <w:sz w:val="28"/>
          <w:szCs w:val="28"/>
          <w:lang w:val="en-GB"/>
        </w:rPr>
      </w:pPr>
      <w:bookmarkStart w:id="62" w:name="_ENREF_60"/>
      <w:r w:rsidRPr="00CD77EA">
        <w:rPr>
          <w:color w:val="000000" w:themeColor="text1"/>
          <w:sz w:val="28"/>
          <w:szCs w:val="28"/>
          <w:lang w:val="en-US"/>
        </w:rPr>
        <w:t xml:space="preserve">60 Tayebi S., Debnath N., Sidana A. A Review of Energy Modalities Used for Focal Therapy of Prostate Cancer // Current Surgery Reports.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11, №12. ‒ </w:t>
      </w:r>
      <w:r w:rsidR="00873677">
        <w:rPr>
          <w:color w:val="000000" w:themeColor="text1"/>
          <w:sz w:val="28"/>
          <w:szCs w:val="28"/>
        </w:rPr>
        <w:t>Р</w:t>
      </w:r>
      <w:r w:rsidRPr="00CD77EA">
        <w:rPr>
          <w:color w:val="000000" w:themeColor="text1"/>
          <w:sz w:val="28"/>
          <w:szCs w:val="28"/>
          <w:lang w:val="en-GB"/>
        </w:rPr>
        <w:t>. 331-346.</w:t>
      </w:r>
      <w:bookmarkEnd w:id="62"/>
    </w:p>
    <w:p w14:paraId="5535EFD9" w14:textId="0A23E6F0" w:rsidR="00CB01BF" w:rsidRPr="00CD77EA" w:rsidRDefault="00CB01BF" w:rsidP="00873677">
      <w:pPr>
        <w:pStyle w:val="a9"/>
        <w:ind w:firstLine="567"/>
        <w:jc w:val="both"/>
        <w:rPr>
          <w:color w:val="000000" w:themeColor="text1"/>
          <w:sz w:val="28"/>
          <w:szCs w:val="28"/>
          <w:lang w:val="en-GB"/>
        </w:rPr>
      </w:pPr>
      <w:bookmarkStart w:id="63" w:name="_ENREF_61"/>
      <w:r w:rsidRPr="00CD77EA">
        <w:rPr>
          <w:color w:val="000000" w:themeColor="text1"/>
          <w:sz w:val="28"/>
          <w:szCs w:val="28"/>
          <w:lang w:val="en-US"/>
        </w:rPr>
        <w:t xml:space="preserve">61 Miszczyk M., Slusarczyk A., Quhal F., Klemm J., Matsukawa A., Przydacz M., Bryniarski P., Shariat S.F., Rajwa P. Management of oligometastatic prostate cancer // Memo-Magazine of European Medical Oncology. </w:t>
      </w:r>
      <w:r w:rsidRPr="00CD77EA">
        <w:rPr>
          <w:color w:val="000000" w:themeColor="text1"/>
          <w:sz w:val="28"/>
          <w:szCs w:val="28"/>
          <w:lang w:val="en-GB"/>
        </w:rPr>
        <w:t xml:space="preserve">‒ 2024.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GB"/>
        </w:rPr>
        <w:t xml:space="preserve">17, №1. ‒ </w:t>
      </w:r>
      <w:r w:rsidR="00873677">
        <w:rPr>
          <w:color w:val="000000" w:themeColor="text1"/>
          <w:sz w:val="28"/>
          <w:szCs w:val="28"/>
        </w:rPr>
        <w:t>Р</w:t>
      </w:r>
      <w:r w:rsidRPr="00CD77EA">
        <w:rPr>
          <w:color w:val="000000" w:themeColor="text1"/>
          <w:sz w:val="28"/>
          <w:szCs w:val="28"/>
          <w:lang w:val="en-GB"/>
        </w:rPr>
        <w:t>. 35-39.</w:t>
      </w:r>
      <w:bookmarkEnd w:id="63"/>
    </w:p>
    <w:p w14:paraId="3E64E3B3" w14:textId="256FAA37" w:rsidR="00CB01BF" w:rsidRPr="00CD77EA" w:rsidRDefault="00CB01BF" w:rsidP="00873677">
      <w:pPr>
        <w:pStyle w:val="a9"/>
        <w:ind w:firstLine="567"/>
        <w:jc w:val="both"/>
        <w:rPr>
          <w:color w:val="000000" w:themeColor="text1"/>
          <w:sz w:val="28"/>
          <w:szCs w:val="28"/>
          <w:lang w:val="en-GB"/>
        </w:rPr>
      </w:pPr>
      <w:bookmarkStart w:id="64" w:name="_ENREF_62"/>
      <w:r w:rsidRPr="00CD77EA">
        <w:rPr>
          <w:color w:val="000000" w:themeColor="text1"/>
          <w:sz w:val="28"/>
          <w:szCs w:val="28"/>
          <w:lang w:val="en-US"/>
        </w:rPr>
        <w:t>62 Rajwa P., Zattoni F., Maggi M., Marra G., Kroyer P., Shariat S.F., Briganti A., Montorsi F., Heidegger I., Gandaglia G., Y</w:t>
      </w:r>
      <w:r w:rsidR="00075509" w:rsidRPr="00CD77EA">
        <w:rPr>
          <w:color w:val="000000" w:themeColor="text1"/>
          <w:sz w:val="28"/>
          <w:szCs w:val="28"/>
          <w:lang w:val="en-US"/>
        </w:rPr>
        <w:t>au</w:t>
      </w:r>
      <w:r w:rsidRPr="00CD77EA">
        <w:rPr>
          <w:color w:val="000000" w:themeColor="text1"/>
          <w:sz w:val="28"/>
          <w:szCs w:val="28"/>
          <w:lang w:val="en-US"/>
        </w:rPr>
        <w:t xml:space="preserve"> E.Y. Cytoreductive Radical Prostatectomy for Metastatic Hormone-sensitive Prostate Cancer-Evidence from Recent Prospective Reports // European Urology Focus.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GB"/>
        </w:rPr>
        <w:t xml:space="preserve"> 9, №4. ‒ </w:t>
      </w:r>
      <w:r w:rsidR="00873677">
        <w:rPr>
          <w:color w:val="000000" w:themeColor="text1"/>
          <w:sz w:val="28"/>
          <w:szCs w:val="28"/>
        </w:rPr>
        <w:t>Р</w:t>
      </w:r>
      <w:r w:rsidRPr="00CD77EA">
        <w:rPr>
          <w:color w:val="000000" w:themeColor="text1"/>
          <w:sz w:val="28"/>
          <w:szCs w:val="28"/>
          <w:lang w:val="en-GB"/>
        </w:rPr>
        <w:t>. 637-641.</w:t>
      </w:r>
      <w:bookmarkEnd w:id="64"/>
    </w:p>
    <w:p w14:paraId="237B0D0B" w14:textId="4DAAE035" w:rsidR="00CB01BF" w:rsidRPr="00873677" w:rsidRDefault="00CB01BF" w:rsidP="00873677">
      <w:pPr>
        <w:pStyle w:val="a9"/>
        <w:ind w:firstLine="567"/>
        <w:jc w:val="both"/>
        <w:rPr>
          <w:color w:val="000000" w:themeColor="text1"/>
          <w:sz w:val="28"/>
          <w:szCs w:val="28"/>
          <w:lang w:val="en-US"/>
        </w:rPr>
      </w:pPr>
      <w:bookmarkStart w:id="65" w:name="_ENREF_63"/>
      <w:r w:rsidRPr="00CD77EA">
        <w:rPr>
          <w:color w:val="000000" w:themeColor="text1"/>
          <w:sz w:val="28"/>
          <w:szCs w:val="28"/>
          <w:lang w:val="en-US"/>
        </w:rPr>
        <w:t xml:space="preserve">63 Rog M., Perennec T., Guimas V., Hetet J. F., Rio E., Vaugier L., Supiot S. Salvage radiotherapy after initial cryotherapy for localized prostate cancer: A systematic review of the literature // Critical Reviews in Oncology Hematology. ‒ 2023.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192.</w:t>
      </w:r>
      <w:bookmarkEnd w:id="65"/>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53-60.</w:t>
      </w:r>
    </w:p>
    <w:p w14:paraId="4AFE7A21" w14:textId="4D31CDA8" w:rsidR="00CB01BF" w:rsidRPr="00873677" w:rsidRDefault="00CB01BF" w:rsidP="00873677">
      <w:pPr>
        <w:pStyle w:val="a9"/>
        <w:ind w:firstLine="567"/>
        <w:jc w:val="both"/>
        <w:rPr>
          <w:color w:val="000000" w:themeColor="text1"/>
          <w:sz w:val="28"/>
          <w:szCs w:val="28"/>
          <w:lang w:val="en-US"/>
        </w:rPr>
      </w:pPr>
      <w:bookmarkStart w:id="66" w:name="_ENREF_64"/>
      <w:r w:rsidRPr="00CD77EA">
        <w:rPr>
          <w:color w:val="000000" w:themeColor="text1"/>
          <w:sz w:val="28"/>
          <w:szCs w:val="28"/>
          <w:lang w:val="en-US"/>
        </w:rPr>
        <w:t xml:space="preserve">64 Efstathiou J.A., Morgans A.K., Bland C.S., Shore N.D. Novel hormone therapy and coordination of care in high-risk biochemically recurrent prostate cancer // Cancer treatment reviews. ‒ 2024.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122.</w:t>
      </w:r>
      <w:bookmarkEnd w:id="66"/>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19-23.</w:t>
      </w:r>
    </w:p>
    <w:p w14:paraId="3D673D6E" w14:textId="3785F82B" w:rsidR="00CB01BF" w:rsidRPr="007358EE" w:rsidRDefault="00CB01BF" w:rsidP="00873677">
      <w:pPr>
        <w:pStyle w:val="a9"/>
        <w:ind w:firstLine="567"/>
        <w:jc w:val="both"/>
        <w:rPr>
          <w:color w:val="000000" w:themeColor="text1"/>
          <w:sz w:val="28"/>
          <w:szCs w:val="28"/>
          <w:lang w:val="en-US"/>
        </w:rPr>
      </w:pPr>
      <w:bookmarkStart w:id="67" w:name="_ENREF_65"/>
      <w:r w:rsidRPr="00CD77EA">
        <w:rPr>
          <w:color w:val="000000" w:themeColor="text1"/>
          <w:sz w:val="28"/>
          <w:szCs w:val="28"/>
          <w:lang w:val="en-US"/>
        </w:rPr>
        <w:t xml:space="preserve">65 Shbeer A.M. Current state of knowledge and challenges for harnessing the power of dendritic cells in cancer immunotherapy // Pathology Research and Practice. ‒ 2024.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US"/>
        </w:rPr>
        <w:t xml:space="preserve"> 253.</w:t>
      </w:r>
      <w:bookmarkEnd w:id="67"/>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17-29.</w:t>
      </w:r>
    </w:p>
    <w:p w14:paraId="66DB8D41" w14:textId="2629447D" w:rsidR="00CB01BF" w:rsidRPr="00CD77EA" w:rsidRDefault="00CB01BF" w:rsidP="00873677">
      <w:pPr>
        <w:pStyle w:val="a9"/>
        <w:ind w:firstLine="567"/>
        <w:jc w:val="both"/>
        <w:rPr>
          <w:color w:val="000000" w:themeColor="text1"/>
          <w:sz w:val="28"/>
          <w:szCs w:val="28"/>
          <w:lang w:val="en-GB"/>
        </w:rPr>
      </w:pPr>
      <w:bookmarkStart w:id="68" w:name="_ENREF_66"/>
      <w:r w:rsidRPr="00CD77EA">
        <w:rPr>
          <w:color w:val="000000" w:themeColor="text1"/>
          <w:sz w:val="28"/>
          <w:szCs w:val="28"/>
          <w:lang w:val="en-US"/>
        </w:rPr>
        <w:t xml:space="preserve">66 Sasaki T., Matsumoto R., Higashi S., Kato M., Masui S., Yoshio Y., Nishikawa K., Inoue T. Impact of family history on clinicopathological variables and disease progression in Japanese prostate cancer patients undergoing robotic-assisted radical prostatectomy // International Journal of Urology.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29, №11. ‒ </w:t>
      </w:r>
      <w:r w:rsidR="00873677">
        <w:rPr>
          <w:color w:val="000000" w:themeColor="text1"/>
          <w:sz w:val="28"/>
          <w:szCs w:val="28"/>
        </w:rPr>
        <w:t>Р</w:t>
      </w:r>
      <w:r w:rsidRPr="00CD77EA">
        <w:rPr>
          <w:color w:val="000000" w:themeColor="text1"/>
          <w:sz w:val="28"/>
          <w:szCs w:val="28"/>
          <w:lang w:val="en-GB"/>
        </w:rPr>
        <w:t>. 1339-1346.</w:t>
      </w:r>
      <w:bookmarkEnd w:id="68"/>
    </w:p>
    <w:p w14:paraId="5EE13904" w14:textId="21E2440E" w:rsidR="00CB01BF" w:rsidRPr="00CD77EA" w:rsidRDefault="00CB01BF" w:rsidP="00873677">
      <w:pPr>
        <w:pStyle w:val="a9"/>
        <w:ind w:firstLine="567"/>
        <w:jc w:val="both"/>
        <w:rPr>
          <w:color w:val="000000" w:themeColor="text1"/>
          <w:sz w:val="28"/>
          <w:szCs w:val="28"/>
          <w:lang w:val="en-GB"/>
        </w:rPr>
      </w:pPr>
      <w:bookmarkStart w:id="69" w:name="_ENREF_67"/>
      <w:r w:rsidRPr="00CD77EA">
        <w:rPr>
          <w:color w:val="000000" w:themeColor="text1"/>
          <w:sz w:val="28"/>
          <w:szCs w:val="28"/>
          <w:lang w:val="en-US"/>
        </w:rPr>
        <w:t xml:space="preserve">67 Xu J.F., Resurreccion W.K., Shi Z.Q., Wei J., Wang C.H., Zheng S.L., Hulick P.J., Ross A.E., Pavlovich C.P., Helfand B.T., Isaacs W.B. Inherited risk assessment and its clinical utility for predicting prostate cancer from diagnostic prostate biopsies // Prostate Cancer and Prostatic Diseases.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GB"/>
        </w:rPr>
        <w:t xml:space="preserve">25, №3. ‒ </w:t>
      </w:r>
      <w:r w:rsidR="00873677">
        <w:rPr>
          <w:color w:val="000000" w:themeColor="text1"/>
          <w:sz w:val="28"/>
          <w:szCs w:val="28"/>
        </w:rPr>
        <w:t>Р</w:t>
      </w:r>
      <w:r w:rsidRPr="00CD77EA">
        <w:rPr>
          <w:color w:val="000000" w:themeColor="text1"/>
          <w:sz w:val="28"/>
          <w:szCs w:val="28"/>
          <w:lang w:val="en-GB"/>
        </w:rPr>
        <w:t>. 422-430.</w:t>
      </w:r>
      <w:bookmarkEnd w:id="69"/>
    </w:p>
    <w:p w14:paraId="644A430A" w14:textId="2E451E13" w:rsidR="00CB01BF" w:rsidRPr="00CD77EA" w:rsidRDefault="00CB01BF" w:rsidP="00873677">
      <w:pPr>
        <w:pStyle w:val="a9"/>
        <w:ind w:firstLine="567"/>
        <w:jc w:val="both"/>
        <w:rPr>
          <w:color w:val="000000" w:themeColor="text1"/>
          <w:sz w:val="28"/>
          <w:szCs w:val="28"/>
          <w:lang w:val="en-GB"/>
        </w:rPr>
      </w:pPr>
      <w:bookmarkStart w:id="70" w:name="_ENREF_68"/>
      <w:r w:rsidRPr="00CD77EA">
        <w:rPr>
          <w:color w:val="000000" w:themeColor="text1"/>
          <w:sz w:val="28"/>
          <w:szCs w:val="28"/>
          <w:lang w:val="en-US"/>
        </w:rPr>
        <w:t xml:space="preserve">68 Giri V.N., Morgan T.M., Morris D.S., Berchuck J.E., Hyatt C., Taplin M.E. Genetic testing in prostate cancer management: Considerations informing primary care // Ca-a Cancer Journal for Clinicians.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72, №4. ‒ </w:t>
      </w:r>
      <w:r w:rsidR="00873677">
        <w:rPr>
          <w:color w:val="000000" w:themeColor="text1"/>
          <w:sz w:val="28"/>
          <w:szCs w:val="28"/>
        </w:rPr>
        <w:t>Р</w:t>
      </w:r>
      <w:r w:rsidRPr="00CD77EA">
        <w:rPr>
          <w:color w:val="000000" w:themeColor="text1"/>
          <w:sz w:val="28"/>
          <w:szCs w:val="28"/>
          <w:lang w:val="en-GB"/>
        </w:rPr>
        <w:t>. 360-371.</w:t>
      </w:r>
      <w:bookmarkEnd w:id="70"/>
    </w:p>
    <w:p w14:paraId="086ACBE2" w14:textId="38F798A3" w:rsidR="00CB01BF" w:rsidRPr="00075509" w:rsidRDefault="00CB01BF" w:rsidP="00873677">
      <w:pPr>
        <w:pStyle w:val="a9"/>
        <w:ind w:firstLine="567"/>
        <w:jc w:val="both"/>
        <w:rPr>
          <w:color w:val="000000" w:themeColor="text1"/>
          <w:sz w:val="28"/>
          <w:szCs w:val="28"/>
          <w:lang w:val="en-US"/>
        </w:rPr>
      </w:pPr>
      <w:bookmarkStart w:id="71" w:name="_ENREF_69"/>
      <w:r w:rsidRPr="00CD77EA">
        <w:rPr>
          <w:color w:val="000000" w:themeColor="text1"/>
          <w:sz w:val="28"/>
          <w:szCs w:val="28"/>
          <w:lang w:val="en-US"/>
        </w:rPr>
        <w:lastRenderedPageBreak/>
        <w:t xml:space="preserve">69 Cui H.J., Zhang W.Q., Zhang L., Qu Y., Xu Z.X., Tan Z.X., Yan P.J., Tang M.S., Yang C., Wang Y.T., Chen L., Xiao C.H., Zou Y.Q., Liu Y.J., Zhang L., Yang Y.F., Yao Y.Q., Li J.Y., Liu Z.M., Yang C.X., Jiang X., Zhang B. Risk factors for prostate cancer: An umbrella review of prospective observational studies and mendelian randomization analyses // Plos Medicine. ‒ 2024.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US"/>
        </w:rPr>
        <w:t xml:space="preserve"> 21, №3.</w:t>
      </w:r>
      <w:bookmarkEnd w:id="71"/>
      <w:r w:rsidR="00873677" w:rsidRPr="00075509">
        <w:rPr>
          <w:color w:val="000000" w:themeColor="text1"/>
          <w:sz w:val="28"/>
          <w:szCs w:val="28"/>
          <w:lang w:val="en-US"/>
        </w:rPr>
        <w:t xml:space="preserve"> - </w:t>
      </w:r>
      <w:r w:rsidR="00873677">
        <w:rPr>
          <w:color w:val="000000" w:themeColor="text1"/>
          <w:sz w:val="28"/>
          <w:szCs w:val="28"/>
        </w:rPr>
        <w:t>Р</w:t>
      </w:r>
      <w:r w:rsidR="00873677" w:rsidRPr="00075509">
        <w:rPr>
          <w:color w:val="000000" w:themeColor="text1"/>
          <w:sz w:val="28"/>
          <w:szCs w:val="28"/>
          <w:lang w:val="en-US"/>
        </w:rPr>
        <w:t>. 46-53.</w:t>
      </w:r>
    </w:p>
    <w:p w14:paraId="6DB5F0F1" w14:textId="257E91B2" w:rsidR="00CB01BF" w:rsidRPr="00CD77EA" w:rsidRDefault="00CB01BF" w:rsidP="00873677">
      <w:pPr>
        <w:pStyle w:val="a9"/>
        <w:ind w:firstLine="567"/>
        <w:jc w:val="both"/>
        <w:rPr>
          <w:color w:val="000000" w:themeColor="text1"/>
          <w:sz w:val="28"/>
          <w:szCs w:val="28"/>
          <w:lang w:val="en-GB"/>
        </w:rPr>
      </w:pPr>
      <w:bookmarkStart w:id="72" w:name="_ENREF_70"/>
      <w:r w:rsidRPr="00CD77EA">
        <w:rPr>
          <w:color w:val="000000" w:themeColor="text1"/>
          <w:sz w:val="28"/>
          <w:szCs w:val="28"/>
          <w:lang w:val="en-US"/>
        </w:rPr>
        <w:t xml:space="preserve">70 Seibert T.M., Garraway I.P., Plym A., Mahal B.A., Giri V., Jacobs M.F., Cheng H.H., Loeb S., Helfand B.T., Eeles R.A., Morgan T.M. Genetic Risk Prediction for Prostate Cancer: Implications for Early Detection and Prevention // European urology.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83, №3. ‒ </w:t>
      </w:r>
      <w:r w:rsidR="00873677">
        <w:rPr>
          <w:color w:val="000000" w:themeColor="text1"/>
          <w:sz w:val="28"/>
          <w:szCs w:val="28"/>
        </w:rPr>
        <w:t>Р</w:t>
      </w:r>
      <w:r w:rsidRPr="00CD77EA">
        <w:rPr>
          <w:color w:val="000000" w:themeColor="text1"/>
          <w:sz w:val="28"/>
          <w:szCs w:val="28"/>
          <w:lang w:val="en-GB"/>
        </w:rPr>
        <w:t>. 241-248.</w:t>
      </w:r>
      <w:bookmarkEnd w:id="72"/>
    </w:p>
    <w:p w14:paraId="66D2949A" w14:textId="278F0025" w:rsidR="00CB01BF" w:rsidRPr="007358EE" w:rsidRDefault="00CB01BF" w:rsidP="00873677">
      <w:pPr>
        <w:pStyle w:val="a9"/>
        <w:ind w:firstLine="567"/>
        <w:jc w:val="both"/>
        <w:rPr>
          <w:color w:val="000000" w:themeColor="text1"/>
          <w:sz w:val="28"/>
          <w:szCs w:val="28"/>
          <w:lang w:val="en-US"/>
        </w:rPr>
      </w:pPr>
      <w:bookmarkStart w:id="73" w:name="_ENREF_71"/>
      <w:r w:rsidRPr="00CD77EA">
        <w:rPr>
          <w:color w:val="000000" w:themeColor="text1"/>
          <w:sz w:val="28"/>
          <w:szCs w:val="28"/>
          <w:lang w:val="en-US"/>
        </w:rPr>
        <w:t xml:space="preserve">71 Takeuchi T., Hattori-Kato M., Okuno Y., Nomiya A., Fukuhara H., Zaitsu M., Azuma T. A Genome-Wide Association Study of Prostate Cancer Susceptibility Using Occupational and Environmental Factors as Confounding Factors // Cureus Journal of Medical Science. ‒ 2024.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US"/>
        </w:rPr>
        <w:t>16, №1.</w:t>
      </w:r>
      <w:bookmarkEnd w:id="73"/>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20-31.</w:t>
      </w:r>
    </w:p>
    <w:p w14:paraId="1FF202C2" w14:textId="7474BF33" w:rsidR="00CB01BF" w:rsidRPr="00CD77EA" w:rsidRDefault="00CB01BF" w:rsidP="00873677">
      <w:pPr>
        <w:pStyle w:val="a9"/>
        <w:ind w:firstLine="567"/>
        <w:jc w:val="both"/>
        <w:rPr>
          <w:color w:val="000000" w:themeColor="text1"/>
          <w:sz w:val="28"/>
          <w:szCs w:val="28"/>
          <w:lang w:val="en-GB"/>
        </w:rPr>
      </w:pPr>
      <w:bookmarkStart w:id="74" w:name="_ENREF_72"/>
      <w:r w:rsidRPr="00CD77EA">
        <w:rPr>
          <w:color w:val="000000" w:themeColor="text1"/>
          <w:sz w:val="28"/>
          <w:szCs w:val="28"/>
          <w:lang w:val="en-US"/>
        </w:rPr>
        <w:t xml:space="preserve">72 Farashi S., Kryza T., Clements J., Batra J. Post-GWAS in prostate cancer: from genetic association to biological contribution // Nature Reviews Cancer. </w:t>
      </w:r>
      <w:r w:rsidRPr="00CD77EA">
        <w:rPr>
          <w:color w:val="000000" w:themeColor="text1"/>
          <w:sz w:val="28"/>
          <w:szCs w:val="28"/>
          <w:lang w:val="en-GB"/>
        </w:rPr>
        <w:t xml:space="preserve">‒ 2019.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19, №1. ‒ </w:t>
      </w:r>
      <w:r w:rsidR="00873677">
        <w:rPr>
          <w:color w:val="000000" w:themeColor="text1"/>
          <w:sz w:val="28"/>
          <w:szCs w:val="28"/>
        </w:rPr>
        <w:t>Р</w:t>
      </w:r>
      <w:r w:rsidRPr="00CD77EA">
        <w:rPr>
          <w:color w:val="000000" w:themeColor="text1"/>
          <w:sz w:val="28"/>
          <w:szCs w:val="28"/>
          <w:lang w:val="en-GB"/>
        </w:rPr>
        <w:t>. 46-59.</w:t>
      </w:r>
      <w:bookmarkEnd w:id="74"/>
    </w:p>
    <w:p w14:paraId="512B843D" w14:textId="179D4713" w:rsidR="00CB01BF" w:rsidRPr="00CD77EA" w:rsidRDefault="00CB01BF" w:rsidP="00873677">
      <w:pPr>
        <w:pStyle w:val="a9"/>
        <w:ind w:firstLine="567"/>
        <w:jc w:val="both"/>
        <w:rPr>
          <w:color w:val="000000" w:themeColor="text1"/>
          <w:sz w:val="28"/>
          <w:szCs w:val="28"/>
          <w:lang w:val="en-GB"/>
        </w:rPr>
      </w:pPr>
      <w:bookmarkStart w:id="75" w:name="_ENREF_73"/>
      <w:r w:rsidRPr="00CD77EA">
        <w:rPr>
          <w:color w:val="000000" w:themeColor="text1"/>
          <w:sz w:val="28"/>
          <w:szCs w:val="28"/>
          <w:lang w:val="en-US"/>
        </w:rPr>
        <w:t xml:space="preserve">73 Teerlink C.C., Leongamornlert D., Dadaev T., Thomas A., Farnham J., Stephenson R.A., Riska S., McDonnell S.K., Schaid D.J., Catalona W.J., Zheng S.L., Cooney K.A., Ray A.M., Zuhlke K.A., Lange E.M., Giles G.G., Southey M.C., Fitzgerald L.M., Rinckleb A., Luedeke M., Maier C., Stanford J. L., Ostrander E. A., Kaikkonen E. M., Sipeky C., Tammela T., Schleutker J., Wiley K. E., Isaacs S. D., Walsh P. C., Isaacs W.B., Xu J. F., Cancel-Tassin G., Cussenot O., Mandal D., Laurie C., Laurie C., Thibodeau S. N., Eeles R. A., Kote-Jarai Z., Cannon-Albright L., Int P. C. Genome-wide association of familial prostate cancer cases identifies evidence for a rare segregating haplotype at 8q24.21 // Human Genetics. </w:t>
      </w:r>
      <w:r w:rsidRPr="00CD77EA">
        <w:rPr>
          <w:color w:val="000000" w:themeColor="text1"/>
          <w:sz w:val="28"/>
          <w:szCs w:val="28"/>
          <w:lang w:val="en-GB"/>
        </w:rPr>
        <w:t xml:space="preserve">‒ 2016.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135, №8. ‒ </w:t>
      </w:r>
      <w:r w:rsidR="00873677">
        <w:rPr>
          <w:color w:val="000000" w:themeColor="text1"/>
          <w:sz w:val="28"/>
          <w:szCs w:val="28"/>
        </w:rPr>
        <w:t>Р</w:t>
      </w:r>
      <w:r w:rsidRPr="00CD77EA">
        <w:rPr>
          <w:color w:val="000000" w:themeColor="text1"/>
          <w:sz w:val="28"/>
          <w:szCs w:val="28"/>
          <w:lang w:val="en-GB"/>
        </w:rPr>
        <w:t>. 923-938.</w:t>
      </w:r>
      <w:bookmarkEnd w:id="75"/>
    </w:p>
    <w:p w14:paraId="767FFE90" w14:textId="5AFD307D" w:rsidR="00CB01BF" w:rsidRPr="00CD77EA" w:rsidRDefault="00CB01BF" w:rsidP="00873677">
      <w:pPr>
        <w:pStyle w:val="a9"/>
        <w:ind w:firstLine="567"/>
        <w:jc w:val="both"/>
        <w:rPr>
          <w:color w:val="000000" w:themeColor="text1"/>
          <w:sz w:val="28"/>
          <w:szCs w:val="28"/>
          <w:lang w:val="en-GB"/>
        </w:rPr>
      </w:pPr>
      <w:bookmarkStart w:id="76" w:name="_ENREF_74"/>
      <w:r w:rsidRPr="00CD77EA">
        <w:rPr>
          <w:color w:val="000000" w:themeColor="text1"/>
          <w:sz w:val="28"/>
          <w:szCs w:val="28"/>
          <w:lang w:val="en-US"/>
        </w:rPr>
        <w:t xml:space="preserve">74 Benafif S., Eeles R. Genetic predisposition to prostate cancer // British Medical Bulletin. </w:t>
      </w:r>
      <w:r w:rsidRPr="00CD77EA">
        <w:rPr>
          <w:color w:val="000000" w:themeColor="text1"/>
          <w:sz w:val="28"/>
          <w:szCs w:val="28"/>
          <w:lang w:val="en-GB"/>
        </w:rPr>
        <w:t xml:space="preserve">‒ 2016.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GB"/>
        </w:rPr>
        <w:t xml:space="preserve"> 120, №1. ‒ </w:t>
      </w:r>
      <w:r w:rsidR="00873677">
        <w:rPr>
          <w:color w:val="000000" w:themeColor="text1"/>
          <w:sz w:val="28"/>
          <w:szCs w:val="28"/>
        </w:rPr>
        <w:t>Р</w:t>
      </w:r>
      <w:r w:rsidRPr="00CD77EA">
        <w:rPr>
          <w:color w:val="000000" w:themeColor="text1"/>
          <w:sz w:val="28"/>
          <w:szCs w:val="28"/>
          <w:lang w:val="en-GB"/>
        </w:rPr>
        <w:t>. 75-89.</w:t>
      </w:r>
      <w:bookmarkEnd w:id="76"/>
    </w:p>
    <w:p w14:paraId="161BDBE6" w14:textId="73EBE785" w:rsidR="00CB01BF" w:rsidRPr="00CD77EA" w:rsidRDefault="00CB01BF" w:rsidP="00873677">
      <w:pPr>
        <w:pStyle w:val="a9"/>
        <w:ind w:firstLine="567"/>
        <w:jc w:val="both"/>
        <w:rPr>
          <w:color w:val="000000" w:themeColor="text1"/>
          <w:sz w:val="28"/>
          <w:szCs w:val="28"/>
          <w:lang w:val="en-GB"/>
        </w:rPr>
      </w:pPr>
      <w:bookmarkStart w:id="77" w:name="_ENREF_75"/>
      <w:r w:rsidRPr="00CD77EA">
        <w:rPr>
          <w:color w:val="000000" w:themeColor="text1"/>
          <w:sz w:val="28"/>
          <w:szCs w:val="28"/>
          <w:lang w:val="en-US"/>
        </w:rPr>
        <w:t xml:space="preserve">75 Hassanin E., May P., Aldisi R., Spier I., Forstner A. J., Nöthen M. M., Aretz S., Krawitz P., Bobbili D. R., Maj C. Breast and prostate cancer risk: The interplay of polygenic risk, rare pathogenic germline variants, and family history // Genetics in Medicine.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GB"/>
        </w:rPr>
        <w:t xml:space="preserve">24, №3. ‒ </w:t>
      </w:r>
      <w:r w:rsidR="00873677">
        <w:rPr>
          <w:color w:val="000000" w:themeColor="text1"/>
          <w:sz w:val="28"/>
          <w:szCs w:val="28"/>
        </w:rPr>
        <w:t>Р</w:t>
      </w:r>
      <w:r w:rsidRPr="00CD77EA">
        <w:rPr>
          <w:color w:val="000000" w:themeColor="text1"/>
          <w:sz w:val="28"/>
          <w:szCs w:val="28"/>
          <w:lang w:val="en-GB"/>
        </w:rPr>
        <w:t>. 576-585.</w:t>
      </w:r>
      <w:bookmarkEnd w:id="77"/>
    </w:p>
    <w:p w14:paraId="33632F0F" w14:textId="07BC5715" w:rsidR="00CB01BF" w:rsidRPr="00075509" w:rsidRDefault="00CB01BF" w:rsidP="00873677">
      <w:pPr>
        <w:pStyle w:val="a9"/>
        <w:ind w:firstLine="567"/>
        <w:jc w:val="both"/>
        <w:rPr>
          <w:color w:val="000000" w:themeColor="text1"/>
          <w:sz w:val="28"/>
          <w:szCs w:val="28"/>
          <w:lang w:val="en-US"/>
        </w:rPr>
      </w:pPr>
      <w:bookmarkStart w:id="78" w:name="_ENREF_76"/>
      <w:r w:rsidRPr="00CD77EA">
        <w:rPr>
          <w:color w:val="000000" w:themeColor="text1"/>
          <w:sz w:val="28"/>
          <w:szCs w:val="28"/>
          <w:lang w:val="en-US"/>
        </w:rPr>
        <w:t xml:space="preserve">76 Oliynyk R.T. Evaluating the Potential of Younger Cases and Older Controls Cohorts to Improve Discovery Power in Genome-Wide Association Studies of Late-Onset Diseases // Journal of Personalized Medicine. ‒ 2019.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US"/>
        </w:rPr>
        <w:t xml:space="preserve"> 9, №3.</w:t>
      </w:r>
      <w:bookmarkEnd w:id="78"/>
      <w:r w:rsidR="00873677" w:rsidRPr="00075509">
        <w:rPr>
          <w:color w:val="000000" w:themeColor="text1"/>
          <w:sz w:val="28"/>
          <w:szCs w:val="28"/>
          <w:lang w:val="en-US"/>
        </w:rPr>
        <w:t xml:space="preserve"> - </w:t>
      </w:r>
      <w:r w:rsidR="00873677">
        <w:rPr>
          <w:color w:val="000000" w:themeColor="text1"/>
          <w:sz w:val="28"/>
          <w:szCs w:val="28"/>
        </w:rPr>
        <w:t>Р</w:t>
      </w:r>
      <w:r w:rsidR="00873677" w:rsidRPr="00075509">
        <w:rPr>
          <w:color w:val="000000" w:themeColor="text1"/>
          <w:sz w:val="28"/>
          <w:szCs w:val="28"/>
          <w:lang w:val="en-US"/>
        </w:rPr>
        <w:t>. 12-19.</w:t>
      </w:r>
    </w:p>
    <w:p w14:paraId="3F26F18A" w14:textId="24E077B0" w:rsidR="00CB01BF" w:rsidRPr="00CD77EA" w:rsidRDefault="00CB01BF" w:rsidP="00873677">
      <w:pPr>
        <w:pStyle w:val="a9"/>
        <w:ind w:firstLine="567"/>
        <w:jc w:val="both"/>
        <w:rPr>
          <w:color w:val="000000" w:themeColor="text1"/>
          <w:sz w:val="28"/>
          <w:szCs w:val="28"/>
          <w:lang w:val="en-GB"/>
        </w:rPr>
      </w:pPr>
      <w:bookmarkStart w:id="79" w:name="_ENREF_77"/>
      <w:r w:rsidRPr="00CD77EA">
        <w:rPr>
          <w:color w:val="000000" w:themeColor="text1"/>
          <w:sz w:val="28"/>
          <w:szCs w:val="28"/>
          <w:lang w:val="en-US"/>
        </w:rPr>
        <w:t xml:space="preserve">77 Graff R.E., Möller S., Passarelli M.N., Witte J.S., Skytthe A., Christensen K., Tan Q. H., Adami H. O., Czene K., Harris J. R., Pukkala E., Kaprio J., Giovannucci E. L., Mucci L. A., Hjelmborg J. B. Familial Risk and Heritability of Colorectal Cancer in the Nordic Twin Study of Cancer // Clinical Gastroenterology and Hepatology. </w:t>
      </w:r>
      <w:r w:rsidRPr="00CD77EA">
        <w:rPr>
          <w:color w:val="000000" w:themeColor="text1"/>
          <w:sz w:val="28"/>
          <w:szCs w:val="28"/>
          <w:lang w:val="en-GB"/>
        </w:rPr>
        <w:t xml:space="preserve">‒ 2017.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GB"/>
        </w:rPr>
        <w:t xml:space="preserve">15, №8. ‒ </w:t>
      </w:r>
      <w:r w:rsidR="00873677">
        <w:rPr>
          <w:color w:val="000000" w:themeColor="text1"/>
          <w:sz w:val="28"/>
          <w:szCs w:val="28"/>
        </w:rPr>
        <w:t>Р</w:t>
      </w:r>
      <w:r w:rsidRPr="00CD77EA">
        <w:rPr>
          <w:color w:val="000000" w:themeColor="text1"/>
          <w:sz w:val="28"/>
          <w:szCs w:val="28"/>
          <w:lang w:val="en-GB"/>
        </w:rPr>
        <w:t>. 1256-1264.</w:t>
      </w:r>
      <w:bookmarkEnd w:id="79"/>
    </w:p>
    <w:p w14:paraId="5CBDACB1" w14:textId="3A390A2E" w:rsidR="00CB01BF" w:rsidRPr="00CD77EA" w:rsidRDefault="00CB01BF" w:rsidP="00873677">
      <w:pPr>
        <w:pStyle w:val="a9"/>
        <w:ind w:firstLine="567"/>
        <w:jc w:val="both"/>
        <w:rPr>
          <w:color w:val="000000" w:themeColor="text1"/>
          <w:sz w:val="28"/>
          <w:szCs w:val="28"/>
          <w:lang w:val="en-GB"/>
        </w:rPr>
      </w:pPr>
      <w:bookmarkStart w:id="80" w:name="_ENREF_78"/>
      <w:r w:rsidRPr="00CD77EA">
        <w:rPr>
          <w:color w:val="000000" w:themeColor="text1"/>
          <w:sz w:val="28"/>
          <w:szCs w:val="28"/>
          <w:lang w:val="en-US"/>
        </w:rPr>
        <w:t xml:space="preserve">78 Thorne H., Devereux L., Li J., Alsop K., Christie L., </w:t>
      </w:r>
      <w:r w:rsidR="00075509" w:rsidRPr="00CD77EA">
        <w:rPr>
          <w:color w:val="000000" w:themeColor="text1"/>
          <w:sz w:val="28"/>
          <w:szCs w:val="28"/>
          <w:lang w:val="en-US"/>
        </w:rPr>
        <w:t>V</w:t>
      </w:r>
      <w:r w:rsidRPr="00CD77EA">
        <w:rPr>
          <w:color w:val="000000" w:themeColor="text1"/>
          <w:sz w:val="28"/>
          <w:szCs w:val="28"/>
          <w:lang w:val="en-US"/>
        </w:rPr>
        <w:t xml:space="preserve">an Geelen C. T., Burdett N., Pishas K. I., Woodford N., Leditschke J., Izzath M., Strachan K., Young G., Jaravaza R. D., Madadin M. S., Archer M., Glengarry J., Iles L., Rathnaweera A., </w:t>
      </w:r>
      <w:r w:rsidRPr="00CD77EA">
        <w:rPr>
          <w:color w:val="000000" w:themeColor="text1"/>
          <w:sz w:val="28"/>
          <w:szCs w:val="28"/>
          <w:lang w:val="en-US"/>
        </w:rPr>
        <w:lastRenderedPageBreak/>
        <w:t xml:space="preserve">Hampson C., Almazrooei K., Burke M., Bandara P., Ranson D., Saeedi E., McNally O., Mileshkin L., Hamilton A., Ananda S., Au-Yeung G., Antill Y., Sandhu S., Savas P., Francis P. A., Luen S., Loi S., Jennens R., Scott C., Moodie K., Cummings M., Reid A., McCart Reed A., Bowtell D., Lakhani S. R., Fox S. BRCA1 and BRCA2 carriers with breast, ovarian and prostate cancer demonstrate a different pattern of metastatic disease compared with non-carriers: results from a rapid autopsy programme // Histopathology.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GB"/>
        </w:rPr>
        <w:t xml:space="preserve"> 83, №1. ‒ </w:t>
      </w:r>
      <w:r w:rsidR="00873677">
        <w:rPr>
          <w:color w:val="000000" w:themeColor="text1"/>
          <w:sz w:val="28"/>
          <w:szCs w:val="28"/>
        </w:rPr>
        <w:t>Р</w:t>
      </w:r>
      <w:r w:rsidRPr="00CD77EA">
        <w:rPr>
          <w:color w:val="000000" w:themeColor="text1"/>
          <w:sz w:val="28"/>
          <w:szCs w:val="28"/>
          <w:lang w:val="en-GB"/>
        </w:rPr>
        <w:t>. 91-103.</w:t>
      </w:r>
      <w:bookmarkEnd w:id="80"/>
    </w:p>
    <w:p w14:paraId="6478D8AB" w14:textId="026D2A21" w:rsidR="00CB01BF" w:rsidRPr="00CD77EA" w:rsidRDefault="00CB01BF" w:rsidP="00873677">
      <w:pPr>
        <w:pStyle w:val="a9"/>
        <w:ind w:firstLine="567"/>
        <w:jc w:val="both"/>
        <w:rPr>
          <w:color w:val="000000" w:themeColor="text1"/>
          <w:sz w:val="28"/>
          <w:szCs w:val="28"/>
          <w:lang w:val="en-GB"/>
        </w:rPr>
      </w:pPr>
      <w:bookmarkStart w:id="81" w:name="_ENREF_79"/>
      <w:r w:rsidRPr="00CD77EA">
        <w:rPr>
          <w:color w:val="000000" w:themeColor="text1"/>
          <w:sz w:val="28"/>
          <w:szCs w:val="28"/>
          <w:lang w:val="en-US"/>
        </w:rPr>
        <w:t xml:space="preserve">79 Paulo P., Cardoso M., Brandao A., Pinto P., Falconi A., Pinheiro M., Cerveira N., Silva R., Santos C., Pinto C., Peixoto A., Maia S., Teixeira M. R. Genetic landscape of homologous recombination repair genes in early-onset/familial prostate cancer patients // Genes, chromosomes &amp; cancer.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62, №12. ‒ </w:t>
      </w:r>
      <w:r w:rsidR="00873677">
        <w:rPr>
          <w:color w:val="000000" w:themeColor="text1"/>
          <w:sz w:val="28"/>
          <w:szCs w:val="28"/>
        </w:rPr>
        <w:t>Р</w:t>
      </w:r>
      <w:r w:rsidRPr="00CD77EA">
        <w:rPr>
          <w:color w:val="000000" w:themeColor="text1"/>
          <w:sz w:val="28"/>
          <w:szCs w:val="28"/>
          <w:lang w:val="en-GB"/>
        </w:rPr>
        <w:t>. 710-720.</w:t>
      </w:r>
      <w:bookmarkEnd w:id="81"/>
    </w:p>
    <w:p w14:paraId="3BFFDE41" w14:textId="1C726524" w:rsidR="00CB01BF" w:rsidRPr="00CD77EA" w:rsidRDefault="00CB01BF" w:rsidP="00873677">
      <w:pPr>
        <w:pStyle w:val="a9"/>
        <w:ind w:firstLine="567"/>
        <w:jc w:val="both"/>
        <w:rPr>
          <w:color w:val="000000" w:themeColor="text1"/>
          <w:sz w:val="28"/>
          <w:szCs w:val="28"/>
          <w:lang w:val="en-GB"/>
        </w:rPr>
      </w:pPr>
      <w:bookmarkStart w:id="82" w:name="_ENREF_80"/>
      <w:r w:rsidRPr="00CD77EA">
        <w:rPr>
          <w:color w:val="000000" w:themeColor="text1"/>
          <w:sz w:val="28"/>
          <w:szCs w:val="28"/>
          <w:lang w:val="en-US"/>
        </w:rPr>
        <w:t xml:space="preserve">80 Rajwa P., Quhal F., Pradere B., Gandaglia G., Ploussard G., Leapman M.S., Gore J.L., Paradysz A., Tilki D., Merseburger A.S., Morgan T.M., Briganti A., Palapattu G. S., Shariat S. F. Prostate cancer risk, screening and management in patients with germline BRCA1/2 mutations // Nature reviews. </w:t>
      </w:r>
      <w:r w:rsidRPr="00CD77EA">
        <w:rPr>
          <w:color w:val="000000" w:themeColor="text1"/>
          <w:sz w:val="28"/>
          <w:szCs w:val="28"/>
          <w:lang w:val="en-GB"/>
        </w:rPr>
        <w:t xml:space="preserve">Urology. ‒ 2023.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20, №4. ‒ </w:t>
      </w:r>
      <w:r w:rsidR="00873677">
        <w:rPr>
          <w:color w:val="000000" w:themeColor="text1"/>
          <w:sz w:val="28"/>
          <w:szCs w:val="28"/>
        </w:rPr>
        <w:t>Р</w:t>
      </w:r>
      <w:r w:rsidRPr="00CD77EA">
        <w:rPr>
          <w:color w:val="000000" w:themeColor="text1"/>
          <w:sz w:val="28"/>
          <w:szCs w:val="28"/>
          <w:lang w:val="en-GB"/>
        </w:rPr>
        <w:t>. 205-216.</w:t>
      </w:r>
      <w:bookmarkEnd w:id="82"/>
    </w:p>
    <w:p w14:paraId="250B04B9" w14:textId="46BB11D8" w:rsidR="00CB01BF" w:rsidRPr="00CD77EA" w:rsidRDefault="00CB01BF" w:rsidP="00873677">
      <w:pPr>
        <w:pStyle w:val="a9"/>
        <w:ind w:firstLine="567"/>
        <w:jc w:val="both"/>
        <w:rPr>
          <w:color w:val="000000" w:themeColor="text1"/>
          <w:sz w:val="28"/>
          <w:szCs w:val="28"/>
          <w:lang w:val="en-US"/>
        </w:rPr>
      </w:pPr>
      <w:bookmarkStart w:id="83" w:name="_ENREF_81"/>
      <w:r w:rsidRPr="00CD77EA">
        <w:rPr>
          <w:color w:val="000000" w:themeColor="text1"/>
          <w:sz w:val="28"/>
          <w:szCs w:val="28"/>
          <w:lang w:val="en-US"/>
        </w:rPr>
        <w:t>81 Ponti G., De Angelis C., Ponti R., Pongetti L., Losi L., Sticchi A., Tomasi A., Ozben T. Hereditary breast and ovarian cancer: from genes to molecular targeted therapies // Critical reviews in clinical laboratory sciences. ‒ 2023.</w:t>
      </w:r>
      <w:r w:rsidR="00873677" w:rsidRPr="007358EE">
        <w:rPr>
          <w:color w:val="000000" w:themeColor="text1"/>
          <w:sz w:val="28"/>
          <w:szCs w:val="28"/>
          <w:lang w:val="en-US"/>
        </w:rPr>
        <w:t xml:space="preserve"> </w:t>
      </w:r>
      <w:r w:rsidR="00075509" w:rsidRPr="007358EE">
        <w:rPr>
          <w:color w:val="000000" w:themeColor="text1"/>
          <w:sz w:val="28"/>
          <w:szCs w:val="28"/>
          <w:lang w:val="en-US"/>
        </w:rPr>
        <w:t xml:space="preserve">-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US"/>
        </w:rPr>
        <w:t xml:space="preserve">10.‒ </w:t>
      </w:r>
      <w:r w:rsidR="00873677">
        <w:rPr>
          <w:color w:val="000000" w:themeColor="text1"/>
          <w:sz w:val="28"/>
          <w:szCs w:val="28"/>
        </w:rPr>
        <w:t>Р</w:t>
      </w:r>
      <w:r w:rsidRPr="00CD77EA">
        <w:rPr>
          <w:color w:val="000000" w:themeColor="text1"/>
          <w:sz w:val="28"/>
          <w:szCs w:val="28"/>
          <w:lang w:val="en-US"/>
        </w:rPr>
        <w:t>. 1-11.</w:t>
      </w:r>
      <w:bookmarkEnd w:id="83"/>
    </w:p>
    <w:p w14:paraId="7F05C2D7" w14:textId="188BA52C" w:rsidR="00CB01BF" w:rsidRPr="00CD77EA" w:rsidRDefault="00CB01BF" w:rsidP="00873677">
      <w:pPr>
        <w:pStyle w:val="a9"/>
        <w:ind w:firstLine="567"/>
        <w:jc w:val="both"/>
        <w:rPr>
          <w:color w:val="000000" w:themeColor="text1"/>
          <w:sz w:val="28"/>
          <w:szCs w:val="28"/>
          <w:lang w:val="en-GB"/>
        </w:rPr>
      </w:pPr>
      <w:bookmarkStart w:id="84" w:name="_ENREF_82"/>
      <w:r w:rsidRPr="00CD77EA">
        <w:rPr>
          <w:color w:val="000000" w:themeColor="text1"/>
          <w:sz w:val="28"/>
          <w:szCs w:val="28"/>
          <w:lang w:val="en-US"/>
        </w:rPr>
        <w:t xml:space="preserve">82 Ragupathi A., Singh M., Perez A. M., Zhang D. Targeting the BRCA1/2 deficient cancer with PARP inhibitors: Clinical outcomes and mechanistic insights // Frontiers in cell and developmental biology.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873677">
        <w:rPr>
          <w:color w:val="000000" w:themeColor="text1"/>
          <w:sz w:val="28"/>
          <w:szCs w:val="28"/>
          <w:lang w:val="en-US"/>
        </w:rPr>
        <w:t xml:space="preserve">. </w:t>
      </w:r>
      <w:r w:rsidRPr="00CD77EA">
        <w:rPr>
          <w:color w:val="000000" w:themeColor="text1"/>
          <w:sz w:val="28"/>
          <w:szCs w:val="28"/>
          <w:lang w:val="en-GB"/>
        </w:rPr>
        <w:t>11. ‒</w:t>
      </w:r>
      <w:r w:rsidR="00873677" w:rsidRPr="00873677">
        <w:rPr>
          <w:color w:val="000000" w:themeColor="text1"/>
          <w:sz w:val="28"/>
          <w:szCs w:val="28"/>
          <w:lang w:val="en-US"/>
        </w:rPr>
        <w:t xml:space="preserve"> </w:t>
      </w:r>
      <w:r w:rsidR="00873677">
        <w:rPr>
          <w:color w:val="000000" w:themeColor="text1"/>
          <w:sz w:val="28"/>
          <w:szCs w:val="28"/>
        </w:rPr>
        <w:t>Р</w:t>
      </w:r>
      <w:r w:rsidRPr="00CD77EA">
        <w:rPr>
          <w:color w:val="000000" w:themeColor="text1"/>
          <w:sz w:val="28"/>
          <w:szCs w:val="28"/>
          <w:lang w:val="en-GB"/>
        </w:rPr>
        <w:t>. 1133472.</w:t>
      </w:r>
      <w:bookmarkEnd w:id="84"/>
    </w:p>
    <w:p w14:paraId="7998FAAA" w14:textId="026BEE96" w:rsidR="00CB01BF" w:rsidRPr="00CD77EA" w:rsidRDefault="00CB01BF" w:rsidP="00873677">
      <w:pPr>
        <w:pStyle w:val="a9"/>
        <w:ind w:firstLine="567"/>
        <w:jc w:val="both"/>
        <w:rPr>
          <w:color w:val="000000" w:themeColor="text1"/>
          <w:sz w:val="28"/>
          <w:szCs w:val="28"/>
          <w:lang w:val="en-GB"/>
        </w:rPr>
      </w:pPr>
      <w:bookmarkStart w:id="85" w:name="_ENREF_83"/>
      <w:r w:rsidRPr="00CD77EA">
        <w:rPr>
          <w:color w:val="000000" w:themeColor="text1"/>
          <w:sz w:val="28"/>
          <w:szCs w:val="28"/>
          <w:lang w:val="en-US"/>
        </w:rPr>
        <w:t xml:space="preserve">83 Kwong A., Ho C.Y.S., Shin V.Y., Ng A.T.L., Chan T.L., Ma E.S.K. Molecular characteristics of Asian male BRCA-related cancers // Breast Cancer Research and Treatment. </w:t>
      </w:r>
      <w:r w:rsidRPr="00CD77EA">
        <w:rPr>
          <w:color w:val="000000" w:themeColor="text1"/>
          <w:sz w:val="28"/>
          <w:szCs w:val="28"/>
          <w:lang w:val="en-GB"/>
        </w:rPr>
        <w:t>‒ 2023. ‒</w:t>
      </w:r>
      <w:r w:rsidR="00873677" w:rsidRPr="007358EE">
        <w:rPr>
          <w:color w:val="000000" w:themeColor="text1"/>
          <w:sz w:val="28"/>
          <w:szCs w:val="28"/>
          <w:lang w:val="en-US"/>
        </w:rPr>
        <w:t xml:space="preserve">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GB"/>
        </w:rPr>
        <w:t xml:space="preserve"> 198, №2. ‒ </w:t>
      </w:r>
      <w:r w:rsidR="00873677">
        <w:rPr>
          <w:color w:val="000000" w:themeColor="text1"/>
          <w:sz w:val="28"/>
          <w:szCs w:val="28"/>
        </w:rPr>
        <w:t>Р</w:t>
      </w:r>
      <w:r w:rsidRPr="00CD77EA">
        <w:rPr>
          <w:color w:val="000000" w:themeColor="text1"/>
          <w:sz w:val="28"/>
          <w:szCs w:val="28"/>
          <w:lang w:val="en-GB"/>
        </w:rPr>
        <w:t>. 391-400.</w:t>
      </w:r>
      <w:bookmarkEnd w:id="85"/>
    </w:p>
    <w:p w14:paraId="74AC17BD" w14:textId="7A1187D2" w:rsidR="00CB01BF" w:rsidRPr="00CD77EA" w:rsidRDefault="00CB01BF" w:rsidP="00873677">
      <w:pPr>
        <w:pStyle w:val="a9"/>
        <w:ind w:firstLine="567"/>
        <w:jc w:val="both"/>
        <w:rPr>
          <w:color w:val="000000" w:themeColor="text1"/>
          <w:sz w:val="28"/>
          <w:szCs w:val="28"/>
          <w:lang w:val="en-GB"/>
        </w:rPr>
      </w:pPr>
      <w:bookmarkStart w:id="86" w:name="_ENREF_84"/>
      <w:r w:rsidRPr="00CD77EA">
        <w:rPr>
          <w:color w:val="000000" w:themeColor="text1"/>
          <w:sz w:val="28"/>
          <w:szCs w:val="28"/>
          <w:lang w:val="en-US"/>
        </w:rPr>
        <w:t xml:space="preserve">84 Feng Z., Yang X., Tian M., Zeng N., Bai Z., Deng W., Zhao Y., Guo J., Yang Y., Zhang Z. BRCA genes as candidates for colorectal cancer genetic testing panel: systematic review and meta-analysis // BMC cancer.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075509">
        <w:rPr>
          <w:color w:val="000000" w:themeColor="text1"/>
          <w:sz w:val="28"/>
          <w:szCs w:val="28"/>
          <w:lang w:val="en-US"/>
        </w:rPr>
        <w:t>.</w:t>
      </w:r>
      <w:r w:rsidRPr="00CD77EA">
        <w:rPr>
          <w:color w:val="000000" w:themeColor="text1"/>
          <w:sz w:val="28"/>
          <w:szCs w:val="28"/>
          <w:lang w:val="en-GB"/>
        </w:rPr>
        <w:t xml:space="preserve"> 23, №1. ‒ </w:t>
      </w:r>
      <w:r w:rsidR="00873677">
        <w:rPr>
          <w:color w:val="000000" w:themeColor="text1"/>
          <w:sz w:val="28"/>
          <w:szCs w:val="28"/>
        </w:rPr>
        <w:t>Р</w:t>
      </w:r>
      <w:r w:rsidRPr="00CD77EA">
        <w:rPr>
          <w:color w:val="000000" w:themeColor="text1"/>
          <w:sz w:val="28"/>
          <w:szCs w:val="28"/>
          <w:lang w:val="en-GB"/>
        </w:rPr>
        <w:t>. 807.</w:t>
      </w:r>
      <w:bookmarkEnd w:id="86"/>
    </w:p>
    <w:p w14:paraId="6BFA2E84" w14:textId="54D68CE4" w:rsidR="00CB01BF" w:rsidRPr="00075509" w:rsidRDefault="00CB01BF" w:rsidP="00873677">
      <w:pPr>
        <w:pStyle w:val="a9"/>
        <w:ind w:firstLine="567"/>
        <w:jc w:val="both"/>
        <w:rPr>
          <w:color w:val="000000" w:themeColor="text1"/>
          <w:sz w:val="28"/>
          <w:szCs w:val="28"/>
          <w:lang w:val="en-US"/>
        </w:rPr>
      </w:pPr>
      <w:bookmarkStart w:id="87" w:name="_ENREF_85"/>
      <w:r w:rsidRPr="00CD77EA">
        <w:rPr>
          <w:color w:val="000000" w:themeColor="text1"/>
          <w:sz w:val="28"/>
          <w:szCs w:val="28"/>
          <w:lang w:val="en-US"/>
        </w:rPr>
        <w:t xml:space="preserve">85 Korneenko T.V., Pestov N.B. Oncogenic BRCA1,2 Mutations in the Human Lineage-A By-Product of Sexual Selection? // Biomedicines. ‒ 2024. ‒ </w:t>
      </w:r>
      <w:r w:rsidR="00873677">
        <w:rPr>
          <w:color w:val="000000" w:themeColor="text1"/>
          <w:sz w:val="28"/>
          <w:szCs w:val="28"/>
          <w:lang w:val="en-US"/>
        </w:rPr>
        <w:t>Vol</w:t>
      </w:r>
      <w:r w:rsidR="00873677" w:rsidRPr="00075509">
        <w:rPr>
          <w:color w:val="000000" w:themeColor="text1"/>
          <w:sz w:val="28"/>
          <w:szCs w:val="28"/>
          <w:lang w:val="en-US"/>
        </w:rPr>
        <w:t xml:space="preserve">. </w:t>
      </w:r>
      <w:r w:rsidRPr="00CD77EA">
        <w:rPr>
          <w:color w:val="000000" w:themeColor="text1"/>
          <w:sz w:val="28"/>
          <w:szCs w:val="28"/>
          <w:lang w:val="en-US"/>
        </w:rPr>
        <w:t>12, №1.</w:t>
      </w:r>
      <w:bookmarkEnd w:id="87"/>
      <w:r w:rsidR="00873677" w:rsidRPr="00075509">
        <w:rPr>
          <w:color w:val="000000" w:themeColor="text1"/>
          <w:sz w:val="28"/>
          <w:szCs w:val="28"/>
          <w:lang w:val="en-US"/>
        </w:rPr>
        <w:t xml:space="preserve"> - </w:t>
      </w:r>
      <w:r w:rsidR="00873677">
        <w:rPr>
          <w:color w:val="000000" w:themeColor="text1"/>
          <w:sz w:val="28"/>
          <w:szCs w:val="28"/>
        </w:rPr>
        <w:t>Р</w:t>
      </w:r>
      <w:r w:rsidR="00873677" w:rsidRPr="00075509">
        <w:rPr>
          <w:color w:val="000000" w:themeColor="text1"/>
          <w:sz w:val="28"/>
          <w:szCs w:val="28"/>
          <w:lang w:val="en-US"/>
        </w:rPr>
        <w:t>. 15-28.</w:t>
      </w:r>
    </w:p>
    <w:p w14:paraId="58BEBE12" w14:textId="6D4930C6" w:rsidR="00CB01BF" w:rsidRPr="00CD77EA" w:rsidRDefault="00CB01BF" w:rsidP="00873677">
      <w:pPr>
        <w:pStyle w:val="a9"/>
        <w:ind w:firstLine="567"/>
        <w:jc w:val="both"/>
        <w:rPr>
          <w:color w:val="000000" w:themeColor="text1"/>
          <w:sz w:val="28"/>
          <w:szCs w:val="28"/>
          <w:lang w:val="en-GB"/>
        </w:rPr>
      </w:pPr>
      <w:bookmarkStart w:id="88" w:name="_ENREF_86"/>
      <w:r w:rsidRPr="00CD77EA">
        <w:rPr>
          <w:color w:val="000000" w:themeColor="text1"/>
          <w:sz w:val="28"/>
          <w:szCs w:val="28"/>
          <w:lang w:val="en-US"/>
        </w:rPr>
        <w:t xml:space="preserve">86 Kalampokis N., Zabaftis C., Spinos T., Karavitakis M., Leotsakos I., Katafigiotis I., </w:t>
      </w:r>
      <w:r w:rsidR="00075509" w:rsidRPr="00CD77EA">
        <w:rPr>
          <w:color w:val="000000" w:themeColor="text1"/>
          <w:sz w:val="28"/>
          <w:szCs w:val="28"/>
          <w:lang w:val="en-US"/>
        </w:rPr>
        <w:t>V</w:t>
      </w:r>
      <w:r w:rsidRPr="00CD77EA">
        <w:rPr>
          <w:color w:val="000000" w:themeColor="text1"/>
          <w:sz w:val="28"/>
          <w:szCs w:val="28"/>
          <w:lang w:val="en-US"/>
        </w:rPr>
        <w:t xml:space="preserve">an der Poel H., Grivas N., Mitropoulos D. Review on the Role of BRCA Mutations in Genomic Screening and Risk Stratification of Prostate Cancer // Current Oncology. </w:t>
      </w:r>
      <w:r w:rsidRPr="00CD77EA">
        <w:rPr>
          <w:color w:val="000000" w:themeColor="text1"/>
          <w:sz w:val="28"/>
          <w:szCs w:val="28"/>
          <w:lang w:val="en-GB"/>
        </w:rPr>
        <w:t xml:space="preserve">‒ 2024.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31, № 3. ‒ </w:t>
      </w:r>
      <w:r w:rsidR="00873677">
        <w:rPr>
          <w:color w:val="000000" w:themeColor="text1"/>
          <w:sz w:val="28"/>
          <w:szCs w:val="28"/>
        </w:rPr>
        <w:t>Р</w:t>
      </w:r>
      <w:r w:rsidRPr="00CD77EA">
        <w:rPr>
          <w:color w:val="000000" w:themeColor="text1"/>
          <w:sz w:val="28"/>
          <w:szCs w:val="28"/>
          <w:lang w:val="en-GB"/>
        </w:rPr>
        <w:t>. 1162-1169.</w:t>
      </w:r>
      <w:bookmarkEnd w:id="88"/>
    </w:p>
    <w:p w14:paraId="55495849" w14:textId="3D6F8AED" w:rsidR="00CB01BF" w:rsidRPr="00CD77EA" w:rsidRDefault="00CB01BF" w:rsidP="00873677">
      <w:pPr>
        <w:pStyle w:val="a9"/>
        <w:ind w:firstLine="567"/>
        <w:jc w:val="both"/>
        <w:rPr>
          <w:color w:val="000000" w:themeColor="text1"/>
          <w:sz w:val="28"/>
          <w:szCs w:val="28"/>
          <w:lang w:val="en-GB"/>
        </w:rPr>
      </w:pPr>
      <w:bookmarkStart w:id="89" w:name="_ENREF_87"/>
      <w:r w:rsidRPr="00CD77EA">
        <w:rPr>
          <w:color w:val="000000" w:themeColor="text1"/>
          <w:sz w:val="28"/>
          <w:szCs w:val="28"/>
          <w:lang w:val="en-US"/>
        </w:rPr>
        <w:t>87</w:t>
      </w:r>
      <w:r w:rsidR="00873677" w:rsidRPr="00873677">
        <w:rPr>
          <w:color w:val="000000" w:themeColor="text1"/>
          <w:sz w:val="28"/>
          <w:szCs w:val="28"/>
          <w:lang w:val="en-US"/>
        </w:rPr>
        <w:t xml:space="preserve"> </w:t>
      </w:r>
      <w:r w:rsidRPr="00CD77EA">
        <w:rPr>
          <w:color w:val="000000" w:themeColor="text1"/>
          <w:sz w:val="28"/>
          <w:szCs w:val="28"/>
          <w:lang w:val="en-US"/>
        </w:rPr>
        <w:t xml:space="preserve">Marino F., Totaro A., Gandi C., Bientinesi R., Moretto S., Gavi F., Pierconti F., Iacovelli R., Bassi P., Sacco E. Germline mutations in prostate cancer: a systematic review of the evidence for personalized medicine // Prostate Cancer and Prostatic Diseases.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4306AA">
        <w:rPr>
          <w:color w:val="000000" w:themeColor="text1"/>
          <w:sz w:val="28"/>
          <w:szCs w:val="28"/>
          <w:lang w:val="en-US"/>
        </w:rPr>
        <w:t>.</w:t>
      </w:r>
      <w:r w:rsidRPr="00CD77EA">
        <w:rPr>
          <w:color w:val="000000" w:themeColor="text1"/>
          <w:sz w:val="28"/>
          <w:szCs w:val="28"/>
          <w:lang w:val="en-GB"/>
        </w:rPr>
        <w:t xml:space="preserve"> 26, №4. ‒ </w:t>
      </w:r>
      <w:r w:rsidR="00873677">
        <w:rPr>
          <w:color w:val="000000" w:themeColor="text1"/>
          <w:sz w:val="28"/>
          <w:szCs w:val="28"/>
        </w:rPr>
        <w:t>Р</w:t>
      </w:r>
      <w:r w:rsidRPr="00CD77EA">
        <w:rPr>
          <w:color w:val="000000" w:themeColor="text1"/>
          <w:sz w:val="28"/>
          <w:szCs w:val="28"/>
          <w:lang w:val="en-GB"/>
        </w:rPr>
        <w:t>. 655-664.</w:t>
      </w:r>
      <w:bookmarkEnd w:id="89"/>
    </w:p>
    <w:p w14:paraId="432E8838" w14:textId="3B9720B4" w:rsidR="00CB01BF" w:rsidRPr="004306AA" w:rsidRDefault="00CB01BF" w:rsidP="00873677">
      <w:pPr>
        <w:pStyle w:val="a9"/>
        <w:ind w:firstLine="567"/>
        <w:jc w:val="both"/>
        <w:rPr>
          <w:color w:val="000000" w:themeColor="text1"/>
          <w:sz w:val="28"/>
          <w:szCs w:val="28"/>
          <w:lang w:val="en-US"/>
        </w:rPr>
      </w:pPr>
      <w:bookmarkStart w:id="90" w:name="_ENREF_88"/>
      <w:r w:rsidRPr="00CD77EA">
        <w:rPr>
          <w:color w:val="000000" w:themeColor="text1"/>
          <w:sz w:val="28"/>
          <w:szCs w:val="28"/>
          <w:lang w:val="en-US"/>
        </w:rPr>
        <w:lastRenderedPageBreak/>
        <w:t xml:space="preserve">88 Lukashchuk N., Barnicle A., Adelman C. A., Armenia J., Kang J. Y., Barrett J.C., Harrington E.A. Impact of DNA damage repair alterations on prostate cancer progression and metastasis // Frontiers in Oncology. ‒ 2023.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13.</w:t>
      </w:r>
      <w:bookmarkEnd w:id="90"/>
      <w:r w:rsidR="00873677" w:rsidRPr="004306AA">
        <w:rPr>
          <w:color w:val="000000" w:themeColor="text1"/>
          <w:sz w:val="28"/>
          <w:szCs w:val="28"/>
          <w:lang w:val="en-US"/>
        </w:rPr>
        <w:t xml:space="preserve"> - </w:t>
      </w:r>
      <w:r w:rsidR="00873677">
        <w:rPr>
          <w:color w:val="000000" w:themeColor="text1"/>
          <w:sz w:val="28"/>
          <w:szCs w:val="28"/>
        </w:rPr>
        <w:t>Р</w:t>
      </w:r>
      <w:r w:rsidR="00873677" w:rsidRPr="004306AA">
        <w:rPr>
          <w:color w:val="000000" w:themeColor="text1"/>
          <w:sz w:val="28"/>
          <w:szCs w:val="28"/>
          <w:lang w:val="en-US"/>
        </w:rPr>
        <w:t>. 12-28.</w:t>
      </w:r>
    </w:p>
    <w:p w14:paraId="767C56BD" w14:textId="79D7473E" w:rsidR="00CB01BF" w:rsidRPr="004306AA" w:rsidRDefault="00CB01BF" w:rsidP="00873677">
      <w:pPr>
        <w:pStyle w:val="a9"/>
        <w:ind w:firstLine="567"/>
        <w:jc w:val="both"/>
        <w:rPr>
          <w:color w:val="000000" w:themeColor="text1"/>
          <w:sz w:val="28"/>
          <w:szCs w:val="28"/>
          <w:lang w:val="en-US"/>
        </w:rPr>
      </w:pPr>
      <w:bookmarkStart w:id="91" w:name="_ENREF_89"/>
      <w:r w:rsidRPr="00CD77EA">
        <w:rPr>
          <w:color w:val="000000" w:themeColor="text1"/>
          <w:sz w:val="28"/>
          <w:szCs w:val="28"/>
          <w:lang w:val="en-US"/>
        </w:rPr>
        <w:t xml:space="preserve">89 Bugoye F.C., Torrorey-Sawe R., Biegon R., Dharsee N., Mafumiko F.M.S., Patel K., Mining S. K. Mutational spectrum of DNA damage and mismatch repair genes in prostate cancer // Frontiers in Genetics. ‒ 2023. ‒ </w:t>
      </w:r>
      <w:r w:rsidR="00873677">
        <w:rPr>
          <w:color w:val="000000" w:themeColor="text1"/>
          <w:sz w:val="28"/>
          <w:szCs w:val="28"/>
          <w:lang w:val="en-US"/>
        </w:rPr>
        <w:t>Vol</w:t>
      </w:r>
      <w:r w:rsidR="00873677" w:rsidRPr="00873677">
        <w:rPr>
          <w:color w:val="000000" w:themeColor="text1"/>
          <w:sz w:val="28"/>
          <w:szCs w:val="28"/>
          <w:lang w:val="en-US"/>
        </w:rPr>
        <w:t xml:space="preserve">. </w:t>
      </w:r>
      <w:r w:rsidRPr="00CD77EA">
        <w:rPr>
          <w:color w:val="000000" w:themeColor="text1"/>
          <w:sz w:val="28"/>
          <w:szCs w:val="28"/>
          <w:lang w:val="en-US"/>
        </w:rPr>
        <w:t>14.</w:t>
      </w:r>
      <w:bookmarkEnd w:id="91"/>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10</w:t>
      </w:r>
      <w:r w:rsidR="00873677" w:rsidRPr="004306AA">
        <w:rPr>
          <w:color w:val="000000" w:themeColor="text1"/>
          <w:sz w:val="28"/>
          <w:szCs w:val="28"/>
          <w:lang w:val="en-US"/>
        </w:rPr>
        <w:t>-25.</w:t>
      </w:r>
    </w:p>
    <w:p w14:paraId="7861E9EA" w14:textId="36C255CD" w:rsidR="00CB01BF" w:rsidRPr="004306AA" w:rsidRDefault="00CB01BF" w:rsidP="00873677">
      <w:pPr>
        <w:pStyle w:val="a9"/>
        <w:ind w:firstLine="567"/>
        <w:jc w:val="both"/>
        <w:rPr>
          <w:color w:val="000000" w:themeColor="text1"/>
          <w:sz w:val="28"/>
          <w:szCs w:val="28"/>
          <w:lang w:val="en-US"/>
        </w:rPr>
      </w:pPr>
      <w:bookmarkStart w:id="92" w:name="_ENREF_90"/>
      <w:r w:rsidRPr="00CD77EA">
        <w:rPr>
          <w:color w:val="000000" w:themeColor="text1"/>
          <w:sz w:val="28"/>
          <w:szCs w:val="28"/>
          <w:lang w:val="en-US"/>
        </w:rPr>
        <w:t xml:space="preserve">90 Zhang D., Xu X.C., Wei Y.A., Chen X.L., Li G.Y., Lu Z.W., Zhang X., Ren X.H., Wang S.Q., Qin C. Prognostic Role of DNA Damage Response Genes Mutations and their Association With the Sensitivity of Olaparib in Prostate Cancer Patients // Cancer Control. ‒ 2022. ‒ </w:t>
      </w:r>
      <w:r w:rsidR="00873677">
        <w:rPr>
          <w:color w:val="000000" w:themeColor="text1"/>
          <w:sz w:val="28"/>
          <w:szCs w:val="28"/>
          <w:lang w:val="en-US"/>
        </w:rPr>
        <w:t>Vol</w:t>
      </w:r>
      <w:r w:rsidR="00873677" w:rsidRPr="004306AA">
        <w:rPr>
          <w:color w:val="000000" w:themeColor="text1"/>
          <w:sz w:val="28"/>
          <w:szCs w:val="28"/>
          <w:lang w:val="en-US"/>
        </w:rPr>
        <w:t>.</w:t>
      </w:r>
      <w:r w:rsidRPr="00CD77EA">
        <w:rPr>
          <w:color w:val="000000" w:themeColor="text1"/>
          <w:sz w:val="28"/>
          <w:szCs w:val="28"/>
          <w:lang w:val="en-US"/>
        </w:rPr>
        <w:t xml:space="preserve"> 29.</w:t>
      </w:r>
      <w:bookmarkEnd w:id="92"/>
      <w:r w:rsidR="00873677" w:rsidRPr="004306AA">
        <w:rPr>
          <w:color w:val="000000" w:themeColor="text1"/>
          <w:sz w:val="28"/>
          <w:szCs w:val="28"/>
          <w:lang w:val="en-US"/>
        </w:rPr>
        <w:t xml:space="preserve"> - </w:t>
      </w:r>
      <w:r w:rsidR="00873677">
        <w:rPr>
          <w:color w:val="000000" w:themeColor="text1"/>
          <w:sz w:val="28"/>
          <w:szCs w:val="28"/>
        </w:rPr>
        <w:t>Р</w:t>
      </w:r>
      <w:r w:rsidR="00873677" w:rsidRPr="004306AA">
        <w:rPr>
          <w:color w:val="000000" w:themeColor="text1"/>
          <w:sz w:val="28"/>
          <w:szCs w:val="28"/>
          <w:lang w:val="en-US"/>
        </w:rPr>
        <w:t>. 48-60.</w:t>
      </w:r>
    </w:p>
    <w:p w14:paraId="20F7701C" w14:textId="586271F6" w:rsidR="00CB01BF" w:rsidRPr="00CD77EA" w:rsidRDefault="00CB01BF" w:rsidP="00873677">
      <w:pPr>
        <w:pStyle w:val="a9"/>
        <w:ind w:firstLine="567"/>
        <w:jc w:val="both"/>
        <w:rPr>
          <w:color w:val="000000" w:themeColor="text1"/>
          <w:sz w:val="28"/>
          <w:szCs w:val="28"/>
          <w:lang w:val="en-GB"/>
        </w:rPr>
      </w:pPr>
      <w:bookmarkStart w:id="93" w:name="_ENREF_91"/>
      <w:r w:rsidRPr="00CD77EA">
        <w:rPr>
          <w:color w:val="000000" w:themeColor="text1"/>
          <w:sz w:val="28"/>
          <w:szCs w:val="28"/>
          <w:lang w:val="en-US"/>
        </w:rPr>
        <w:t xml:space="preserve">91 Reiter K., Hassler M.R. Genetic testing and management of prostate cancer patients with pathogenic germline variants // Memo-Magazine of European Medical Oncology. </w:t>
      </w:r>
      <w:r w:rsidRPr="00CD77EA">
        <w:rPr>
          <w:color w:val="000000" w:themeColor="text1"/>
          <w:sz w:val="28"/>
          <w:szCs w:val="28"/>
          <w:lang w:val="en-GB"/>
        </w:rPr>
        <w:t xml:space="preserve">‒ 2024.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GB"/>
        </w:rPr>
        <w:t xml:space="preserve"> 17, №1. ‒ </w:t>
      </w:r>
      <w:r w:rsidR="00873677">
        <w:rPr>
          <w:color w:val="000000" w:themeColor="text1"/>
          <w:sz w:val="28"/>
          <w:szCs w:val="28"/>
        </w:rPr>
        <w:t>Р</w:t>
      </w:r>
      <w:r w:rsidRPr="00CD77EA">
        <w:rPr>
          <w:color w:val="000000" w:themeColor="text1"/>
          <w:sz w:val="28"/>
          <w:szCs w:val="28"/>
          <w:lang w:val="en-GB"/>
        </w:rPr>
        <w:t>. 51-56.</w:t>
      </w:r>
      <w:bookmarkEnd w:id="93"/>
    </w:p>
    <w:p w14:paraId="6FF2B609" w14:textId="7EDD3C20" w:rsidR="00CB01BF" w:rsidRPr="00CD77EA" w:rsidRDefault="00CB01BF" w:rsidP="00873677">
      <w:pPr>
        <w:pStyle w:val="a9"/>
        <w:ind w:firstLine="567"/>
        <w:jc w:val="both"/>
        <w:rPr>
          <w:color w:val="000000" w:themeColor="text1"/>
          <w:sz w:val="28"/>
          <w:szCs w:val="28"/>
          <w:lang w:val="en-US"/>
        </w:rPr>
      </w:pPr>
      <w:bookmarkStart w:id="94" w:name="_ENREF_92"/>
      <w:r w:rsidRPr="00CD77EA">
        <w:rPr>
          <w:color w:val="000000" w:themeColor="text1"/>
          <w:sz w:val="28"/>
          <w:szCs w:val="28"/>
          <w:lang w:val="en-US"/>
        </w:rPr>
        <w:t xml:space="preserve">92 Steinkellner L., Luger F., Loidl W. Importance of genetic testing in prostate cancer // Urologie. ‒ 2022. ‒ </w:t>
      </w:r>
      <w:r w:rsidR="00873677">
        <w:rPr>
          <w:color w:val="000000" w:themeColor="text1"/>
          <w:sz w:val="28"/>
          <w:szCs w:val="28"/>
          <w:lang w:val="en-US"/>
        </w:rPr>
        <w:t>Vol</w:t>
      </w:r>
      <w:r w:rsidR="00873677" w:rsidRPr="004306AA">
        <w:rPr>
          <w:color w:val="000000" w:themeColor="text1"/>
          <w:sz w:val="28"/>
          <w:szCs w:val="28"/>
          <w:lang w:val="en-US"/>
        </w:rPr>
        <w:t>.</w:t>
      </w:r>
      <w:r w:rsidRPr="00CD77EA">
        <w:rPr>
          <w:color w:val="000000" w:themeColor="text1"/>
          <w:sz w:val="28"/>
          <w:szCs w:val="28"/>
          <w:lang w:val="en-US"/>
        </w:rPr>
        <w:t xml:space="preserve"> 61, №12. ‒ </w:t>
      </w:r>
      <w:r w:rsidR="00873677">
        <w:rPr>
          <w:color w:val="000000" w:themeColor="text1"/>
          <w:sz w:val="28"/>
          <w:szCs w:val="28"/>
        </w:rPr>
        <w:t>Р</w:t>
      </w:r>
      <w:r w:rsidRPr="00CD77EA">
        <w:rPr>
          <w:color w:val="000000" w:themeColor="text1"/>
          <w:sz w:val="28"/>
          <w:szCs w:val="28"/>
          <w:lang w:val="en-US"/>
        </w:rPr>
        <w:t>. 1392-1396.</w:t>
      </w:r>
      <w:bookmarkEnd w:id="94"/>
    </w:p>
    <w:p w14:paraId="191152B3" w14:textId="165EC1C1" w:rsidR="00CB01BF" w:rsidRPr="00CD77EA" w:rsidRDefault="00CB01BF" w:rsidP="00873677">
      <w:pPr>
        <w:pStyle w:val="a9"/>
        <w:ind w:firstLine="567"/>
        <w:jc w:val="both"/>
        <w:rPr>
          <w:color w:val="000000" w:themeColor="text1"/>
          <w:sz w:val="28"/>
          <w:szCs w:val="28"/>
          <w:lang w:val="en-US"/>
        </w:rPr>
      </w:pPr>
      <w:bookmarkStart w:id="95" w:name="_ENREF_93"/>
      <w:r w:rsidRPr="00CD77EA">
        <w:rPr>
          <w:color w:val="000000" w:themeColor="text1"/>
          <w:sz w:val="28"/>
          <w:szCs w:val="28"/>
          <w:lang w:val="en-US"/>
        </w:rPr>
        <w:t>93 Rajwa P., Quhal F., Pradere B., Gandaglia G., Ploussard G., Leapman M. S., Gore J.L., Paradysz A., Tilki D., Merseburger A.S., Morgan T.M., Briganti A., Palapattu G.S., Shariat S.F. Prostate cancer risk, screening and management in patients with germline</w:t>
      </w:r>
      <w:r w:rsidR="00834ED8" w:rsidRPr="00CD77EA">
        <w:rPr>
          <w:color w:val="000000" w:themeColor="text1"/>
          <w:sz w:val="28"/>
          <w:szCs w:val="28"/>
          <w:lang w:val="en-US"/>
        </w:rPr>
        <w:t xml:space="preserve"> </w:t>
      </w:r>
      <w:r w:rsidRPr="00CD77EA">
        <w:rPr>
          <w:color w:val="000000" w:themeColor="text1"/>
          <w:sz w:val="28"/>
          <w:szCs w:val="28"/>
          <w:lang w:val="en-US"/>
        </w:rPr>
        <w:t xml:space="preserve"> mutations // Nature Reviews Urology. ‒ 2023.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US"/>
        </w:rPr>
        <w:t xml:space="preserve"> 20, №4. ‒ </w:t>
      </w:r>
      <w:r w:rsidR="00873677">
        <w:rPr>
          <w:color w:val="000000" w:themeColor="text1"/>
          <w:sz w:val="28"/>
          <w:szCs w:val="28"/>
        </w:rPr>
        <w:t>Р</w:t>
      </w:r>
      <w:r w:rsidRPr="00CD77EA">
        <w:rPr>
          <w:color w:val="000000" w:themeColor="text1"/>
          <w:sz w:val="28"/>
          <w:szCs w:val="28"/>
          <w:lang w:val="en-US"/>
        </w:rPr>
        <w:t>. 205-216.</w:t>
      </w:r>
      <w:bookmarkEnd w:id="95"/>
    </w:p>
    <w:p w14:paraId="560836EC" w14:textId="148907DB" w:rsidR="00CB01BF" w:rsidRPr="007358EE" w:rsidRDefault="00CB01BF" w:rsidP="00873677">
      <w:pPr>
        <w:pStyle w:val="a9"/>
        <w:ind w:firstLine="567"/>
        <w:jc w:val="both"/>
        <w:rPr>
          <w:color w:val="000000" w:themeColor="text1"/>
          <w:sz w:val="28"/>
          <w:szCs w:val="28"/>
          <w:lang w:val="en-US"/>
        </w:rPr>
      </w:pPr>
      <w:bookmarkStart w:id="96" w:name="_ENREF_94"/>
      <w:r w:rsidRPr="00CD77EA">
        <w:rPr>
          <w:color w:val="000000" w:themeColor="text1"/>
          <w:sz w:val="28"/>
          <w:szCs w:val="28"/>
          <w:lang w:val="en-US"/>
        </w:rPr>
        <w:t>94 Inoue T., Sekito S., Kageyama T., Sugino Y., Sasaki T. Roles of the PARP Inhibitor in BRCA1 and BRCA2 Pathogenic Mutated Metastatic Prostate Cancer: Direct Functions and Modification of the Tumor Microenvironment // Cancers. ‒ 2023. ‒</w:t>
      </w:r>
      <w:r w:rsidR="00873677" w:rsidRPr="00873677">
        <w:rPr>
          <w:color w:val="000000" w:themeColor="text1"/>
          <w:sz w:val="28"/>
          <w:szCs w:val="28"/>
          <w:lang w:val="en-US"/>
        </w:rPr>
        <w:t xml:space="preserve">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15, №9.</w:t>
      </w:r>
      <w:bookmarkEnd w:id="96"/>
      <w:r w:rsidR="00873677" w:rsidRPr="00873677">
        <w:rPr>
          <w:color w:val="000000" w:themeColor="text1"/>
          <w:sz w:val="28"/>
          <w:szCs w:val="28"/>
          <w:lang w:val="en-US"/>
        </w:rPr>
        <w:t xml:space="preserve"> </w:t>
      </w:r>
      <w:r w:rsidR="00873677" w:rsidRPr="007358EE">
        <w:rPr>
          <w:color w:val="000000" w:themeColor="text1"/>
          <w:sz w:val="28"/>
          <w:szCs w:val="28"/>
          <w:lang w:val="en-US"/>
        </w:rPr>
        <w:t xml:space="preserve">- </w:t>
      </w:r>
      <w:r w:rsidR="00873677">
        <w:rPr>
          <w:color w:val="000000" w:themeColor="text1"/>
          <w:sz w:val="28"/>
          <w:szCs w:val="28"/>
        </w:rPr>
        <w:t>Р</w:t>
      </w:r>
      <w:r w:rsidR="00873677" w:rsidRPr="007358EE">
        <w:rPr>
          <w:color w:val="000000" w:themeColor="text1"/>
          <w:sz w:val="28"/>
          <w:szCs w:val="28"/>
          <w:lang w:val="en-US"/>
        </w:rPr>
        <w:t>. 36-49.</w:t>
      </w:r>
    </w:p>
    <w:p w14:paraId="68713236" w14:textId="58721A78" w:rsidR="00CB01BF" w:rsidRPr="00CD77EA" w:rsidRDefault="00CB01BF" w:rsidP="00873677">
      <w:pPr>
        <w:pStyle w:val="a9"/>
        <w:ind w:firstLine="567"/>
        <w:jc w:val="both"/>
        <w:rPr>
          <w:color w:val="000000" w:themeColor="text1"/>
          <w:sz w:val="28"/>
          <w:szCs w:val="28"/>
          <w:lang w:val="en-GB"/>
        </w:rPr>
      </w:pPr>
      <w:bookmarkStart w:id="97" w:name="_ENREF_95"/>
      <w:r w:rsidRPr="00CD77EA">
        <w:rPr>
          <w:color w:val="000000" w:themeColor="text1"/>
          <w:sz w:val="28"/>
          <w:szCs w:val="28"/>
          <w:lang w:val="en-US"/>
        </w:rPr>
        <w:t xml:space="preserve">95 Fettke H., Dai C., Kwan E. M., Zheng T., Du P., Ng N., Bukczynska P., Docanto M., Kostos L., Foroughi S., Brown S., Graham L. K., Mahon K., Horvath L. G., Jia S., Kohli M., Azad A. A. BRCA-deficient metastatic prostate cancer has an adverse prognosis and distinct genomic phenotype // EBioMedicine.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GB"/>
        </w:rPr>
        <w:t xml:space="preserve">95. ‒ </w:t>
      </w:r>
      <w:r w:rsidR="00873677">
        <w:rPr>
          <w:color w:val="000000" w:themeColor="text1"/>
          <w:sz w:val="28"/>
          <w:szCs w:val="28"/>
        </w:rPr>
        <w:t>Р</w:t>
      </w:r>
      <w:r w:rsidRPr="00CD77EA">
        <w:rPr>
          <w:color w:val="000000" w:themeColor="text1"/>
          <w:sz w:val="28"/>
          <w:szCs w:val="28"/>
          <w:lang w:val="en-GB"/>
        </w:rPr>
        <w:t>. 104738.</w:t>
      </w:r>
      <w:bookmarkEnd w:id="97"/>
    </w:p>
    <w:p w14:paraId="450C4A9C" w14:textId="731B3633" w:rsidR="00CB01BF" w:rsidRPr="00873677" w:rsidRDefault="00CB01BF" w:rsidP="00873677">
      <w:pPr>
        <w:pStyle w:val="a9"/>
        <w:ind w:firstLine="567"/>
        <w:jc w:val="both"/>
        <w:rPr>
          <w:color w:val="000000" w:themeColor="text1"/>
          <w:sz w:val="28"/>
          <w:szCs w:val="28"/>
          <w:lang w:val="en-US"/>
        </w:rPr>
      </w:pPr>
      <w:bookmarkStart w:id="98" w:name="_ENREF_96"/>
      <w:r w:rsidRPr="00CD77EA">
        <w:rPr>
          <w:color w:val="000000" w:themeColor="text1"/>
          <w:sz w:val="28"/>
          <w:szCs w:val="28"/>
          <w:lang w:val="en-US"/>
        </w:rPr>
        <w:t xml:space="preserve">96 Chen J.Y., Wang P.Y., Liu M.Z., Lyu F., Ma M.W., Ren X.Y., Gao X.S. Biomarkers for Prostate Cancer: From Diagnosis to Treatment // Diagnostics. ‒ 2023.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13, №21.</w:t>
      </w:r>
      <w:bookmarkEnd w:id="98"/>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28-46.</w:t>
      </w:r>
    </w:p>
    <w:p w14:paraId="13DF36FD" w14:textId="75FB3B3C" w:rsidR="00CB01BF" w:rsidRPr="004306AA" w:rsidRDefault="00CB01BF" w:rsidP="00873677">
      <w:pPr>
        <w:pStyle w:val="a9"/>
        <w:ind w:firstLine="567"/>
        <w:jc w:val="both"/>
        <w:rPr>
          <w:color w:val="000000" w:themeColor="text1"/>
          <w:sz w:val="28"/>
          <w:szCs w:val="28"/>
          <w:lang w:val="en-US"/>
        </w:rPr>
      </w:pPr>
      <w:bookmarkStart w:id="99" w:name="_ENREF_97"/>
      <w:r w:rsidRPr="00CD77EA">
        <w:rPr>
          <w:color w:val="000000" w:themeColor="text1"/>
          <w:sz w:val="28"/>
          <w:szCs w:val="28"/>
          <w:lang w:val="en-US"/>
        </w:rPr>
        <w:t>97 Petrucelli N., Daly M.B., Pal T.</w:t>
      </w:r>
      <w:r w:rsidR="00873677" w:rsidRPr="00873677">
        <w:rPr>
          <w:color w:val="000000" w:themeColor="text1"/>
          <w:sz w:val="28"/>
          <w:szCs w:val="28"/>
          <w:lang w:val="en-US"/>
        </w:rPr>
        <w:t>,</w:t>
      </w:r>
      <w:r w:rsidRPr="00CD77EA">
        <w:rPr>
          <w:color w:val="000000" w:themeColor="text1"/>
          <w:sz w:val="28"/>
          <w:szCs w:val="28"/>
          <w:lang w:val="en-US"/>
        </w:rPr>
        <w:t xml:space="preserve"> </w:t>
      </w:r>
      <w:r w:rsidR="00873677" w:rsidRPr="00CD77EA">
        <w:rPr>
          <w:color w:val="000000" w:themeColor="text1"/>
          <w:sz w:val="28"/>
          <w:szCs w:val="28"/>
          <w:lang w:val="en-US"/>
        </w:rPr>
        <w:t xml:space="preserve">Adam M.P. </w:t>
      </w:r>
      <w:r w:rsidRPr="00CD77EA">
        <w:rPr>
          <w:color w:val="000000" w:themeColor="text1"/>
          <w:sz w:val="28"/>
          <w:szCs w:val="28"/>
          <w:lang w:val="en-US"/>
        </w:rPr>
        <w:t>BRCA1- and BRCA2-Associated Hereditary Breast and Ovarian Cancer // GeneReviews</w:t>
      </w:r>
      <w:r w:rsidR="00873677" w:rsidRPr="00873677">
        <w:rPr>
          <w:color w:val="000000" w:themeColor="text1"/>
          <w:sz w:val="28"/>
          <w:szCs w:val="28"/>
          <w:lang w:val="en-US"/>
        </w:rPr>
        <w:t xml:space="preserve"> </w:t>
      </w:r>
      <w:r w:rsidRPr="00CD77EA">
        <w:rPr>
          <w:color w:val="000000" w:themeColor="text1"/>
          <w:sz w:val="28"/>
          <w:szCs w:val="28"/>
          <w:lang w:val="en-US"/>
        </w:rPr>
        <w:t xml:space="preserve">(R). </w:t>
      </w:r>
      <w:r w:rsidRPr="00CD77EA">
        <w:rPr>
          <w:color w:val="000000" w:themeColor="text1"/>
          <w:sz w:val="28"/>
          <w:szCs w:val="28"/>
          <w:lang w:val="en-GB"/>
        </w:rPr>
        <w:t>‒ Seattle</w:t>
      </w:r>
      <w:r w:rsidR="00873677" w:rsidRPr="004306AA">
        <w:rPr>
          <w:color w:val="000000" w:themeColor="text1"/>
          <w:sz w:val="28"/>
          <w:szCs w:val="28"/>
          <w:lang w:val="en-US"/>
        </w:rPr>
        <w:t>:</w:t>
      </w:r>
      <w:r w:rsidRPr="00CD77EA">
        <w:rPr>
          <w:color w:val="000000" w:themeColor="text1"/>
          <w:sz w:val="28"/>
          <w:szCs w:val="28"/>
          <w:lang w:val="en-GB"/>
        </w:rPr>
        <w:t xml:space="preserve"> WA, 1993.</w:t>
      </w:r>
      <w:bookmarkEnd w:id="99"/>
      <w:r w:rsidR="00873677" w:rsidRPr="004306AA">
        <w:rPr>
          <w:color w:val="000000" w:themeColor="text1"/>
          <w:sz w:val="28"/>
          <w:szCs w:val="28"/>
          <w:lang w:val="en-US"/>
        </w:rPr>
        <w:t xml:space="preserve"> - 141 </w:t>
      </w:r>
      <w:r w:rsidR="00873677">
        <w:rPr>
          <w:color w:val="000000" w:themeColor="text1"/>
          <w:sz w:val="28"/>
          <w:szCs w:val="28"/>
        </w:rPr>
        <w:t>р</w:t>
      </w:r>
      <w:r w:rsidR="00873677" w:rsidRPr="004306AA">
        <w:rPr>
          <w:color w:val="000000" w:themeColor="text1"/>
          <w:sz w:val="28"/>
          <w:szCs w:val="28"/>
          <w:lang w:val="en-US"/>
        </w:rPr>
        <w:t>.</w:t>
      </w:r>
    </w:p>
    <w:p w14:paraId="3C7D3727" w14:textId="421C5E9D" w:rsidR="00CB01BF" w:rsidRPr="00CD77EA" w:rsidRDefault="00CB01BF" w:rsidP="00873677">
      <w:pPr>
        <w:pStyle w:val="a9"/>
        <w:ind w:firstLine="567"/>
        <w:jc w:val="both"/>
        <w:rPr>
          <w:color w:val="000000" w:themeColor="text1"/>
          <w:sz w:val="28"/>
          <w:szCs w:val="28"/>
          <w:lang w:val="en-GB"/>
        </w:rPr>
      </w:pPr>
      <w:bookmarkStart w:id="100" w:name="_ENREF_98"/>
      <w:r w:rsidRPr="00CD77EA">
        <w:rPr>
          <w:color w:val="000000" w:themeColor="text1"/>
          <w:sz w:val="28"/>
          <w:szCs w:val="28"/>
          <w:lang w:val="en-US"/>
        </w:rPr>
        <w:t xml:space="preserve">98 Osman K., Ahmet K., Hilmi T., Ilker N.O., Ercan O., Devrim C., Murat S., Emre C., Ilhan H., Mustafa G., Yuksel U., Bahiddin Y., Cihan E., Mehmet Ali N. S., Emrah E., Umut D., Zeynep O., Mehmet Ali K., Ali G., Ivo G., Erkan O., Muhammet B. H., Bulent E., Selma D., Sernaz U., Mahmut G., Hakan G., Irfan C. BRCA 1/BRCA 2 Pathogenic/Likely Pathogenic Variant Patients with Breast, Ovarian, and Other Cancers // Balkan journal of medical genetics : BJMG.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4306AA">
        <w:rPr>
          <w:color w:val="000000" w:themeColor="text1"/>
          <w:sz w:val="28"/>
          <w:szCs w:val="28"/>
          <w:lang w:val="en-US"/>
        </w:rPr>
        <w:t>.</w:t>
      </w:r>
      <w:r w:rsidRPr="00CD77EA">
        <w:rPr>
          <w:color w:val="000000" w:themeColor="text1"/>
          <w:sz w:val="28"/>
          <w:szCs w:val="28"/>
          <w:lang w:val="en-GB"/>
        </w:rPr>
        <w:t xml:space="preserve"> 25, №2. ‒ </w:t>
      </w:r>
      <w:r w:rsidR="00873677">
        <w:rPr>
          <w:color w:val="000000" w:themeColor="text1"/>
          <w:sz w:val="28"/>
          <w:szCs w:val="28"/>
        </w:rPr>
        <w:t>Р</w:t>
      </w:r>
      <w:r w:rsidRPr="00CD77EA">
        <w:rPr>
          <w:color w:val="000000" w:themeColor="text1"/>
          <w:sz w:val="28"/>
          <w:szCs w:val="28"/>
          <w:lang w:val="en-GB"/>
        </w:rPr>
        <w:t>. 5-14.</w:t>
      </w:r>
      <w:bookmarkEnd w:id="100"/>
    </w:p>
    <w:p w14:paraId="2DBEA95C" w14:textId="3A0C96BB" w:rsidR="00CB01BF" w:rsidRPr="00CD77EA" w:rsidRDefault="00CB01BF" w:rsidP="00873677">
      <w:pPr>
        <w:pStyle w:val="a9"/>
        <w:ind w:firstLine="567"/>
        <w:jc w:val="both"/>
        <w:rPr>
          <w:color w:val="000000" w:themeColor="text1"/>
          <w:sz w:val="28"/>
          <w:szCs w:val="28"/>
          <w:lang w:val="en-GB"/>
        </w:rPr>
      </w:pPr>
      <w:bookmarkStart w:id="101" w:name="_ENREF_99"/>
      <w:r w:rsidRPr="00CD77EA">
        <w:rPr>
          <w:color w:val="000000" w:themeColor="text1"/>
          <w:sz w:val="28"/>
          <w:szCs w:val="28"/>
          <w:lang w:val="en-US"/>
        </w:rPr>
        <w:t xml:space="preserve">99 Bychkovsky B.L., Li T., Sotelo J., Tayob N., Mercado J., Gomy I., Chittenden A., Kane S., Stokes S., Hughes M.E., Kim J. S., Umeton R., Awad M.M., </w:t>
      </w:r>
      <w:r w:rsidRPr="00CD77EA">
        <w:rPr>
          <w:color w:val="000000" w:themeColor="text1"/>
          <w:sz w:val="28"/>
          <w:szCs w:val="28"/>
          <w:lang w:val="en-US"/>
        </w:rPr>
        <w:lastRenderedPageBreak/>
        <w:t xml:space="preserve">Konstantinopoulos P.A., Yurgelun M.B., Wolpin B.M., Taplin M.E., Newmark R.E., Johnson B.E., Lindeman N.I., MacConaill L.E., Garber J.E., Lin N.U. Identification and Management of Pathogenic Variants in BRCA1, BRCA2, and PALB2 in a Tumor-Only Genomic Testing Program // Clinical cancer research: an official journal of the American Association for Cancer Research.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28, №11. ‒ </w:t>
      </w:r>
      <w:r w:rsidR="00873677">
        <w:rPr>
          <w:color w:val="000000" w:themeColor="text1"/>
          <w:sz w:val="28"/>
          <w:szCs w:val="28"/>
        </w:rPr>
        <w:t>Р</w:t>
      </w:r>
      <w:r w:rsidRPr="00CD77EA">
        <w:rPr>
          <w:color w:val="000000" w:themeColor="text1"/>
          <w:sz w:val="28"/>
          <w:szCs w:val="28"/>
          <w:lang w:val="en-GB"/>
        </w:rPr>
        <w:t>. 2349-2360.</w:t>
      </w:r>
      <w:bookmarkEnd w:id="101"/>
    </w:p>
    <w:p w14:paraId="0675F292" w14:textId="1297FC62" w:rsidR="00CB01BF" w:rsidRPr="00CD77EA" w:rsidRDefault="00CB01BF" w:rsidP="00873677">
      <w:pPr>
        <w:pStyle w:val="a9"/>
        <w:ind w:firstLine="567"/>
        <w:jc w:val="both"/>
        <w:rPr>
          <w:color w:val="000000" w:themeColor="text1"/>
          <w:sz w:val="28"/>
          <w:szCs w:val="28"/>
          <w:lang w:val="en-GB"/>
        </w:rPr>
      </w:pPr>
      <w:bookmarkStart w:id="102" w:name="_ENREF_100"/>
      <w:r w:rsidRPr="00CD77EA">
        <w:rPr>
          <w:color w:val="000000" w:themeColor="text1"/>
          <w:sz w:val="28"/>
          <w:szCs w:val="28"/>
          <w:lang w:val="en-US"/>
        </w:rPr>
        <w:t xml:space="preserve">100 Nukaya T., Sumitomo M., Sugihara E., Takeda M., Nohara S., Tanishima S., Takenaka M., Zennami K., Takahara K., Shiroki R., Saya H. Estimating copy number to determine BRCA2 deletion status and to expect prognosis in localized prostate cancer // Cancer medicine.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4306AA">
        <w:rPr>
          <w:color w:val="000000" w:themeColor="text1"/>
          <w:sz w:val="28"/>
          <w:szCs w:val="28"/>
          <w:lang w:val="en-US"/>
        </w:rPr>
        <w:t>.</w:t>
      </w:r>
      <w:r w:rsidRPr="00CD77EA">
        <w:rPr>
          <w:color w:val="000000" w:themeColor="text1"/>
          <w:sz w:val="28"/>
          <w:szCs w:val="28"/>
          <w:lang w:val="en-GB"/>
        </w:rPr>
        <w:t xml:space="preserve"> 12, №7. ‒ </w:t>
      </w:r>
      <w:r w:rsidR="00873677">
        <w:rPr>
          <w:color w:val="000000" w:themeColor="text1"/>
          <w:sz w:val="28"/>
          <w:szCs w:val="28"/>
        </w:rPr>
        <w:t>Р</w:t>
      </w:r>
      <w:r w:rsidRPr="00CD77EA">
        <w:rPr>
          <w:color w:val="000000" w:themeColor="text1"/>
          <w:sz w:val="28"/>
          <w:szCs w:val="28"/>
          <w:lang w:val="en-GB"/>
        </w:rPr>
        <w:t>. 8154-8165.</w:t>
      </w:r>
      <w:bookmarkEnd w:id="102"/>
    </w:p>
    <w:p w14:paraId="0CB20402" w14:textId="1B194AA1" w:rsidR="00CB01BF" w:rsidRPr="00CD77EA" w:rsidRDefault="00CB01BF" w:rsidP="00873677">
      <w:pPr>
        <w:pStyle w:val="a9"/>
        <w:ind w:firstLine="567"/>
        <w:jc w:val="both"/>
        <w:rPr>
          <w:color w:val="000000" w:themeColor="text1"/>
          <w:sz w:val="28"/>
          <w:szCs w:val="28"/>
          <w:lang w:val="en-US"/>
        </w:rPr>
      </w:pPr>
      <w:bookmarkStart w:id="103" w:name="_ENREF_101"/>
      <w:r w:rsidRPr="00CD77EA">
        <w:rPr>
          <w:color w:val="000000" w:themeColor="text1"/>
          <w:sz w:val="28"/>
          <w:szCs w:val="28"/>
          <w:lang w:val="en-US"/>
        </w:rPr>
        <w:t xml:space="preserve">101 Foley G.R., Marthick J.R., Ostrander E.A., Stanford J.L., Dickinson J.L., FitzGerald L.M. Association of a novel BRCA2 mutation with prostate cancer risk further supports germline genetic testing // European journal of cancer. ‒ 2023.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 xml:space="preserve">180. ‒ </w:t>
      </w:r>
      <w:r w:rsidR="00873677">
        <w:rPr>
          <w:color w:val="000000" w:themeColor="text1"/>
          <w:sz w:val="28"/>
          <w:szCs w:val="28"/>
        </w:rPr>
        <w:t>Р</w:t>
      </w:r>
      <w:r w:rsidRPr="00CD77EA">
        <w:rPr>
          <w:color w:val="000000" w:themeColor="text1"/>
          <w:sz w:val="28"/>
          <w:szCs w:val="28"/>
          <w:lang w:val="en-US"/>
        </w:rPr>
        <w:t>. 155-157.</w:t>
      </w:r>
      <w:bookmarkEnd w:id="103"/>
    </w:p>
    <w:p w14:paraId="2A467B9B" w14:textId="3450BCEF" w:rsidR="00CB01BF" w:rsidRPr="00CD77EA" w:rsidRDefault="00CB01BF" w:rsidP="00873677">
      <w:pPr>
        <w:pStyle w:val="a9"/>
        <w:ind w:firstLine="567"/>
        <w:jc w:val="both"/>
        <w:rPr>
          <w:color w:val="000000" w:themeColor="text1"/>
          <w:sz w:val="28"/>
          <w:szCs w:val="28"/>
          <w:lang w:val="en-GB"/>
        </w:rPr>
      </w:pPr>
      <w:bookmarkStart w:id="104" w:name="_ENREF_102"/>
      <w:r w:rsidRPr="00CD77EA">
        <w:rPr>
          <w:color w:val="000000" w:themeColor="text1"/>
          <w:sz w:val="28"/>
          <w:szCs w:val="28"/>
          <w:lang w:val="en-US"/>
        </w:rPr>
        <w:t xml:space="preserve">102 Nyberg T., Tischkowitz M., Antoniou A.C. BRCA1 and BRCA2 pathogenic variants and prostate cancer risk: systematic review and meta-analysis // British Journal of Cancer.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4306AA">
        <w:rPr>
          <w:color w:val="000000" w:themeColor="text1"/>
          <w:sz w:val="28"/>
          <w:szCs w:val="28"/>
          <w:lang w:val="en-US"/>
        </w:rPr>
        <w:t>.</w:t>
      </w:r>
      <w:r w:rsidRPr="00CD77EA">
        <w:rPr>
          <w:color w:val="000000" w:themeColor="text1"/>
          <w:sz w:val="28"/>
          <w:szCs w:val="28"/>
          <w:lang w:val="en-GB"/>
        </w:rPr>
        <w:t xml:space="preserve"> 126, №7. ‒ </w:t>
      </w:r>
      <w:r w:rsidR="00873677">
        <w:rPr>
          <w:color w:val="000000" w:themeColor="text1"/>
          <w:sz w:val="28"/>
          <w:szCs w:val="28"/>
        </w:rPr>
        <w:t>Р</w:t>
      </w:r>
      <w:r w:rsidRPr="00CD77EA">
        <w:rPr>
          <w:color w:val="000000" w:themeColor="text1"/>
          <w:sz w:val="28"/>
          <w:szCs w:val="28"/>
          <w:lang w:val="en-GB"/>
        </w:rPr>
        <w:t>. 1067-1081.</w:t>
      </w:r>
      <w:bookmarkEnd w:id="104"/>
    </w:p>
    <w:p w14:paraId="6F2EE419" w14:textId="1A3D7BAB" w:rsidR="00CB01BF" w:rsidRPr="007358EE" w:rsidRDefault="00CB01BF" w:rsidP="00873677">
      <w:pPr>
        <w:pStyle w:val="a9"/>
        <w:ind w:firstLine="567"/>
        <w:jc w:val="both"/>
        <w:rPr>
          <w:color w:val="000000" w:themeColor="text1"/>
          <w:sz w:val="28"/>
          <w:szCs w:val="28"/>
          <w:lang w:val="en-US"/>
        </w:rPr>
      </w:pPr>
      <w:bookmarkStart w:id="105" w:name="_ENREF_103"/>
      <w:r w:rsidRPr="00CD77EA">
        <w:rPr>
          <w:color w:val="000000" w:themeColor="text1"/>
          <w:sz w:val="28"/>
          <w:szCs w:val="28"/>
          <w:lang w:val="en-US"/>
        </w:rPr>
        <w:t xml:space="preserve">103 Xie C.B., Luo J.R., He Y.J., Jiang L.X., Zhong L., Shi Y. BRCA2 gene mutation in cancer // Medicine. ‒ 2022.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US"/>
        </w:rPr>
        <w:t xml:space="preserve"> 101, №45.</w:t>
      </w:r>
      <w:bookmarkEnd w:id="105"/>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15-29.</w:t>
      </w:r>
    </w:p>
    <w:p w14:paraId="4E0C2AFC" w14:textId="1E6A6A64" w:rsidR="00CB01BF" w:rsidRPr="00CD77EA" w:rsidRDefault="00CB01BF" w:rsidP="00873677">
      <w:pPr>
        <w:pStyle w:val="a9"/>
        <w:ind w:firstLine="567"/>
        <w:jc w:val="both"/>
        <w:rPr>
          <w:color w:val="000000" w:themeColor="text1"/>
          <w:sz w:val="28"/>
          <w:szCs w:val="28"/>
          <w:lang w:val="en-GB"/>
        </w:rPr>
      </w:pPr>
      <w:bookmarkStart w:id="106" w:name="_ENREF_104"/>
      <w:r w:rsidRPr="00CD77EA">
        <w:rPr>
          <w:color w:val="000000" w:themeColor="text1"/>
          <w:sz w:val="28"/>
          <w:szCs w:val="28"/>
          <w:lang w:val="en-US"/>
        </w:rPr>
        <w:t xml:space="preserve">104 Hongo H., Kosaka T., Hayashi H., Nakamura K., Nishihara H., Mikami S., Beltran H., Oya M. Germline BRCA2 mutation in a case of aggressive prostate cancer accompanied by spinal bulbar muscular atrophy // Asian Journal of Andrology. </w:t>
      </w:r>
      <w:r w:rsidRPr="00CD77EA">
        <w:rPr>
          <w:color w:val="000000" w:themeColor="text1"/>
          <w:sz w:val="28"/>
          <w:szCs w:val="28"/>
          <w:lang w:val="en-GB"/>
        </w:rPr>
        <w:t xml:space="preserve">‒ 2022.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24, №1. ‒ </w:t>
      </w:r>
      <w:r w:rsidR="00873677">
        <w:rPr>
          <w:color w:val="000000" w:themeColor="text1"/>
          <w:sz w:val="28"/>
          <w:szCs w:val="28"/>
        </w:rPr>
        <w:t>Р</w:t>
      </w:r>
      <w:r w:rsidRPr="00CD77EA">
        <w:rPr>
          <w:color w:val="000000" w:themeColor="text1"/>
          <w:sz w:val="28"/>
          <w:szCs w:val="28"/>
          <w:lang w:val="en-GB"/>
        </w:rPr>
        <w:t>. 116.</w:t>
      </w:r>
      <w:bookmarkEnd w:id="106"/>
    </w:p>
    <w:p w14:paraId="09A76304" w14:textId="2E23FE27" w:rsidR="00CB01BF" w:rsidRPr="00873677" w:rsidRDefault="00CB01BF" w:rsidP="00873677">
      <w:pPr>
        <w:pStyle w:val="a9"/>
        <w:ind w:firstLine="567"/>
        <w:jc w:val="both"/>
        <w:rPr>
          <w:color w:val="000000" w:themeColor="text1"/>
          <w:sz w:val="28"/>
          <w:szCs w:val="28"/>
          <w:lang w:val="en-US"/>
        </w:rPr>
      </w:pPr>
      <w:bookmarkStart w:id="107" w:name="_ENREF_105"/>
      <w:r w:rsidRPr="00CD77EA">
        <w:rPr>
          <w:color w:val="000000" w:themeColor="text1"/>
          <w:sz w:val="28"/>
          <w:szCs w:val="28"/>
          <w:lang w:val="en-US"/>
        </w:rPr>
        <w:t xml:space="preserve">105 Marchetti C., Ataseven B., Cassani C., Sassu C. M., Congedo L., D'Indinosante M., Cappuccio S., Rhiem K., Hahnen E., Cordisco E. L., Arbustini E., Harter P., Minucci A., Scambia G., Fagotti A. Ovarian cancer onset across different  mutation types: a view to a more tailored approach for  mutated patients // International Journal of Gynecological Cancer. </w:t>
      </w:r>
      <w:r w:rsidRPr="00CD77EA">
        <w:rPr>
          <w:color w:val="000000" w:themeColor="text1"/>
          <w:sz w:val="28"/>
          <w:szCs w:val="28"/>
          <w:lang w:val="en-GB"/>
        </w:rPr>
        <w:t xml:space="preserve">‒ 2023.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33, №2. ‒ </w:t>
      </w:r>
      <w:r w:rsidR="00873677">
        <w:rPr>
          <w:color w:val="000000" w:themeColor="text1"/>
          <w:sz w:val="28"/>
          <w:szCs w:val="28"/>
        </w:rPr>
        <w:t>Р</w:t>
      </w:r>
      <w:r w:rsidRPr="00CD77EA">
        <w:rPr>
          <w:color w:val="000000" w:themeColor="text1"/>
          <w:sz w:val="28"/>
          <w:szCs w:val="28"/>
          <w:lang w:val="en-GB"/>
        </w:rPr>
        <w:t>. 257-262.</w:t>
      </w:r>
      <w:bookmarkEnd w:id="107"/>
    </w:p>
    <w:p w14:paraId="2EC9DB29" w14:textId="1410C634" w:rsidR="00CB01BF" w:rsidRPr="00CD77EA" w:rsidRDefault="00CB01BF" w:rsidP="00873677">
      <w:pPr>
        <w:pStyle w:val="a9"/>
        <w:ind w:firstLine="567"/>
        <w:jc w:val="both"/>
        <w:rPr>
          <w:color w:val="000000" w:themeColor="text1"/>
          <w:sz w:val="28"/>
          <w:szCs w:val="28"/>
          <w:lang w:val="en-US"/>
        </w:rPr>
      </w:pPr>
      <w:bookmarkStart w:id="108" w:name="_ENREF_106"/>
      <w:r w:rsidRPr="00CD77EA">
        <w:rPr>
          <w:color w:val="000000" w:themeColor="text1"/>
          <w:sz w:val="28"/>
          <w:szCs w:val="28"/>
          <w:lang w:val="en-US"/>
        </w:rPr>
        <w:t xml:space="preserve">106 Osman K., Ahmet K., Hilmi T., Ilker N. O., Ercan O., Devrim C., Murat S., Emre C., Ilhan H., Mustafa G., Yuksel U., Bahiddin Y., Cihan E., Ali N. S. M., Emrah E., Umut D., Zeynep O., Ali K. M., Ali G., Ivo G., Erkan O., Muhammet B. H., Bulent E., Selma D., Sernaz U., Mahmut G., Hakan G., Irfan C. Pathogenic/Likely Pathogenic Variant Patients with Breast, Ovarian, and Other Cancers // Balkan Journal of Medical Genetics. ‒ 2022. ‒ </w:t>
      </w:r>
      <w:r w:rsidR="00873677">
        <w:rPr>
          <w:color w:val="000000" w:themeColor="text1"/>
          <w:sz w:val="28"/>
          <w:szCs w:val="28"/>
          <w:lang w:val="en-US"/>
        </w:rPr>
        <w:t>Vol</w:t>
      </w:r>
      <w:r w:rsidR="00873677" w:rsidRPr="007358EE">
        <w:rPr>
          <w:color w:val="000000" w:themeColor="text1"/>
          <w:sz w:val="28"/>
          <w:szCs w:val="28"/>
          <w:lang w:val="en-US"/>
        </w:rPr>
        <w:t>.</w:t>
      </w:r>
      <w:r w:rsidRPr="00CD77EA">
        <w:rPr>
          <w:color w:val="000000" w:themeColor="text1"/>
          <w:sz w:val="28"/>
          <w:szCs w:val="28"/>
          <w:lang w:val="en-US"/>
        </w:rPr>
        <w:t xml:space="preserve"> 25, №2. ‒ </w:t>
      </w:r>
      <w:r w:rsidR="00873677">
        <w:rPr>
          <w:color w:val="000000" w:themeColor="text1"/>
          <w:sz w:val="28"/>
          <w:szCs w:val="28"/>
        </w:rPr>
        <w:t>Р</w:t>
      </w:r>
      <w:r w:rsidRPr="00CD77EA">
        <w:rPr>
          <w:color w:val="000000" w:themeColor="text1"/>
          <w:sz w:val="28"/>
          <w:szCs w:val="28"/>
          <w:lang w:val="en-US"/>
        </w:rPr>
        <w:t>. 5-14.</w:t>
      </w:r>
      <w:bookmarkEnd w:id="108"/>
    </w:p>
    <w:p w14:paraId="1F2B6ECB" w14:textId="08408748" w:rsidR="00CB01BF" w:rsidRPr="004306AA" w:rsidRDefault="00CB01BF" w:rsidP="00873677">
      <w:pPr>
        <w:pStyle w:val="a9"/>
        <w:ind w:firstLine="567"/>
        <w:jc w:val="both"/>
        <w:rPr>
          <w:color w:val="000000" w:themeColor="text1"/>
          <w:sz w:val="28"/>
          <w:szCs w:val="28"/>
          <w:lang w:val="en-US"/>
        </w:rPr>
      </w:pPr>
      <w:bookmarkStart w:id="109" w:name="_ENREF_107"/>
      <w:r w:rsidRPr="00CD77EA">
        <w:rPr>
          <w:color w:val="000000" w:themeColor="text1"/>
          <w:sz w:val="28"/>
          <w:szCs w:val="28"/>
          <w:lang w:val="en-US"/>
        </w:rPr>
        <w:t xml:space="preserve">107 Mitsueda R., Toda H., Shinden Y., Fukuda K., Yasudome R., Kato M., Kikkawa N., Ohtsuka T., Nakajo A., Seki N. Oncogenic Targets Regulated by Tumor-Suppressive  and  Facilitates Cancer Cell Aggressiveness in Breast Cancer // Cancers. ‒ 2023.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15, №16.</w:t>
      </w:r>
      <w:bookmarkEnd w:id="109"/>
      <w:r w:rsidR="00873677" w:rsidRPr="004306AA">
        <w:rPr>
          <w:color w:val="000000" w:themeColor="text1"/>
          <w:sz w:val="28"/>
          <w:szCs w:val="28"/>
          <w:lang w:val="en-US"/>
        </w:rPr>
        <w:t xml:space="preserve"> - </w:t>
      </w:r>
      <w:r w:rsidR="00873677">
        <w:rPr>
          <w:color w:val="000000" w:themeColor="text1"/>
          <w:sz w:val="28"/>
          <w:szCs w:val="28"/>
        </w:rPr>
        <w:t>Р</w:t>
      </w:r>
      <w:r w:rsidR="00873677" w:rsidRPr="004306AA">
        <w:rPr>
          <w:color w:val="000000" w:themeColor="text1"/>
          <w:sz w:val="28"/>
          <w:szCs w:val="28"/>
          <w:lang w:val="en-US"/>
        </w:rPr>
        <w:t>. 28-49.</w:t>
      </w:r>
    </w:p>
    <w:p w14:paraId="40232087" w14:textId="005DA917" w:rsidR="00CB01BF" w:rsidRPr="007358EE" w:rsidRDefault="00CB01BF" w:rsidP="00873677">
      <w:pPr>
        <w:pStyle w:val="a9"/>
        <w:ind w:firstLine="567"/>
        <w:jc w:val="both"/>
        <w:rPr>
          <w:color w:val="000000" w:themeColor="text1"/>
          <w:sz w:val="28"/>
          <w:szCs w:val="28"/>
          <w:lang w:val="en-US"/>
        </w:rPr>
      </w:pPr>
      <w:bookmarkStart w:id="110" w:name="_ENREF_108"/>
      <w:r w:rsidRPr="00CD77EA">
        <w:rPr>
          <w:color w:val="000000" w:themeColor="text1"/>
          <w:sz w:val="28"/>
          <w:szCs w:val="28"/>
          <w:lang w:val="en-US"/>
        </w:rPr>
        <w:t xml:space="preserve">108 Loboda A.P., Adonin L.S., Zvereva S.D., Guschin D.Y., Korneenko T.V., Telegina A.V., Kondratieva O.K., Frolova S.E., Pestov N.B., Barlev N.A. BRCA Mutations-The Achilles Heel of Breast, Ovarian and Other Epithelial Cancers // International Journal of Molecular Sciences. ‒ 2023.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US"/>
        </w:rPr>
        <w:t>24, №5.</w:t>
      </w:r>
      <w:bookmarkEnd w:id="110"/>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16-39.</w:t>
      </w:r>
    </w:p>
    <w:p w14:paraId="47C3E907" w14:textId="7FA7D0AC" w:rsidR="00CB01BF" w:rsidRPr="007358EE" w:rsidRDefault="00CB01BF" w:rsidP="00873677">
      <w:pPr>
        <w:pStyle w:val="a9"/>
        <w:ind w:firstLine="567"/>
        <w:jc w:val="both"/>
        <w:rPr>
          <w:color w:val="000000" w:themeColor="text1"/>
          <w:sz w:val="28"/>
          <w:szCs w:val="28"/>
          <w:lang w:val="en-US"/>
        </w:rPr>
      </w:pPr>
      <w:bookmarkStart w:id="111" w:name="_ENREF_109"/>
      <w:r w:rsidRPr="00CD77EA">
        <w:rPr>
          <w:color w:val="000000" w:themeColor="text1"/>
          <w:sz w:val="28"/>
          <w:szCs w:val="28"/>
          <w:lang w:val="en-US"/>
        </w:rPr>
        <w:t xml:space="preserve">109 Lavoro A., Scalisi A., Candido S., Zanghì G. N., Rizzo R., Gattuso G., Caruso G., Libra M., Falzone L. Identification of the most common BRCA alterations </w:t>
      </w:r>
      <w:r w:rsidRPr="00CD77EA">
        <w:rPr>
          <w:color w:val="000000" w:themeColor="text1"/>
          <w:sz w:val="28"/>
          <w:szCs w:val="28"/>
          <w:lang w:val="en-US"/>
        </w:rPr>
        <w:lastRenderedPageBreak/>
        <w:t xml:space="preserve">through analysis of germline mutation databases: Is droplet digital PCR an additional strategy for the assessment of such alterations in breast and ovarian cancer families? // International Journal of Oncology. ‒ 2022.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US"/>
        </w:rPr>
        <w:t>60, №5.</w:t>
      </w:r>
      <w:bookmarkEnd w:id="111"/>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19-28.</w:t>
      </w:r>
    </w:p>
    <w:p w14:paraId="52ACFA11" w14:textId="720EF857" w:rsidR="00CB01BF" w:rsidRPr="007358EE" w:rsidRDefault="00CB01BF" w:rsidP="00873677">
      <w:pPr>
        <w:pStyle w:val="a9"/>
        <w:ind w:firstLine="567"/>
        <w:jc w:val="both"/>
        <w:rPr>
          <w:color w:val="000000" w:themeColor="text1"/>
          <w:sz w:val="28"/>
          <w:szCs w:val="28"/>
          <w:lang w:val="en-US"/>
        </w:rPr>
      </w:pPr>
      <w:bookmarkStart w:id="112" w:name="_ENREF_110"/>
      <w:r w:rsidRPr="00CD77EA">
        <w:rPr>
          <w:color w:val="000000" w:themeColor="text1"/>
          <w:sz w:val="28"/>
          <w:szCs w:val="28"/>
          <w:lang w:val="en-US"/>
        </w:rPr>
        <w:t>110 Werner H. BRCA1: An Endocrine and Metabolic Regulator // Frontiers in Endocrinology. ‒ 2022. ‒</w:t>
      </w:r>
      <w:r w:rsidR="004306AA" w:rsidRPr="004306AA">
        <w:rPr>
          <w:color w:val="000000" w:themeColor="text1"/>
          <w:sz w:val="28"/>
          <w:szCs w:val="28"/>
          <w:lang w:val="en-US"/>
        </w:rPr>
        <w:t xml:space="preserve"> </w:t>
      </w:r>
      <w:r w:rsidR="004306AA">
        <w:rPr>
          <w:color w:val="000000" w:themeColor="text1"/>
          <w:sz w:val="28"/>
          <w:szCs w:val="28"/>
          <w:lang w:val="en-US"/>
        </w:rPr>
        <w:t>Vol</w:t>
      </w:r>
      <w:r w:rsidR="004306AA" w:rsidRPr="007358EE">
        <w:rPr>
          <w:color w:val="000000" w:themeColor="text1"/>
          <w:sz w:val="28"/>
          <w:szCs w:val="28"/>
          <w:lang w:val="en-US"/>
        </w:rPr>
        <w:t xml:space="preserve">. </w:t>
      </w:r>
      <w:r w:rsidRPr="00CD77EA">
        <w:rPr>
          <w:color w:val="000000" w:themeColor="text1"/>
          <w:sz w:val="28"/>
          <w:szCs w:val="28"/>
          <w:lang w:val="en-US"/>
        </w:rPr>
        <w:t>13.</w:t>
      </w:r>
      <w:bookmarkEnd w:id="112"/>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16</w:t>
      </w:r>
      <w:r w:rsidR="00873677" w:rsidRPr="007358EE">
        <w:rPr>
          <w:color w:val="000000" w:themeColor="text1"/>
          <w:sz w:val="28"/>
          <w:szCs w:val="28"/>
          <w:lang w:val="en-US"/>
        </w:rPr>
        <w:t>-49.</w:t>
      </w:r>
    </w:p>
    <w:p w14:paraId="6741E96A" w14:textId="3AB218BC" w:rsidR="00CB01BF" w:rsidRPr="004306AA" w:rsidRDefault="00CB01BF" w:rsidP="00873677">
      <w:pPr>
        <w:pStyle w:val="a9"/>
        <w:ind w:firstLine="567"/>
        <w:jc w:val="both"/>
        <w:rPr>
          <w:color w:val="000000" w:themeColor="text1"/>
          <w:sz w:val="28"/>
          <w:szCs w:val="28"/>
          <w:lang w:val="en-US"/>
        </w:rPr>
      </w:pPr>
      <w:bookmarkStart w:id="113" w:name="_ENREF_111"/>
      <w:r w:rsidRPr="00CD77EA">
        <w:rPr>
          <w:color w:val="000000" w:themeColor="text1"/>
          <w:sz w:val="28"/>
          <w:szCs w:val="28"/>
          <w:lang w:val="en-US"/>
        </w:rPr>
        <w:t xml:space="preserve">111 Russi M., Marson D., Fermeglia A., Aulic S., Fermeglia M., Laurini E., Pricl S. The fellowship of the RING: BRCA1, its partner BARD1 and their liaison in DNA repair and cancer // Pharmacology &amp; therapeutics. ‒ 2022.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232.</w:t>
      </w:r>
      <w:bookmarkEnd w:id="113"/>
      <w:r w:rsidR="00873677" w:rsidRPr="004306AA">
        <w:rPr>
          <w:color w:val="000000" w:themeColor="text1"/>
          <w:sz w:val="28"/>
          <w:szCs w:val="28"/>
          <w:lang w:val="en-US"/>
        </w:rPr>
        <w:t xml:space="preserve"> - </w:t>
      </w:r>
      <w:r w:rsidR="00873677">
        <w:rPr>
          <w:color w:val="000000" w:themeColor="text1"/>
          <w:sz w:val="28"/>
          <w:szCs w:val="28"/>
        </w:rPr>
        <w:t>Р</w:t>
      </w:r>
      <w:r w:rsidR="00873677" w:rsidRPr="004306AA">
        <w:rPr>
          <w:color w:val="000000" w:themeColor="text1"/>
          <w:sz w:val="28"/>
          <w:szCs w:val="28"/>
          <w:lang w:val="en-US"/>
        </w:rPr>
        <w:t>. 34-46.</w:t>
      </w:r>
    </w:p>
    <w:p w14:paraId="41EA46C1" w14:textId="715D3023" w:rsidR="00CB01BF" w:rsidRPr="004306AA" w:rsidRDefault="00CB01BF" w:rsidP="00873677">
      <w:pPr>
        <w:pStyle w:val="a9"/>
        <w:ind w:firstLine="567"/>
        <w:jc w:val="both"/>
        <w:rPr>
          <w:color w:val="000000" w:themeColor="text1"/>
          <w:sz w:val="28"/>
          <w:szCs w:val="28"/>
          <w:lang w:val="en-US"/>
        </w:rPr>
      </w:pPr>
      <w:bookmarkStart w:id="114" w:name="_ENREF_112"/>
      <w:r w:rsidRPr="00CD77EA">
        <w:rPr>
          <w:color w:val="000000" w:themeColor="text1"/>
          <w:sz w:val="28"/>
          <w:szCs w:val="28"/>
          <w:lang w:val="en-US"/>
        </w:rPr>
        <w:t xml:space="preserve">112 Rein H.L., Bernstein K.A. Finding significance: New perspectives in variant classification of the RAD51 regulators, BRCA2 and beyond // DNA Repair. ‒ 2023.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130.</w:t>
      </w:r>
      <w:bookmarkEnd w:id="114"/>
      <w:r w:rsidR="00873677" w:rsidRPr="004306AA">
        <w:rPr>
          <w:color w:val="000000" w:themeColor="text1"/>
          <w:sz w:val="28"/>
          <w:szCs w:val="28"/>
          <w:lang w:val="en-US"/>
        </w:rPr>
        <w:t xml:space="preserve"> - </w:t>
      </w:r>
      <w:r w:rsidR="00873677">
        <w:rPr>
          <w:color w:val="000000" w:themeColor="text1"/>
          <w:sz w:val="28"/>
          <w:szCs w:val="28"/>
        </w:rPr>
        <w:t>Р</w:t>
      </w:r>
      <w:r w:rsidR="00873677" w:rsidRPr="004306AA">
        <w:rPr>
          <w:color w:val="000000" w:themeColor="text1"/>
          <w:sz w:val="28"/>
          <w:szCs w:val="28"/>
          <w:lang w:val="en-US"/>
        </w:rPr>
        <w:t>. 50-55.</w:t>
      </w:r>
    </w:p>
    <w:p w14:paraId="05E22C55" w14:textId="4EFF534E" w:rsidR="00CB01BF" w:rsidRPr="00CD77EA" w:rsidRDefault="00CB01BF" w:rsidP="00873677">
      <w:pPr>
        <w:pStyle w:val="a9"/>
        <w:ind w:firstLine="567"/>
        <w:jc w:val="both"/>
        <w:rPr>
          <w:color w:val="000000" w:themeColor="text1"/>
          <w:sz w:val="28"/>
          <w:szCs w:val="28"/>
          <w:lang w:val="en-US"/>
        </w:rPr>
      </w:pPr>
      <w:bookmarkStart w:id="115" w:name="_ENREF_113"/>
      <w:r w:rsidRPr="00CD77EA">
        <w:rPr>
          <w:color w:val="000000" w:themeColor="text1"/>
          <w:sz w:val="28"/>
          <w:szCs w:val="28"/>
          <w:lang w:val="en-US"/>
        </w:rPr>
        <w:t xml:space="preserve">113 Lee C.L., Holter S., Borgida A., Dodd A., Ramotar S., Grant R., Wasson K., Elimova E., Jang R.W., Moore M., Kim T.K., Khalili K., Moulton C.A., Gallinger S., O'Kane G.M., Knox J.J. Germline BRCA2 variants in advanced pancreatic acinar cell carcinoma: A case report and review of literature // World Journal of Gastroenterology. ‒ 2022.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US"/>
        </w:rPr>
        <w:t xml:space="preserve">28, №45. ‒ </w:t>
      </w:r>
      <w:r w:rsidR="00873677">
        <w:rPr>
          <w:color w:val="000000" w:themeColor="text1"/>
          <w:sz w:val="28"/>
          <w:szCs w:val="28"/>
        </w:rPr>
        <w:t>Р</w:t>
      </w:r>
      <w:r w:rsidRPr="00CD77EA">
        <w:rPr>
          <w:color w:val="000000" w:themeColor="text1"/>
          <w:sz w:val="28"/>
          <w:szCs w:val="28"/>
          <w:lang w:val="en-US"/>
        </w:rPr>
        <w:t>. 6421-6432.</w:t>
      </w:r>
      <w:bookmarkEnd w:id="115"/>
    </w:p>
    <w:p w14:paraId="13CE26A6" w14:textId="2BF7D05A" w:rsidR="00CB01BF" w:rsidRPr="007358EE" w:rsidRDefault="00CB01BF" w:rsidP="00873677">
      <w:pPr>
        <w:pStyle w:val="a9"/>
        <w:ind w:firstLine="567"/>
        <w:jc w:val="both"/>
        <w:rPr>
          <w:color w:val="000000" w:themeColor="text1"/>
          <w:sz w:val="28"/>
          <w:szCs w:val="28"/>
          <w:lang w:val="en-US"/>
        </w:rPr>
      </w:pPr>
      <w:bookmarkStart w:id="116" w:name="_ENREF_114"/>
      <w:r w:rsidRPr="00CD77EA">
        <w:rPr>
          <w:color w:val="000000" w:themeColor="text1"/>
          <w:sz w:val="28"/>
          <w:szCs w:val="28"/>
          <w:lang w:val="en-US"/>
        </w:rPr>
        <w:t xml:space="preserve">114 Boussios S., Rassy E., Moschetta M., Ghose A., Adeleke S., Sanchez E., Sheriff M., Chargari C., Pavlidis N. BRCA Mutations in Ovarian and Prostate Cancer: Bench to Bedside // Cancers. ‒ 2022.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US"/>
        </w:rPr>
        <w:t>14, №16.</w:t>
      </w:r>
      <w:bookmarkEnd w:id="116"/>
      <w:r w:rsidR="00873677" w:rsidRPr="007358EE">
        <w:rPr>
          <w:color w:val="000000" w:themeColor="text1"/>
          <w:sz w:val="28"/>
          <w:szCs w:val="28"/>
          <w:lang w:val="en-US"/>
        </w:rPr>
        <w:t xml:space="preserve"> - </w:t>
      </w:r>
      <w:r w:rsidR="00873677">
        <w:rPr>
          <w:color w:val="000000" w:themeColor="text1"/>
          <w:sz w:val="28"/>
          <w:szCs w:val="28"/>
        </w:rPr>
        <w:t>Р</w:t>
      </w:r>
      <w:r w:rsidR="00873677" w:rsidRPr="007358EE">
        <w:rPr>
          <w:color w:val="000000" w:themeColor="text1"/>
          <w:sz w:val="28"/>
          <w:szCs w:val="28"/>
          <w:lang w:val="en-US"/>
        </w:rPr>
        <w:t>. 13-39.</w:t>
      </w:r>
    </w:p>
    <w:p w14:paraId="2837227F" w14:textId="57E150A4" w:rsidR="00CB01BF" w:rsidRPr="004306AA" w:rsidRDefault="00CB01BF" w:rsidP="00873677">
      <w:pPr>
        <w:pStyle w:val="a9"/>
        <w:ind w:firstLine="567"/>
        <w:jc w:val="both"/>
        <w:rPr>
          <w:color w:val="000000" w:themeColor="text1"/>
          <w:sz w:val="28"/>
          <w:szCs w:val="28"/>
          <w:lang w:val="en-US"/>
        </w:rPr>
      </w:pPr>
      <w:bookmarkStart w:id="117" w:name="_ENREF_115"/>
      <w:r w:rsidRPr="00CD77EA">
        <w:rPr>
          <w:color w:val="000000" w:themeColor="text1"/>
          <w:sz w:val="28"/>
          <w:szCs w:val="28"/>
          <w:lang w:val="en-US"/>
        </w:rPr>
        <w:t xml:space="preserve">115 Werner H., Laron Z. Role of the GH-IGF1 system in progression of cancer // Molecular and Cellular Endocrinology. ‒ 2020.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518.</w:t>
      </w:r>
      <w:bookmarkEnd w:id="117"/>
      <w:r w:rsidR="00873677" w:rsidRPr="004306AA">
        <w:rPr>
          <w:color w:val="000000" w:themeColor="text1"/>
          <w:sz w:val="28"/>
          <w:szCs w:val="28"/>
          <w:lang w:val="en-US"/>
        </w:rPr>
        <w:t xml:space="preserve">  - </w:t>
      </w:r>
      <w:r w:rsidR="00873677">
        <w:rPr>
          <w:color w:val="000000" w:themeColor="text1"/>
          <w:sz w:val="28"/>
          <w:szCs w:val="28"/>
        </w:rPr>
        <w:t>Р</w:t>
      </w:r>
      <w:r w:rsidR="00873677" w:rsidRPr="004306AA">
        <w:rPr>
          <w:color w:val="000000" w:themeColor="text1"/>
          <w:sz w:val="28"/>
          <w:szCs w:val="28"/>
          <w:lang w:val="en-US"/>
        </w:rPr>
        <w:t>. 10-20.</w:t>
      </w:r>
    </w:p>
    <w:p w14:paraId="62EE2E82" w14:textId="342BACAE" w:rsidR="00834ED8" w:rsidRPr="00CD77EA" w:rsidRDefault="00CB01BF" w:rsidP="00873677">
      <w:pPr>
        <w:pStyle w:val="a9"/>
        <w:ind w:firstLine="567"/>
        <w:jc w:val="both"/>
        <w:rPr>
          <w:color w:val="000000" w:themeColor="text1"/>
          <w:sz w:val="28"/>
          <w:szCs w:val="28"/>
          <w:lang w:val="en-US"/>
        </w:rPr>
      </w:pPr>
      <w:bookmarkStart w:id="118" w:name="_ENREF_116"/>
      <w:r w:rsidRPr="00CD77EA">
        <w:rPr>
          <w:color w:val="000000" w:themeColor="text1"/>
          <w:sz w:val="28"/>
          <w:szCs w:val="28"/>
          <w:lang w:val="en-US"/>
        </w:rPr>
        <w:t xml:space="preserve">116 Sharon S.M., Pozniak Y., Geiger T., Werner H. TMPRSS2-ERG fusion protein regulates insulin-like growth factor-1 receptor () gene expression in prostate cancer: involvement of transcription factor Sp1 // Oncotarget. ‒ 2016.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 xml:space="preserve">7, №32. ‒ </w:t>
      </w:r>
      <w:r w:rsidR="00873677">
        <w:rPr>
          <w:color w:val="000000" w:themeColor="text1"/>
          <w:sz w:val="28"/>
          <w:szCs w:val="28"/>
        </w:rPr>
        <w:t>Р</w:t>
      </w:r>
      <w:r w:rsidRPr="00CD77EA">
        <w:rPr>
          <w:color w:val="000000" w:themeColor="text1"/>
          <w:sz w:val="28"/>
          <w:szCs w:val="28"/>
          <w:lang w:val="en-US"/>
        </w:rPr>
        <w:t>. 51375-51392.</w:t>
      </w:r>
      <w:bookmarkStart w:id="119" w:name="_ENREF_117"/>
      <w:bookmarkEnd w:id="118"/>
    </w:p>
    <w:p w14:paraId="7EDDA13B" w14:textId="32B6954C" w:rsidR="00CB01BF" w:rsidRPr="00CD77EA" w:rsidRDefault="00CB01BF" w:rsidP="00873677">
      <w:pPr>
        <w:pStyle w:val="a9"/>
        <w:ind w:firstLine="567"/>
        <w:jc w:val="both"/>
        <w:rPr>
          <w:color w:val="000000" w:themeColor="text1"/>
          <w:sz w:val="28"/>
          <w:szCs w:val="28"/>
          <w:lang w:val="en-US"/>
        </w:rPr>
      </w:pPr>
      <w:r w:rsidRPr="00CD77EA">
        <w:rPr>
          <w:color w:val="000000" w:themeColor="text1"/>
          <w:sz w:val="28"/>
          <w:szCs w:val="28"/>
          <w:lang w:val="en-US"/>
        </w:rPr>
        <w:t xml:space="preserve">117 Alanee S.R., Glogowski E.A., Schrader K.A., Eastham J.A., Offit K. Clinical features and management of BRCA1 and BRCA2-associated prostate cancer // Frontiers in bioscience. ‒ 2014.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6, №1. ‒ </w:t>
      </w:r>
      <w:r w:rsidR="00873677">
        <w:rPr>
          <w:color w:val="000000" w:themeColor="text1"/>
          <w:sz w:val="28"/>
          <w:szCs w:val="28"/>
        </w:rPr>
        <w:t>Р</w:t>
      </w:r>
      <w:r w:rsidRPr="00CD77EA">
        <w:rPr>
          <w:color w:val="000000" w:themeColor="text1"/>
          <w:sz w:val="28"/>
          <w:szCs w:val="28"/>
          <w:lang w:val="en-US"/>
        </w:rPr>
        <w:t>. 15-30.</w:t>
      </w:r>
      <w:bookmarkEnd w:id="119"/>
    </w:p>
    <w:p w14:paraId="5F9F6F8B" w14:textId="510611B6" w:rsidR="00CB01BF" w:rsidRPr="00CD77EA" w:rsidRDefault="00CB01BF" w:rsidP="00873677">
      <w:pPr>
        <w:pStyle w:val="a9"/>
        <w:ind w:firstLine="567"/>
        <w:jc w:val="both"/>
        <w:rPr>
          <w:color w:val="000000" w:themeColor="text1"/>
          <w:sz w:val="28"/>
          <w:szCs w:val="28"/>
          <w:lang w:val="en-US"/>
        </w:rPr>
      </w:pPr>
      <w:bookmarkStart w:id="120" w:name="_ENREF_118"/>
      <w:r w:rsidRPr="00CD77EA">
        <w:rPr>
          <w:color w:val="000000" w:themeColor="text1"/>
          <w:sz w:val="28"/>
          <w:szCs w:val="28"/>
          <w:lang w:val="en-US"/>
        </w:rPr>
        <w:t xml:space="preserve">118 Moro L., Arbini A.A., Yao J.L., di Sant'Agnese P.A., Marra E., Greco M. Loss of BRCA2 promotes prostate cancer cell invasion through up-regulation of matrix metalloproteinase-9  // Cancer Science. ‒ 2014. ‒ </w:t>
      </w:r>
      <w:r w:rsidR="00873677">
        <w:rPr>
          <w:color w:val="000000" w:themeColor="text1"/>
          <w:sz w:val="28"/>
          <w:szCs w:val="28"/>
          <w:lang w:val="en-US"/>
        </w:rPr>
        <w:t>Vol</w:t>
      </w:r>
      <w:r w:rsidR="00873677" w:rsidRPr="004306AA">
        <w:rPr>
          <w:color w:val="000000" w:themeColor="text1"/>
          <w:sz w:val="28"/>
          <w:szCs w:val="28"/>
          <w:lang w:val="en-US"/>
        </w:rPr>
        <w:t>.</w:t>
      </w:r>
      <w:r w:rsidRPr="00CD77EA">
        <w:rPr>
          <w:color w:val="000000" w:themeColor="text1"/>
          <w:sz w:val="28"/>
          <w:szCs w:val="28"/>
          <w:lang w:val="en-US"/>
        </w:rPr>
        <w:t xml:space="preserve"> 105, №7. ‒ </w:t>
      </w:r>
      <w:r w:rsidR="00873677">
        <w:rPr>
          <w:color w:val="000000" w:themeColor="text1"/>
          <w:sz w:val="28"/>
          <w:szCs w:val="28"/>
        </w:rPr>
        <w:t>Р</w:t>
      </w:r>
      <w:r w:rsidRPr="00CD77EA">
        <w:rPr>
          <w:color w:val="000000" w:themeColor="text1"/>
          <w:sz w:val="28"/>
          <w:szCs w:val="28"/>
          <w:lang w:val="en-US"/>
        </w:rPr>
        <w:t>. 932-932.</w:t>
      </w:r>
      <w:bookmarkEnd w:id="120"/>
    </w:p>
    <w:p w14:paraId="391B2CEF" w14:textId="0EE5929E" w:rsidR="00CB01BF" w:rsidRPr="00CD77EA" w:rsidRDefault="00CB01BF" w:rsidP="00873677">
      <w:pPr>
        <w:pStyle w:val="a9"/>
        <w:ind w:firstLine="567"/>
        <w:jc w:val="both"/>
        <w:rPr>
          <w:color w:val="000000" w:themeColor="text1"/>
          <w:sz w:val="28"/>
          <w:szCs w:val="28"/>
          <w:lang w:val="en-US"/>
        </w:rPr>
      </w:pPr>
      <w:bookmarkStart w:id="121" w:name="_ENREF_119"/>
      <w:r w:rsidRPr="00CD77EA">
        <w:rPr>
          <w:color w:val="000000" w:themeColor="text1"/>
          <w:sz w:val="28"/>
          <w:szCs w:val="28"/>
          <w:lang w:val="en-US"/>
        </w:rPr>
        <w:t xml:space="preserve">119 Edwards S.M., Evans D.G.R., Hope Q., Norman A.R., Barbachano Y., Bullock S., Kote-Jarai Z., Meitz J., Falconer A., Osin P., Fisher C., Guy M., Jhavar S. G., Hall A.L., O'Brien L.T., Gehr-Swain B.N., Wilkinson R.A., Forrest M.S., Dearnaley D.P., Ardern-Jones A.T., Page E.C., Easton D.F., Eeles R.A., Study U.G. P.C. Prostate cancer in germline mutation carriers is associated with poorer prognosis // British Journal of Cancer. ‒ 2010.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 xml:space="preserve">103, №6. ‒ </w:t>
      </w:r>
      <w:r w:rsidR="00873677">
        <w:rPr>
          <w:color w:val="000000" w:themeColor="text1"/>
          <w:sz w:val="28"/>
          <w:szCs w:val="28"/>
        </w:rPr>
        <w:t>Р</w:t>
      </w:r>
      <w:r w:rsidRPr="00CD77EA">
        <w:rPr>
          <w:color w:val="000000" w:themeColor="text1"/>
          <w:sz w:val="28"/>
          <w:szCs w:val="28"/>
          <w:lang w:val="en-US"/>
        </w:rPr>
        <w:t>. 918-924.</w:t>
      </w:r>
      <w:bookmarkEnd w:id="121"/>
    </w:p>
    <w:p w14:paraId="1E0A8871" w14:textId="7BF7A093" w:rsidR="00CB01BF" w:rsidRPr="00CD77EA" w:rsidRDefault="00CB01BF" w:rsidP="00873677">
      <w:pPr>
        <w:pStyle w:val="a9"/>
        <w:ind w:firstLine="567"/>
        <w:jc w:val="both"/>
        <w:rPr>
          <w:color w:val="000000" w:themeColor="text1"/>
          <w:sz w:val="28"/>
          <w:szCs w:val="28"/>
          <w:lang w:val="en-US"/>
        </w:rPr>
      </w:pPr>
      <w:bookmarkStart w:id="122" w:name="_ENREF_120"/>
      <w:r w:rsidRPr="00CD77EA">
        <w:rPr>
          <w:color w:val="000000" w:themeColor="text1"/>
          <w:sz w:val="28"/>
          <w:szCs w:val="28"/>
          <w:lang w:val="en-US"/>
        </w:rPr>
        <w:t xml:space="preserve">120 Edwards S.M., Kote-Jarai Z., Meitz J., Hamoudi R., Hope Q., Osin P., Jackson R., Southgate C., Singh R., Falconer A., Dearnaley D. P., Ardern-Jones A., Murkin A., Dowe A., Kelly J., Williams S., Oram R., Stevens M., Teare D. M., Ponder B.A.J., Gayther S.A., Easton D.F., Eeles R.A., Sect B.A. Two percent of men with early-onset prostate cancer harbor germline mutations in the  gene // American journal of human genetics. ‒ 2003.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 xml:space="preserve">72, №1. ‒ </w:t>
      </w:r>
      <w:r w:rsidR="00873677">
        <w:rPr>
          <w:color w:val="000000" w:themeColor="text1"/>
          <w:sz w:val="28"/>
          <w:szCs w:val="28"/>
        </w:rPr>
        <w:t>Р</w:t>
      </w:r>
      <w:r w:rsidRPr="00CD77EA">
        <w:rPr>
          <w:color w:val="000000" w:themeColor="text1"/>
          <w:sz w:val="28"/>
          <w:szCs w:val="28"/>
          <w:lang w:val="en-US"/>
        </w:rPr>
        <w:t>. 1-12.</w:t>
      </w:r>
      <w:bookmarkEnd w:id="122"/>
    </w:p>
    <w:p w14:paraId="25649009" w14:textId="457F9C12" w:rsidR="00CB01BF" w:rsidRPr="00CD77EA" w:rsidRDefault="00CB01BF" w:rsidP="00873677">
      <w:pPr>
        <w:pStyle w:val="a9"/>
        <w:ind w:firstLine="567"/>
        <w:jc w:val="both"/>
        <w:rPr>
          <w:color w:val="000000" w:themeColor="text1"/>
          <w:sz w:val="28"/>
          <w:szCs w:val="28"/>
          <w:lang w:val="en-GB"/>
        </w:rPr>
      </w:pPr>
      <w:bookmarkStart w:id="123" w:name="_ENREF_121"/>
      <w:r w:rsidRPr="00CD77EA">
        <w:rPr>
          <w:color w:val="000000" w:themeColor="text1"/>
          <w:sz w:val="28"/>
          <w:szCs w:val="28"/>
          <w:lang w:val="en-US"/>
        </w:rPr>
        <w:lastRenderedPageBreak/>
        <w:t xml:space="preserve">121 Gallagher D.J., Cronin A.M., Milowsky M.I., Morris M.J., Bhatia J., Scardino P.T., Eastham J.A., Offit K., Robson M.E. Germline mutation does not prevent response to taxane-based therapy for the treatment of castration-resistant prostate cancer // BJU international. </w:t>
      </w:r>
      <w:r w:rsidRPr="00CD77EA">
        <w:rPr>
          <w:color w:val="000000" w:themeColor="text1"/>
          <w:sz w:val="28"/>
          <w:szCs w:val="28"/>
          <w:lang w:val="en-GB"/>
        </w:rPr>
        <w:t xml:space="preserve">‒ 2012. ‒ </w:t>
      </w:r>
      <w:r w:rsidR="00873677">
        <w:rPr>
          <w:color w:val="000000" w:themeColor="text1"/>
          <w:sz w:val="28"/>
          <w:szCs w:val="28"/>
          <w:lang w:val="en-US"/>
        </w:rPr>
        <w:t>Vol</w:t>
      </w:r>
      <w:r w:rsidR="00873677" w:rsidRPr="004306AA">
        <w:rPr>
          <w:color w:val="000000" w:themeColor="text1"/>
          <w:sz w:val="28"/>
          <w:szCs w:val="28"/>
          <w:lang w:val="en-US"/>
        </w:rPr>
        <w:t>.</w:t>
      </w:r>
      <w:r w:rsidRPr="00CD77EA">
        <w:rPr>
          <w:color w:val="000000" w:themeColor="text1"/>
          <w:sz w:val="28"/>
          <w:szCs w:val="28"/>
          <w:lang w:val="en-GB"/>
        </w:rPr>
        <w:t xml:space="preserve"> 109, №5. ‒ </w:t>
      </w:r>
      <w:r w:rsidR="00873677">
        <w:rPr>
          <w:color w:val="000000" w:themeColor="text1"/>
          <w:sz w:val="28"/>
          <w:szCs w:val="28"/>
        </w:rPr>
        <w:t>Р</w:t>
      </w:r>
      <w:r w:rsidR="00873677" w:rsidRPr="004306AA">
        <w:rPr>
          <w:color w:val="000000" w:themeColor="text1"/>
          <w:sz w:val="28"/>
          <w:szCs w:val="28"/>
          <w:lang w:val="en-US"/>
        </w:rPr>
        <w:t>.</w:t>
      </w:r>
      <w:r w:rsidRPr="00CD77EA">
        <w:rPr>
          <w:color w:val="000000" w:themeColor="text1"/>
          <w:sz w:val="28"/>
          <w:szCs w:val="28"/>
          <w:lang w:val="en-GB"/>
        </w:rPr>
        <w:t xml:space="preserve"> 713-719.</w:t>
      </w:r>
      <w:bookmarkEnd w:id="123"/>
    </w:p>
    <w:p w14:paraId="4ED6C24F" w14:textId="4637158C" w:rsidR="00CB01BF" w:rsidRPr="00CD77EA" w:rsidRDefault="00CB01BF" w:rsidP="00873677">
      <w:pPr>
        <w:pStyle w:val="a9"/>
        <w:ind w:firstLine="567"/>
        <w:jc w:val="both"/>
        <w:rPr>
          <w:color w:val="000000" w:themeColor="text1"/>
          <w:sz w:val="28"/>
          <w:szCs w:val="28"/>
          <w:lang w:val="en-GB"/>
        </w:rPr>
      </w:pPr>
      <w:bookmarkStart w:id="124" w:name="_ENREF_122"/>
      <w:r w:rsidRPr="00CD77EA">
        <w:rPr>
          <w:color w:val="000000" w:themeColor="text1"/>
          <w:sz w:val="28"/>
          <w:szCs w:val="28"/>
          <w:lang w:val="en-US"/>
        </w:rPr>
        <w:t xml:space="preserve">122 Gallagher D.J., Vijai J., Cronin A.M., Bhatia J., Vickers A.J., Gaudet M. M., Fine S., Reuter V., Scher H.I., Halldén C., Dutra-Clarke A., Klein R.J., Scardino P.T., Eastham J.A., Lilja H., Kirchhoff T., Offit K. Susceptibility Loci Associated with Prostate Cancer Progression and Mortality // Clinical Cancer Research. </w:t>
      </w:r>
      <w:r w:rsidRPr="00CD77EA">
        <w:rPr>
          <w:color w:val="000000" w:themeColor="text1"/>
          <w:sz w:val="28"/>
          <w:szCs w:val="28"/>
          <w:lang w:val="en-GB"/>
        </w:rPr>
        <w:t xml:space="preserve">‒ 2010. ‒ </w:t>
      </w:r>
      <w:r w:rsidR="00873677">
        <w:rPr>
          <w:color w:val="000000" w:themeColor="text1"/>
          <w:sz w:val="28"/>
          <w:szCs w:val="28"/>
          <w:lang w:val="en-US"/>
        </w:rPr>
        <w:t>Vol</w:t>
      </w:r>
      <w:r w:rsidR="00873677" w:rsidRPr="004306AA">
        <w:rPr>
          <w:color w:val="000000" w:themeColor="text1"/>
          <w:sz w:val="28"/>
          <w:szCs w:val="28"/>
          <w:lang w:val="en-US"/>
        </w:rPr>
        <w:t>.</w:t>
      </w:r>
      <w:r w:rsidRPr="00CD77EA">
        <w:rPr>
          <w:color w:val="000000" w:themeColor="text1"/>
          <w:sz w:val="28"/>
          <w:szCs w:val="28"/>
          <w:lang w:val="en-GB"/>
        </w:rPr>
        <w:t xml:space="preserve"> 16, №10. ‒ </w:t>
      </w:r>
      <w:r w:rsidR="00873677">
        <w:rPr>
          <w:color w:val="000000" w:themeColor="text1"/>
          <w:sz w:val="28"/>
          <w:szCs w:val="28"/>
        </w:rPr>
        <w:t>Р</w:t>
      </w:r>
      <w:r w:rsidRPr="00CD77EA">
        <w:rPr>
          <w:color w:val="000000" w:themeColor="text1"/>
          <w:sz w:val="28"/>
          <w:szCs w:val="28"/>
          <w:lang w:val="en-GB"/>
        </w:rPr>
        <w:t>. 2819-2832.</w:t>
      </w:r>
      <w:bookmarkEnd w:id="124"/>
    </w:p>
    <w:p w14:paraId="2C527A73" w14:textId="53E2AD8E" w:rsidR="00CB01BF" w:rsidRPr="00CD77EA" w:rsidRDefault="00CB01BF" w:rsidP="00873677">
      <w:pPr>
        <w:pStyle w:val="a9"/>
        <w:ind w:firstLine="567"/>
        <w:jc w:val="both"/>
        <w:rPr>
          <w:color w:val="000000" w:themeColor="text1"/>
          <w:sz w:val="28"/>
          <w:szCs w:val="28"/>
          <w:lang w:val="en-GB"/>
        </w:rPr>
      </w:pPr>
      <w:bookmarkStart w:id="125" w:name="_ENREF_123"/>
      <w:r w:rsidRPr="00CD77EA">
        <w:rPr>
          <w:color w:val="000000" w:themeColor="text1"/>
          <w:sz w:val="28"/>
          <w:szCs w:val="28"/>
          <w:lang w:val="en-US"/>
        </w:rPr>
        <w:t xml:space="preserve">123 Thorne H., Willems A.J., Niedermayr E., Hoh I.M., Li J., Clouston D., Mitchell G., Fox S., Hopper J.L., Bolton D., Res K.C. Decreased Prostate Cancer-Specific Survival of Men with  Mutations from Multiple Breast Cancer Families // Cancer Prevention Research. </w:t>
      </w:r>
      <w:r w:rsidRPr="00CD77EA">
        <w:rPr>
          <w:color w:val="000000" w:themeColor="text1"/>
          <w:sz w:val="28"/>
          <w:szCs w:val="28"/>
          <w:lang w:val="en-GB"/>
        </w:rPr>
        <w:t xml:space="preserve">‒ 2011.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GB"/>
        </w:rPr>
        <w:t xml:space="preserve">4, №7. ‒ </w:t>
      </w:r>
      <w:r w:rsidR="00873677">
        <w:rPr>
          <w:color w:val="000000" w:themeColor="text1"/>
          <w:sz w:val="28"/>
          <w:szCs w:val="28"/>
        </w:rPr>
        <w:t>Р</w:t>
      </w:r>
      <w:r w:rsidRPr="00CD77EA">
        <w:rPr>
          <w:color w:val="000000" w:themeColor="text1"/>
          <w:sz w:val="28"/>
          <w:szCs w:val="28"/>
          <w:lang w:val="en-GB"/>
        </w:rPr>
        <w:t>. 1002-1010.</w:t>
      </w:r>
      <w:bookmarkEnd w:id="125"/>
    </w:p>
    <w:p w14:paraId="1CE3B92C" w14:textId="465913E5" w:rsidR="00CB01BF" w:rsidRPr="00CD77EA" w:rsidRDefault="00CB01BF" w:rsidP="00873677">
      <w:pPr>
        <w:pStyle w:val="a9"/>
        <w:ind w:firstLine="567"/>
        <w:jc w:val="both"/>
        <w:rPr>
          <w:color w:val="000000" w:themeColor="text1"/>
          <w:sz w:val="28"/>
          <w:szCs w:val="28"/>
          <w:lang w:val="en-GB"/>
        </w:rPr>
      </w:pPr>
      <w:bookmarkStart w:id="126" w:name="_ENREF_124"/>
      <w:r w:rsidRPr="00CD77EA">
        <w:rPr>
          <w:color w:val="000000" w:themeColor="text1"/>
          <w:sz w:val="28"/>
          <w:szCs w:val="28"/>
          <w:lang w:val="en-US"/>
        </w:rPr>
        <w:t xml:space="preserve">124 Tryggvadóttir L., Vidarsdóttir L., Thorgeirsson T., Jonasson J.G., Olafsdóttir E.J., Olafsdóttir G.H., Rafnar T., Thorlacius S., Jonsson E., Eyfjord J.E., Tulinius H. Prostate cancer progression and survival in BRCA2 mutation carriers // Jnci-Journal of the National Cancer Institute. </w:t>
      </w:r>
      <w:r w:rsidRPr="00CD77EA">
        <w:rPr>
          <w:color w:val="000000" w:themeColor="text1"/>
          <w:sz w:val="28"/>
          <w:szCs w:val="28"/>
          <w:lang w:val="en-GB"/>
        </w:rPr>
        <w:t xml:space="preserve">‒ 2007.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GB"/>
        </w:rPr>
        <w:t xml:space="preserve">99, №12. ‒ </w:t>
      </w:r>
      <w:r w:rsidR="00873677">
        <w:rPr>
          <w:color w:val="000000" w:themeColor="text1"/>
          <w:sz w:val="28"/>
          <w:szCs w:val="28"/>
        </w:rPr>
        <w:t>Р</w:t>
      </w:r>
      <w:r w:rsidRPr="00CD77EA">
        <w:rPr>
          <w:color w:val="000000" w:themeColor="text1"/>
          <w:sz w:val="28"/>
          <w:szCs w:val="28"/>
          <w:lang w:val="en-GB"/>
        </w:rPr>
        <w:t>. 929-935.</w:t>
      </w:r>
      <w:bookmarkEnd w:id="126"/>
    </w:p>
    <w:p w14:paraId="5F8466E7" w14:textId="2841864E" w:rsidR="00CB01BF" w:rsidRPr="00CD77EA" w:rsidRDefault="00CB01BF" w:rsidP="00873677">
      <w:pPr>
        <w:pStyle w:val="a9"/>
        <w:ind w:firstLine="567"/>
        <w:jc w:val="both"/>
        <w:rPr>
          <w:color w:val="000000" w:themeColor="text1"/>
          <w:sz w:val="28"/>
          <w:szCs w:val="28"/>
          <w:lang w:val="en-GB"/>
        </w:rPr>
      </w:pPr>
      <w:bookmarkStart w:id="127" w:name="_ENREF_125"/>
      <w:r w:rsidRPr="00CD77EA">
        <w:rPr>
          <w:color w:val="000000" w:themeColor="text1"/>
          <w:sz w:val="28"/>
          <w:szCs w:val="28"/>
          <w:lang w:val="en-US"/>
        </w:rPr>
        <w:t xml:space="preserve">125 Narod S.A., Neuhausen S., Vichodez G., Armel S., Lynch H.T., Ghadirian P., Cummings S., Olopade O., Stoppa-Lyonnet D., Couch F., Wagner T., Warner E., Foulkes W. D., Saal H., Weitzel J., Tulman A., Poll A., Nam R., Sun P., Grp H. B. C. S. Rapid progression of prostate cancer in men with a mutation // British Journal of Cancer. </w:t>
      </w:r>
      <w:r w:rsidRPr="00CD77EA">
        <w:rPr>
          <w:color w:val="000000" w:themeColor="text1"/>
          <w:sz w:val="28"/>
          <w:szCs w:val="28"/>
          <w:lang w:val="en-GB"/>
        </w:rPr>
        <w:t xml:space="preserve">‒ 2008.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GB"/>
        </w:rPr>
        <w:t xml:space="preserve">99, №2. ‒ </w:t>
      </w:r>
      <w:r w:rsidR="00873677">
        <w:rPr>
          <w:color w:val="000000" w:themeColor="text1"/>
          <w:sz w:val="28"/>
          <w:szCs w:val="28"/>
        </w:rPr>
        <w:t>Р</w:t>
      </w:r>
      <w:r w:rsidRPr="00CD77EA">
        <w:rPr>
          <w:color w:val="000000" w:themeColor="text1"/>
          <w:sz w:val="28"/>
          <w:szCs w:val="28"/>
          <w:lang w:val="en-GB"/>
        </w:rPr>
        <w:t>. 371-374.</w:t>
      </w:r>
      <w:bookmarkEnd w:id="127"/>
    </w:p>
    <w:p w14:paraId="736D6B1D" w14:textId="67C42BC6" w:rsidR="00CB01BF" w:rsidRPr="00CD77EA" w:rsidRDefault="00CB01BF" w:rsidP="00873677">
      <w:pPr>
        <w:pStyle w:val="a9"/>
        <w:ind w:firstLine="567"/>
        <w:jc w:val="both"/>
        <w:rPr>
          <w:color w:val="000000" w:themeColor="text1"/>
          <w:sz w:val="28"/>
          <w:szCs w:val="28"/>
          <w:lang w:val="en-GB"/>
        </w:rPr>
      </w:pPr>
      <w:bookmarkStart w:id="128" w:name="_ENREF_126"/>
      <w:r w:rsidRPr="00CD77EA">
        <w:rPr>
          <w:color w:val="000000" w:themeColor="text1"/>
          <w:sz w:val="28"/>
          <w:szCs w:val="28"/>
          <w:lang w:val="en-US"/>
        </w:rPr>
        <w:t xml:space="preserve">126 Castro E., Jugurnauth-Little S., Karlsson Q., Al-Shahrour F., Piñeiro-Yañez E., Van de Poll F., Leongamornlert D., Dadaev T., Govindasami K., Guy M., Eeles R., Kote-Jarai Z., Study U., Study E., Study I. High burden of copy number alterations and c-MYC amplification in prostate cancer from BRCA2 germline mutation carriers // Annals of Oncology. </w:t>
      </w:r>
      <w:r w:rsidRPr="00CD77EA">
        <w:rPr>
          <w:color w:val="000000" w:themeColor="text1"/>
          <w:sz w:val="28"/>
          <w:szCs w:val="28"/>
          <w:lang w:val="en-GB"/>
        </w:rPr>
        <w:t xml:space="preserve">‒ 2015.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GB"/>
        </w:rPr>
        <w:t xml:space="preserve"> 26, №11. ‒ </w:t>
      </w:r>
      <w:r w:rsidR="00873677">
        <w:rPr>
          <w:color w:val="000000" w:themeColor="text1"/>
          <w:sz w:val="28"/>
          <w:szCs w:val="28"/>
        </w:rPr>
        <w:t>Р</w:t>
      </w:r>
      <w:r w:rsidRPr="00CD77EA">
        <w:rPr>
          <w:color w:val="000000" w:themeColor="text1"/>
          <w:sz w:val="28"/>
          <w:szCs w:val="28"/>
          <w:lang w:val="en-GB"/>
        </w:rPr>
        <w:t>. 2293-2300.</w:t>
      </w:r>
      <w:bookmarkEnd w:id="128"/>
    </w:p>
    <w:p w14:paraId="23113DCC" w14:textId="46838883" w:rsidR="00CB01BF" w:rsidRPr="004306AA" w:rsidRDefault="00CB01BF" w:rsidP="00873677">
      <w:pPr>
        <w:pStyle w:val="a9"/>
        <w:ind w:firstLine="567"/>
        <w:jc w:val="both"/>
        <w:rPr>
          <w:color w:val="000000" w:themeColor="text1"/>
          <w:sz w:val="28"/>
          <w:szCs w:val="28"/>
          <w:lang w:val="en-US"/>
        </w:rPr>
      </w:pPr>
      <w:bookmarkStart w:id="129" w:name="_ENREF_127"/>
      <w:r w:rsidRPr="00CD77EA">
        <w:rPr>
          <w:color w:val="000000" w:themeColor="text1"/>
          <w:sz w:val="28"/>
          <w:szCs w:val="28"/>
          <w:lang w:val="en-US"/>
        </w:rPr>
        <w:t xml:space="preserve">127 Castro E., Salles D.C., Lozano R., Thorne H., Aragon I., Campos F.L., Rubio J., Pecharroman A.G., Prieto D., García I., Pacheco M.I., Perez C.L., Maldonado L., Romero-Laorden N., Zambrana F., López-Casas P.P., Sandhu S.K., Antonarakis E.S., Olmos D., Lotan T.L. Association between BRCA2 status and histologic variants (intraductal [IDC] and cribriform [CRIB] histology) in prostate cancer (PC) // Journal of Clinical Oncology. ‒ 2020. ‒ </w:t>
      </w:r>
      <w:r w:rsidR="00873677">
        <w:rPr>
          <w:color w:val="000000" w:themeColor="text1"/>
          <w:sz w:val="28"/>
          <w:szCs w:val="28"/>
          <w:lang w:val="en-US"/>
        </w:rPr>
        <w:t>Vol</w:t>
      </w:r>
      <w:r w:rsidR="00873677" w:rsidRPr="00873677">
        <w:rPr>
          <w:color w:val="000000" w:themeColor="text1"/>
          <w:sz w:val="28"/>
          <w:szCs w:val="28"/>
          <w:lang w:val="en-US"/>
        </w:rPr>
        <w:t>.</w:t>
      </w:r>
      <w:r w:rsidRPr="00CD77EA">
        <w:rPr>
          <w:color w:val="000000" w:themeColor="text1"/>
          <w:sz w:val="28"/>
          <w:szCs w:val="28"/>
          <w:lang w:val="en-US"/>
        </w:rPr>
        <w:t xml:space="preserve"> 38, №15.</w:t>
      </w:r>
      <w:bookmarkEnd w:id="129"/>
      <w:r w:rsidR="00873677" w:rsidRPr="00873677">
        <w:rPr>
          <w:color w:val="000000" w:themeColor="text1"/>
          <w:sz w:val="28"/>
          <w:szCs w:val="28"/>
          <w:lang w:val="en-US"/>
        </w:rPr>
        <w:t xml:space="preserve"> - </w:t>
      </w:r>
      <w:r w:rsidR="00873677">
        <w:rPr>
          <w:color w:val="000000" w:themeColor="text1"/>
          <w:sz w:val="28"/>
          <w:szCs w:val="28"/>
        </w:rPr>
        <w:t>Р</w:t>
      </w:r>
      <w:r w:rsidR="00873677" w:rsidRPr="00873677">
        <w:rPr>
          <w:color w:val="000000" w:themeColor="text1"/>
          <w:sz w:val="28"/>
          <w:szCs w:val="28"/>
          <w:lang w:val="en-US"/>
        </w:rPr>
        <w:t>. 19</w:t>
      </w:r>
      <w:r w:rsidR="00873677" w:rsidRPr="004306AA">
        <w:rPr>
          <w:color w:val="000000" w:themeColor="text1"/>
          <w:sz w:val="28"/>
          <w:szCs w:val="28"/>
          <w:lang w:val="en-US"/>
        </w:rPr>
        <w:t>-26.</w:t>
      </w:r>
    </w:p>
    <w:p w14:paraId="40B7CBAF" w14:textId="13DE4C3A" w:rsidR="00CB01BF" w:rsidRPr="004306AA" w:rsidRDefault="00CB01BF" w:rsidP="00873677">
      <w:pPr>
        <w:pStyle w:val="a9"/>
        <w:ind w:firstLine="567"/>
        <w:jc w:val="both"/>
        <w:rPr>
          <w:color w:val="000000" w:themeColor="text1"/>
          <w:sz w:val="28"/>
          <w:szCs w:val="28"/>
          <w:lang w:val="en-US"/>
        </w:rPr>
      </w:pPr>
      <w:bookmarkStart w:id="130" w:name="_ENREF_128"/>
      <w:r w:rsidRPr="00CD77EA">
        <w:rPr>
          <w:color w:val="000000" w:themeColor="text1"/>
          <w:sz w:val="28"/>
          <w:szCs w:val="28"/>
          <w:lang w:val="en-US"/>
        </w:rPr>
        <w:t>128 Shee K., Cowan J.E., Balakrishnan A., Escobar D., Chang K., Washington S.L., Nguyen H.G., Shinohara K., Cooperberg M.R., Carroll P</w:t>
      </w:r>
      <w:r w:rsidR="004306AA" w:rsidRPr="004306AA">
        <w:rPr>
          <w:color w:val="000000" w:themeColor="text1"/>
          <w:sz w:val="28"/>
          <w:szCs w:val="28"/>
          <w:lang w:val="en-US"/>
        </w:rPr>
        <w:t>.</w:t>
      </w:r>
      <w:r w:rsidRPr="00CD77EA">
        <w:rPr>
          <w:color w:val="000000" w:themeColor="text1"/>
          <w:sz w:val="28"/>
          <w:szCs w:val="28"/>
          <w:lang w:val="en-US"/>
        </w:rPr>
        <w:t xml:space="preserve">R. Limited Relevance of the Very Low Risk Prostate Cancer Classification in the Modern Era: Results from a Large Institutional Active Surveillance Cohort // European urology. ‒ 2023.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84, №1.</w:t>
      </w:r>
      <w:bookmarkEnd w:id="130"/>
      <w:r w:rsidR="00873677" w:rsidRPr="004306AA">
        <w:rPr>
          <w:color w:val="000000" w:themeColor="text1"/>
          <w:sz w:val="28"/>
          <w:szCs w:val="28"/>
          <w:lang w:val="en-US"/>
        </w:rPr>
        <w:t xml:space="preserve"> - </w:t>
      </w:r>
      <w:r w:rsidR="00873677">
        <w:rPr>
          <w:color w:val="000000" w:themeColor="text1"/>
          <w:sz w:val="28"/>
          <w:szCs w:val="28"/>
        </w:rPr>
        <w:t>Р</w:t>
      </w:r>
      <w:r w:rsidR="00873677" w:rsidRPr="004306AA">
        <w:rPr>
          <w:color w:val="000000" w:themeColor="text1"/>
          <w:sz w:val="28"/>
          <w:szCs w:val="28"/>
          <w:lang w:val="en-US"/>
        </w:rPr>
        <w:t>. 30-36.</w:t>
      </w:r>
    </w:p>
    <w:p w14:paraId="22CDDEE9" w14:textId="3F573C8A" w:rsidR="00CB01BF" w:rsidRPr="004306AA" w:rsidRDefault="00CB01BF" w:rsidP="00873677">
      <w:pPr>
        <w:pStyle w:val="a9"/>
        <w:ind w:firstLine="567"/>
        <w:jc w:val="both"/>
        <w:rPr>
          <w:color w:val="000000" w:themeColor="text1"/>
          <w:sz w:val="28"/>
          <w:szCs w:val="28"/>
          <w:lang w:val="en-US"/>
        </w:rPr>
      </w:pPr>
      <w:bookmarkStart w:id="131" w:name="_ENREF_129"/>
      <w:r w:rsidRPr="00CD77EA">
        <w:rPr>
          <w:color w:val="000000" w:themeColor="text1"/>
          <w:sz w:val="28"/>
          <w:szCs w:val="28"/>
          <w:lang w:val="en-US"/>
        </w:rPr>
        <w:t xml:space="preserve">129 Xie M., Gao X.S., Ma M.W., Gu X.B., Li H.Z., Lyu F., Bai Y., Chen J.Y., Ren X.Y., Liu M.Z. Population-Based Comparison of Different Risk Stratification Systems Among Prostate Cancer Patients // Frontiers in Oncology. ‒ 2021. ‒ </w:t>
      </w:r>
      <w:r w:rsidR="00873677">
        <w:rPr>
          <w:color w:val="000000" w:themeColor="text1"/>
          <w:sz w:val="28"/>
          <w:szCs w:val="28"/>
          <w:lang w:val="en-US"/>
        </w:rPr>
        <w:t>Vol</w:t>
      </w:r>
      <w:r w:rsidR="00873677" w:rsidRPr="004306AA">
        <w:rPr>
          <w:color w:val="000000" w:themeColor="text1"/>
          <w:sz w:val="28"/>
          <w:szCs w:val="28"/>
          <w:lang w:val="en-US"/>
        </w:rPr>
        <w:t xml:space="preserve">. </w:t>
      </w:r>
      <w:r w:rsidRPr="00CD77EA">
        <w:rPr>
          <w:color w:val="000000" w:themeColor="text1"/>
          <w:sz w:val="28"/>
          <w:szCs w:val="28"/>
          <w:lang w:val="en-US"/>
        </w:rPr>
        <w:t>11.</w:t>
      </w:r>
      <w:bookmarkEnd w:id="131"/>
      <w:r w:rsidR="00873677" w:rsidRPr="004306AA">
        <w:rPr>
          <w:color w:val="000000" w:themeColor="text1"/>
          <w:sz w:val="28"/>
          <w:szCs w:val="28"/>
          <w:lang w:val="en-US"/>
        </w:rPr>
        <w:t xml:space="preserve"> - </w:t>
      </w:r>
      <w:r w:rsidR="00873677">
        <w:rPr>
          <w:color w:val="000000" w:themeColor="text1"/>
          <w:sz w:val="28"/>
          <w:szCs w:val="28"/>
        </w:rPr>
        <w:t>Р</w:t>
      </w:r>
      <w:r w:rsidR="00873677" w:rsidRPr="004306AA">
        <w:rPr>
          <w:color w:val="000000" w:themeColor="text1"/>
          <w:sz w:val="28"/>
          <w:szCs w:val="28"/>
          <w:lang w:val="en-US"/>
        </w:rPr>
        <w:t>. 46-56.</w:t>
      </w:r>
    </w:p>
    <w:p w14:paraId="4804A53B" w14:textId="26BFE781" w:rsidR="00CB01BF" w:rsidRPr="00CD77EA" w:rsidRDefault="00CB01BF" w:rsidP="00873677">
      <w:pPr>
        <w:pStyle w:val="a9"/>
        <w:ind w:firstLine="567"/>
        <w:jc w:val="both"/>
        <w:rPr>
          <w:color w:val="000000" w:themeColor="text1"/>
          <w:sz w:val="28"/>
          <w:szCs w:val="28"/>
          <w:lang w:val="en-US"/>
        </w:rPr>
      </w:pPr>
      <w:bookmarkStart w:id="132" w:name="_ENREF_130"/>
      <w:r w:rsidRPr="00CD77EA">
        <w:rPr>
          <w:color w:val="000000" w:themeColor="text1"/>
          <w:sz w:val="28"/>
          <w:szCs w:val="28"/>
          <w:lang w:val="en-US"/>
        </w:rPr>
        <w:t xml:space="preserve">130 Ellis S. D., Blackard B., Carpenter W.R., Mishel M., Chen R.C., Godley P. A., Mohler J.L., Bensen J.T. Receipt of National Comprehensive Cancer Network </w:t>
      </w:r>
      <w:r w:rsidRPr="00CD77EA">
        <w:rPr>
          <w:color w:val="000000" w:themeColor="text1"/>
          <w:sz w:val="28"/>
          <w:szCs w:val="28"/>
          <w:lang w:val="en-US"/>
        </w:rPr>
        <w:lastRenderedPageBreak/>
        <w:t xml:space="preserve">guideline-concordant prostate cancer care among African American and Caucasian American men in North Carolina // Cancer. ‒ 2013. ‒ </w:t>
      </w:r>
      <w:r w:rsidR="00873677">
        <w:rPr>
          <w:color w:val="000000" w:themeColor="text1"/>
          <w:sz w:val="28"/>
          <w:szCs w:val="28"/>
          <w:lang w:val="en-US"/>
        </w:rPr>
        <w:t>Vol</w:t>
      </w:r>
      <w:r w:rsidR="00873677" w:rsidRPr="007358EE">
        <w:rPr>
          <w:color w:val="000000" w:themeColor="text1"/>
          <w:sz w:val="28"/>
          <w:szCs w:val="28"/>
          <w:lang w:val="en-US"/>
        </w:rPr>
        <w:t xml:space="preserve">. </w:t>
      </w:r>
      <w:r w:rsidRPr="00CD77EA">
        <w:rPr>
          <w:color w:val="000000" w:themeColor="text1"/>
          <w:sz w:val="28"/>
          <w:szCs w:val="28"/>
          <w:lang w:val="en-US"/>
        </w:rPr>
        <w:t xml:space="preserve">119, №12. ‒ </w:t>
      </w:r>
      <w:r w:rsidR="00873677">
        <w:rPr>
          <w:color w:val="000000" w:themeColor="text1"/>
          <w:sz w:val="28"/>
          <w:szCs w:val="28"/>
        </w:rPr>
        <w:t>Р</w:t>
      </w:r>
      <w:r w:rsidRPr="00CD77EA">
        <w:rPr>
          <w:color w:val="000000" w:themeColor="text1"/>
          <w:sz w:val="28"/>
          <w:szCs w:val="28"/>
          <w:lang w:val="en-US"/>
        </w:rPr>
        <w:t>. 2282-2290.</w:t>
      </w:r>
      <w:bookmarkEnd w:id="132"/>
    </w:p>
    <w:p w14:paraId="1F47EBC7" w14:textId="5F00BC71" w:rsidR="00CB01BF" w:rsidRPr="00CD77EA" w:rsidRDefault="00CB01BF" w:rsidP="00873677">
      <w:pPr>
        <w:pStyle w:val="a9"/>
        <w:ind w:firstLine="567"/>
        <w:jc w:val="both"/>
        <w:rPr>
          <w:color w:val="000000" w:themeColor="text1"/>
          <w:sz w:val="28"/>
          <w:szCs w:val="28"/>
          <w:lang w:val="en-US"/>
        </w:rPr>
      </w:pPr>
      <w:bookmarkStart w:id="133" w:name="_ENREF_131"/>
      <w:r w:rsidRPr="00CD77EA">
        <w:rPr>
          <w:color w:val="000000" w:themeColor="text1"/>
          <w:sz w:val="28"/>
          <w:szCs w:val="28"/>
          <w:lang w:val="en-US"/>
        </w:rPr>
        <w:t xml:space="preserve">131 Ueki A., Yoshida R., Kosaka T., Matsubayashi H. Clinical risk management of breast, ovarian, pancreatic, and prostatic cancers for  variant carriers in Japan // Journal of Human Genetics. ‒ 2023. ‒ </w:t>
      </w:r>
      <w:r w:rsidR="00873677">
        <w:rPr>
          <w:color w:val="000000" w:themeColor="text1"/>
          <w:sz w:val="28"/>
          <w:szCs w:val="28"/>
          <w:lang w:val="en-US"/>
        </w:rPr>
        <w:t>Vol</w:t>
      </w:r>
      <w:r w:rsidR="00873677" w:rsidRPr="004306AA">
        <w:rPr>
          <w:color w:val="000000" w:themeColor="text1"/>
          <w:sz w:val="28"/>
          <w:szCs w:val="28"/>
          <w:lang w:val="en-US"/>
        </w:rPr>
        <w:t>.</w:t>
      </w:r>
      <w:r w:rsidRPr="00CD77EA">
        <w:rPr>
          <w:color w:val="000000" w:themeColor="text1"/>
          <w:sz w:val="28"/>
          <w:szCs w:val="28"/>
          <w:lang w:val="en-US"/>
        </w:rPr>
        <w:t xml:space="preserve"> 68, №8. ‒ </w:t>
      </w:r>
      <w:r w:rsidR="00873677">
        <w:rPr>
          <w:color w:val="000000" w:themeColor="text1"/>
          <w:sz w:val="28"/>
          <w:szCs w:val="28"/>
        </w:rPr>
        <w:t>Р</w:t>
      </w:r>
      <w:r w:rsidRPr="00CD77EA">
        <w:rPr>
          <w:color w:val="000000" w:themeColor="text1"/>
          <w:sz w:val="28"/>
          <w:szCs w:val="28"/>
          <w:lang w:val="en-US"/>
        </w:rPr>
        <w:t>. 517-526.</w:t>
      </w:r>
      <w:bookmarkEnd w:id="133"/>
    </w:p>
    <w:p w14:paraId="16BFA945" w14:textId="356B23F8" w:rsidR="00CB01BF" w:rsidRPr="00CD77EA" w:rsidRDefault="00CB01BF" w:rsidP="00873677">
      <w:pPr>
        <w:pStyle w:val="a9"/>
        <w:ind w:firstLine="567"/>
        <w:jc w:val="both"/>
        <w:rPr>
          <w:color w:val="000000" w:themeColor="text1"/>
          <w:sz w:val="28"/>
          <w:szCs w:val="28"/>
          <w:lang w:val="en-US"/>
        </w:rPr>
      </w:pPr>
      <w:bookmarkStart w:id="134" w:name="_ENREF_132"/>
      <w:r w:rsidRPr="00CD77EA">
        <w:rPr>
          <w:color w:val="000000" w:themeColor="text1"/>
          <w:sz w:val="28"/>
          <w:szCs w:val="28"/>
          <w:lang w:val="en-US"/>
        </w:rPr>
        <w:t xml:space="preserve">132 Militaru F.C., Militaru V., Crisan N., Bocsan I. C., Udrea A.A., Catana A., Kutasi E., Militaru M.S. Molecular basis and therapeutic targets in prostate cancer: A comprehensive review // Biomolecules and Biomedicine. ‒ 2023. ‒ </w:t>
      </w:r>
      <w:r w:rsidR="0066091A">
        <w:rPr>
          <w:color w:val="000000" w:themeColor="text1"/>
          <w:sz w:val="28"/>
          <w:szCs w:val="28"/>
          <w:lang w:val="en-US"/>
        </w:rPr>
        <w:t>Vol</w:t>
      </w:r>
      <w:r w:rsidR="0066091A" w:rsidRPr="004306AA">
        <w:rPr>
          <w:color w:val="000000" w:themeColor="text1"/>
          <w:sz w:val="28"/>
          <w:szCs w:val="28"/>
          <w:lang w:val="en-US"/>
        </w:rPr>
        <w:t>.</w:t>
      </w:r>
      <w:r w:rsidRPr="00CD77EA">
        <w:rPr>
          <w:color w:val="000000" w:themeColor="text1"/>
          <w:sz w:val="28"/>
          <w:szCs w:val="28"/>
          <w:lang w:val="en-US"/>
        </w:rPr>
        <w:t xml:space="preserve"> 23, №5. ‒ </w:t>
      </w:r>
      <w:r w:rsidR="0066091A">
        <w:rPr>
          <w:color w:val="000000" w:themeColor="text1"/>
          <w:sz w:val="28"/>
          <w:szCs w:val="28"/>
        </w:rPr>
        <w:t>Р</w:t>
      </w:r>
      <w:r w:rsidRPr="00CD77EA">
        <w:rPr>
          <w:color w:val="000000" w:themeColor="text1"/>
          <w:sz w:val="28"/>
          <w:szCs w:val="28"/>
          <w:lang w:val="en-US"/>
        </w:rPr>
        <w:t>. 760-771.</w:t>
      </w:r>
      <w:bookmarkEnd w:id="134"/>
    </w:p>
    <w:p w14:paraId="33098A7B" w14:textId="6A4FA1AE" w:rsidR="00CB01BF" w:rsidRPr="004306AA" w:rsidRDefault="00CB01BF" w:rsidP="00873677">
      <w:pPr>
        <w:pStyle w:val="a9"/>
        <w:ind w:firstLine="567"/>
        <w:jc w:val="both"/>
        <w:rPr>
          <w:color w:val="000000" w:themeColor="text1"/>
          <w:sz w:val="28"/>
          <w:szCs w:val="28"/>
          <w:lang w:val="en-US"/>
        </w:rPr>
      </w:pPr>
      <w:bookmarkStart w:id="135" w:name="_ENREF_133"/>
      <w:r w:rsidRPr="00CD77EA">
        <w:rPr>
          <w:color w:val="000000" w:themeColor="text1"/>
          <w:sz w:val="28"/>
          <w:szCs w:val="28"/>
          <w:lang w:val="en-US"/>
        </w:rPr>
        <w:t xml:space="preserve">133 Margel D., Benjaminov O., Ozalvo R., Grievink L.S., Kedar I., Yerushalmi R., Ben-Aharon I., Neiman V., Yossepowitch O., Kedar D., Levy Z., Shohat M., Brenner B., Baniel J., Rosenbaum E. Personalized prostate cancer screening among men with high risk genetic predisposition- study protocol for a prospective cohort study // Bmc Cancer. ‒ 2014. ‒ </w:t>
      </w:r>
      <w:r w:rsidR="0066091A">
        <w:rPr>
          <w:color w:val="000000" w:themeColor="text1"/>
          <w:sz w:val="28"/>
          <w:szCs w:val="28"/>
          <w:lang w:val="en-US"/>
        </w:rPr>
        <w:t>Vol</w:t>
      </w:r>
      <w:r w:rsidR="0066091A" w:rsidRPr="004306AA">
        <w:rPr>
          <w:color w:val="000000" w:themeColor="text1"/>
          <w:sz w:val="28"/>
          <w:szCs w:val="28"/>
          <w:lang w:val="en-US"/>
        </w:rPr>
        <w:t>.</w:t>
      </w:r>
      <w:r w:rsidRPr="00CD77EA">
        <w:rPr>
          <w:color w:val="000000" w:themeColor="text1"/>
          <w:sz w:val="28"/>
          <w:szCs w:val="28"/>
          <w:lang w:val="en-US"/>
        </w:rPr>
        <w:t xml:space="preserve"> 14.</w:t>
      </w:r>
      <w:bookmarkEnd w:id="135"/>
      <w:r w:rsidR="0066091A" w:rsidRPr="004306AA">
        <w:rPr>
          <w:color w:val="000000" w:themeColor="text1"/>
          <w:sz w:val="28"/>
          <w:szCs w:val="28"/>
          <w:lang w:val="en-US"/>
        </w:rPr>
        <w:t xml:space="preserve"> - </w:t>
      </w:r>
      <w:r w:rsidR="0066091A">
        <w:rPr>
          <w:color w:val="000000" w:themeColor="text1"/>
          <w:sz w:val="28"/>
          <w:szCs w:val="28"/>
        </w:rPr>
        <w:t>Р</w:t>
      </w:r>
      <w:r w:rsidR="0066091A" w:rsidRPr="004306AA">
        <w:rPr>
          <w:color w:val="000000" w:themeColor="text1"/>
          <w:sz w:val="28"/>
          <w:szCs w:val="28"/>
          <w:lang w:val="en-US"/>
        </w:rPr>
        <w:t>. 22-29.</w:t>
      </w:r>
    </w:p>
    <w:p w14:paraId="0787F562" w14:textId="0BFA8015" w:rsidR="00CB01BF" w:rsidRPr="00CD77EA" w:rsidRDefault="00CB01BF" w:rsidP="00873677">
      <w:pPr>
        <w:pStyle w:val="a9"/>
        <w:ind w:firstLine="567"/>
        <w:jc w:val="both"/>
        <w:rPr>
          <w:color w:val="000000" w:themeColor="text1"/>
          <w:sz w:val="28"/>
          <w:szCs w:val="28"/>
          <w:lang w:val="en-GB"/>
        </w:rPr>
      </w:pPr>
      <w:bookmarkStart w:id="136" w:name="_ENREF_134"/>
      <w:r w:rsidRPr="00CD77EA">
        <w:rPr>
          <w:color w:val="000000" w:themeColor="text1"/>
          <w:sz w:val="28"/>
          <w:szCs w:val="28"/>
          <w:lang w:val="en-US"/>
        </w:rPr>
        <w:t xml:space="preserve">134 Parikh P.M., Wadhwa J., Minhas S., Gupta A., Mittal S., Ranjan S., Mehta P., Singh R., Kataria S. P., Salim S., Ahmed M., Aggarwal S. Practical consensus recommendation on when to do BRCA testing // South Asian journal of cancer. </w:t>
      </w:r>
      <w:r w:rsidRPr="00CD77EA">
        <w:rPr>
          <w:color w:val="000000" w:themeColor="text1"/>
          <w:sz w:val="28"/>
          <w:szCs w:val="28"/>
          <w:lang w:val="en-GB"/>
        </w:rPr>
        <w:t xml:space="preserve">‒ 2018.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GB"/>
        </w:rPr>
        <w:t xml:space="preserve"> 7, №2. ‒ </w:t>
      </w:r>
      <w:r w:rsidR="0066091A">
        <w:rPr>
          <w:color w:val="000000" w:themeColor="text1"/>
          <w:sz w:val="28"/>
          <w:szCs w:val="28"/>
        </w:rPr>
        <w:t>Р</w:t>
      </w:r>
      <w:r w:rsidRPr="00CD77EA">
        <w:rPr>
          <w:color w:val="000000" w:themeColor="text1"/>
          <w:sz w:val="28"/>
          <w:szCs w:val="28"/>
          <w:lang w:val="en-GB"/>
        </w:rPr>
        <w:t>. 106-109.</w:t>
      </w:r>
      <w:bookmarkEnd w:id="136"/>
    </w:p>
    <w:p w14:paraId="27C2C403" w14:textId="24106060" w:rsidR="00CB01BF" w:rsidRPr="007358EE" w:rsidRDefault="00CB01BF" w:rsidP="00873677">
      <w:pPr>
        <w:pStyle w:val="a9"/>
        <w:ind w:firstLine="567"/>
        <w:jc w:val="both"/>
        <w:rPr>
          <w:color w:val="000000" w:themeColor="text1"/>
          <w:sz w:val="28"/>
          <w:szCs w:val="28"/>
          <w:lang w:val="en-US"/>
        </w:rPr>
      </w:pPr>
      <w:bookmarkStart w:id="137" w:name="_ENREF_135"/>
      <w:r w:rsidRPr="00CD77EA">
        <w:rPr>
          <w:color w:val="000000" w:themeColor="text1"/>
          <w:sz w:val="28"/>
          <w:szCs w:val="28"/>
          <w:lang w:val="en-US"/>
        </w:rPr>
        <w:t xml:space="preserve">135 Domrazek K., Pawlowski K., Jurka P. Usefulness of BRCA and ctDNA as Prostate Cancer Biomarkers: A Meta-Analysis // Cancers. ‒ 2023. ‒ </w:t>
      </w:r>
      <w:r w:rsidR="0066091A">
        <w:rPr>
          <w:color w:val="000000" w:themeColor="text1"/>
          <w:sz w:val="28"/>
          <w:szCs w:val="28"/>
          <w:lang w:val="en-US"/>
        </w:rPr>
        <w:t>Vol</w:t>
      </w:r>
      <w:r w:rsidR="0066091A" w:rsidRPr="007358EE">
        <w:rPr>
          <w:color w:val="000000" w:themeColor="text1"/>
          <w:sz w:val="28"/>
          <w:szCs w:val="28"/>
          <w:lang w:val="en-US"/>
        </w:rPr>
        <w:t>.</w:t>
      </w:r>
      <w:r w:rsidR="004306AA" w:rsidRPr="007358EE">
        <w:rPr>
          <w:color w:val="000000" w:themeColor="text1"/>
          <w:sz w:val="28"/>
          <w:szCs w:val="28"/>
          <w:lang w:val="en-US"/>
        </w:rPr>
        <w:t xml:space="preserve"> </w:t>
      </w:r>
      <w:r w:rsidRPr="00CD77EA">
        <w:rPr>
          <w:color w:val="000000" w:themeColor="text1"/>
          <w:sz w:val="28"/>
          <w:szCs w:val="28"/>
          <w:lang w:val="en-US"/>
        </w:rPr>
        <w:t>15, №13.</w:t>
      </w:r>
      <w:bookmarkEnd w:id="137"/>
      <w:r w:rsidR="0066091A" w:rsidRPr="007358EE">
        <w:rPr>
          <w:color w:val="000000" w:themeColor="text1"/>
          <w:sz w:val="28"/>
          <w:szCs w:val="28"/>
          <w:lang w:val="en-US"/>
        </w:rPr>
        <w:t xml:space="preserve"> - </w:t>
      </w:r>
      <w:r w:rsidR="0066091A">
        <w:rPr>
          <w:color w:val="000000" w:themeColor="text1"/>
          <w:sz w:val="28"/>
          <w:szCs w:val="28"/>
        </w:rPr>
        <w:t>Р</w:t>
      </w:r>
      <w:r w:rsidR="0066091A" w:rsidRPr="007358EE">
        <w:rPr>
          <w:color w:val="000000" w:themeColor="text1"/>
          <w:sz w:val="28"/>
          <w:szCs w:val="28"/>
          <w:lang w:val="en-US"/>
        </w:rPr>
        <w:t>. 34-42.</w:t>
      </w:r>
    </w:p>
    <w:p w14:paraId="271DD9F0" w14:textId="448AB0A4" w:rsidR="00CB01BF" w:rsidRPr="004306AA" w:rsidRDefault="00CB01BF" w:rsidP="00873677">
      <w:pPr>
        <w:pStyle w:val="a9"/>
        <w:ind w:firstLine="567"/>
        <w:jc w:val="both"/>
        <w:rPr>
          <w:color w:val="000000" w:themeColor="text1"/>
          <w:sz w:val="28"/>
          <w:szCs w:val="28"/>
          <w:lang w:val="en-US"/>
        </w:rPr>
      </w:pPr>
      <w:bookmarkStart w:id="138" w:name="_ENREF_136"/>
      <w:r w:rsidRPr="00CD77EA">
        <w:rPr>
          <w:color w:val="000000" w:themeColor="text1"/>
          <w:sz w:val="28"/>
          <w:szCs w:val="28"/>
          <w:lang w:val="en-US"/>
        </w:rPr>
        <w:t xml:space="preserve">136 Malik A., Srinivasan S., Batra J. A New Era of Prostate Cancer Precision Medicine // Frontiers in Oncology. ‒ 2019. ‒ </w:t>
      </w:r>
      <w:r w:rsidR="0066091A">
        <w:rPr>
          <w:color w:val="000000" w:themeColor="text1"/>
          <w:sz w:val="28"/>
          <w:szCs w:val="28"/>
          <w:lang w:val="en-US"/>
        </w:rPr>
        <w:t>Vol</w:t>
      </w:r>
      <w:r w:rsidR="0066091A" w:rsidRPr="004306AA">
        <w:rPr>
          <w:color w:val="000000" w:themeColor="text1"/>
          <w:sz w:val="28"/>
          <w:szCs w:val="28"/>
          <w:lang w:val="en-US"/>
        </w:rPr>
        <w:t xml:space="preserve">. </w:t>
      </w:r>
      <w:r w:rsidRPr="00CD77EA">
        <w:rPr>
          <w:color w:val="000000" w:themeColor="text1"/>
          <w:sz w:val="28"/>
          <w:szCs w:val="28"/>
          <w:lang w:val="en-US"/>
        </w:rPr>
        <w:t>9.</w:t>
      </w:r>
      <w:bookmarkEnd w:id="138"/>
      <w:r w:rsidR="0066091A" w:rsidRPr="004306AA">
        <w:rPr>
          <w:color w:val="000000" w:themeColor="text1"/>
          <w:sz w:val="28"/>
          <w:szCs w:val="28"/>
          <w:lang w:val="en-US"/>
        </w:rPr>
        <w:t xml:space="preserve"> - </w:t>
      </w:r>
      <w:r w:rsidR="0066091A">
        <w:rPr>
          <w:color w:val="000000" w:themeColor="text1"/>
          <w:sz w:val="28"/>
          <w:szCs w:val="28"/>
        </w:rPr>
        <w:t>Р</w:t>
      </w:r>
      <w:r w:rsidR="0066091A" w:rsidRPr="004306AA">
        <w:rPr>
          <w:color w:val="000000" w:themeColor="text1"/>
          <w:sz w:val="28"/>
          <w:szCs w:val="28"/>
          <w:lang w:val="en-US"/>
        </w:rPr>
        <w:t>. 41-49.</w:t>
      </w:r>
    </w:p>
    <w:p w14:paraId="2C4ADAF4" w14:textId="33959F42" w:rsidR="00CB01BF" w:rsidRPr="00CD77EA" w:rsidRDefault="00CB01BF" w:rsidP="00873677">
      <w:pPr>
        <w:pStyle w:val="a9"/>
        <w:ind w:firstLine="567"/>
        <w:jc w:val="both"/>
        <w:rPr>
          <w:color w:val="000000" w:themeColor="text1"/>
          <w:sz w:val="28"/>
          <w:szCs w:val="28"/>
          <w:lang w:val="en-GB"/>
        </w:rPr>
      </w:pPr>
      <w:bookmarkStart w:id="139" w:name="_ENREF_137"/>
      <w:r w:rsidRPr="00CD77EA">
        <w:rPr>
          <w:color w:val="000000" w:themeColor="text1"/>
          <w:sz w:val="28"/>
          <w:szCs w:val="28"/>
          <w:lang w:val="en-US"/>
        </w:rPr>
        <w:t xml:space="preserve">137 Lee K.M., Bryant A.K., Lynch J.A., Robison B., Alba P.R., Agiri F.Y., Pridgen K.M., DuVall S.L., Yamoah K., Garraway I.P., Rose B.S. Association between prediagnostic PSA and prostate cancer probability in Black and non-Hispanic White men // Cancer. </w:t>
      </w:r>
      <w:r w:rsidRPr="00CD77EA">
        <w:rPr>
          <w:color w:val="000000" w:themeColor="text1"/>
          <w:sz w:val="28"/>
          <w:szCs w:val="28"/>
          <w:lang w:val="en-GB"/>
        </w:rPr>
        <w:t xml:space="preserve">‒ 2024. ‒ </w:t>
      </w:r>
      <w:r w:rsidR="0066091A">
        <w:rPr>
          <w:color w:val="000000" w:themeColor="text1"/>
          <w:sz w:val="28"/>
          <w:szCs w:val="28"/>
          <w:lang w:val="en-US"/>
        </w:rPr>
        <w:t>Vol</w:t>
      </w:r>
      <w:r w:rsidR="0066091A" w:rsidRPr="004306AA">
        <w:rPr>
          <w:color w:val="000000" w:themeColor="text1"/>
          <w:sz w:val="28"/>
          <w:szCs w:val="28"/>
          <w:lang w:val="en-US"/>
        </w:rPr>
        <w:t xml:space="preserve">. </w:t>
      </w:r>
      <w:r w:rsidRPr="00CD77EA">
        <w:rPr>
          <w:color w:val="000000" w:themeColor="text1"/>
          <w:sz w:val="28"/>
          <w:szCs w:val="28"/>
          <w:lang w:val="en-GB"/>
        </w:rPr>
        <w:t xml:space="preserve">130, №2. ‒ </w:t>
      </w:r>
      <w:r w:rsidR="0066091A">
        <w:rPr>
          <w:color w:val="000000" w:themeColor="text1"/>
          <w:sz w:val="28"/>
          <w:szCs w:val="28"/>
        </w:rPr>
        <w:t>Р</w:t>
      </w:r>
      <w:r w:rsidRPr="00CD77EA">
        <w:rPr>
          <w:color w:val="000000" w:themeColor="text1"/>
          <w:sz w:val="28"/>
          <w:szCs w:val="28"/>
          <w:lang w:val="en-GB"/>
        </w:rPr>
        <w:t>. 224-231.</w:t>
      </w:r>
      <w:bookmarkEnd w:id="139"/>
    </w:p>
    <w:p w14:paraId="039AD9E6" w14:textId="1AF83090" w:rsidR="00CB01BF" w:rsidRPr="00CD77EA" w:rsidRDefault="00CB01BF" w:rsidP="00873677">
      <w:pPr>
        <w:pStyle w:val="a9"/>
        <w:ind w:firstLine="567"/>
        <w:jc w:val="both"/>
        <w:rPr>
          <w:color w:val="000000" w:themeColor="text1"/>
          <w:sz w:val="28"/>
          <w:szCs w:val="28"/>
          <w:lang w:val="en-US"/>
        </w:rPr>
      </w:pPr>
      <w:bookmarkStart w:id="140" w:name="_ENREF_138"/>
      <w:r w:rsidRPr="00CD77EA">
        <w:rPr>
          <w:color w:val="000000" w:themeColor="text1"/>
          <w:sz w:val="28"/>
          <w:szCs w:val="28"/>
          <w:lang w:val="en-US"/>
        </w:rPr>
        <w:t xml:space="preserve">138 Chowdhury S., Bjartell A., Agarwal N., Chung B.H., Given R.W., Gomes A.J.P.D., Merseburger A.S., Özgüroglu M., Soto A.J., Uemura H., Ye D.W., Brookman-May S.D., Londhe A., Bhaumik A., Mundle S.D., Larsen J.S., McCarthy S.A., Chi K.N. Prostate-specific antigen (PSA) decline with apalutamide therapy is associated with longer survival and improved outcomes in individuals with metastatic prostate cancer: a plain language summary of the TITAN study // Future oncology. ‒ 2024. ‒ </w:t>
      </w:r>
      <w:r w:rsidR="0066091A">
        <w:rPr>
          <w:color w:val="000000" w:themeColor="text1"/>
          <w:sz w:val="28"/>
          <w:szCs w:val="28"/>
          <w:lang w:val="en-US"/>
        </w:rPr>
        <w:t>Vol</w:t>
      </w:r>
      <w:r w:rsidR="0066091A" w:rsidRPr="004306AA">
        <w:rPr>
          <w:color w:val="000000" w:themeColor="text1"/>
          <w:sz w:val="28"/>
          <w:szCs w:val="28"/>
          <w:lang w:val="en-US"/>
        </w:rPr>
        <w:t>.</w:t>
      </w:r>
      <w:r w:rsidRPr="00CD77EA">
        <w:rPr>
          <w:color w:val="000000" w:themeColor="text1"/>
          <w:sz w:val="28"/>
          <w:szCs w:val="28"/>
          <w:lang w:val="en-US"/>
        </w:rPr>
        <w:t xml:space="preserve"> 20, №10. ‒ </w:t>
      </w:r>
      <w:r w:rsidR="0066091A">
        <w:rPr>
          <w:color w:val="000000" w:themeColor="text1"/>
          <w:sz w:val="28"/>
          <w:szCs w:val="28"/>
        </w:rPr>
        <w:t>Р</w:t>
      </w:r>
      <w:r w:rsidRPr="00CD77EA">
        <w:rPr>
          <w:color w:val="000000" w:themeColor="text1"/>
          <w:sz w:val="28"/>
          <w:szCs w:val="28"/>
          <w:lang w:val="en-US"/>
        </w:rPr>
        <w:t>. 563-578.</w:t>
      </w:r>
      <w:bookmarkEnd w:id="140"/>
    </w:p>
    <w:p w14:paraId="07147ED6" w14:textId="4679466A" w:rsidR="00CB01BF" w:rsidRPr="004306AA" w:rsidRDefault="00CB01BF" w:rsidP="00873677">
      <w:pPr>
        <w:pStyle w:val="a9"/>
        <w:ind w:firstLine="567"/>
        <w:jc w:val="both"/>
        <w:rPr>
          <w:color w:val="000000" w:themeColor="text1"/>
          <w:sz w:val="28"/>
          <w:szCs w:val="28"/>
          <w:lang w:val="en-US"/>
        </w:rPr>
      </w:pPr>
      <w:bookmarkStart w:id="141" w:name="_ENREF_139"/>
      <w:r w:rsidRPr="00CD77EA">
        <w:rPr>
          <w:color w:val="000000" w:themeColor="text1"/>
          <w:sz w:val="28"/>
          <w:szCs w:val="28"/>
          <w:lang w:val="en-US"/>
        </w:rPr>
        <w:t xml:space="preserve">139 Zou Q., Shen R.L., Guo X., Tang C.Y. Prostate-specific antigen reduction after capecitabine plus oxaliplatin chemotherapy: A case report // World Journal of Clinical Cases. ‒ 2023. ‒ </w:t>
      </w:r>
      <w:r w:rsidR="0066091A">
        <w:rPr>
          <w:color w:val="000000" w:themeColor="text1"/>
          <w:sz w:val="28"/>
          <w:szCs w:val="28"/>
          <w:lang w:val="en-US"/>
        </w:rPr>
        <w:t>Vol</w:t>
      </w:r>
      <w:r w:rsidR="0066091A" w:rsidRPr="004306AA">
        <w:rPr>
          <w:color w:val="000000" w:themeColor="text1"/>
          <w:sz w:val="28"/>
          <w:szCs w:val="28"/>
          <w:lang w:val="en-US"/>
        </w:rPr>
        <w:t>.</w:t>
      </w:r>
      <w:r w:rsidRPr="00CD77EA">
        <w:rPr>
          <w:color w:val="000000" w:themeColor="text1"/>
          <w:sz w:val="28"/>
          <w:szCs w:val="28"/>
          <w:lang w:val="en-US"/>
        </w:rPr>
        <w:t xml:space="preserve"> 11, №11.</w:t>
      </w:r>
      <w:bookmarkEnd w:id="141"/>
      <w:r w:rsidR="0066091A" w:rsidRPr="004306AA">
        <w:rPr>
          <w:color w:val="000000" w:themeColor="text1"/>
          <w:sz w:val="28"/>
          <w:szCs w:val="28"/>
          <w:lang w:val="en-US"/>
        </w:rPr>
        <w:t xml:space="preserve"> - </w:t>
      </w:r>
      <w:r w:rsidR="0066091A">
        <w:rPr>
          <w:color w:val="000000" w:themeColor="text1"/>
          <w:sz w:val="28"/>
          <w:szCs w:val="28"/>
        </w:rPr>
        <w:t>Р</w:t>
      </w:r>
      <w:r w:rsidR="0066091A" w:rsidRPr="004306AA">
        <w:rPr>
          <w:color w:val="000000" w:themeColor="text1"/>
          <w:sz w:val="28"/>
          <w:szCs w:val="28"/>
          <w:lang w:val="en-US"/>
        </w:rPr>
        <w:t>. 12-27.</w:t>
      </w:r>
    </w:p>
    <w:p w14:paraId="3B52C553" w14:textId="522FD4CB" w:rsidR="00CB01BF" w:rsidRPr="00CD77EA" w:rsidRDefault="00CB01BF" w:rsidP="00873677">
      <w:pPr>
        <w:pStyle w:val="a9"/>
        <w:ind w:firstLine="567"/>
        <w:jc w:val="both"/>
        <w:rPr>
          <w:color w:val="000000" w:themeColor="text1"/>
          <w:sz w:val="28"/>
          <w:szCs w:val="28"/>
          <w:lang w:val="en-US"/>
        </w:rPr>
      </w:pPr>
      <w:bookmarkStart w:id="142" w:name="_ENREF_140"/>
      <w:r w:rsidRPr="00CD77EA">
        <w:rPr>
          <w:color w:val="000000" w:themeColor="text1"/>
          <w:sz w:val="28"/>
          <w:szCs w:val="28"/>
          <w:lang w:val="en-US"/>
        </w:rPr>
        <w:t xml:space="preserve">140 Zhao G.A., Pan Z.M., Wang P. The Value of Combined Detection of Serum PSA, MALAT1 and TMPRSS2-ETV1 in Evaluating the Progress and Prognosis of Prostate Cancer // Archivos Espanoles De Urologia. ‒ 2023. ‒ </w:t>
      </w:r>
      <w:r w:rsidR="0066091A">
        <w:rPr>
          <w:color w:val="000000" w:themeColor="text1"/>
          <w:sz w:val="28"/>
          <w:szCs w:val="28"/>
          <w:lang w:val="en-US"/>
        </w:rPr>
        <w:t>Vol</w:t>
      </w:r>
      <w:r w:rsidR="0066091A" w:rsidRPr="004306AA">
        <w:rPr>
          <w:color w:val="000000" w:themeColor="text1"/>
          <w:sz w:val="28"/>
          <w:szCs w:val="28"/>
          <w:lang w:val="en-US"/>
        </w:rPr>
        <w:t>.</w:t>
      </w:r>
      <w:r w:rsidRPr="00CD77EA">
        <w:rPr>
          <w:color w:val="000000" w:themeColor="text1"/>
          <w:sz w:val="28"/>
          <w:szCs w:val="28"/>
          <w:lang w:val="en-US"/>
        </w:rPr>
        <w:t xml:space="preserve"> 76, №8. ‒ </w:t>
      </w:r>
      <w:r w:rsidR="0066091A">
        <w:rPr>
          <w:color w:val="000000" w:themeColor="text1"/>
          <w:sz w:val="28"/>
          <w:szCs w:val="28"/>
        </w:rPr>
        <w:t>Р</w:t>
      </w:r>
      <w:r w:rsidRPr="00CD77EA">
        <w:rPr>
          <w:color w:val="000000" w:themeColor="text1"/>
          <w:sz w:val="28"/>
          <w:szCs w:val="28"/>
          <w:lang w:val="en-US"/>
        </w:rPr>
        <w:t>. 555-562.</w:t>
      </w:r>
      <w:bookmarkEnd w:id="142"/>
    </w:p>
    <w:p w14:paraId="462286D2" w14:textId="5E9165FD" w:rsidR="00CB01BF" w:rsidRPr="004306AA" w:rsidRDefault="00CB01BF" w:rsidP="00873677">
      <w:pPr>
        <w:pStyle w:val="a9"/>
        <w:ind w:firstLine="567"/>
        <w:jc w:val="both"/>
        <w:rPr>
          <w:color w:val="000000" w:themeColor="text1"/>
          <w:sz w:val="28"/>
          <w:szCs w:val="28"/>
          <w:lang w:val="en-US"/>
        </w:rPr>
      </w:pPr>
      <w:bookmarkStart w:id="143" w:name="_ENREF_141"/>
      <w:r w:rsidRPr="00CD77EA">
        <w:rPr>
          <w:color w:val="000000" w:themeColor="text1"/>
          <w:sz w:val="28"/>
          <w:szCs w:val="28"/>
          <w:lang w:val="en-US"/>
        </w:rPr>
        <w:lastRenderedPageBreak/>
        <w:t xml:space="preserve">141 Ying M.S., Mao J.S., Sheng L. C., Wu H.W., Bai G.C., Zhong Z.L., Pan Z.J. Biomarkers for Prostate Cancer Bone Metastasis Detection and Prediction // Journal of Personalized Medicine. ‒ 2023. ‒ </w:t>
      </w:r>
      <w:r w:rsidR="0066091A">
        <w:rPr>
          <w:color w:val="000000" w:themeColor="text1"/>
          <w:sz w:val="28"/>
          <w:szCs w:val="28"/>
          <w:lang w:val="en-US"/>
        </w:rPr>
        <w:t>Vol</w:t>
      </w:r>
      <w:r w:rsidR="0066091A" w:rsidRPr="004306AA">
        <w:rPr>
          <w:color w:val="000000" w:themeColor="text1"/>
          <w:sz w:val="28"/>
          <w:szCs w:val="28"/>
          <w:lang w:val="en-US"/>
        </w:rPr>
        <w:t>.</w:t>
      </w:r>
      <w:r w:rsidRPr="00CD77EA">
        <w:rPr>
          <w:color w:val="000000" w:themeColor="text1"/>
          <w:sz w:val="28"/>
          <w:szCs w:val="28"/>
          <w:lang w:val="en-US"/>
        </w:rPr>
        <w:t xml:space="preserve"> 13, №5.</w:t>
      </w:r>
      <w:bookmarkEnd w:id="143"/>
      <w:r w:rsidR="0066091A" w:rsidRPr="004306AA">
        <w:rPr>
          <w:color w:val="000000" w:themeColor="text1"/>
          <w:sz w:val="28"/>
          <w:szCs w:val="28"/>
          <w:lang w:val="en-US"/>
        </w:rPr>
        <w:t xml:space="preserve"> - </w:t>
      </w:r>
      <w:r w:rsidR="0066091A">
        <w:rPr>
          <w:color w:val="000000" w:themeColor="text1"/>
          <w:sz w:val="28"/>
          <w:szCs w:val="28"/>
        </w:rPr>
        <w:t>Р</w:t>
      </w:r>
      <w:r w:rsidR="0066091A" w:rsidRPr="004306AA">
        <w:rPr>
          <w:color w:val="000000" w:themeColor="text1"/>
          <w:sz w:val="28"/>
          <w:szCs w:val="28"/>
          <w:lang w:val="en-US"/>
        </w:rPr>
        <w:t>. 17-46.</w:t>
      </w:r>
    </w:p>
    <w:p w14:paraId="66985FD6" w14:textId="6B11DF3A" w:rsidR="00CB01BF" w:rsidRPr="004306AA" w:rsidRDefault="00CB01BF" w:rsidP="00873677">
      <w:pPr>
        <w:pStyle w:val="a9"/>
        <w:ind w:firstLine="567"/>
        <w:jc w:val="both"/>
        <w:rPr>
          <w:color w:val="000000" w:themeColor="text1"/>
          <w:sz w:val="28"/>
          <w:szCs w:val="28"/>
          <w:lang w:val="en-US"/>
        </w:rPr>
      </w:pPr>
      <w:bookmarkStart w:id="144" w:name="_ENREF_142"/>
      <w:r w:rsidRPr="00CD77EA">
        <w:rPr>
          <w:color w:val="000000" w:themeColor="text1"/>
          <w:sz w:val="28"/>
          <w:szCs w:val="28"/>
          <w:lang w:val="en-US"/>
        </w:rPr>
        <w:t xml:space="preserve">142 Yang C.K., Yang C.R., Ou Y.C., Cheng C.L., Ho H.C., Chiu K.Y., Wang S. S., Li J.R., Chen C.S., Hung C.F., Chen C.C., Wang S.C., Lin C.Y., Hung S.C. Prostate-specific antigen density and preoperative MRI findings as predictors of biochemical recurrence in high-risk and very high-risk prostate cancer // Oncology Letters. ‒ 2023. ‒ </w:t>
      </w:r>
      <w:r w:rsidR="0066091A">
        <w:rPr>
          <w:color w:val="000000" w:themeColor="text1"/>
          <w:sz w:val="28"/>
          <w:szCs w:val="28"/>
          <w:lang w:val="en-US"/>
        </w:rPr>
        <w:t>Vol</w:t>
      </w:r>
      <w:r w:rsidR="0066091A" w:rsidRPr="004306AA">
        <w:rPr>
          <w:color w:val="000000" w:themeColor="text1"/>
          <w:sz w:val="28"/>
          <w:szCs w:val="28"/>
          <w:lang w:val="en-US"/>
        </w:rPr>
        <w:t xml:space="preserve">. </w:t>
      </w:r>
      <w:r w:rsidRPr="00CD77EA">
        <w:rPr>
          <w:color w:val="000000" w:themeColor="text1"/>
          <w:sz w:val="28"/>
          <w:szCs w:val="28"/>
          <w:lang w:val="en-US"/>
        </w:rPr>
        <w:t>26, №1.</w:t>
      </w:r>
      <w:bookmarkEnd w:id="144"/>
      <w:r w:rsidR="0066091A" w:rsidRPr="004306AA">
        <w:rPr>
          <w:color w:val="000000" w:themeColor="text1"/>
          <w:sz w:val="28"/>
          <w:szCs w:val="28"/>
          <w:lang w:val="en-US"/>
        </w:rPr>
        <w:t xml:space="preserve"> - </w:t>
      </w:r>
      <w:r w:rsidR="0066091A">
        <w:rPr>
          <w:color w:val="000000" w:themeColor="text1"/>
          <w:sz w:val="28"/>
          <w:szCs w:val="28"/>
        </w:rPr>
        <w:t>Р</w:t>
      </w:r>
      <w:r w:rsidR="0066091A" w:rsidRPr="004306AA">
        <w:rPr>
          <w:color w:val="000000" w:themeColor="text1"/>
          <w:sz w:val="28"/>
          <w:szCs w:val="28"/>
          <w:lang w:val="en-US"/>
        </w:rPr>
        <w:t>. 36-43.</w:t>
      </w:r>
    </w:p>
    <w:p w14:paraId="13A33CC1" w14:textId="238A8E74" w:rsidR="00CB01BF" w:rsidRPr="00CD77EA" w:rsidRDefault="00CB01BF" w:rsidP="00873677">
      <w:pPr>
        <w:pStyle w:val="a9"/>
        <w:ind w:firstLine="567"/>
        <w:jc w:val="both"/>
        <w:rPr>
          <w:color w:val="000000" w:themeColor="text1"/>
          <w:sz w:val="28"/>
          <w:szCs w:val="28"/>
          <w:lang w:val="en-US"/>
        </w:rPr>
      </w:pPr>
      <w:bookmarkStart w:id="145" w:name="_ENREF_143"/>
      <w:r w:rsidRPr="00CD77EA">
        <w:rPr>
          <w:color w:val="000000" w:themeColor="text1"/>
          <w:sz w:val="28"/>
          <w:szCs w:val="28"/>
          <w:lang w:val="en-US"/>
        </w:rPr>
        <w:t xml:space="preserve">143 Yanagisawa T., Rajwa P., Kawada T., Bekku K., Laukhtina E., Deimling M.V., Majdoub M., Chlosta M., Karakiewicz P.I., Heidenreich A., Kimura T., Shariat S.F. An Updated Systematic and Comprehensive Review of Cytoreductive Prostatectomy for Metastatic Prostate Cancer // Current Oncology. ‒ 2023. ‒ </w:t>
      </w:r>
      <w:r w:rsidR="0066091A">
        <w:rPr>
          <w:color w:val="000000" w:themeColor="text1"/>
          <w:sz w:val="28"/>
          <w:szCs w:val="28"/>
          <w:lang w:val="en-US"/>
        </w:rPr>
        <w:t>Vol</w:t>
      </w:r>
      <w:r w:rsidR="0066091A" w:rsidRPr="004306AA">
        <w:rPr>
          <w:color w:val="000000" w:themeColor="text1"/>
          <w:sz w:val="28"/>
          <w:szCs w:val="28"/>
          <w:lang w:val="en-US"/>
        </w:rPr>
        <w:t>.</w:t>
      </w:r>
      <w:r w:rsidRPr="00CD77EA">
        <w:rPr>
          <w:color w:val="000000" w:themeColor="text1"/>
          <w:sz w:val="28"/>
          <w:szCs w:val="28"/>
          <w:lang w:val="en-US"/>
        </w:rPr>
        <w:t xml:space="preserve"> 30, №2. ‒ </w:t>
      </w:r>
      <w:r w:rsidR="0066091A">
        <w:rPr>
          <w:color w:val="000000" w:themeColor="text1"/>
          <w:sz w:val="28"/>
          <w:szCs w:val="28"/>
        </w:rPr>
        <w:t>Р</w:t>
      </w:r>
      <w:r w:rsidRPr="00CD77EA">
        <w:rPr>
          <w:color w:val="000000" w:themeColor="text1"/>
          <w:sz w:val="28"/>
          <w:szCs w:val="28"/>
          <w:lang w:val="en-US"/>
        </w:rPr>
        <w:t>. 2194-2216.</w:t>
      </w:r>
      <w:bookmarkEnd w:id="145"/>
    </w:p>
    <w:p w14:paraId="76F10747" w14:textId="1575A888" w:rsidR="00CB01BF" w:rsidRPr="007358EE" w:rsidRDefault="00CB01BF" w:rsidP="00873677">
      <w:pPr>
        <w:pStyle w:val="a9"/>
        <w:ind w:firstLine="567"/>
        <w:jc w:val="both"/>
        <w:rPr>
          <w:color w:val="000000" w:themeColor="text1"/>
          <w:sz w:val="28"/>
          <w:szCs w:val="28"/>
          <w:lang w:val="en-US"/>
        </w:rPr>
      </w:pPr>
      <w:bookmarkStart w:id="146" w:name="_ENREF_144"/>
      <w:r w:rsidRPr="00CD77EA">
        <w:rPr>
          <w:color w:val="000000" w:themeColor="text1"/>
          <w:sz w:val="28"/>
          <w:szCs w:val="28"/>
          <w:lang w:val="en-US"/>
        </w:rPr>
        <w:t xml:space="preserve">144 Wu J., Du X. M., Yu J.J., Chen Y.M. Correlation Analysis between Apparent Diffusion Coefficient of Prostate Cancer and other Prostate Cancer Indicators // Iranian Red Crescent Medical Journal. ‒ 2023. ‒ </w:t>
      </w:r>
      <w:r w:rsidR="0066091A">
        <w:rPr>
          <w:color w:val="000000" w:themeColor="text1"/>
          <w:sz w:val="28"/>
          <w:szCs w:val="28"/>
          <w:lang w:val="en-US"/>
        </w:rPr>
        <w:t>Vol</w:t>
      </w:r>
      <w:r w:rsidR="0066091A" w:rsidRPr="0066091A">
        <w:rPr>
          <w:color w:val="000000" w:themeColor="text1"/>
          <w:sz w:val="28"/>
          <w:szCs w:val="28"/>
          <w:lang w:val="en-US"/>
        </w:rPr>
        <w:t xml:space="preserve">. </w:t>
      </w:r>
      <w:r w:rsidRPr="00CD77EA">
        <w:rPr>
          <w:color w:val="000000" w:themeColor="text1"/>
          <w:sz w:val="28"/>
          <w:szCs w:val="28"/>
          <w:lang w:val="en-US"/>
        </w:rPr>
        <w:t>25, №5.</w:t>
      </w:r>
      <w:bookmarkEnd w:id="146"/>
      <w:r w:rsidR="0066091A" w:rsidRPr="0066091A">
        <w:rPr>
          <w:color w:val="000000" w:themeColor="text1"/>
          <w:sz w:val="28"/>
          <w:szCs w:val="28"/>
          <w:lang w:val="en-US"/>
        </w:rPr>
        <w:t xml:space="preserve"> </w:t>
      </w:r>
      <w:r w:rsidR="0066091A" w:rsidRPr="007358EE">
        <w:rPr>
          <w:color w:val="000000" w:themeColor="text1"/>
          <w:sz w:val="28"/>
          <w:szCs w:val="28"/>
          <w:lang w:val="en-US"/>
        </w:rPr>
        <w:t xml:space="preserve">- </w:t>
      </w:r>
      <w:r w:rsidR="0066091A">
        <w:rPr>
          <w:color w:val="000000" w:themeColor="text1"/>
          <w:sz w:val="28"/>
          <w:szCs w:val="28"/>
        </w:rPr>
        <w:t>Р</w:t>
      </w:r>
      <w:r w:rsidR="0066091A" w:rsidRPr="007358EE">
        <w:rPr>
          <w:color w:val="000000" w:themeColor="text1"/>
          <w:sz w:val="28"/>
          <w:szCs w:val="28"/>
          <w:lang w:val="en-US"/>
        </w:rPr>
        <w:t>. 27-34.</w:t>
      </w:r>
    </w:p>
    <w:p w14:paraId="70A2DD6E" w14:textId="42F39411" w:rsidR="00CB01BF" w:rsidRPr="004306AA" w:rsidRDefault="00CB01BF" w:rsidP="00873677">
      <w:pPr>
        <w:pStyle w:val="a9"/>
        <w:ind w:firstLine="567"/>
        <w:jc w:val="both"/>
        <w:rPr>
          <w:color w:val="000000" w:themeColor="text1"/>
          <w:sz w:val="28"/>
          <w:szCs w:val="28"/>
          <w:lang w:val="en-US"/>
        </w:rPr>
      </w:pPr>
      <w:bookmarkStart w:id="147" w:name="_ENREF_145"/>
      <w:r w:rsidRPr="00CD77EA">
        <w:rPr>
          <w:color w:val="000000" w:themeColor="text1"/>
          <w:sz w:val="28"/>
          <w:szCs w:val="28"/>
          <w:lang w:val="en-US"/>
        </w:rPr>
        <w:t xml:space="preserve">145 Osama S., Serboiu C., Taciuc I. A., Angelescu E., Petcu C., Priporeanu T. A., Marinescu A., Costache A. Current Approach to Complications and Difficulties during Transrectal Ultrasound-Guided Prostate Biopsies // Journal of Clinical Medicine. ‒ 2024. ‒ </w:t>
      </w:r>
      <w:r w:rsidR="0066091A">
        <w:rPr>
          <w:color w:val="000000" w:themeColor="text1"/>
          <w:sz w:val="28"/>
          <w:szCs w:val="28"/>
          <w:lang w:val="en-US"/>
        </w:rPr>
        <w:t>Vol</w:t>
      </w:r>
      <w:r w:rsidR="0066091A" w:rsidRPr="004306AA">
        <w:rPr>
          <w:color w:val="000000" w:themeColor="text1"/>
          <w:sz w:val="28"/>
          <w:szCs w:val="28"/>
          <w:lang w:val="en-US"/>
        </w:rPr>
        <w:t xml:space="preserve">. </w:t>
      </w:r>
      <w:r w:rsidRPr="00CD77EA">
        <w:rPr>
          <w:color w:val="000000" w:themeColor="text1"/>
          <w:sz w:val="28"/>
          <w:szCs w:val="28"/>
          <w:lang w:val="en-US"/>
        </w:rPr>
        <w:t>13, №2.</w:t>
      </w:r>
      <w:bookmarkEnd w:id="147"/>
      <w:r w:rsidR="0066091A" w:rsidRPr="004306AA">
        <w:rPr>
          <w:color w:val="000000" w:themeColor="text1"/>
          <w:sz w:val="28"/>
          <w:szCs w:val="28"/>
          <w:lang w:val="en-US"/>
        </w:rPr>
        <w:t xml:space="preserve"> - </w:t>
      </w:r>
      <w:r w:rsidR="0066091A">
        <w:rPr>
          <w:color w:val="000000" w:themeColor="text1"/>
          <w:sz w:val="28"/>
          <w:szCs w:val="28"/>
        </w:rPr>
        <w:t>Р</w:t>
      </w:r>
      <w:r w:rsidR="0066091A" w:rsidRPr="004306AA">
        <w:rPr>
          <w:color w:val="000000" w:themeColor="text1"/>
          <w:sz w:val="28"/>
          <w:szCs w:val="28"/>
          <w:lang w:val="en-US"/>
        </w:rPr>
        <w:t>. 17-46.</w:t>
      </w:r>
    </w:p>
    <w:p w14:paraId="21E8E1D6" w14:textId="6AA7136C" w:rsidR="00CB01BF" w:rsidRPr="004306AA" w:rsidRDefault="00CB01BF" w:rsidP="00873677">
      <w:pPr>
        <w:pStyle w:val="a9"/>
        <w:ind w:firstLine="567"/>
        <w:jc w:val="both"/>
        <w:rPr>
          <w:color w:val="000000" w:themeColor="text1"/>
          <w:sz w:val="28"/>
          <w:szCs w:val="28"/>
          <w:lang w:val="en-US"/>
        </w:rPr>
      </w:pPr>
      <w:bookmarkStart w:id="148" w:name="_ENREF_146"/>
      <w:r w:rsidRPr="00CD77EA">
        <w:rPr>
          <w:color w:val="000000" w:themeColor="text1"/>
          <w:sz w:val="28"/>
          <w:szCs w:val="28"/>
          <w:lang w:val="en-US"/>
        </w:rPr>
        <w:t xml:space="preserve">146 Xie J.F., Jin C.C., Liu M.M., Sun K., Jin Z.Q., Ding Z.M., Gong X.H. MRI/Transrectal Ultrasound Fusion-Guided Targeted Biopsy and Transrectal Ultrasound-Guided Systematic Biopsy for Diagnosis of Prostate Cancer: A Systematic Review and Meta-analysis // Frontiers in Oncology. ‒ 2022. ‒ </w:t>
      </w:r>
      <w:r w:rsidR="0066091A">
        <w:rPr>
          <w:color w:val="000000" w:themeColor="text1"/>
          <w:sz w:val="28"/>
          <w:szCs w:val="28"/>
          <w:lang w:val="en-US"/>
        </w:rPr>
        <w:t>Vol</w:t>
      </w:r>
      <w:r w:rsidR="0066091A" w:rsidRPr="004306AA">
        <w:rPr>
          <w:color w:val="000000" w:themeColor="text1"/>
          <w:sz w:val="28"/>
          <w:szCs w:val="28"/>
          <w:lang w:val="en-US"/>
        </w:rPr>
        <w:t>.</w:t>
      </w:r>
      <w:r w:rsidRPr="00CD77EA">
        <w:rPr>
          <w:color w:val="000000" w:themeColor="text1"/>
          <w:sz w:val="28"/>
          <w:szCs w:val="28"/>
          <w:lang w:val="en-US"/>
        </w:rPr>
        <w:t xml:space="preserve"> 12.</w:t>
      </w:r>
      <w:bookmarkEnd w:id="148"/>
      <w:r w:rsidR="0066091A" w:rsidRPr="004306AA">
        <w:rPr>
          <w:color w:val="000000" w:themeColor="text1"/>
          <w:sz w:val="28"/>
          <w:szCs w:val="28"/>
          <w:lang w:val="en-US"/>
        </w:rPr>
        <w:t xml:space="preserve"> - </w:t>
      </w:r>
      <w:r w:rsidR="0066091A">
        <w:rPr>
          <w:color w:val="000000" w:themeColor="text1"/>
          <w:sz w:val="28"/>
          <w:szCs w:val="28"/>
        </w:rPr>
        <w:t>Р</w:t>
      </w:r>
      <w:r w:rsidR="0066091A" w:rsidRPr="004306AA">
        <w:rPr>
          <w:color w:val="000000" w:themeColor="text1"/>
          <w:sz w:val="28"/>
          <w:szCs w:val="28"/>
          <w:lang w:val="en-US"/>
        </w:rPr>
        <w:t>. 23-41.</w:t>
      </w:r>
    </w:p>
    <w:p w14:paraId="52DCB562" w14:textId="7E6FDC16" w:rsidR="00CB01BF" w:rsidRPr="00CD77EA" w:rsidRDefault="00CB01BF" w:rsidP="00873677">
      <w:pPr>
        <w:pStyle w:val="a9"/>
        <w:ind w:firstLine="567"/>
        <w:jc w:val="both"/>
        <w:rPr>
          <w:color w:val="000000" w:themeColor="text1"/>
          <w:sz w:val="28"/>
          <w:szCs w:val="28"/>
          <w:lang w:val="en-US"/>
        </w:rPr>
      </w:pPr>
      <w:bookmarkStart w:id="149" w:name="_ENREF_147"/>
      <w:r w:rsidRPr="00CD77EA">
        <w:rPr>
          <w:color w:val="000000" w:themeColor="text1"/>
          <w:sz w:val="28"/>
          <w:szCs w:val="28"/>
          <w:lang w:val="en-US"/>
        </w:rPr>
        <w:t xml:space="preserve">147 Rosenberg J.E., Jarosek S., Spilseth B., Huang Y.H., Blake P., Baron T., Watarai B., Regmi S., Konety B.R. Diagnosing Prostate Cancer: The Role of Intravesical Prostatic Gland Protrusion on Accuracy of Prostate Biopsies // Journal of Urology. ‒ 2022.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 xml:space="preserve">207, №6. ‒ </w:t>
      </w:r>
      <w:r w:rsidR="0066091A">
        <w:rPr>
          <w:color w:val="000000" w:themeColor="text1"/>
          <w:sz w:val="28"/>
          <w:szCs w:val="28"/>
        </w:rPr>
        <w:t>Р</w:t>
      </w:r>
      <w:r w:rsidRPr="00CD77EA">
        <w:rPr>
          <w:color w:val="000000" w:themeColor="text1"/>
          <w:sz w:val="28"/>
          <w:szCs w:val="28"/>
          <w:lang w:val="en-US"/>
        </w:rPr>
        <w:t>. 1207-1212.</w:t>
      </w:r>
      <w:bookmarkEnd w:id="149"/>
    </w:p>
    <w:p w14:paraId="207D9C4C" w14:textId="38A7BB91" w:rsidR="00CB01BF" w:rsidRPr="00CD77EA" w:rsidRDefault="00CB01BF" w:rsidP="00873677">
      <w:pPr>
        <w:pStyle w:val="a9"/>
        <w:ind w:firstLine="567"/>
        <w:jc w:val="both"/>
        <w:rPr>
          <w:color w:val="000000" w:themeColor="text1"/>
          <w:sz w:val="28"/>
          <w:szCs w:val="28"/>
          <w:lang w:val="en-US"/>
        </w:rPr>
      </w:pPr>
      <w:bookmarkStart w:id="150" w:name="_ENREF_148"/>
      <w:r w:rsidRPr="00CD77EA">
        <w:rPr>
          <w:color w:val="000000" w:themeColor="text1"/>
          <w:sz w:val="28"/>
          <w:szCs w:val="28"/>
          <w:lang w:val="en-US"/>
        </w:rPr>
        <w:t xml:space="preserve">148 Panzone J., Byler T., Bratslavsky G., Goldberg H. Transrectal Ultrasound in Prostate Cancer: Current Utilization, Integration with mpMRI, HIFU and Other Emerging Applications // Cancer Management and Research. ‒ 2022.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14. ‒</w:t>
      </w:r>
      <w:r w:rsidR="0066091A" w:rsidRPr="007358EE">
        <w:rPr>
          <w:color w:val="000000" w:themeColor="text1"/>
          <w:sz w:val="28"/>
          <w:szCs w:val="28"/>
          <w:lang w:val="en-US"/>
        </w:rPr>
        <w:t xml:space="preserve"> </w:t>
      </w:r>
      <w:r w:rsidR="0066091A">
        <w:rPr>
          <w:color w:val="000000" w:themeColor="text1"/>
          <w:sz w:val="28"/>
          <w:szCs w:val="28"/>
        </w:rPr>
        <w:t>Р</w:t>
      </w:r>
      <w:r w:rsidRPr="00CD77EA">
        <w:rPr>
          <w:color w:val="000000" w:themeColor="text1"/>
          <w:sz w:val="28"/>
          <w:szCs w:val="28"/>
          <w:lang w:val="en-US"/>
        </w:rPr>
        <w:t>. 1209-1228.</w:t>
      </w:r>
      <w:bookmarkEnd w:id="150"/>
    </w:p>
    <w:p w14:paraId="05B6E7FC" w14:textId="0EAF938F" w:rsidR="00CB01BF" w:rsidRPr="00477DEB" w:rsidRDefault="00CB01BF" w:rsidP="00873677">
      <w:pPr>
        <w:pStyle w:val="a9"/>
        <w:ind w:firstLine="567"/>
        <w:jc w:val="both"/>
        <w:rPr>
          <w:color w:val="000000" w:themeColor="text1"/>
          <w:sz w:val="28"/>
          <w:szCs w:val="28"/>
          <w:lang w:val="en-US"/>
        </w:rPr>
      </w:pPr>
      <w:bookmarkStart w:id="151" w:name="_ENREF_149"/>
      <w:r w:rsidRPr="00CD77EA">
        <w:rPr>
          <w:color w:val="000000" w:themeColor="text1"/>
          <w:sz w:val="28"/>
          <w:szCs w:val="28"/>
          <w:lang w:val="en-US"/>
        </w:rPr>
        <w:t xml:space="preserve">149 Shimizu R., Morizane S., Yamamoto A., Yamane H., Nishikawa R., Kimura Y., Yamaguchi N., Hikita K., Honda M., Takenaka A. Assessment of the accuracy of biparametric MRI/TRUS fusion-guided biopsy for index tumor evaluation using postoperative pathology specimens // Bmc Urology. ‒ 2024. ‒ </w:t>
      </w:r>
      <w:r w:rsidR="0066091A">
        <w:rPr>
          <w:color w:val="000000" w:themeColor="text1"/>
          <w:sz w:val="28"/>
          <w:szCs w:val="28"/>
          <w:lang w:val="en-US"/>
        </w:rPr>
        <w:t>Vol</w:t>
      </w:r>
      <w:r w:rsidR="0066091A" w:rsidRPr="00477DEB">
        <w:rPr>
          <w:color w:val="000000" w:themeColor="text1"/>
          <w:sz w:val="28"/>
          <w:szCs w:val="28"/>
          <w:lang w:val="en-US"/>
        </w:rPr>
        <w:t>.</w:t>
      </w:r>
      <w:r w:rsidRPr="00CD77EA">
        <w:rPr>
          <w:color w:val="000000" w:themeColor="text1"/>
          <w:sz w:val="28"/>
          <w:szCs w:val="28"/>
          <w:lang w:val="en-US"/>
        </w:rPr>
        <w:t xml:space="preserve"> 24, №1.</w:t>
      </w:r>
      <w:bookmarkEnd w:id="151"/>
      <w:r w:rsidR="0066091A" w:rsidRPr="00477DEB">
        <w:rPr>
          <w:color w:val="000000" w:themeColor="text1"/>
          <w:sz w:val="28"/>
          <w:szCs w:val="28"/>
          <w:lang w:val="en-US"/>
        </w:rPr>
        <w:t xml:space="preserve"> - </w:t>
      </w:r>
      <w:r w:rsidR="0066091A">
        <w:rPr>
          <w:color w:val="000000" w:themeColor="text1"/>
          <w:sz w:val="28"/>
          <w:szCs w:val="28"/>
        </w:rPr>
        <w:t>Р</w:t>
      </w:r>
      <w:r w:rsidR="0066091A" w:rsidRPr="00477DEB">
        <w:rPr>
          <w:color w:val="000000" w:themeColor="text1"/>
          <w:sz w:val="28"/>
          <w:szCs w:val="28"/>
          <w:lang w:val="en-US"/>
        </w:rPr>
        <w:t>. 27-36.</w:t>
      </w:r>
    </w:p>
    <w:p w14:paraId="184CC0B0" w14:textId="00A5CC8E" w:rsidR="00CB01BF" w:rsidRPr="00CD77EA" w:rsidRDefault="00CB01BF" w:rsidP="00873677">
      <w:pPr>
        <w:pStyle w:val="a9"/>
        <w:ind w:firstLine="567"/>
        <w:jc w:val="both"/>
        <w:rPr>
          <w:color w:val="000000" w:themeColor="text1"/>
          <w:sz w:val="28"/>
          <w:szCs w:val="28"/>
          <w:lang w:val="en-US"/>
        </w:rPr>
      </w:pPr>
      <w:bookmarkStart w:id="152" w:name="_ENREF_150"/>
      <w:r w:rsidRPr="00CD77EA">
        <w:rPr>
          <w:color w:val="000000" w:themeColor="text1"/>
          <w:sz w:val="28"/>
          <w:szCs w:val="28"/>
          <w:lang w:val="en-US"/>
        </w:rPr>
        <w:t xml:space="preserve">150 Shah N., Ioffe V., Chang J.C. Increasing aggressive prostate cancer // Canadian Journal of Urology. ‒ 2022.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 xml:space="preserve">29, №6. ‒ </w:t>
      </w:r>
      <w:r w:rsidR="0066091A">
        <w:rPr>
          <w:color w:val="000000" w:themeColor="text1"/>
          <w:sz w:val="28"/>
          <w:szCs w:val="28"/>
        </w:rPr>
        <w:t>Р</w:t>
      </w:r>
      <w:r w:rsidRPr="00CD77EA">
        <w:rPr>
          <w:color w:val="000000" w:themeColor="text1"/>
          <w:sz w:val="28"/>
          <w:szCs w:val="28"/>
          <w:lang w:val="en-US"/>
        </w:rPr>
        <w:t>. 11384-11390.</w:t>
      </w:r>
      <w:bookmarkEnd w:id="152"/>
    </w:p>
    <w:p w14:paraId="133FF386" w14:textId="33EF107E" w:rsidR="00CB01BF" w:rsidRPr="00CD77EA" w:rsidRDefault="00CB01BF" w:rsidP="00873677">
      <w:pPr>
        <w:pStyle w:val="a9"/>
        <w:ind w:firstLine="567"/>
        <w:jc w:val="both"/>
        <w:rPr>
          <w:color w:val="000000" w:themeColor="text1"/>
          <w:sz w:val="28"/>
          <w:szCs w:val="28"/>
          <w:lang w:val="en-US"/>
        </w:rPr>
      </w:pPr>
      <w:bookmarkStart w:id="153" w:name="_ENREF_151"/>
      <w:r w:rsidRPr="00CD77EA">
        <w:rPr>
          <w:color w:val="000000" w:themeColor="text1"/>
          <w:sz w:val="28"/>
          <w:szCs w:val="28"/>
          <w:lang w:val="en-US"/>
        </w:rPr>
        <w:t>151 Versteegh M.,</w:t>
      </w:r>
      <w:r w:rsidR="00477DEB" w:rsidRPr="00CD77EA">
        <w:rPr>
          <w:color w:val="000000" w:themeColor="text1"/>
          <w:sz w:val="28"/>
          <w:szCs w:val="28"/>
          <w:lang w:val="en-US"/>
        </w:rPr>
        <w:t xml:space="preserve"> V</w:t>
      </w:r>
      <w:r w:rsidRPr="00CD77EA">
        <w:rPr>
          <w:color w:val="000000" w:themeColor="text1"/>
          <w:sz w:val="28"/>
          <w:szCs w:val="28"/>
          <w:lang w:val="en-US"/>
        </w:rPr>
        <w:t xml:space="preserve">an der Helm I., Mokri H., Oerlemans S., Blommestein H., </w:t>
      </w:r>
      <w:r w:rsidR="00477DEB" w:rsidRPr="00CD77EA">
        <w:rPr>
          <w:color w:val="000000" w:themeColor="text1"/>
          <w:sz w:val="28"/>
          <w:szCs w:val="28"/>
          <w:lang w:val="en-US"/>
        </w:rPr>
        <w:t>V</w:t>
      </w:r>
      <w:r w:rsidRPr="00CD77EA">
        <w:rPr>
          <w:color w:val="000000" w:themeColor="text1"/>
          <w:sz w:val="28"/>
          <w:szCs w:val="28"/>
          <w:lang w:val="en-US"/>
        </w:rPr>
        <w:t xml:space="preserve">an Baal P. Estimating Quality of Life Decrements in Oncology Using Time to Death // Value in Health. ‒ 2022. ‒ </w:t>
      </w:r>
      <w:r w:rsidR="0066091A">
        <w:rPr>
          <w:color w:val="000000" w:themeColor="text1"/>
          <w:sz w:val="28"/>
          <w:szCs w:val="28"/>
          <w:lang w:val="en-US"/>
        </w:rPr>
        <w:t>Vol</w:t>
      </w:r>
      <w:r w:rsidR="0066091A" w:rsidRPr="00477DEB">
        <w:rPr>
          <w:color w:val="000000" w:themeColor="text1"/>
          <w:sz w:val="28"/>
          <w:szCs w:val="28"/>
          <w:lang w:val="en-US"/>
        </w:rPr>
        <w:t>.</w:t>
      </w:r>
      <w:r w:rsidRPr="00CD77EA">
        <w:rPr>
          <w:color w:val="000000" w:themeColor="text1"/>
          <w:sz w:val="28"/>
          <w:szCs w:val="28"/>
          <w:lang w:val="en-US"/>
        </w:rPr>
        <w:t xml:space="preserve"> 25, №10. ‒ </w:t>
      </w:r>
      <w:r w:rsidR="0066091A">
        <w:rPr>
          <w:color w:val="000000" w:themeColor="text1"/>
          <w:sz w:val="28"/>
          <w:szCs w:val="28"/>
        </w:rPr>
        <w:t>Р</w:t>
      </w:r>
      <w:r w:rsidRPr="00CD77EA">
        <w:rPr>
          <w:color w:val="000000" w:themeColor="text1"/>
          <w:sz w:val="28"/>
          <w:szCs w:val="28"/>
          <w:lang w:val="en-US"/>
        </w:rPr>
        <w:t>. 1673-1677.</w:t>
      </w:r>
      <w:bookmarkEnd w:id="153"/>
    </w:p>
    <w:p w14:paraId="03936658" w14:textId="75587308" w:rsidR="00CB01BF" w:rsidRPr="00CD77EA" w:rsidRDefault="00CB01BF" w:rsidP="00873677">
      <w:pPr>
        <w:pStyle w:val="a9"/>
        <w:ind w:firstLine="567"/>
        <w:jc w:val="both"/>
        <w:rPr>
          <w:color w:val="000000" w:themeColor="text1"/>
          <w:sz w:val="28"/>
          <w:szCs w:val="28"/>
          <w:lang w:val="en-US"/>
        </w:rPr>
      </w:pPr>
      <w:bookmarkStart w:id="154" w:name="_ENREF_152"/>
      <w:r w:rsidRPr="00CD77EA">
        <w:rPr>
          <w:color w:val="000000" w:themeColor="text1"/>
          <w:sz w:val="28"/>
          <w:szCs w:val="28"/>
          <w:lang w:val="en-US"/>
        </w:rPr>
        <w:lastRenderedPageBreak/>
        <w:t xml:space="preserve">152 Rebbeck T.R. Prostate Cancer Disparities by Race and Ethnicity: From Nucleotide to Neighborhood // Cold Spring Harbor Perspectives in Medicine. ‒ 2018. ‒ </w:t>
      </w:r>
      <w:r w:rsidR="0066091A">
        <w:rPr>
          <w:color w:val="000000" w:themeColor="text1"/>
          <w:sz w:val="28"/>
          <w:szCs w:val="28"/>
          <w:lang w:val="en-US"/>
        </w:rPr>
        <w:t>Vol</w:t>
      </w:r>
      <w:r w:rsidR="0066091A" w:rsidRPr="0066091A">
        <w:rPr>
          <w:color w:val="000000" w:themeColor="text1"/>
          <w:sz w:val="28"/>
          <w:szCs w:val="28"/>
          <w:lang w:val="en-US"/>
        </w:rPr>
        <w:t>.</w:t>
      </w:r>
      <w:r w:rsidRPr="00CD77EA">
        <w:rPr>
          <w:color w:val="000000" w:themeColor="text1"/>
          <w:sz w:val="28"/>
          <w:szCs w:val="28"/>
          <w:lang w:val="en-US"/>
        </w:rPr>
        <w:t xml:space="preserve"> 8, №9. ‒ </w:t>
      </w:r>
      <w:r w:rsidR="0066091A">
        <w:rPr>
          <w:color w:val="000000" w:themeColor="text1"/>
          <w:sz w:val="28"/>
          <w:szCs w:val="28"/>
        </w:rPr>
        <w:t>Р</w:t>
      </w:r>
      <w:r w:rsidRPr="00CD77EA">
        <w:rPr>
          <w:color w:val="000000" w:themeColor="text1"/>
          <w:sz w:val="28"/>
          <w:szCs w:val="28"/>
          <w:lang w:val="en-US"/>
        </w:rPr>
        <w:t>. 30387.</w:t>
      </w:r>
      <w:bookmarkEnd w:id="154"/>
    </w:p>
    <w:p w14:paraId="08B317E6" w14:textId="02A09AE8" w:rsidR="00CB01BF" w:rsidRPr="00477DEB" w:rsidRDefault="00CB01BF" w:rsidP="00873677">
      <w:pPr>
        <w:pStyle w:val="a9"/>
        <w:ind w:firstLine="567"/>
        <w:jc w:val="both"/>
        <w:rPr>
          <w:color w:val="000000" w:themeColor="text1"/>
          <w:sz w:val="28"/>
          <w:szCs w:val="28"/>
          <w:lang w:val="en-US"/>
        </w:rPr>
      </w:pPr>
      <w:bookmarkStart w:id="155" w:name="_ENREF_153"/>
      <w:r w:rsidRPr="00CD77EA">
        <w:rPr>
          <w:color w:val="000000" w:themeColor="text1"/>
          <w:sz w:val="28"/>
          <w:szCs w:val="28"/>
          <w:lang w:val="en-US"/>
        </w:rPr>
        <w:t xml:space="preserve">153 </w:t>
      </w:r>
      <w:r w:rsidR="0066091A" w:rsidRPr="00CD77EA">
        <w:rPr>
          <w:color w:val="000000" w:themeColor="text1"/>
          <w:sz w:val="28"/>
          <w:szCs w:val="28"/>
          <w:lang w:val="en-US"/>
        </w:rPr>
        <w:t>D</w:t>
      </w:r>
      <w:r w:rsidRPr="00CD77EA">
        <w:rPr>
          <w:color w:val="000000" w:themeColor="text1"/>
          <w:sz w:val="28"/>
          <w:szCs w:val="28"/>
          <w:lang w:val="en-US"/>
        </w:rPr>
        <w:t xml:space="preserve">e Vos I.I., Luiting H.B., Roobol M.J. Active Surveillance for Prostate Cancer: Past, Current, and Future Trends // Journal of Personalized Medicine. ‒ 2023.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13, №4.</w:t>
      </w:r>
      <w:bookmarkEnd w:id="155"/>
      <w:r w:rsidR="0066091A" w:rsidRPr="00477DEB">
        <w:rPr>
          <w:color w:val="000000" w:themeColor="text1"/>
          <w:sz w:val="28"/>
          <w:szCs w:val="28"/>
          <w:lang w:val="en-US"/>
        </w:rPr>
        <w:t xml:space="preserve"> - </w:t>
      </w:r>
      <w:r w:rsidR="0066091A">
        <w:rPr>
          <w:color w:val="000000" w:themeColor="text1"/>
          <w:sz w:val="28"/>
          <w:szCs w:val="28"/>
        </w:rPr>
        <w:t>Р</w:t>
      </w:r>
      <w:r w:rsidR="0066091A" w:rsidRPr="00477DEB">
        <w:rPr>
          <w:color w:val="000000" w:themeColor="text1"/>
          <w:sz w:val="28"/>
          <w:szCs w:val="28"/>
          <w:lang w:val="en-US"/>
        </w:rPr>
        <w:t>. 48-55.</w:t>
      </w:r>
    </w:p>
    <w:p w14:paraId="098EB136" w14:textId="28F2839E" w:rsidR="00CB01BF" w:rsidRPr="00CD77EA" w:rsidRDefault="00CB01BF" w:rsidP="00873677">
      <w:pPr>
        <w:pStyle w:val="a9"/>
        <w:ind w:firstLine="567"/>
        <w:jc w:val="both"/>
        <w:rPr>
          <w:color w:val="000000" w:themeColor="text1"/>
          <w:sz w:val="28"/>
          <w:szCs w:val="28"/>
          <w:lang w:val="en-US"/>
        </w:rPr>
      </w:pPr>
      <w:bookmarkStart w:id="156" w:name="_ENREF_154"/>
      <w:r w:rsidRPr="00CD77EA">
        <w:rPr>
          <w:color w:val="000000" w:themeColor="text1"/>
          <w:sz w:val="28"/>
          <w:szCs w:val="28"/>
          <w:lang w:val="en-US"/>
        </w:rPr>
        <w:t xml:space="preserve">154 Tidd-Johnson A., Sebastian S.A., Co E.L., Afaq M., Kochhar H., Sheikh M., Mago A., Poudel S., Fernandez J.A., Rodriguez I.D., Razdan S. Prostate cancer screening: Continued controversies and novel biomarker advancements // Current Urology. ‒ 2022.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 xml:space="preserve">16, №4. ‒ </w:t>
      </w:r>
      <w:r w:rsidR="0066091A">
        <w:rPr>
          <w:color w:val="000000" w:themeColor="text1"/>
          <w:sz w:val="28"/>
          <w:szCs w:val="28"/>
        </w:rPr>
        <w:t>Р</w:t>
      </w:r>
      <w:r w:rsidRPr="00CD77EA">
        <w:rPr>
          <w:color w:val="000000" w:themeColor="text1"/>
          <w:sz w:val="28"/>
          <w:szCs w:val="28"/>
          <w:lang w:val="en-US"/>
        </w:rPr>
        <w:t>. 197-206.</w:t>
      </w:r>
      <w:bookmarkEnd w:id="156"/>
    </w:p>
    <w:p w14:paraId="0A5C6AFF" w14:textId="50C4447F" w:rsidR="00CB01BF" w:rsidRPr="00477DEB" w:rsidRDefault="00CB01BF" w:rsidP="00873677">
      <w:pPr>
        <w:pStyle w:val="a9"/>
        <w:ind w:firstLine="567"/>
        <w:jc w:val="both"/>
        <w:rPr>
          <w:color w:val="000000" w:themeColor="text1"/>
          <w:sz w:val="28"/>
          <w:szCs w:val="28"/>
          <w:lang w:val="en-US"/>
        </w:rPr>
      </w:pPr>
      <w:bookmarkStart w:id="157" w:name="_ENREF_155"/>
      <w:r w:rsidRPr="00CD77EA">
        <w:rPr>
          <w:color w:val="000000" w:themeColor="text1"/>
          <w:sz w:val="28"/>
          <w:szCs w:val="28"/>
          <w:lang w:val="en-US"/>
        </w:rPr>
        <w:t>155 Sarkar S., Gogoi M., Mahato M., Joshi A.B., Baruah A.J., Kodgire P., Boruah P. Biosensors for detection of prostate cancer: a review // Biomedical Microdevices. ‒ 2022. ‒</w:t>
      </w:r>
      <w:r w:rsidR="0066091A" w:rsidRPr="0066091A">
        <w:rPr>
          <w:color w:val="000000" w:themeColor="text1"/>
          <w:sz w:val="28"/>
          <w:szCs w:val="28"/>
          <w:lang w:val="en-US"/>
        </w:rPr>
        <w:t xml:space="preserve"> </w:t>
      </w:r>
      <w:r w:rsidR="0066091A">
        <w:rPr>
          <w:color w:val="000000" w:themeColor="text1"/>
          <w:sz w:val="28"/>
          <w:szCs w:val="28"/>
          <w:lang w:val="en-US"/>
        </w:rPr>
        <w:t>Vol</w:t>
      </w:r>
      <w:r w:rsidR="0066091A" w:rsidRPr="00477DEB">
        <w:rPr>
          <w:color w:val="000000" w:themeColor="text1"/>
          <w:sz w:val="28"/>
          <w:szCs w:val="28"/>
          <w:lang w:val="en-US"/>
        </w:rPr>
        <w:t>.</w:t>
      </w:r>
      <w:r w:rsidRPr="00CD77EA">
        <w:rPr>
          <w:color w:val="000000" w:themeColor="text1"/>
          <w:sz w:val="28"/>
          <w:szCs w:val="28"/>
          <w:lang w:val="en-US"/>
        </w:rPr>
        <w:t xml:space="preserve"> 24, №4.</w:t>
      </w:r>
      <w:bookmarkEnd w:id="157"/>
      <w:r w:rsidR="0066091A" w:rsidRPr="00477DEB">
        <w:rPr>
          <w:color w:val="000000" w:themeColor="text1"/>
          <w:sz w:val="28"/>
          <w:szCs w:val="28"/>
          <w:lang w:val="en-US"/>
        </w:rPr>
        <w:t xml:space="preserve"> - </w:t>
      </w:r>
      <w:r w:rsidR="0066091A">
        <w:rPr>
          <w:color w:val="000000" w:themeColor="text1"/>
          <w:sz w:val="28"/>
          <w:szCs w:val="28"/>
        </w:rPr>
        <w:t>Р</w:t>
      </w:r>
      <w:r w:rsidR="0066091A" w:rsidRPr="00477DEB">
        <w:rPr>
          <w:color w:val="000000" w:themeColor="text1"/>
          <w:sz w:val="28"/>
          <w:szCs w:val="28"/>
          <w:lang w:val="en-US"/>
        </w:rPr>
        <w:t>. 59-68.</w:t>
      </w:r>
    </w:p>
    <w:p w14:paraId="7F9D27B6" w14:textId="769595AA" w:rsidR="00CB01BF" w:rsidRPr="00CD77EA" w:rsidRDefault="00CB01BF" w:rsidP="00873677">
      <w:pPr>
        <w:pStyle w:val="a9"/>
        <w:ind w:firstLine="567"/>
        <w:jc w:val="both"/>
        <w:rPr>
          <w:color w:val="000000" w:themeColor="text1"/>
          <w:sz w:val="28"/>
          <w:szCs w:val="28"/>
          <w:lang w:val="en-US"/>
        </w:rPr>
      </w:pPr>
      <w:bookmarkStart w:id="158" w:name="_ENREF_156"/>
      <w:r w:rsidRPr="00CD77EA">
        <w:rPr>
          <w:color w:val="000000" w:themeColor="text1"/>
          <w:sz w:val="28"/>
          <w:szCs w:val="28"/>
          <w:lang w:val="en-US"/>
        </w:rPr>
        <w:t xml:space="preserve">156 Eldred-Evans D., Connor M.J., Tanaka M.B., Bass E., Reddy D., Walters U., Stroman L., Espinosa E., Das R., Khosla N., Tam H., Pegers E., Qazi H., Gordon S., Winkler M., Ahmed H.U. The rapid assessment for prostate imaging and diagnosis (RAPID) prostate cancer diagnostic pathway // BJU international. ‒ 2023.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 xml:space="preserve">131, №4. ‒ </w:t>
      </w:r>
      <w:r w:rsidR="0066091A">
        <w:rPr>
          <w:color w:val="000000" w:themeColor="text1"/>
          <w:sz w:val="28"/>
          <w:szCs w:val="28"/>
        </w:rPr>
        <w:t>Р</w:t>
      </w:r>
      <w:r w:rsidRPr="00CD77EA">
        <w:rPr>
          <w:color w:val="000000" w:themeColor="text1"/>
          <w:sz w:val="28"/>
          <w:szCs w:val="28"/>
          <w:lang w:val="en-US"/>
        </w:rPr>
        <w:t>. 461-470.</w:t>
      </w:r>
      <w:bookmarkEnd w:id="158"/>
    </w:p>
    <w:p w14:paraId="4235FD75" w14:textId="639B8CF2" w:rsidR="00CB01BF" w:rsidRPr="00CD77EA" w:rsidRDefault="00CB01BF" w:rsidP="00873677">
      <w:pPr>
        <w:pStyle w:val="a9"/>
        <w:ind w:firstLine="567"/>
        <w:jc w:val="both"/>
        <w:rPr>
          <w:color w:val="000000" w:themeColor="text1"/>
          <w:sz w:val="28"/>
          <w:szCs w:val="28"/>
          <w:lang w:val="en-US"/>
        </w:rPr>
      </w:pPr>
      <w:bookmarkStart w:id="159" w:name="_ENREF_157"/>
      <w:r w:rsidRPr="00CD77EA">
        <w:rPr>
          <w:color w:val="000000" w:themeColor="text1"/>
          <w:sz w:val="28"/>
          <w:szCs w:val="28"/>
          <w:lang w:val="en-US"/>
        </w:rPr>
        <w:t xml:space="preserve">157 Del Pino-Sedeño T., Infante-Ventura D., Castellano A.D., De Pablos-Rodríguez P., Rueda-Domínguez A., Serrano-Aguilar P., Trujillo-Martín M. M. Molecular Biomarkers for the Detection of Clinically Significant Prostate Cancer: A Systematic Review and Meta-analysis // European Urology Open Science. ‒ 2022. ‒ </w:t>
      </w:r>
      <w:r w:rsidR="0066091A" w:rsidRPr="00477DEB">
        <w:rPr>
          <w:color w:val="000000" w:themeColor="text1"/>
          <w:sz w:val="28"/>
          <w:szCs w:val="28"/>
          <w:lang w:val="en-US"/>
        </w:rPr>
        <w:t xml:space="preserve"> </w:t>
      </w:r>
      <w:r w:rsidR="0066091A">
        <w:rPr>
          <w:color w:val="000000" w:themeColor="text1"/>
          <w:sz w:val="28"/>
          <w:szCs w:val="28"/>
          <w:lang w:val="en-US"/>
        </w:rPr>
        <w:t>Vol</w:t>
      </w:r>
      <w:r w:rsidR="0066091A" w:rsidRPr="00477DEB">
        <w:rPr>
          <w:color w:val="000000" w:themeColor="text1"/>
          <w:sz w:val="28"/>
          <w:szCs w:val="28"/>
          <w:lang w:val="en-US"/>
        </w:rPr>
        <w:t>.</w:t>
      </w:r>
      <w:r w:rsidRPr="00CD77EA">
        <w:rPr>
          <w:color w:val="000000" w:themeColor="text1"/>
          <w:sz w:val="28"/>
          <w:szCs w:val="28"/>
          <w:lang w:val="en-US"/>
        </w:rPr>
        <w:t xml:space="preserve"> 46. ‒ </w:t>
      </w:r>
      <w:r w:rsidR="0066091A">
        <w:rPr>
          <w:color w:val="000000" w:themeColor="text1"/>
          <w:sz w:val="28"/>
          <w:szCs w:val="28"/>
        </w:rPr>
        <w:t>Р</w:t>
      </w:r>
      <w:r w:rsidRPr="00CD77EA">
        <w:rPr>
          <w:color w:val="000000" w:themeColor="text1"/>
          <w:sz w:val="28"/>
          <w:szCs w:val="28"/>
          <w:lang w:val="en-US"/>
        </w:rPr>
        <w:t>. 105-127.</w:t>
      </w:r>
      <w:bookmarkEnd w:id="159"/>
    </w:p>
    <w:p w14:paraId="30C6B2D3" w14:textId="314ADC7D" w:rsidR="00CB01BF" w:rsidRPr="00CD77EA" w:rsidRDefault="00CB01BF" w:rsidP="00873677">
      <w:pPr>
        <w:pStyle w:val="a9"/>
        <w:ind w:firstLine="567"/>
        <w:jc w:val="both"/>
        <w:rPr>
          <w:color w:val="000000" w:themeColor="text1"/>
          <w:sz w:val="28"/>
          <w:szCs w:val="28"/>
          <w:lang w:val="en-US"/>
        </w:rPr>
      </w:pPr>
      <w:bookmarkStart w:id="160" w:name="_ENREF_158"/>
      <w:r w:rsidRPr="00CD77EA">
        <w:rPr>
          <w:color w:val="000000" w:themeColor="text1"/>
          <w:sz w:val="28"/>
          <w:szCs w:val="28"/>
          <w:lang w:val="en-US"/>
        </w:rPr>
        <w:t xml:space="preserve">158 Bray F., Parkin D.M., Network A.C.R. Cancer in sub-Saharan Africa in 2020: a review of current estimates of the national burden, data gaps, and future needs // Lancet Oncology. ‒ 2022.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 xml:space="preserve">23, №6. ‒ </w:t>
      </w:r>
      <w:r w:rsidR="0066091A">
        <w:rPr>
          <w:color w:val="000000" w:themeColor="text1"/>
          <w:sz w:val="28"/>
          <w:szCs w:val="28"/>
        </w:rPr>
        <w:t>Р</w:t>
      </w:r>
      <w:r w:rsidRPr="00CD77EA">
        <w:rPr>
          <w:color w:val="000000" w:themeColor="text1"/>
          <w:sz w:val="28"/>
          <w:szCs w:val="28"/>
          <w:lang w:val="en-US"/>
        </w:rPr>
        <w:t>. 719-728.</w:t>
      </w:r>
      <w:bookmarkEnd w:id="160"/>
    </w:p>
    <w:p w14:paraId="3C6F700A" w14:textId="40B8333E" w:rsidR="00CB01BF" w:rsidRPr="00CD77EA" w:rsidRDefault="00CB01BF" w:rsidP="00873677">
      <w:pPr>
        <w:pStyle w:val="a9"/>
        <w:ind w:firstLine="567"/>
        <w:jc w:val="both"/>
        <w:rPr>
          <w:color w:val="000000" w:themeColor="text1"/>
          <w:sz w:val="28"/>
          <w:szCs w:val="28"/>
          <w:lang w:val="en-US"/>
        </w:rPr>
      </w:pPr>
      <w:bookmarkStart w:id="161" w:name="_ENREF_159"/>
      <w:r w:rsidRPr="00CD77EA">
        <w:rPr>
          <w:color w:val="000000" w:themeColor="text1"/>
          <w:sz w:val="28"/>
          <w:szCs w:val="28"/>
          <w:lang w:val="en-US"/>
        </w:rPr>
        <w:t xml:space="preserve">159 Sung H., Ferlay J., Siegel R.L., Laversanne M., Soerjomataram I., Jemal A., Bray F. Global Cancer Statistics 2020: GLOBOCAN Estimates of Incidence and Mortality Worldwide for 36 Cancers in 185 Countries // CA: a cancer journal for clinicians. ‒ 2021. ‒ </w:t>
      </w:r>
      <w:r w:rsidR="0066091A">
        <w:rPr>
          <w:color w:val="000000" w:themeColor="text1"/>
          <w:sz w:val="28"/>
          <w:szCs w:val="28"/>
          <w:lang w:val="en-US"/>
        </w:rPr>
        <w:t>Vol</w:t>
      </w:r>
      <w:r w:rsidR="0066091A" w:rsidRPr="00477DEB">
        <w:rPr>
          <w:color w:val="000000" w:themeColor="text1"/>
          <w:sz w:val="28"/>
          <w:szCs w:val="28"/>
          <w:lang w:val="en-US"/>
        </w:rPr>
        <w:t>.</w:t>
      </w:r>
      <w:r w:rsidR="00477DEB" w:rsidRPr="00477DEB">
        <w:rPr>
          <w:color w:val="000000" w:themeColor="text1"/>
          <w:sz w:val="28"/>
          <w:szCs w:val="28"/>
          <w:lang w:val="en-US"/>
        </w:rPr>
        <w:t xml:space="preserve"> </w:t>
      </w:r>
      <w:r w:rsidRPr="00CD77EA">
        <w:rPr>
          <w:color w:val="000000" w:themeColor="text1"/>
          <w:sz w:val="28"/>
          <w:szCs w:val="28"/>
          <w:lang w:val="en-US"/>
        </w:rPr>
        <w:t xml:space="preserve">71, №3. ‒ </w:t>
      </w:r>
      <w:r w:rsidR="0066091A">
        <w:rPr>
          <w:color w:val="000000" w:themeColor="text1"/>
          <w:sz w:val="28"/>
          <w:szCs w:val="28"/>
        </w:rPr>
        <w:t>Р</w:t>
      </w:r>
      <w:r w:rsidRPr="00CD77EA">
        <w:rPr>
          <w:color w:val="000000" w:themeColor="text1"/>
          <w:sz w:val="28"/>
          <w:szCs w:val="28"/>
          <w:lang w:val="en-US"/>
        </w:rPr>
        <w:t>. 209-249.</w:t>
      </w:r>
      <w:bookmarkEnd w:id="161"/>
    </w:p>
    <w:p w14:paraId="2CAF3E16" w14:textId="7592AD62" w:rsidR="00CB01BF" w:rsidRPr="00CD77EA" w:rsidRDefault="00CB01BF" w:rsidP="00873677">
      <w:pPr>
        <w:pStyle w:val="a9"/>
        <w:ind w:firstLine="567"/>
        <w:jc w:val="both"/>
        <w:rPr>
          <w:color w:val="000000" w:themeColor="text1"/>
          <w:sz w:val="28"/>
          <w:szCs w:val="28"/>
          <w:lang w:val="en-US"/>
        </w:rPr>
      </w:pPr>
      <w:bookmarkStart w:id="162" w:name="_ENREF_160"/>
      <w:r w:rsidRPr="00CD77EA">
        <w:rPr>
          <w:color w:val="000000" w:themeColor="text1"/>
          <w:sz w:val="28"/>
          <w:szCs w:val="28"/>
          <w:lang w:val="en-US"/>
        </w:rPr>
        <w:t>160 Withrow D., Pilleron S., Nikita N., Ferlay J., Sharma S., Nicholson B., Rebbeck T.R.</w:t>
      </w:r>
      <w:r w:rsidR="0066091A" w:rsidRPr="0066091A">
        <w:rPr>
          <w:color w:val="000000" w:themeColor="text1"/>
          <w:sz w:val="28"/>
          <w:szCs w:val="28"/>
          <w:lang w:val="en-US"/>
        </w:rPr>
        <w:t xml:space="preserve"> </w:t>
      </w:r>
      <w:r w:rsidRPr="00CD77EA">
        <w:rPr>
          <w:color w:val="000000" w:themeColor="text1"/>
          <w:sz w:val="28"/>
          <w:szCs w:val="28"/>
          <w:lang w:val="en-US"/>
        </w:rPr>
        <w:t xml:space="preserve">Current and projected number of years of life lost due to prostate cancer: A global study // Prostate. ‒ 2022.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 xml:space="preserve">82, №11. ‒ </w:t>
      </w:r>
      <w:r w:rsidR="0066091A">
        <w:rPr>
          <w:color w:val="000000" w:themeColor="text1"/>
          <w:sz w:val="28"/>
          <w:szCs w:val="28"/>
        </w:rPr>
        <w:t>Р</w:t>
      </w:r>
      <w:r w:rsidRPr="00CD77EA">
        <w:rPr>
          <w:color w:val="000000" w:themeColor="text1"/>
          <w:sz w:val="28"/>
          <w:szCs w:val="28"/>
          <w:lang w:val="en-US"/>
        </w:rPr>
        <w:t>. 1088-1097.</w:t>
      </w:r>
      <w:bookmarkEnd w:id="162"/>
    </w:p>
    <w:p w14:paraId="1BA57011" w14:textId="1361C17B" w:rsidR="00CB01BF" w:rsidRPr="00CD77EA" w:rsidRDefault="00CB01BF" w:rsidP="00873677">
      <w:pPr>
        <w:pStyle w:val="a9"/>
        <w:ind w:firstLine="567"/>
        <w:jc w:val="both"/>
        <w:rPr>
          <w:color w:val="000000" w:themeColor="text1"/>
          <w:sz w:val="28"/>
          <w:szCs w:val="28"/>
          <w:lang w:val="en-US"/>
        </w:rPr>
      </w:pPr>
      <w:bookmarkStart w:id="163" w:name="_ENREF_161"/>
      <w:r w:rsidRPr="00CD77EA">
        <w:rPr>
          <w:color w:val="000000" w:themeColor="text1"/>
          <w:sz w:val="28"/>
          <w:szCs w:val="28"/>
          <w:lang w:val="en-US"/>
        </w:rPr>
        <w:t xml:space="preserve">161 Pilleron S., Alqurini N., Ferlay J., Haase K.R., Hannan M., Janssen-Heijnen M., Kantilal K., Katanoda K., Kenis C., Lu-Yao G., Matsuda T., Navarrete E., Nikita N., Puts M., Strohschein F.J., Morris E.J.A. International trends in cancer incidence in middle-aged and older adults in 44 countries // Journal of Geriatric Oncology. ‒ 2022.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 xml:space="preserve">13, №3. ‒ </w:t>
      </w:r>
      <w:r w:rsidR="0066091A">
        <w:rPr>
          <w:color w:val="000000" w:themeColor="text1"/>
          <w:sz w:val="28"/>
          <w:szCs w:val="28"/>
        </w:rPr>
        <w:t>Р</w:t>
      </w:r>
      <w:r w:rsidRPr="00CD77EA">
        <w:rPr>
          <w:color w:val="000000" w:themeColor="text1"/>
          <w:sz w:val="28"/>
          <w:szCs w:val="28"/>
          <w:lang w:val="en-US"/>
        </w:rPr>
        <w:t>. 346-355.</w:t>
      </w:r>
      <w:bookmarkEnd w:id="163"/>
    </w:p>
    <w:p w14:paraId="57C564CE" w14:textId="0AA90FFD" w:rsidR="00CB01BF" w:rsidRPr="00477DEB" w:rsidRDefault="00CB01BF" w:rsidP="00873677">
      <w:pPr>
        <w:pStyle w:val="a9"/>
        <w:ind w:firstLine="567"/>
        <w:jc w:val="both"/>
        <w:rPr>
          <w:color w:val="000000" w:themeColor="text1"/>
          <w:sz w:val="28"/>
          <w:szCs w:val="28"/>
          <w:lang w:val="en-US"/>
        </w:rPr>
      </w:pPr>
      <w:bookmarkStart w:id="164" w:name="_ENREF_162"/>
      <w:r w:rsidRPr="00CD77EA">
        <w:rPr>
          <w:color w:val="000000" w:themeColor="text1"/>
          <w:sz w:val="28"/>
          <w:szCs w:val="28"/>
          <w:lang w:val="en-US"/>
        </w:rPr>
        <w:t xml:space="preserve">162 Zhang W., Zhang K. Quantifying the Contributions of Environmental Factors to Prostate Cancer and Detecting Risk-Related Diet Metrics and Racial Disparities // Cancer informatics. ‒ 2023. ‒ </w:t>
      </w:r>
      <w:r w:rsidR="0066091A">
        <w:rPr>
          <w:color w:val="000000" w:themeColor="text1"/>
          <w:sz w:val="28"/>
          <w:szCs w:val="28"/>
          <w:lang w:val="en-US"/>
        </w:rPr>
        <w:t>Vol</w:t>
      </w:r>
      <w:r w:rsidR="0066091A" w:rsidRPr="00477DEB">
        <w:rPr>
          <w:color w:val="000000" w:themeColor="text1"/>
          <w:sz w:val="28"/>
          <w:szCs w:val="28"/>
          <w:lang w:val="en-US"/>
        </w:rPr>
        <w:t>.</w:t>
      </w:r>
      <w:r w:rsidRPr="00CD77EA">
        <w:rPr>
          <w:color w:val="000000" w:themeColor="text1"/>
          <w:sz w:val="28"/>
          <w:szCs w:val="28"/>
          <w:lang w:val="en-US"/>
        </w:rPr>
        <w:t xml:space="preserve"> 22. ‒ </w:t>
      </w:r>
      <w:r w:rsidR="0066091A">
        <w:rPr>
          <w:color w:val="000000" w:themeColor="text1"/>
          <w:sz w:val="28"/>
          <w:szCs w:val="28"/>
        </w:rPr>
        <w:t>Р</w:t>
      </w:r>
      <w:r w:rsidRPr="00CD77EA">
        <w:rPr>
          <w:color w:val="000000" w:themeColor="text1"/>
          <w:sz w:val="28"/>
          <w:szCs w:val="28"/>
          <w:lang w:val="en-US"/>
        </w:rPr>
        <w:t>. 117</w:t>
      </w:r>
      <w:r w:rsidR="0066091A" w:rsidRPr="00477DEB">
        <w:rPr>
          <w:color w:val="000000" w:themeColor="text1"/>
          <w:sz w:val="28"/>
          <w:szCs w:val="28"/>
          <w:lang w:val="en-US"/>
        </w:rPr>
        <w:t>-</w:t>
      </w:r>
      <w:r w:rsidRPr="00CD77EA">
        <w:rPr>
          <w:color w:val="000000" w:themeColor="text1"/>
          <w:sz w:val="28"/>
          <w:szCs w:val="28"/>
          <w:lang w:val="en-US"/>
        </w:rPr>
        <w:t>693</w:t>
      </w:r>
      <w:bookmarkEnd w:id="164"/>
      <w:r w:rsidR="0066091A" w:rsidRPr="00477DEB">
        <w:rPr>
          <w:color w:val="000000" w:themeColor="text1"/>
          <w:sz w:val="28"/>
          <w:szCs w:val="28"/>
          <w:lang w:val="en-US"/>
        </w:rPr>
        <w:t>.</w:t>
      </w:r>
    </w:p>
    <w:p w14:paraId="14F19C91" w14:textId="577876D8" w:rsidR="00CB01BF" w:rsidRPr="00CD77EA" w:rsidRDefault="00CB01BF" w:rsidP="00873677">
      <w:pPr>
        <w:pStyle w:val="a9"/>
        <w:ind w:firstLine="567"/>
        <w:jc w:val="both"/>
        <w:rPr>
          <w:color w:val="000000" w:themeColor="text1"/>
          <w:sz w:val="28"/>
          <w:szCs w:val="28"/>
          <w:lang w:val="en-US"/>
        </w:rPr>
      </w:pPr>
      <w:bookmarkStart w:id="165" w:name="_ENREF_163"/>
      <w:r w:rsidRPr="00CD77EA">
        <w:rPr>
          <w:color w:val="000000" w:themeColor="text1"/>
          <w:sz w:val="28"/>
          <w:szCs w:val="28"/>
          <w:lang w:val="en-US"/>
        </w:rPr>
        <w:t xml:space="preserve">163 Epstein M., Syed K., Danella J., Ginzburg S., Belkoff L., Tomaszewski J., Trabulsi E., Singer E.A., Jacobs B.L., Raman J.D., Guzzo T.J., Uzzo R., Reese A.C. Model risk scores may underestimate rate of biochemical recurrence in African </w:t>
      </w:r>
      <w:r w:rsidRPr="00CD77EA">
        <w:rPr>
          <w:color w:val="000000" w:themeColor="text1"/>
          <w:sz w:val="28"/>
          <w:szCs w:val="28"/>
          <w:lang w:val="en-US"/>
        </w:rPr>
        <w:lastRenderedPageBreak/>
        <w:t xml:space="preserve">American men with localized prostate cancer: a cohort analysis of over 3000 men // Prostate Cancer and Prostatic Diseases. ‒ 2023.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27, №2. ‒ </w:t>
      </w:r>
      <w:r w:rsidR="0066091A">
        <w:rPr>
          <w:color w:val="000000" w:themeColor="text1"/>
          <w:sz w:val="28"/>
          <w:szCs w:val="28"/>
        </w:rPr>
        <w:t>Р</w:t>
      </w:r>
      <w:r w:rsidRPr="00CD77EA">
        <w:rPr>
          <w:color w:val="000000" w:themeColor="text1"/>
          <w:sz w:val="28"/>
          <w:szCs w:val="28"/>
          <w:lang w:val="en-US"/>
        </w:rPr>
        <w:t>. 257-263.</w:t>
      </w:r>
      <w:bookmarkEnd w:id="165"/>
    </w:p>
    <w:p w14:paraId="4C03F698" w14:textId="763E76DF" w:rsidR="00CB01BF" w:rsidRPr="00477DEB" w:rsidRDefault="00CB01BF" w:rsidP="00873677">
      <w:pPr>
        <w:pStyle w:val="a9"/>
        <w:ind w:firstLine="567"/>
        <w:jc w:val="both"/>
        <w:rPr>
          <w:color w:val="000000" w:themeColor="text1"/>
          <w:sz w:val="28"/>
          <w:szCs w:val="28"/>
          <w:lang w:val="en-US"/>
        </w:rPr>
      </w:pPr>
      <w:bookmarkStart w:id="166" w:name="_ENREF_164"/>
      <w:r w:rsidRPr="00CD77EA">
        <w:rPr>
          <w:color w:val="000000" w:themeColor="text1"/>
          <w:sz w:val="28"/>
          <w:szCs w:val="28"/>
          <w:lang w:val="en-US"/>
        </w:rPr>
        <w:t xml:space="preserve">164 Wu D., Yang Y., Jiang M., Yao R. Competing risk of the specific mortality among Asian-American patients with prostate cancer: a surveillance, epidemiology, and end results analysis // Bmc Urology. ‒ 2022. ‒ </w:t>
      </w:r>
      <w:r w:rsidR="0066091A">
        <w:rPr>
          <w:color w:val="000000" w:themeColor="text1"/>
          <w:sz w:val="28"/>
          <w:szCs w:val="28"/>
          <w:lang w:val="en-US"/>
        </w:rPr>
        <w:t>Vol</w:t>
      </w:r>
      <w:r w:rsidR="0066091A" w:rsidRPr="00477DEB">
        <w:rPr>
          <w:color w:val="000000" w:themeColor="text1"/>
          <w:sz w:val="28"/>
          <w:szCs w:val="28"/>
          <w:lang w:val="en-US"/>
        </w:rPr>
        <w:t>.</w:t>
      </w:r>
      <w:r w:rsidRPr="00CD77EA">
        <w:rPr>
          <w:color w:val="000000" w:themeColor="text1"/>
          <w:sz w:val="28"/>
          <w:szCs w:val="28"/>
          <w:lang w:val="en-US"/>
        </w:rPr>
        <w:t xml:space="preserve"> 22, №1.</w:t>
      </w:r>
      <w:bookmarkEnd w:id="166"/>
      <w:r w:rsidR="0066091A" w:rsidRPr="00477DEB">
        <w:rPr>
          <w:color w:val="000000" w:themeColor="text1"/>
          <w:sz w:val="28"/>
          <w:szCs w:val="28"/>
          <w:lang w:val="en-US"/>
        </w:rPr>
        <w:t xml:space="preserve"> - </w:t>
      </w:r>
      <w:r w:rsidR="0066091A">
        <w:rPr>
          <w:color w:val="000000" w:themeColor="text1"/>
          <w:sz w:val="28"/>
          <w:szCs w:val="28"/>
        </w:rPr>
        <w:t>Р</w:t>
      </w:r>
      <w:r w:rsidR="0066091A" w:rsidRPr="00477DEB">
        <w:rPr>
          <w:color w:val="000000" w:themeColor="text1"/>
          <w:sz w:val="28"/>
          <w:szCs w:val="28"/>
          <w:lang w:val="en-US"/>
        </w:rPr>
        <w:t>. 65-78.</w:t>
      </w:r>
    </w:p>
    <w:p w14:paraId="6406142A" w14:textId="437423F2" w:rsidR="00CB01BF" w:rsidRPr="00CD77EA" w:rsidRDefault="00CB01BF" w:rsidP="00873677">
      <w:pPr>
        <w:pStyle w:val="a9"/>
        <w:ind w:firstLine="567"/>
        <w:jc w:val="both"/>
        <w:rPr>
          <w:color w:val="000000" w:themeColor="text1"/>
          <w:sz w:val="28"/>
          <w:szCs w:val="28"/>
          <w:lang w:val="en-US"/>
        </w:rPr>
      </w:pPr>
      <w:bookmarkStart w:id="167" w:name="_ENREF_165"/>
      <w:r w:rsidRPr="00CD77EA">
        <w:rPr>
          <w:color w:val="000000" w:themeColor="text1"/>
          <w:sz w:val="28"/>
          <w:szCs w:val="28"/>
          <w:lang w:val="en-US"/>
        </w:rPr>
        <w:t xml:space="preserve">165 Deuker M., Stolzenbach L.F., Pecoraro A., Rosiello G., Luzzago S., Tian Z., Saad F., Chun F. K. H., Karakiewicz P. I. PSA, stage, grade and prostate cancer specific mortality in Asian American patients relative to Caucasians according to the United States Census Bureau race definitions // World journal of urology. ‒ 2020.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 xml:space="preserve">39, №3. ‒ </w:t>
      </w:r>
      <w:r w:rsidR="0066091A">
        <w:rPr>
          <w:color w:val="000000" w:themeColor="text1"/>
          <w:sz w:val="28"/>
          <w:szCs w:val="28"/>
        </w:rPr>
        <w:t>Р</w:t>
      </w:r>
      <w:r w:rsidRPr="00CD77EA">
        <w:rPr>
          <w:color w:val="000000" w:themeColor="text1"/>
          <w:sz w:val="28"/>
          <w:szCs w:val="28"/>
          <w:lang w:val="en-US"/>
        </w:rPr>
        <w:t>. 787-796.</w:t>
      </w:r>
      <w:bookmarkEnd w:id="167"/>
    </w:p>
    <w:p w14:paraId="37DA7882" w14:textId="2D04996D" w:rsidR="00CB01BF" w:rsidRPr="00CD77EA" w:rsidRDefault="00CB01BF" w:rsidP="00873677">
      <w:pPr>
        <w:pStyle w:val="a9"/>
        <w:ind w:firstLine="567"/>
        <w:jc w:val="both"/>
        <w:rPr>
          <w:color w:val="000000" w:themeColor="text1"/>
          <w:sz w:val="28"/>
          <w:szCs w:val="28"/>
          <w:lang w:val="en-US"/>
        </w:rPr>
      </w:pPr>
      <w:bookmarkStart w:id="168" w:name="_ENREF_166"/>
      <w:r w:rsidRPr="00CD77EA">
        <w:rPr>
          <w:color w:val="000000" w:themeColor="text1"/>
          <w:sz w:val="28"/>
          <w:szCs w:val="28"/>
          <w:lang w:val="en-US"/>
        </w:rPr>
        <w:t xml:space="preserve">166 Würnschimmel C., Wenzel M., Collà Ruvolo C., Nocera L., Tian Z., Saad F., Briganti A., Shariat S. F., Mandel P., Chun F. K. H., Tilki D., Graefen M., Karakiewicz P. I. Survival advantage of Asian metastatic prostate cancer patients treated with external beam radiotherapy over other races/ethnicities // World journal of urology. ‒ 2021.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 xml:space="preserve">39, №10. ‒ </w:t>
      </w:r>
      <w:r w:rsidR="0066091A">
        <w:rPr>
          <w:color w:val="000000" w:themeColor="text1"/>
          <w:sz w:val="28"/>
          <w:szCs w:val="28"/>
        </w:rPr>
        <w:t>Р</w:t>
      </w:r>
      <w:r w:rsidRPr="00CD77EA">
        <w:rPr>
          <w:color w:val="000000" w:themeColor="text1"/>
          <w:sz w:val="28"/>
          <w:szCs w:val="28"/>
          <w:lang w:val="en-US"/>
        </w:rPr>
        <w:t>. 3781-3787.</w:t>
      </w:r>
      <w:bookmarkEnd w:id="168"/>
    </w:p>
    <w:p w14:paraId="2FDEAF9C" w14:textId="1A7756F3" w:rsidR="00CB01BF" w:rsidRPr="00CD77EA" w:rsidRDefault="00CB01BF" w:rsidP="00873677">
      <w:pPr>
        <w:pStyle w:val="a9"/>
        <w:ind w:firstLine="567"/>
        <w:jc w:val="both"/>
        <w:rPr>
          <w:color w:val="000000" w:themeColor="text1"/>
          <w:sz w:val="28"/>
          <w:szCs w:val="28"/>
          <w:lang w:val="en-GB"/>
        </w:rPr>
      </w:pPr>
      <w:bookmarkStart w:id="169" w:name="_ENREF_167"/>
      <w:r w:rsidRPr="00CD77EA">
        <w:rPr>
          <w:color w:val="000000" w:themeColor="text1"/>
          <w:sz w:val="28"/>
          <w:szCs w:val="28"/>
          <w:lang w:val="en-US"/>
        </w:rPr>
        <w:t xml:space="preserve">167 Hoeh B., Hohenhorst J. L., Flammia R., Horlemann B., Sorce G., Chierigo F., Tian Z., Saad F., Graefen M., Gallucci M., Briganti A., Terrone C., Shariat S. F., Kluth L. A., Becker A., Chun F. K. H., Karakiewicz P. I. Cancer-specific mortality after radical prostatectomy vs external beam radiotherapy in high-risk Hispanic/Latino prostate cancer patients // International Urology and Nephrology. </w:t>
      </w:r>
      <w:r w:rsidRPr="00CD77EA">
        <w:rPr>
          <w:color w:val="000000" w:themeColor="text1"/>
          <w:sz w:val="28"/>
          <w:szCs w:val="28"/>
          <w:lang w:val="en-GB"/>
        </w:rPr>
        <w:t xml:space="preserve">‒ 2021.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GB"/>
        </w:rPr>
        <w:t xml:space="preserve">54, №1. ‒ </w:t>
      </w:r>
      <w:r w:rsidR="0066091A">
        <w:rPr>
          <w:color w:val="000000" w:themeColor="text1"/>
          <w:sz w:val="28"/>
          <w:szCs w:val="28"/>
        </w:rPr>
        <w:t>Р</w:t>
      </w:r>
      <w:r w:rsidRPr="00CD77EA">
        <w:rPr>
          <w:color w:val="000000" w:themeColor="text1"/>
          <w:sz w:val="28"/>
          <w:szCs w:val="28"/>
          <w:lang w:val="en-GB"/>
        </w:rPr>
        <w:t>. 81-87.</w:t>
      </w:r>
      <w:bookmarkEnd w:id="169"/>
    </w:p>
    <w:p w14:paraId="604A5B24" w14:textId="41B05BFF" w:rsidR="00CB01BF" w:rsidRPr="00CD77EA" w:rsidRDefault="00CB01BF" w:rsidP="00873677">
      <w:pPr>
        <w:pStyle w:val="a9"/>
        <w:ind w:firstLine="567"/>
        <w:jc w:val="both"/>
        <w:rPr>
          <w:color w:val="000000" w:themeColor="text1"/>
          <w:sz w:val="28"/>
          <w:szCs w:val="28"/>
          <w:lang w:val="en-GB"/>
        </w:rPr>
      </w:pPr>
      <w:bookmarkStart w:id="170" w:name="_ENREF_168"/>
      <w:r w:rsidRPr="00CD77EA">
        <w:rPr>
          <w:color w:val="000000" w:themeColor="text1"/>
          <w:sz w:val="28"/>
          <w:szCs w:val="28"/>
          <w:lang w:val="en-US"/>
        </w:rPr>
        <w:t xml:space="preserve">168 Stern N., Ly T. L., Welk B., Chin J., Ballucci D., Haan M., Power N. Association of Race and Ethnicity With Prostate Cancer–Specific Mortality in Canada // Jama Network Open. </w:t>
      </w:r>
      <w:r w:rsidRPr="00CD77EA">
        <w:rPr>
          <w:color w:val="000000" w:themeColor="text1"/>
          <w:sz w:val="28"/>
          <w:szCs w:val="28"/>
          <w:lang w:val="en-GB"/>
        </w:rPr>
        <w:t xml:space="preserve">‒ 2021.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GB"/>
        </w:rPr>
        <w:t xml:space="preserve"> 4, №12. ‒ </w:t>
      </w:r>
      <w:r w:rsidR="0066091A">
        <w:rPr>
          <w:color w:val="000000" w:themeColor="text1"/>
          <w:sz w:val="28"/>
          <w:szCs w:val="28"/>
        </w:rPr>
        <w:t>Р</w:t>
      </w:r>
      <w:r w:rsidRPr="00CD77EA">
        <w:rPr>
          <w:color w:val="000000" w:themeColor="text1"/>
          <w:sz w:val="28"/>
          <w:szCs w:val="28"/>
          <w:lang w:val="en-GB"/>
        </w:rPr>
        <w:t>. 2136364.</w:t>
      </w:r>
      <w:bookmarkEnd w:id="170"/>
    </w:p>
    <w:p w14:paraId="13631D74" w14:textId="3CD7C1AE" w:rsidR="00CB01BF" w:rsidRPr="00CD77EA" w:rsidRDefault="00CB01BF" w:rsidP="00873677">
      <w:pPr>
        <w:pStyle w:val="a9"/>
        <w:ind w:firstLine="567"/>
        <w:jc w:val="both"/>
        <w:rPr>
          <w:color w:val="000000" w:themeColor="text1"/>
          <w:sz w:val="28"/>
          <w:szCs w:val="28"/>
          <w:lang w:val="en-GB"/>
        </w:rPr>
      </w:pPr>
      <w:bookmarkStart w:id="171" w:name="_ENREF_169"/>
      <w:r w:rsidRPr="00CD77EA">
        <w:rPr>
          <w:color w:val="000000" w:themeColor="text1"/>
          <w:sz w:val="28"/>
          <w:szCs w:val="28"/>
          <w:lang w:val="en-US"/>
        </w:rPr>
        <w:t xml:space="preserve">169 Whittemore A. S., Wu A. H., Kolonel L. N., John E. M., Gallagher R. P., Howe G. R., West D. W., Teh C.-Z., Stamey T. Family History and Prostate Cancer Risk in Black, White, and Asian Men in the United States and Canada // American Journal of Epidemiology. </w:t>
      </w:r>
      <w:r w:rsidRPr="00CD77EA">
        <w:rPr>
          <w:color w:val="000000" w:themeColor="text1"/>
          <w:sz w:val="28"/>
          <w:szCs w:val="28"/>
          <w:lang w:val="en-GB"/>
        </w:rPr>
        <w:t>‒ 1995. ‒</w:t>
      </w:r>
      <w:r w:rsidR="0066091A" w:rsidRPr="0066091A">
        <w:rPr>
          <w:color w:val="000000" w:themeColor="text1"/>
          <w:sz w:val="28"/>
          <w:szCs w:val="28"/>
          <w:lang w:val="en-US"/>
        </w:rPr>
        <w:t xml:space="preserve">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GB"/>
        </w:rPr>
        <w:t xml:space="preserve">141, №8. ‒ </w:t>
      </w:r>
      <w:r w:rsidR="0066091A">
        <w:rPr>
          <w:color w:val="000000" w:themeColor="text1"/>
          <w:sz w:val="28"/>
          <w:szCs w:val="28"/>
        </w:rPr>
        <w:t>Р</w:t>
      </w:r>
      <w:r w:rsidRPr="00CD77EA">
        <w:rPr>
          <w:color w:val="000000" w:themeColor="text1"/>
          <w:sz w:val="28"/>
          <w:szCs w:val="28"/>
          <w:lang w:val="en-GB"/>
        </w:rPr>
        <w:t>. 732-740.</w:t>
      </w:r>
      <w:bookmarkEnd w:id="171"/>
    </w:p>
    <w:p w14:paraId="08C31433" w14:textId="72B73E6C" w:rsidR="00CB01BF" w:rsidRPr="00CD77EA" w:rsidRDefault="00CB01BF" w:rsidP="00873677">
      <w:pPr>
        <w:pStyle w:val="a9"/>
        <w:ind w:firstLine="567"/>
        <w:jc w:val="both"/>
        <w:rPr>
          <w:color w:val="000000" w:themeColor="text1"/>
          <w:sz w:val="28"/>
          <w:szCs w:val="28"/>
          <w:lang w:val="en-US"/>
        </w:rPr>
      </w:pPr>
      <w:bookmarkStart w:id="172" w:name="_ENREF_170"/>
      <w:r w:rsidRPr="00CD77EA">
        <w:rPr>
          <w:color w:val="000000" w:themeColor="text1"/>
          <w:sz w:val="28"/>
          <w:szCs w:val="28"/>
          <w:lang w:val="en-US"/>
        </w:rPr>
        <w:t xml:space="preserve">170 Khoury C.J., Clouston S.A. Racial/Ethnic Disparities in Prostate Cancer 5-Year Survival: The Role of Health-Care Access and Disease Severity // Cancers. ‒ 2023.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 xml:space="preserve">15, №17. ‒ </w:t>
      </w:r>
      <w:r w:rsidR="0066091A">
        <w:rPr>
          <w:color w:val="000000" w:themeColor="text1"/>
          <w:sz w:val="28"/>
          <w:szCs w:val="28"/>
        </w:rPr>
        <w:t>Р</w:t>
      </w:r>
      <w:r w:rsidRPr="00CD77EA">
        <w:rPr>
          <w:color w:val="000000" w:themeColor="text1"/>
          <w:sz w:val="28"/>
          <w:szCs w:val="28"/>
          <w:lang w:val="en-US"/>
        </w:rPr>
        <w:t>. 4284.</w:t>
      </w:r>
      <w:bookmarkEnd w:id="172"/>
    </w:p>
    <w:p w14:paraId="4B4131B8" w14:textId="6A2A35AB" w:rsidR="00CB01BF" w:rsidRPr="00CD77EA" w:rsidRDefault="00CB01BF" w:rsidP="00873677">
      <w:pPr>
        <w:pStyle w:val="a9"/>
        <w:ind w:firstLine="567"/>
        <w:jc w:val="both"/>
        <w:rPr>
          <w:color w:val="000000" w:themeColor="text1"/>
          <w:sz w:val="28"/>
          <w:szCs w:val="28"/>
          <w:lang w:val="en-US"/>
        </w:rPr>
      </w:pPr>
      <w:bookmarkStart w:id="173" w:name="_ENREF_171"/>
      <w:r w:rsidRPr="00CD77EA">
        <w:rPr>
          <w:color w:val="000000" w:themeColor="text1"/>
          <w:sz w:val="28"/>
          <w:szCs w:val="28"/>
          <w:lang w:val="en-US"/>
        </w:rPr>
        <w:t xml:space="preserve">171 Yamoah K., Lee K.M., Awasthi S., Alba P.R., Perez C., Anglin-Foote T.R., Robison B., Gao A., DuVall S.L., Katsoulakis E., Wong Y.N., Markt S.C., Rose B. S., Burri R., Wang C., Aboiralor O., Fink A. K., Nickols N. G., Lynch J. A., Garraway I.P. Racial and Ethnic Disparities in Prostate Cancer Outcomes in the Veterans Affairs Health Care System // Jama Network Open. ‒ 2022.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5, №1. ‒ </w:t>
      </w:r>
      <w:r w:rsidR="0066091A">
        <w:rPr>
          <w:color w:val="000000" w:themeColor="text1"/>
          <w:sz w:val="28"/>
          <w:szCs w:val="28"/>
        </w:rPr>
        <w:t>Р</w:t>
      </w:r>
      <w:r w:rsidRPr="00CD77EA">
        <w:rPr>
          <w:color w:val="000000" w:themeColor="text1"/>
          <w:sz w:val="28"/>
          <w:szCs w:val="28"/>
          <w:lang w:val="en-US"/>
        </w:rPr>
        <w:t>. 2144027.</w:t>
      </w:r>
      <w:bookmarkEnd w:id="173"/>
    </w:p>
    <w:p w14:paraId="459DCC8D" w14:textId="31A0B081" w:rsidR="00CB01BF" w:rsidRPr="00CD77EA" w:rsidRDefault="00CB01BF" w:rsidP="00873677">
      <w:pPr>
        <w:pStyle w:val="a9"/>
        <w:ind w:firstLine="567"/>
        <w:jc w:val="both"/>
        <w:rPr>
          <w:color w:val="000000" w:themeColor="text1"/>
          <w:sz w:val="28"/>
          <w:szCs w:val="28"/>
          <w:lang w:val="en-GB"/>
        </w:rPr>
      </w:pPr>
      <w:bookmarkStart w:id="174" w:name="_ENREF_172"/>
      <w:r w:rsidRPr="00CD77EA">
        <w:rPr>
          <w:color w:val="000000" w:themeColor="text1"/>
          <w:sz w:val="28"/>
          <w:szCs w:val="28"/>
          <w:lang w:val="en-US"/>
        </w:rPr>
        <w:t xml:space="preserve">172 Senapati D., Kumari S., Heemers H. V. Androgen receptor co-regulation in prostate cancer // Asian journal of urology. </w:t>
      </w:r>
      <w:r w:rsidRPr="00CD77EA">
        <w:rPr>
          <w:color w:val="000000" w:themeColor="text1"/>
          <w:sz w:val="28"/>
          <w:szCs w:val="28"/>
          <w:lang w:val="en-GB"/>
        </w:rPr>
        <w:t xml:space="preserve">‒ 2020.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GB"/>
        </w:rPr>
        <w:t xml:space="preserve">7, №3. ‒ </w:t>
      </w:r>
      <w:r w:rsidR="0066091A">
        <w:rPr>
          <w:color w:val="000000" w:themeColor="text1"/>
          <w:sz w:val="28"/>
          <w:szCs w:val="28"/>
        </w:rPr>
        <w:t>Р</w:t>
      </w:r>
      <w:r w:rsidRPr="00CD77EA">
        <w:rPr>
          <w:color w:val="000000" w:themeColor="text1"/>
          <w:sz w:val="28"/>
          <w:szCs w:val="28"/>
          <w:lang w:val="en-GB"/>
        </w:rPr>
        <w:t>. 219-232.</w:t>
      </w:r>
      <w:bookmarkEnd w:id="174"/>
    </w:p>
    <w:p w14:paraId="246796B7" w14:textId="167C9EC8" w:rsidR="00CB01BF" w:rsidRPr="00477DEB" w:rsidRDefault="00CB01BF" w:rsidP="00873677">
      <w:pPr>
        <w:pStyle w:val="a9"/>
        <w:ind w:firstLine="567"/>
        <w:jc w:val="both"/>
        <w:rPr>
          <w:color w:val="000000" w:themeColor="text1"/>
          <w:sz w:val="28"/>
          <w:szCs w:val="28"/>
          <w:lang w:val="en-US"/>
        </w:rPr>
      </w:pPr>
      <w:bookmarkStart w:id="175" w:name="_ENREF_173"/>
      <w:r w:rsidRPr="00CD77EA">
        <w:rPr>
          <w:color w:val="000000" w:themeColor="text1"/>
          <w:sz w:val="28"/>
          <w:szCs w:val="28"/>
          <w:lang w:val="en-US"/>
        </w:rPr>
        <w:t xml:space="preserve">173 Yoon B.W., Shin H.T., Seo J.H. Risk Allele Frequency Analysis and Risk Prediction of Single-Nucleotide Polymorphisms for Prostate Cancer // Genes. ‒ 2022.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13, №11.</w:t>
      </w:r>
      <w:bookmarkEnd w:id="175"/>
      <w:r w:rsidR="0066091A" w:rsidRPr="00477DEB">
        <w:rPr>
          <w:color w:val="000000" w:themeColor="text1"/>
          <w:sz w:val="28"/>
          <w:szCs w:val="28"/>
          <w:lang w:val="en-US"/>
        </w:rPr>
        <w:t xml:space="preserve"> - </w:t>
      </w:r>
      <w:r w:rsidR="0066091A">
        <w:rPr>
          <w:color w:val="000000" w:themeColor="text1"/>
          <w:sz w:val="28"/>
          <w:szCs w:val="28"/>
        </w:rPr>
        <w:t>Р</w:t>
      </w:r>
      <w:r w:rsidR="0066091A" w:rsidRPr="00477DEB">
        <w:rPr>
          <w:color w:val="000000" w:themeColor="text1"/>
          <w:sz w:val="28"/>
          <w:szCs w:val="28"/>
          <w:lang w:val="en-US"/>
        </w:rPr>
        <w:t>. 38-43.</w:t>
      </w:r>
    </w:p>
    <w:p w14:paraId="6AEC7E13" w14:textId="45E409D1" w:rsidR="00CB01BF" w:rsidRPr="00CD77EA" w:rsidRDefault="00CB01BF" w:rsidP="00873677">
      <w:pPr>
        <w:pStyle w:val="a9"/>
        <w:ind w:firstLine="567"/>
        <w:jc w:val="both"/>
        <w:rPr>
          <w:color w:val="000000" w:themeColor="text1"/>
          <w:sz w:val="28"/>
          <w:szCs w:val="28"/>
          <w:lang w:val="en-US"/>
        </w:rPr>
      </w:pPr>
      <w:bookmarkStart w:id="176" w:name="_ENREF_174"/>
      <w:r w:rsidRPr="00CD77EA">
        <w:rPr>
          <w:color w:val="000000" w:themeColor="text1"/>
          <w:sz w:val="28"/>
          <w:szCs w:val="28"/>
          <w:lang w:val="en-US"/>
        </w:rPr>
        <w:t xml:space="preserve">174 Zhu Y.Z., Luo J. Regulation of androgen receptor variants in prostate cancer // Asian journal of urology. ‒ 2020.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 xml:space="preserve">7, №3. ‒ </w:t>
      </w:r>
      <w:r w:rsidR="0066091A">
        <w:rPr>
          <w:color w:val="000000" w:themeColor="text1"/>
          <w:sz w:val="28"/>
          <w:szCs w:val="28"/>
        </w:rPr>
        <w:t>Р</w:t>
      </w:r>
      <w:r w:rsidRPr="00CD77EA">
        <w:rPr>
          <w:color w:val="000000" w:themeColor="text1"/>
          <w:sz w:val="28"/>
          <w:szCs w:val="28"/>
          <w:lang w:val="en-US"/>
        </w:rPr>
        <w:t>. 251-257.</w:t>
      </w:r>
      <w:bookmarkEnd w:id="176"/>
    </w:p>
    <w:p w14:paraId="1CBE21B2" w14:textId="373E5FD2" w:rsidR="00CB01BF" w:rsidRPr="00CD77EA" w:rsidRDefault="00CB01BF" w:rsidP="00873677">
      <w:pPr>
        <w:pStyle w:val="a9"/>
        <w:ind w:firstLine="567"/>
        <w:jc w:val="both"/>
        <w:rPr>
          <w:color w:val="000000" w:themeColor="text1"/>
          <w:sz w:val="28"/>
          <w:szCs w:val="28"/>
          <w:lang w:val="en-US"/>
        </w:rPr>
      </w:pPr>
      <w:bookmarkStart w:id="177" w:name="_ENREF_175"/>
      <w:r w:rsidRPr="00CD77EA">
        <w:rPr>
          <w:color w:val="000000" w:themeColor="text1"/>
          <w:sz w:val="28"/>
          <w:szCs w:val="28"/>
          <w:lang w:val="en-US"/>
        </w:rPr>
        <w:lastRenderedPageBreak/>
        <w:t xml:space="preserve">175 Ren S.C., Wei G.H., Liu D.B., Wang L.G., Hou Y., Zhu S.D., Peng L.H., Zhang Q., Cheng Y.B., Su H., Zhou X.Q., Zhang J. B., Li F. Q., Zheng H. C., Zhao Z. K., Yin C. J., He Z. Q., Gao X., Zhau H. E., Chu C. Y., Wu J. B., Collins C., Volik S. V., Bell R., Huang J. T., Wu K., Xu D. F., Ye D. W., Yu Y. W., Zhu L. H., Qiao M., Lee H. M., Yang Y. H., Zhu Y. S., Shi X. L., Chen R., Wang Y., Xu W. D., Cheng Y. Q., Xu C. L., Gao X., Zhou T., Yang B., Hou J. G., Liu L., Zhang Z. S., Zhu Y., Qin C., Shao P. F., Pang J., Chung L. W. K., Xu J. F., Wu C. L., Zhong W. D., Xu X., Li Y. R., Zhang X. Q., Wang J., Yang H. M., Wang J., Huang H. J., Sun Y. H. Whole-genome and Transcriptome Sequencing of Prostate Cancer Identify New Genetic Alterations Driving Disease Progression // European urology. ‒ 2018.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 xml:space="preserve">73, №3. ‒ </w:t>
      </w:r>
      <w:r w:rsidR="0066091A">
        <w:rPr>
          <w:color w:val="000000" w:themeColor="text1"/>
          <w:sz w:val="28"/>
          <w:szCs w:val="28"/>
        </w:rPr>
        <w:t>Р</w:t>
      </w:r>
      <w:r w:rsidRPr="00CD77EA">
        <w:rPr>
          <w:color w:val="000000" w:themeColor="text1"/>
          <w:sz w:val="28"/>
          <w:szCs w:val="28"/>
          <w:lang w:val="en-US"/>
        </w:rPr>
        <w:t>. 322-339.</w:t>
      </w:r>
      <w:bookmarkEnd w:id="177"/>
    </w:p>
    <w:p w14:paraId="18493426" w14:textId="6F5E431F" w:rsidR="00CB01BF" w:rsidRPr="00477DEB" w:rsidRDefault="00CB01BF" w:rsidP="00873677">
      <w:pPr>
        <w:pStyle w:val="a9"/>
        <w:ind w:firstLine="567"/>
        <w:jc w:val="both"/>
        <w:rPr>
          <w:color w:val="000000" w:themeColor="text1"/>
          <w:sz w:val="28"/>
          <w:szCs w:val="28"/>
          <w:lang w:val="en-US"/>
        </w:rPr>
      </w:pPr>
      <w:bookmarkStart w:id="178" w:name="_ENREF_176"/>
      <w:r w:rsidRPr="00CD77EA">
        <w:rPr>
          <w:color w:val="000000" w:themeColor="text1"/>
          <w:sz w:val="28"/>
          <w:szCs w:val="28"/>
          <w:lang w:val="en-US"/>
        </w:rPr>
        <w:t xml:space="preserve">176 Loong H.H., Shimizu T., Prawira A., Tan A.C., Tran B., Day D., Tan D.S. P., Ting F. I. L., Chiu J. W., Hui M., Wilson M. K., Prasongsook N., Koyama T., Reungwetwattana T., Tan T. J., Heong V., Voon P. J., Park S., Tan I. B., Chan S. L., Tan D. S. W. Recommendations for the use of next-generation sequencing in patients with metastatic cancer in the Asia-Pacific region: a report from the APODDC working group // Esmo Open. ‒ 2023. ‒ </w:t>
      </w:r>
      <w:r w:rsidR="0066091A">
        <w:rPr>
          <w:color w:val="000000" w:themeColor="text1"/>
          <w:sz w:val="28"/>
          <w:szCs w:val="28"/>
          <w:lang w:val="en-US"/>
        </w:rPr>
        <w:t>Vol</w:t>
      </w:r>
      <w:r w:rsidR="0066091A" w:rsidRPr="00477DEB">
        <w:rPr>
          <w:color w:val="000000" w:themeColor="text1"/>
          <w:sz w:val="28"/>
          <w:szCs w:val="28"/>
          <w:lang w:val="en-US"/>
        </w:rPr>
        <w:t>.</w:t>
      </w:r>
      <w:r w:rsidRPr="00CD77EA">
        <w:rPr>
          <w:color w:val="000000" w:themeColor="text1"/>
          <w:sz w:val="28"/>
          <w:szCs w:val="28"/>
          <w:lang w:val="en-US"/>
        </w:rPr>
        <w:t xml:space="preserve"> 8, №4.</w:t>
      </w:r>
      <w:bookmarkEnd w:id="178"/>
      <w:r w:rsidR="0066091A" w:rsidRPr="00477DEB">
        <w:rPr>
          <w:color w:val="000000" w:themeColor="text1"/>
          <w:sz w:val="28"/>
          <w:szCs w:val="28"/>
          <w:lang w:val="en-US"/>
        </w:rPr>
        <w:t xml:space="preserve"> - </w:t>
      </w:r>
      <w:r w:rsidR="0066091A">
        <w:rPr>
          <w:color w:val="000000" w:themeColor="text1"/>
          <w:sz w:val="28"/>
          <w:szCs w:val="28"/>
        </w:rPr>
        <w:t>Р</w:t>
      </w:r>
      <w:r w:rsidR="0066091A" w:rsidRPr="00477DEB">
        <w:rPr>
          <w:color w:val="000000" w:themeColor="text1"/>
          <w:sz w:val="28"/>
          <w:szCs w:val="28"/>
          <w:lang w:val="en-US"/>
        </w:rPr>
        <w:t>. 17-35.</w:t>
      </w:r>
    </w:p>
    <w:p w14:paraId="05A47489" w14:textId="0E4EF34B" w:rsidR="00CB01BF" w:rsidRPr="00CD77EA" w:rsidRDefault="00CB01BF" w:rsidP="00873677">
      <w:pPr>
        <w:pStyle w:val="a9"/>
        <w:ind w:firstLine="567"/>
        <w:jc w:val="both"/>
        <w:rPr>
          <w:color w:val="000000" w:themeColor="text1"/>
          <w:sz w:val="28"/>
          <w:szCs w:val="28"/>
          <w:lang w:val="en-US"/>
        </w:rPr>
      </w:pPr>
      <w:bookmarkStart w:id="179" w:name="_ENREF_177"/>
      <w:r w:rsidRPr="00CD77EA">
        <w:rPr>
          <w:color w:val="000000" w:themeColor="text1"/>
          <w:sz w:val="28"/>
          <w:szCs w:val="28"/>
          <w:lang w:val="en-US"/>
        </w:rPr>
        <w:t xml:space="preserve">177 Song S.H., Kim H.M., Jung Y.J., Kook H., Jeon S., Bhak J., Kim J.H., Lee H. K., Oh J. J., Lee S. C., Hong S. K., Byun S. S. Germline DNA-Repair Genes and HOXB13 Mutations in Korean Men with Metastatic Prostate Cancer: Data from a Large Korean Cohort // World Journal of Mens Health. ‒ 2023.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 xml:space="preserve">41, №4. ‒ </w:t>
      </w:r>
      <w:r w:rsidR="0066091A">
        <w:rPr>
          <w:color w:val="000000" w:themeColor="text1"/>
          <w:sz w:val="28"/>
          <w:szCs w:val="28"/>
        </w:rPr>
        <w:t>Р</w:t>
      </w:r>
      <w:r w:rsidRPr="00CD77EA">
        <w:rPr>
          <w:color w:val="000000" w:themeColor="text1"/>
          <w:sz w:val="28"/>
          <w:szCs w:val="28"/>
          <w:lang w:val="en-US"/>
        </w:rPr>
        <w:t>. 960-968.</w:t>
      </w:r>
      <w:bookmarkEnd w:id="179"/>
    </w:p>
    <w:p w14:paraId="64EB5E2A" w14:textId="0BC4198F" w:rsidR="00CB01BF" w:rsidRPr="00CD77EA" w:rsidRDefault="00CB01BF" w:rsidP="00873677">
      <w:pPr>
        <w:pStyle w:val="a9"/>
        <w:ind w:firstLine="567"/>
        <w:jc w:val="both"/>
        <w:rPr>
          <w:color w:val="000000" w:themeColor="text1"/>
          <w:sz w:val="28"/>
          <w:szCs w:val="28"/>
          <w:lang w:val="en-US"/>
        </w:rPr>
      </w:pPr>
      <w:bookmarkStart w:id="180" w:name="_ENREF_178"/>
      <w:r w:rsidRPr="00CD77EA">
        <w:rPr>
          <w:color w:val="000000" w:themeColor="text1"/>
          <w:sz w:val="28"/>
          <w:szCs w:val="28"/>
          <w:lang w:val="en-US"/>
        </w:rPr>
        <w:t xml:space="preserve">178 Kwong A., Ho C. Y. S., Shin V. Y., Ng A. T. L., Chan T. L., Ma E. S. K. Molecular characteristics of Asian male-related cancers // Breast Cancer Research and Treatment. ‒ 2023.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 xml:space="preserve">198, №2. ‒ </w:t>
      </w:r>
      <w:r w:rsidR="0066091A">
        <w:rPr>
          <w:color w:val="000000" w:themeColor="text1"/>
          <w:sz w:val="28"/>
          <w:szCs w:val="28"/>
        </w:rPr>
        <w:t>Р</w:t>
      </w:r>
      <w:r w:rsidRPr="00CD77EA">
        <w:rPr>
          <w:color w:val="000000" w:themeColor="text1"/>
          <w:sz w:val="28"/>
          <w:szCs w:val="28"/>
          <w:lang w:val="en-US"/>
        </w:rPr>
        <w:t>. 391-400.</w:t>
      </w:r>
      <w:bookmarkEnd w:id="180"/>
    </w:p>
    <w:p w14:paraId="6BD84E33" w14:textId="78D3749A" w:rsidR="00CB01BF" w:rsidRPr="007358EE" w:rsidRDefault="00CB01BF" w:rsidP="00873677">
      <w:pPr>
        <w:pStyle w:val="a9"/>
        <w:ind w:firstLine="567"/>
        <w:jc w:val="both"/>
        <w:rPr>
          <w:color w:val="000000" w:themeColor="text1"/>
          <w:sz w:val="28"/>
          <w:szCs w:val="28"/>
          <w:lang w:val="en-US"/>
        </w:rPr>
      </w:pPr>
      <w:bookmarkStart w:id="181" w:name="_ENREF_179"/>
      <w:r w:rsidRPr="00CD77EA">
        <w:rPr>
          <w:color w:val="000000" w:themeColor="text1"/>
          <w:sz w:val="28"/>
          <w:szCs w:val="28"/>
          <w:lang w:val="en-US"/>
        </w:rPr>
        <w:t xml:space="preserve">179 Lee H. M., Lee H. J., Chang J. E. Inflammatory Cytokine: An Attractive Target for Cancer Treatment // Biomedicines. ‒ 2022.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10, №9.</w:t>
      </w:r>
      <w:bookmarkEnd w:id="181"/>
      <w:r w:rsidR="0066091A" w:rsidRPr="007358EE">
        <w:rPr>
          <w:color w:val="000000" w:themeColor="text1"/>
          <w:sz w:val="28"/>
          <w:szCs w:val="28"/>
          <w:lang w:val="en-US"/>
        </w:rPr>
        <w:t xml:space="preserve">  - </w:t>
      </w:r>
      <w:r w:rsidR="0066091A">
        <w:rPr>
          <w:color w:val="000000" w:themeColor="text1"/>
          <w:sz w:val="28"/>
          <w:szCs w:val="28"/>
        </w:rPr>
        <w:t>Р</w:t>
      </w:r>
      <w:r w:rsidR="0066091A" w:rsidRPr="007358EE">
        <w:rPr>
          <w:color w:val="000000" w:themeColor="text1"/>
          <w:sz w:val="28"/>
          <w:szCs w:val="28"/>
          <w:lang w:val="en-US"/>
        </w:rPr>
        <w:t>. 13-39.</w:t>
      </w:r>
    </w:p>
    <w:p w14:paraId="70FDA567" w14:textId="7FF075A6" w:rsidR="00CB01BF" w:rsidRPr="00CD77EA" w:rsidRDefault="00CB01BF" w:rsidP="00873677">
      <w:pPr>
        <w:pStyle w:val="a9"/>
        <w:ind w:firstLine="567"/>
        <w:jc w:val="both"/>
        <w:rPr>
          <w:color w:val="000000" w:themeColor="text1"/>
          <w:sz w:val="28"/>
          <w:szCs w:val="28"/>
          <w:lang w:val="en-US"/>
        </w:rPr>
      </w:pPr>
      <w:bookmarkStart w:id="182" w:name="_ENREF_180"/>
      <w:r w:rsidRPr="00CD77EA">
        <w:rPr>
          <w:color w:val="000000" w:themeColor="text1"/>
          <w:sz w:val="28"/>
          <w:szCs w:val="28"/>
          <w:lang w:val="en-US"/>
        </w:rPr>
        <w:t xml:space="preserve">180 Verma S., Kushwaha P. P., Shankar E., Ponsky L. E., Gupta S. Increased cytokine gene expression and cognition risk associated with androgen deprivation therapy // Prostate. ‒ 2022. ‒ </w:t>
      </w:r>
      <w:r w:rsidR="0066091A">
        <w:rPr>
          <w:color w:val="000000" w:themeColor="text1"/>
          <w:sz w:val="28"/>
          <w:szCs w:val="28"/>
          <w:lang w:val="en-US"/>
        </w:rPr>
        <w:t>Vol</w:t>
      </w:r>
      <w:r w:rsidR="0066091A" w:rsidRPr="00477DEB">
        <w:rPr>
          <w:color w:val="000000" w:themeColor="text1"/>
          <w:sz w:val="28"/>
          <w:szCs w:val="28"/>
          <w:lang w:val="en-US"/>
        </w:rPr>
        <w:t>.</w:t>
      </w:r>
      <w:r w:rsidRPr="00CD77EA">
        <w:rPr>
          <w:color w:val="000000" w:themeColor="text1"/>
          <w:sz w:val="28"/>
          <w:szCs w:val="28"/>
          <w:lang w:val="en-US"/>
        </w:rPr>
        <w:t xml:space="preserve"> 82, №14. ‒ </w:t>
      </w:r>
      <w:r w:rsidR="0066091A">
        <w:rPr>
          <w:color w:val="000000" w:themeColor="text1"/>
          <w:sz w:val="28"/>
          <w:szCs w:val="28"/>
        </w:rPr>
        <w:t>Р</w:t>
      </w:r>
      <w:r w:rsidRPr="00CD77EA">
        <w:rPr>
          <w:color w:val="000000" w:themeColor="text1"/>
          <w:sz w:val="28"/>
          <w:szCs w:val="28"/>
          <w:lang w:val="en-US"/>
        </w:rPr>
        <w:t>. 1389-1399.</w:t>
      </w:r>
      <w:bookmarkEnd w:id="182"/>
    </w:p>
    <w:p w14:paraId="512ADFC6" w14:textId="72733007" w:rsidR="00CB01BF" w:rsidRPr="007358EE" w:rsidRDefault="00CB01BF" w:rsidP="00873677">
      <w:pPr>
        <w:pStyle w:val="a9"/>
        <w:ind w:firstLine="567"/>
        <w:jc w:val="both"/>
        <w:rPr>
          <w:color w:val="000000" w:themeColor="text1"/>
          <w:sz w:val="28"/>
          <w:szCs w:val="28"/>
          <w:lang w:val="en-US"/>
        </w:rPr>
      </w:pPr>
      <w:bookmarkStart w:id="183" w:name="_ENREF_181"/>
      <w:r w:rsidRPr="00CD77EA">
        <w:rPr>
          <w:color w:val="000000" w:themeColor="text1"/>
          <w:sz w:val="28"/>
          <w:szCs w:val="28"/>
          <w:lang w:val="en-US"/>
        </w:rPr>
        <w:t xml:space="preserve">181 Gupta S.C., Kunnumakkara A.B., Aggarwal S., Aggarwal B.B. Inflammation, a Double-Edge Sword for Cancer and Other Age-Related Diseases // Frontiers in Immunology. ‒ 2018.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9.</w:t>
      </w:r>
      <w:bookmarkEnd w:id="183"/>
      <w:r w:rsidR="0066091A" w:rsidRPr="007358EE">
        <w:rPr>
          <w:color w:val="000000" w:themeColor="text1"/>
          <w:sz w:val="28"/>
          <w:szCs w:val="28"/>
          <w:lang w:val="en-US"/>
        </w:rPr>
        <w:t xml:space="preserve"> - </w:t>
      </w:r>
      <w:r w:rsidR="0066091A">
        <w:rPr>
          <w:color w:val="000000" w:themeColor="text1"/>
          <w:sz w:val="28"/>
          <w:szCs w:val="28"/>
        </w:rPr>
        <w:t>Р</w:t>
      </w:r>
      <w:r w:rsidR="0066091A" w:rsidRPr="007358EE">
        <w:rPr>
          <w:color w:val="000000" w:themeColor="text1"/>
          <w:sz w:val="28"/>
          <w:szCs w:val="28"/>
          <w:lang w:val="en-US"/>
        </w:rPr>
        <w:t>. 48-59.</w:t>
      </w:r>
    </w:p>
    <w:p w14:paraId="65C38374" w14:textId="3776EB1A" w:rsidR="00CB01BF" w:rsidRPr="00477DEB" w:rsidRDefault="00CB01BF" w:rsidP="00873677">
      <w:pPr>
        <w:pStyle w:val="a9"/>
        <w:ind w:firstLine="567"/>
        <w:jc w:val="both"/>
        <w:rPr>
          <w:color w:val="000000" w:themeColor="text1"/>
          <w:sz w:val="28"/>
          <w:szCs w:val="28"/>
          <w:lang w:val="en-US"/>
        </w:rPr>
      </w:pPr>
      <w:bookmarkStart w:id="184" w:name="_ENREF_182"/>
      <w:r w:rsidRPr="00CD77EA">
        <w:rPr>
          <w:color w:val="000000" w:themeColor="text1"/>
          <w:sz w:val="28"/>
          <w:szCs w:val="28"/>
          <w:lang w:val="en-US"/>
        </w:rPr>
        <w:t xml:space="preserve">182 Kocic G., Hadzi-Djokic J., Veljkovic A., Roumeliotis S., Jankovic-Velickovic L., Smelcerovic A. Template-Independent Poly(A)-Tail Decay and RNASEL as Potential Cellular Biomarkers for Prostate Cancer Development // Cancers. ‒ 2022. ‒ </w:t>
      </w:r>
      <w:r w:rsidR="0066091A">
        <w:rPr>
          <w:color w:val="000000" w:themeColor="text1"/>
          <w:sz w:val="28"/>
          <w:szCs w:val="28"/>
          <w:lang w:val="en-US"/>
        </w:rPr>
        <w:t>Vol</w:t>
      </w:r>
      <w:r w:rsidR="0066091A" w:rsidRPr="00477DEB">
        <w:rPr>
          <w:color w:val="000000" w:themeColor="text1"/>
          <w:sz w:val="28"/>
          <w:szCs w:val="28"/>
          <w:lang w:val="en-US"/>
        </w:rPr>
        <w:t xml:space="preserve">. </w:t>
      </w:r>
      <w:r w:rsidRPr="00CD77EA">
        <w:rPr>
          <w:color w:val="000000" w:themeColor="text1"/>
          <w:sz w:val="28"/>
          <w:szCs w:val="28"/>
          <w:lang w:val="en-US"/>
        </w:rPr>
        <w:t>14, №9.</w:t>
      </w:r>
      <w:bookmarkEnd w:id="184"/>
      <w:r w:rsidR="0066091A" w:rsidRPr="00477DEB">
        <w:rPr>
          <w:color w:val="000000" w:themeColor="text1"/>
          <w:sz w:val="28"/>
          <w:szCs w:val="28"/>
          <w:lang w:val="en-US"/>
        </w:rPr>
        <w:t xml:space="preserve"> - </w:t>
      </w:r>
      <w:r w:rsidR="0066091A">
        <w:rPr>
          <w:color w:val="000000" w:themeColor="text1"/>
          <w:sz w:val="28"/>
          <w:szCs w:val="28"/>
        </w:rPr>
        <w:t>Р</w:t>
      </w:r>
      <w:r w:rsidR="0066091A" w:rsidRPr="00477DEB">
        <w:rPr>
          <w:color w:val="000000" w:themeColor="text1"/>
          <w:sz w:val="28"/>
          <w:szCs w:val="28"/>
          <w:lang w:val="en-US"/>
        </w:rPr>
        <w:t>. 22-28.</w:t>
      </w:r>
    </w:p>
    <w:p w14:paraId="203ADC73" w14:textId="48065E53" w:rsidR="00CB01BF" w:rsidRPr="007358EE" w:rsidRDefault="00CB01BF" w:rsidP="00873677">
      <w:pPr>
        <w:pStyle w:val="a9"/>
        <w:ind w:firstLine="567"/>
        <w:jc w:val="both"/>
        <w:rPr>
          <w:color w:val="000000" w:themeColor="text1"/>
          <w:sz w:val="28"/>
          <w:szCs w:val="28"/>
          <w:lang w:val="en-US"/>
        </w:rPr>
      </w:pPr>
      <w:bookmarkStart w:id="185" w:name="_ENREF_183"/>
      <w:r w:rsidRPr="00CD77EA">
        <w:rPr>
          <w:color w:val="000000" w:themeColor="text1"/>
          <w:sz w:val="28"/>
          <w:szCs w:val="28"/>
          <w:lang w:val="en-US"/>
        </w:rPr>
        <w:t xml:space="preserve">183 Alvarez-Cubero M.J., Pascual-Geler M., Martinez-Gonzalez L. J., Ruiz M. E., Saiz M., Cozar J. M., Lorente J. A. Association between RNASEL, MSR1, and ELAC2 single nucleotide polymorphisms and gene expression in prostate cancer risk // Urologic Oncology-Seminars and Original Investigations. ‒ 2016.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34, №10.</w:t>
      </w:r>
      <w:bookmarkEnd w:id="185"/>
      <w:r w:rsidR="0066091A" w:rsidRPr="007358EE">
        <w:rPr>
          <w:color w:val="000000" w:themeColor="text1"/>
          <w:sz w:val="28"/>
          <w:szCs w:val="28"/>
          <w:lang w:val="en-US"/>
        </w:rPr>
        <w:t xml:space="preserve"> - </w:t>
      </w:r>
      <w:r w:rsidR="0066091A">
        <w:rPr>
          <w:color w:val="000000" w:themeColor="text1"/>
          <w:sz w:val="28"/>
          <w:szCs w:val="28"/>
        </w:rPr>
        <w:t>Р</w:t>
      </w:r>
      <w:r w:rsidR="0066091A" w:rsidRPr="007358EE">
        <w:rPr>
          <w:color w:val="000000" w:themeColor="text1"/>
          <w:sz w:val="28"/>
          <w:szCs w:val="28"/>
          <w:lang w:val="en-US"/>
        </w:rPr>
        <w:t>. 16-24.</w:t>
      </w:r>
    </w:p>
    <w:p w14:paraId="201BFA4D" w14:textId="4B2FB055" w:rsidR="00CB01BF" w:rsidRPr="00CD77EA" w:rsidRDefault="00CB01BF" w:rsidP="00873677">
      <w:pPr>
        <w:pStyle w:val="a9"/>
        <w:ind w:firstLine="567"/>
        <w:jc w:val="both"/>
        <w:rPr>
          <w:color w:val="000000" w:themeColor="text1"/>
          <w:sz w:val="28"/>
          <w:szCs w:val="28"/>
          <w:lang w:val="en-US"/>
        </w:rPr>
      </w:pPr>
      <w:bookmarkStart w:id="186" w:name="_ENREF_184"/>
      <w:r w:rsidRPr="00CD77EA">
        <w:rPr>
          <w:color w:val="000000" w:themeColor="text1"/>
          <w:sz w:val="28"/>
          <w:szCs w:val="28"/>
          <w:lang w:val="en-US"/>
        </w:rPr>
        <w:t xml:space="preserve">184 Rennert H., Addya K., Zeigler-Johnson C. M., Spangler E. E., Walker A. H., Restine S., Malkowicz S. B., Leonard D. G. B., Rebbeck T. R. Association of </w:t>
      </w:r>
      <w:r w:rsidRPr="00CD77EA">
        <w:rPr>
          <w:color w:val="000000" w:themeColor="text1"/>
          <w:sz w:val="28"/>
          <w:szCs w:val="28"/>
          <w:lang w:val="en-US"/>
        </w:rPr>
        <w:lastRenderedPageBreak/>
        <w:t xml:space="preserve">ELAC2, MSR1, and RNASEL in the etiology and severity of prostate cancer. // American journal of human genetics. ‒ 2003. ‒ </w:t>
      </w:r>
      <w:r w:rsidR="0066091A">
        <w:rPr>
          <w:color w:val="000000" w:themeColor="text1"/>
          <w:sz w:val="28"/>
          <w:szCs w:val="28"/>
          <w:lang w:val="en-US"/>
        </w:rPr>
        <w:t>Vol</w:t>
      </w:r>
      <w:r w:rsidR="0066091A" w:rsidRPr="00477DEB">
        <w:rPr>
          <w:color w:val="000000" w:themeColor="text1"/>
          <w:sz w:val="28"/>
          <w:szCs w:val="28"/>
          <w:lang w:val="en-US"/>
        </w:rPr>
        <w:t>.</w:t>
      </w:r>
      <w:r w:rsidRPr="00CD77EA">
        <w:rPr>
          <w:color w:val="000000" w:themeColor="text1"/>
          <w:sz w:val="28"/>
          <w:szCs w:val="28"/>
          <w:lang w:val="en-US"/>
        </w:rPr>
        <w:t xml:space="preserve"> 73, №5. ‒ </w:t>
      </w:r>
      <w:r w:rsidR="0066091A">
        <w:rPr>
          <w:color w:val="000000" w:themeColor="text1"/>
          <w:sz w:val="28"/>
          <w:szCs w:val="28"/>
        </w:rPr>
        <w:t>Р</w:t>
      </w:r>
      <w:r w:rsidRPr="00CD77EA">
        <w:rPr>
          <w:color w:val="000000" w:themeColor="text1"/>
          <w:sz w:val="28"/>
          <w:szCs w:val="28"/>
          <w:lang w:val="en-US"/>
        </w:rPr>
        <w:t>. 244-244.</w:t>
      </w:r>
      <w:bookmarkEnd w:id="186"/>
    </w:p>
    <w:p w14:paraId="20DD9413" w14:textId="375D71A4" w:rsidR="00CB01BF" w:rsidRPr="007358EE" w:rsidRDefault="00CB01BF" w:rsidP="00873677">
      <w:pPr>
        <w:pStyle w:val="a9"/>
        <w:ind w:firstLine="567"/>
        <w:jc w:val="both"/>
        <w:rPr>
          <w:color w:val="000000" w:themeColor="text1"/>
          <w:sz w:val="28"/>
          <w:szCs w:val="28"/>
          <w:lang w:val="en-US"/>
        </w:rPr>
      </w:pPr>
      <w:bookmarkStart w:id="187" w:name="_ENREF_185"/>
      <w:r w:rsidRPr="00CD77EA">
        <w:rPr>
          <w:color w:val="000000" w:themeColor="text1"/>
          <w:sz w:val="28"/>
          <w:szCs w:val="28"/>
          <w:lang w:val="en-US"/>
        </w:rPr>
        <w:t xml:space="preserve">185 Abouhashem N.S., Salah S. Differential expression of NKX 3.1 and HOXB 13 in bone metastases originating from prostatic carcinoma among the Egyptian males // Pathology Research and Practice. ‒ 2020.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216, №10.</w:t>
      </w:r>
      <w:bookmarkEnd w:id="187"/>
      <w:r w:rsidR="0066091A" w:rsidRPr="007358EE">
        <w:rPr>
          <w:color w:val="000000" w:themeColor="text1"/>
          <w:sz w:val="28"/>
          <w:szCs w:val="28"/>
          <w:lang w:val="en-US"/>
        </w:rPr>
        <w:t xml:space="preserve"> - </w:t>
      </w:r>
      <w:r w:rsidR="0066091A">
        <w:rPr>
          <w:color w:val="000000" w:themeColor="text1"/>
          <w:sz w:val="28"/>
          <w:szCs w:val="28"/>
        </w:rPr>
        <w:t>Р</w:t>
      </w:r>
      <w:r w:rsidR="0066091A" w:rsidRPr="007358EE">
        <w:rPr>
          <w:color w:val="000000" w:themeColor="text1"/>
          <w:sz w:val="28"/>
          <w:szCs w:val="28"/>
          <w:lang w:val="en-US"/>
        </w:rPr>
        <w:t>. 35-42.</w:t>
      </w:r>
    </w:p>
    <w:p w14:paraId="539BA644" w14:textId="38077DDD" w:rsidR="00CB01BF" w:rsidRPr="00CD77EA" w:rsidRDefault="00CB01BF" w:rsidP="00873677">
      <w:pPr>
        <w:pStyle w:val="a9"/>
        <w:ind w:firstLine="567"/>
        <w:jc w:val="both"/>
        <w:rPr>
          <w:color w:val="000000" w:themeColor="text1"/>
          <w:sz w:val="28"/>
          <w:szCs w:val="28"/>
          <w:lang w:val="en-US"/>
        </w:rPr>
      </w:pPr>
      <w:bookmarkStart w:id="188" w:name="_ENREF_186"/>
      <w:r w:rsidRPr="00CD77EA">
        <w:rPr>
          <w:color w:val="000000" w:themeColor="text1"/>
          <w:sz w:val="28"/>
          <w:szCs w:val="28"/>
          <w:lang w:val="en-US"/>
        </w:rPr>
        <w:t xml:space="preserve">186 Nerlakanti N., Yao J. Q., Nguyen D. T., Patel A. K., Eroshkin A. M., Lawrence H. R., Ayaz M., Kuenzi B. M., Agarwal N., Chen Y. Y., Gunawan S., Karim R. M., Berndt N., Puskas J., Magliocco A. M., Coppola D., Dhillon J., Zhang J. S., Shymalagovindarajan S., Rix U., Kim Y., Perera R., Lawrence N. J., Schonbrunn E., Mahajan K. Targeting the BRD4-HOXB13 Coregulated Transcriptional Networks with Bromodomain-Kinase Inhibitors to Suppress Metastatic Castration-Resistant Prostate Cancer // Molecular Cancer Therapeutics. ‒ 2018.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 xml:space="preserve">17, №12. ‒ </w:t>
      </w:r>
      <w:r w:rsidR="0066091A">
        <w:rPr>
          <w:color w:val="000000" w:themeColor="text1"/>
          <w:sz w:val="28"/>
          <w:szCs w:val="28"/>
        </w:rPr>
        <w:t>Р</w:t>
      </w:r>
      <w:r w:rsidRPr="00CD77EA">
        <w:rPr>
          <w:color w:val="000000" w:themeColor="text1"/>
          <w:sz w:val="28"/>
          <w:szCs w:val="28"/>
          <w:lang w:val="en-US"/>
        </w:rPr>
        <w:t>. 2796-2810.</w:t>
      </w:r>
      <w:bookmarkEnd w:id="188"/>
    </w:p>
    <w:p w14:paraId="2FB56D6F" w14:textId="17234FF6" w:rsidR="00CB01BF" w:rsidRPr="00CD77EA" w:rsidRDefault="00CB01BF" w:rsidP="00873677">
      <w:pPr>
        <w:pStyle w:val="a9"/>
        <w:ind w:firstLine="567"/>
        <w:jc w:val="both"/>
        <w:rPr>
          <w:color w:val="000000" w:themeColor="text1"/>
          <w:sz w:val="28"/>
          <w:szCs w:val="28"/>
          <w:lang w:val="en-US"/>
        </w:rPr>
      </w:pPr>
      <w:bookmarkStart w:id="189" w:name="_ENREF_187"/>
      <w:r w:rsidRPr="00CD77EA">
        <w:rPr>
          <w:color w:val="000000" w:themeColor="text1"/>
          <w:sz w:val="28"/>
          <w:szCs w:val="28"/>
          <w:lang w:val="en-US"/>
        </w:rPr>
        <w:t xml:space="preserve">187 Zhu Y., Mo M., Wei Y., Wu J. L., Pan J., Freedland S. J., Zheng Y., Ye D. W. Epidemiology and genomics of prostate cancer in Asian men // Nature Reviews Urology. ‒ 2021.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18, №5. ‒ </w:t>
      </w:r>
      <w:r w:rsidR="0066091A">
        <w:rPr>
          <w:color w:val="000000" w:themeColor="text1"/>
          <w:sz w:val="28"/>
          <w:szCs w:val="28"/>
        </w:rPr>
        <w:t>Р</w:t>
      </w:r>
      <w:r w:rsidRPr="00CD77EA">
        <w:rPr>
          <w:color w:val="000000" w:themeColor="text1"/>
          <w:sz w:val="28"/>
          <w:szCs w:val="28"/>
          <w:lang w:val="en-US"/>
        </w:rPr>
        <w:t>. 282-301.</w:t>
      </w:r>
      <w:bookmarkEnd w:id="189"/>
    </w:p>
    <w:p w14:paraId="12969DD3" w14:textId="525FBE24" w:rsidR="00CB01BF" w:rsidRPr="007358EE" w:rsidRDefault="00CB01BF" w:rsidP="00873677">
      <w:pPr>
        <w:pStyle w:val="a9"/>
        <w:ind w:firstLine="567"/>
        <w:jc w:val="both"/>
        <w:rPr>
          <w:color w:val="000000" w:themeColor="text1"/>
          <w:sz w:val="28"/>
          <w:szCs w:val="28"/>
          <w:lang w:val="en-US"/>
        </w:rPr>
      </w:pPr>
      <w:bookmarkStart w:id="190" w:name="_ENREF_188"/>
      <w:r w:rsidRPr="00CD77EA">
        <w:rPr>
          <w:color w:val="000000" w:themeColor="text1"/>
          <w:sz w:val="28"/>
          <w:szCs w:val="28"/>
          <w:lang w:val="en-US"/>
        </w:rPr>
        <w:t xml:space="preserve">188 Shi W., Zhao D. B7-H3 promotes progression of prostate cancer harboring PTEN and TP53 defects // Cancer Immunology Research. ‒ 2022.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10, №12.</w:t>
      </w:r>
      <w:bookmarkEnd w:id="190"/>
      <w:r w:rsidR="0066091A" w:rsidRPr="007358EE">
        <w:rPr>
          <w:color w:val="000000" w:themeColor="text1"/>
          <w:sz w:val="28"/>
          <w:szCs w:val="28"/>
          <w:lang w:val="en-US"/>
        </w:rPr>
        <w:t xml:space="preserve"> - </w:t>
      </w:r>
      <w:r w:rsidR="0066091A">
        <w:rPr>
          <w:color w:val="000000" w:themeColor="text1"/>
          <w:sz w:val="28"/>
          <w:szCs w:val="28"/>
        </w:rPr>
        <w:t>Р</w:t>
      </w:r>
      <w:r w:rsidR="0066091A" w:rsidRPr="007358EE">
        <w:rPr>
          <w:color w:val="000000" w:themeColor="text1"/>
          <w:sz w:val="28"/>
          <w:szCs w:val="28"/>
          <w:lang w:val="en-US"/>
        </w:rPr>
        <w:t>. 55-70.</w:t>
      </w:r>
    </w:p>
    <w:p w14:paraId="3AADAEA8" w14:textId="4FCC95F3" w:rsidR="00CB01BF" w:rsidRPr="00CD77EA" w:rsidRDefault="00CB01BF" w:rsidP="00873677">
      <w:pPr>
        <w:pStyle w:val="a9"/>
        <w:ind w:firstLine="567"/>
        <w:jc w:val="both"/>
        <w:rPr>
          <w:color w:val="000000" w:themeColor="text1"/>
          <w:sz w:val="28"/>
          <w:szCs w:val="28"/>
          <w:lang w:val="en-US"/>
        </w:rPr>
      </w:pPr>
      <w:bookmarkStart w:id="191" w:name="_ENREF_189"/>
      <w:r w:rsidRPr="00CD77EA">
        <w:rPr>
          <w:color w:val="000000" w:themeColor="text1"/>
          <w:sz w:val="28"/>
          <w:szCs w:val="28"/>
          <w:lang w:val="en-US"/>
        </w:rPr>
        <w:t xml:space="preserve">189 Guo Y. C., Xu H. Q., Huang M. Q., Ruan Y. BLM promotes malignancy in PCa by inducing KRAS expression and RhoA suppression via its interaction with HDGF and activation of MAPK/ERK pathway // Journal of Cell Communication and Signaling. ‒ 2023.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17, №3. ‒ </w:t>
      </w:r>
      <w:r w:rsidR="0066091A">
        <w:rPr>
          <w:color w:val="000000" w:themeColor="text1"/>
          <w:sz w:val="28"/>
          <w:szCs w:val="28"/>
        </w:rPr>
        <w:t>Р</w:t>
      </w:r>
      <w:r w:rsidRPr="00CD77EA">
        <w:rPr>
          <w:color w:val="000000" w:themeColor="text1"/>
          <w:sz w:val="28"/>
          <w:szCs w:val="28"/>
          <w:lang w:val="en-US"/>
        </w:rPr>
        <w:t>. 757-772.</w:t>
      </w:r>
      <w:bookmarkEnd w:id="191"/>
    </w:p>
    <w:p w14:paraId="17EB272F" w14:textId="61660899" w:rsidR="00CB01BF" w:rsidRPr="007358EE" w:rsidRDefault="00CB01BF" w:rsidP="00873677">
      <w:pPr>
        <w:pStyle w:val="a9"/>
        <w:ind w:firstLine="567"/>
        <w:jc w:val="both"/>
        <w:rPr>
          <w:color w:val="000000" w:themeColor="text1"/>
          <w:sz w:val="28"/>
          <w:szCs w:val="28"/>
          <w:lang w:val="en-US"/>
        </w:rPr>
      </w:pPr>
      <w:bookmarkStart w:id="192" w:name="_ENREF_190"/>
      <w:r w:rsidRPr="00CD77EA">
        <w:rPr>
          <w:color w:val="000000" w:themeColor="text1"/>
          <w:sz w:val="28"/>
          <w:szCs w:val="28"/>
          <w:lang w:val="en-US"/>
        </w:rPr>
        <w:t xml:space="preserve">190 Liang H., Zhang F. M., Hong Y., Wu Y., Xie H. Z., Zhang C., Wang Z. H., Lu Z. L., Yang H. H. Synergistic Silencing of Skp2 by siRNA Self-Assembled Nanoparticles as a Therapeutic Strategy for Advanced Prostate Cancer // Small. ‒ 2022.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18, №14.</w:t>
      </w:r>
      <w:bookmarkEnd w:id="192"/>
      <w:r w:rsidR="0066091A" w:rsidRPr="007358EE">
        <w:rPr>
          <w:color w:val="000000" w:themeColor="text1"/>
          <w:sz w:val="28"/>
          <w:szCs w:val="28"/>
          <w:lang w:val="en-US"/>
        </w:rPr>
        <w:t xml:space="preserve"> - </w:t>
      </w:r>
      <w:r w:rsidR="0066091A">
        <w:rPr>
          <w:color w:val="000000" w:themeColor="text1"/>
          <w:sz w:val="28"/>
          <w:szCs w:val="28"/>
        </w:rPr>
        <w:t>Р</w:t>
      </w:r>
      <w:r w:rsidR="0066091A" w:rsidRPr="007358EE">
        <w:rPr>
          <w:color w:val="000000" w:themeColor="text1"/>
          <w:sz w:val="28"/>
          <w:szCs w:val="28"/>
          <w:lang w:val="en-US"/>
        </w:rPr>
        <w:t>. 46-52.</w:t>
      </w:r>
    </w:p>
    <w:p w14:paraId="64B78DA4" w14:textId="1CAA9B44" w:rsidR="00CB01BF" w:rsidRPr="007358EE" w:rsidRDefault="00CB01BF" w:rsidP="00873677">
      <w:pPr>
        <w:pStyle w:val="a9"/>
        <w:ind w:firstLine="567"/>
        <w:jc w:val="both"/>
        <w:rPr>
          <w:color w:val="000000" w:themeColor="text1"/>
          <w:sz w:val="28"/>
          <w:szCs w:val="28"/>
          <w:lang w:val="en-US"/>
        </w:rPr>
      </w:pPr>
      <w:bookmarkStart w:id="193" w:name="_ENREF_191"/>
      <w:r w:rsidRPr="00CD77EA">
        <w:rPr>
          <w:color w:val="000000" w:themeColor="text1"/>
          <w:sz w:val="28"/>
          <w:szCs w:val="28"/>
          <w:lang w:val="en-US"/>
        </w:rPr>
        <w:t xml:space="preserve">191 Traoré A. D. D., Ky B. D., Traoré L., Zohoncon T. M., Zouré A. A., Yonli A. T., Sombié H. K., Sorgho P. A., Bazié B. V. J. T. E., Tovo S. F. A., Kadanga E., Bakyono B. S., Traore K., Ouédraogo T. W. C., Djigma F. W., Simpore J. Carriage of Ser217Leu and Ala541Thr Variants of ELAC2 Gene and Risk Factors in Patients with Prostate Cancer in Burkina Faso // Prostate Cancer. ‒ 2022.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22.</w:t>
      </w:r>
      <w:bookmarkEnd w:id="193"/>
      <w:r w:rsidR="0066091A" w:rsidRPr="007358EE">
        <w:rPr>
          <w:color w:val="000000" w:themeColor="text1"/>
          <w:sz w:val="28"/>
          <w:szCs w:val="28"/>
          <w:lang w:val="en-US"/>
        </w:rPr>
        <w:t xml:space="preserve"> - </w:t>
      </w:r>
      <w:r w:rsidR="0066091A">
        <w:rPr>
          <w:color w:val="000000" w:themeColor="text1"/>
          <w:sz w:val="28"/>
          <w:szCs w:val="28"/>
        </w:rPr>
        <w:t>Р</w:t>
      </w:r>
      <w:r w:rsidR="0066091A" w:rsidRPr="007358EE">
        <w:rPr>
          <w:color w:val="000000" w:themeColor="text1"/>
          <w:sz w:val="28"/>
          <w:szCs w:val="28"/>
          <w:lang w:val="en-US"/>
        </w:rPr>
        <w:t>. 8-17.</w:t>
      </w:r>
    </w:p>
    <w:p w14:paraId="0AAC693A" w14:textId="6EDA5EBD" w:rsidR="00CB01BF" w:rsidRPr="00CD77EA" w:rsidRDefault="00CB01BF" w:rsidP="00873677">
      <w:pPr>
        <w:pStyle w:val="a9"/>
        <w:ind w:firstLine="567"/>
        <w:jc w:val="both"/>
        <w:rPr>
          <w:color w:val="000000" w:themeColor="text1"/>
          <w:sz w:val="28"/>
          <w:szCs w:val="28"/>
          <w:lang w:val="en-US"/>
        </w:rPr>
      </w:pPr>
      <w:bookmarkStart w:id="194" w:name="_ENREF_192"/>
      <w:r w:rsidRPr="00CD77EA">
        <w:rPr>
          <w:color w:val="000000" w:themeColor="text1"/>
          <w:sz w:val="28"/>
          <w:szCs w:val="28"/>
          <w:lang w:val="en-US"/>
        </w:rPr>
        <w:t xml:space="preserve">192 Ginsburg O. M., Kim-Sing C., Foulkes W. D., Ghadirian P., Lynch H. T., Sun P., Narod S. A., St H. B. C. C. BRCA1 and BRCA2 families and the risk of skin cancer // Familial Cancer. ‒ 2010.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 xml:space="preserve">9, №4. ‒ </w:t>
      </w:r>
      <w:r w:rsidR="0066091A">
        <w:rPr>
          <w:color w:val="000000" w:themeColor="text1"/>
          <w:sz w:val="28"/>
          <w:szCs w:val="28"/>
        </w:rPr>
        <w:t>Р</w:t>
      </w:r>
      <w:r w:rsidRPr="00CD77EA">
        <w:rPr>
          <w:color w:val="000000" w:themeColor="text1"/>
          <w:sz w:val="28"/>
          <w:szCs w:val="28"/>
          <w:lang w:val="en-US"/>
        </w:rPr>
        <w:t>. 489-493.</w:t>
      </w:r>
      <w:bookmarkEnd w:id="194"/>
    </w:p>
    <w:p w14:paraId="36BFBA5A" w14:textId="57DC7A23" w:rsidR="00CB01BF" w:rsidRPr="00CD77EA" w:rsidRDefault="00CB01BF" w:rsidP="00873677">
      <w:pPr>
        <w:pStyle w:val="a9"/>
        <w:ind w:firstLine="567"/>
        <w:jc w:val="both"/>
        <w:rPr>
          <w:color w:val="000000" w:themeColor="text1"/>
          <w:sz w:val="28"/>
          <w:szCs w:val="28"/>
          <w:lang w:val="en-US"/>
        </w:rPr>
      </w:pPr>
      <w:bookmarkStart w:id="195" w:name="_ENREF_193"/>
      <w:r w:rsidRPr="00CD77EA">
        <w:rPr>
          <w:color w:val="000000" w:themeColor="text1"/>
          <w:sz w:val="28"/>
          <w:szCs w:val="28"/>
          <w:lang w:val="en-US"/>
        </w:rPr>
        <w:t xml:space="preserve">193 Liede A., Karlan B. Y., Narod S. A. Cancer risks for male carriers of germline mutations in BRCA1 or BRCA2: A review of the literature // Journal of Clinical Oncology. ‒ 2004.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US"/>
        </w:rPr>
        <w:t xml:space="preserve">22, №4. ‒ </w:t>
      </w:r>
      <w:r w:rsidR="0066091A">
        <w:rPr>
          <w:color w:val="000000" w:themeColor="text1"/>
          <w:sz w:val="28"/>
          <w:szCs w:val="28"/>
        </w:rPr>
        <w:t>Р</w:t>
      </w:r>
      <w:r w:rsidRPr="00CD77EA">
        <w:rPr>
          <w:color w:val="000000" w:themeColor="text1"/>
          <w:sz w:val="28"/>
          <w:szCs w:val="28"/>
          <w:lang w:val="en-US"/>
        </w:rPr>
        <w:t>. 735-742.</w:t>
      </w:r>
      <w:bookmarkEnd w:id="195"/>
    </w:p>
    <w:p w14:paraId="3292B548" w14:textId="52E7A1C4" w:rsidR="00CB01BF" w:rsidRPr="0066091A" w:rsidRDefault="00CB01BF" w:rsidP="00873677">
      <w:pPr>
        <w:pStyle w:val="a9"/>
        <w:ind w:firstLine="567"/>
        <w:jc w:val="both"/>
        <w:rPr>
          <w:color w:val="000000" w:themeColor="text1"/>
          <w:sz w:val="28"/>
          <w:szCs w:val="28"/>
          <w:lang w:val="en-US"/>
        </w:rPr>
      </w:pPr>
      <w:bookmarkStart w:id="196" w:name="_ENREF_194"/>
      <w:r w:rsidRPr="00CD77EA">
        <w:rPr>
          <w:color w:val="000000" w:themeColor="text1"/>
          <w:sz w:val="28"/>
          <w:szCs w:val="28"/>
          <w:lang w:val="en-US"/>
        </w:rPr>
        <w:t xml:space="preserve">194 Opoku A. A., Onifade R. A., Odukoya O. A. Challenges of morbid obesity in gynecological practice // Best Practice &amp; Research Clinical Obstetrics &amp; Gynaecology. ‒ 2023. ‒ </w:t>
      </w:r>
      <w:r w:rsidR="0066091A">
        <w:rPr>
          <w:color w:val="000000" w:themeColor="text1"/>
          <w:sz w:val="28"/>
          <w:szCs w:val="28"/>
          <w:lang w:val="en-US"/>
        </w:rPr>
        <w:t>Vol</w:t>
      </w:r>
      <w:r w:rsidR="0066091A" w:rsidRPr="0066091A">
        <w:rPr>
          <w:color w:val="000000" w:themeColor="text1"/>
          <w:sz w:val="28"/>
          <w:szCs w:val="28"/>
          <w:lang w:val="en-US"/>
        </w:rPr>
        <w:t xml:space="preserve">. </w:t>
      </w:r>
      <w:r w:rsidRPr="00CD77EA">
        <w:rPr>
          <w:color w:val="000000" w:themeColor="text1"/>
          <w:sz w:val="28"/>
          <w:szCs w:val="28"/>
          <w:lang w:val="en-US"/>
        </w:rPr>
        <w:t>90.</w:t>
      </w:r>
      <w:bookmarkEnd w:id="196"/>
      <w:r w:rsidR="0066091A" w:rsidRPr="0066091A">
        <w:rPr>
          <w:color w:val="000000" w:themeColor="text1"/>
          <w:sz w:val="28"/>
          <w:szCs w:val="28"/>
          <w:lang w:val="en-US"/>
        </w:rPr>
        <w:t xml:space="preserve"> - </w:t>
      </w:r>
      <w:r w:rsidR="0066091A">
        <w:rPr>
          <w:color w:val="000000" w:themeColor="text1"/>
          <w:sz w:val="28"/>
          <w:szCs w:val="28"/>
        </w:rPr>
        <w:t>Р</w:t>
      </w:r>
      <w:r w:rsidR="0066091A" w:rsidRPr="0066091A">
        <w:rPr>
          <w:color w:val="000000" w:themeColor="text1"/>
          <w:sz w:val="28"/>
          <w:szCs w:val="28"/>
          <w:lang w:val="en-US"/>
        </w:rPr>
        <w:t>. 31-49.</w:t>
      </w:r>
    </w:p>
    <w:p w14:paraId="2045639D" w14:textId="18652171" w:rsidR="00CB01BF" w:rsidRPr="00CD77EA" w:rsidRDefault="00CB01BF" w:rsidP="00873677">
      <w:pPr>
        <w:pStyle w:val="a9"/>
        <w:ind w:firstLine="567"/>
        <w:jc w:val="both"/>
        <w:rPr>
          <w:color w:val="000000" w:themeColor="text1"/>
          <w:sz w:val="28"/>
          <w:szCs w:val="28"/>
          <w:lang w:val="en-US"/>
        </w:rPr>
      </w:pPr>
      <w:bookmarkStart w:id="197" w:name="_ENREF_195"/>
      <w:r w:rsidRPr="00CD77EA">
        <w:rPr>
          <w:color w:val="000000" w:themeColor="text1"/>
          <w:sz w:val="28"/>
          <w:szCs w:val="28"/>
          <w:lang w:val="en-US"/>
        </w:rPr>
        <w:t xml:space="preserve">195 Thorne H., Devereux L., Li J., Alsop K., Christie L., </w:t>
      </w:r>
      <w:r w:rsidR="0066091A" w:rsidRPr="00CD77EA">
        <w:rPr>
          <w:color w:val="000000" w:themeColor="text1"/>
          <w:sz w:val="28"/>
          <w:szCs w:val="28"/>
          <w:lang w:val="en-US"/>
        </w:rPr>
        <w:t>V</w:t>
      </w:r>
      <w:r w:rsidRPr="00CD77EA">
        <w:rPr>
          <w:color w:val="000000" w:themeColor="text1"/>
          <w:sz w:val="28"/>
          <w:szCs w:val="28"/>
          <w:lang w:val="en-US"/>
        </w:rPr>
        <w:t xml:space="preserve">an Geelen C. T., Burdett N., Pishas K. I., Woodford N., Leditschke J., Izzath M. H. M. A., Strachan K., Young G., Jaravaza R. D., Madadin M. S., Archer M., Glengarry J., Iles L., </w:t>
      </w:r>
      <w:r w:rsidRPr="00CD77EA">
        <w:rPr>
          <w:color w:val="000000" w:themeColor="text1"/>
          <w:sz w:val="28"/>
          <w:szCs w:val="28"/>
          <w:lang w:val="en-US"/>
        </w:rPr>
        <w:lastRenderedPageBreak/>
        <w:t xml:space="preserve">Rathnaweera A., Hampson C., Almazrooei K., Burke M., Bandara P., Ranson D., Saeedi E., McNally O., Mileshkin L., Hamilton A., Ananda S., Au‐Yeung G., Antill Y., Sandhu S., Savas P., Francis P. A., Luen S., Loi S., Jennens R., Scott C., Moodie K., Cummings M., Reid A., McCart Reed A., Bowtell D., Lakhani S. R., Fox S. BRCA1 and BRCA2 carriers with breast, ovarian and prostate cancer demonstrate a different pattern of metastatic disease compared with non‐carriers: results from a rapid autopsy programme // Histopathology. ‒ 2023.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83, №1. ‒ </w:t>
      </w:r>
      <w:r w:rsidR="0066091A">
        <w:rPr>
          <w:color w:val="000000" w:themeColor="text1"/>
          <w:sz w:val="28"/>
          <w:szCs w:val="28"/>
        </w:rPr>
        <w:t>Р</w:t>
      </w:r>
      <w:r w:rsidRPr="00CD77EA">
        <w:rPr>
          <w:color w:val="000000" w:themeColor="text1"/>
          <w:sz w:val="28"/>
          <w:szCs w:val="28"/>
          <w:lang w:val="en-US"/>
        </w:rPr>
        <w:t>. 91-103.</w:t>
      </w:r>
      <w:bookmarkEnd w:id="197"/>
    </w:p>
    <w:p w14:paraId="1BC8EE18" w14:textId="077359BB" w:rsidR="00CB01BF" w:rsidRPr="00CD77EA" w:rsidRDefault="00CB01BF" w:rsidP="00873677">
      <w:pPr>
        <w:pStyle w:val="a9"/>
        <w:ind w:firstLine="567"/>
        <w:jc w:val="both"/>
        <w:rPr>
          <w:color w:val="000000" w:themeColor="text1"/>
          <w:sz w:val="28"/>
          <w:szCs w:val="28"/>
          <w:lang w:val="en-US"/>
        </w:rPr>
      </w:pPr>
      <w:bookmarkStart w:id="198" w:name="_ENREF_196"/>
      <w:r w:rsidRPr="00CD77EA">
        <w:rPr>
          <w:color w:val="000000" w:themeColor="text1"/>
          <w:sz w:val="28"/>
          <w:szCs w:val="28"/>
          <w:lang w:val="en-US"/>
        </w:rPr>
        <w:t>196 Paulo P., Cardoso M., Brandão A., Pinto P., Falconi A., Pinheiro M., Cerveira N., Silva R., Santos C., Pinto C., Peixoto A., Maia S., Teixeira M. R. Genetic landscape of homologous recombination repair genes in early‐onset/familial prostate cancer patients // Genes, Chromosomes and Cancer. ‒ 2023. ‒</w:t>
      </w:r>
      <w:r w:rsidR="0066091A" w:rsidRPr="0066091A">
        <w:rPr>
          <w:color w:val="000000" w:themeColor="text1"/>
          <w:sz w:val="28"/>
          <w:szCs w:val="28"/>
          <w:lang w:val="en-US"/>
        </w:rPr>
        <w:t xml:space="preserve">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62, №12. ‒ </w:t>
      </w:r>
      <w:r w:rsidR="0066091A">
        <w:rPr>
          <w:color w:val="000000" w:themeColor="text1"/>
          <w:sz w:val="28"/>
          <w:szCs w:val="28"/>
        </w:rPr>
        <w:t>Р</w:t>
      </w:r>
      <w:r w:rsidRPr="00CD77EA">
        <w:rPr>
          <w:color w:val="000000" w:themeColor="text1"/>
          <w:sz w:val="28"/>
          <w:szCs w:val="28"/>
          <w:lang w:val="en-US"/>
        </w:rPr>
        <w:t>. 710-720.</w:t>
      </w:r>
      <w:bookmarkEnd w:id="198"/>
    </w:p>
    <w:p w14:paraId="62011429" w14:textId="7F8D4DE8" w:rsidR="00CB01BF" w:rsidRPr="00CD77EA" w:rsidRDefault="00CB01BF" w:rsidP="00873677">
      <w:pPr>
        <w:pStyle w:val="a9"/>
        <w:ind w:firstLine="567"/>
        <w:jc w:val="both"/>
        <w:rPr>
          <w:color w:val="000000" w:themeColor="text1"/>
          <w:sz w:val="28"/>
          <w:szCs w:val="28"/>
          <w:lang w:val="en-GB"/>
        </w:rPr>
      </w:pPr>
      <w:bookmarkStart w:id="199" w:name="_ENREF_197"/>
      <w:r w:rsidRPr="00CD77EA">
        <w:rPr>
          <w:color w:val="000000" w:themeColor="text1"/>
          <w:sz w:val="28"/>
          <w:szCs w:val="28"/>
          <w:lang w:val="en-US"/>
        </w:rPr>
        <w:t xml:space="preserve">197 Nyberg T., Frost D., Barrowdale D., Evans D. G., Bancroft E., Adlard J., Ahmed M., Barwell J., Brady A. F., Brewer C., Cook J., Davidson R., Donaldson A., Eason J., Gregory H., Henderson A., Izatt L., Kennedy M. J., Miller C., Morrison P. J., Murray A., Ong K.-R., Porteous M., Pottinger C., Rogers M. T., Side L., Snape K., Walker L., Tischkowitz M., Eeles R., Easton D. F., Antoniou A. C. Prostate Cancer Risks for Male BRCA1 and BRCA2 Mutation Carriers: A Prospective Cohort Study // European urology. </w:t>
      </w:r>
      <w:r w:rsidRPr="00CD77EA">
        <w:rPr>
          <w:color w:val="000000" w:themeColor="text1"/>
          <w:sz w:val="28"/>
          <w:szCs w:val="28"/>
          <w:lang w:val="en-GB"/>
        </w:rPr>
        <w:t xml:space="preserve">‒ 2020.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GB"/>
        </w:rPr>
        <w:t xml:space="preserve"> 77, №1. ‒ </w:t>
      </w:r>
      <w:r w:rsidR="0066091A">
        <w:rPr>
          <w:color w:val="000000" w:themeColor="text1"/>
          <w:sz w:val="28"/>
          <w:szCs w:val="28"/>
        </w:rPr>
        <w:t>Р</w:t>
      </w:r>
      <w:r w:rsidRPr="00CD77EA">
        <w:rPr>
          <w:color w:val="000000" w:themeColor="text1"/>
          <w:sz w:val="28"/>
          <w:szCs w:val="28"/>
          <w:lang w:val="en-GB"/>
        </w:rPr>
        <w:t>. 24-35.</w:t>
      </w:r>
      <w:bookmarkEnd w:id="199"/>
    </w:p>
    <w:p w14:paraId="1D5E1BA3" w14:textId="404628FB" w:rsidR="00CB01BF" w:rsidRPr="00CD77EA" w:rsidRDefault="00CB01BF" w:rsidP="00873677">
      <w:pPr>
        <w:pStyle w:val="a9"/>
        <w:ind w:firstLine="567"/>
        <w:jc w:val="both"/>
        <w:rPr>
          <w:color w:val="000000" w:themeColor="text1"/>
          <w:sz w:val="28"/>
          <w:szCs w:val="28"/>
          <w:lang w:val="en-GB"/>
        </w:rPr>
      </w:pPr>
      <w:bookmarkStart w:id="200" w:name="_ENREF_198"/>
      <w:r w:rsidRPr="00CD77EA">
        <w:rPr>
          <w:color w:val="000000" w:themeColor="text1"/>
          <w:sz w:val="28"/>
          <w:szCs w:val="28"/>
          <w:lang w:val="en-US"/>
        </w:rPr>
        <w:t xml:space="preserve">198 Fettke H., Dai C., Kwan E. M., Zheng T., Du P., Ng N., Bukczynska P., Docanto M., Kostos L., Foroughi S., Brown S., Graham L.-J. K., Mahon K., Horvath L. G., Jia S., Kohli M., Azad A. A. BRCA-deficient metastatic prostate cancer has an adverse prognosis and distinct genomic phenotype // Ebiomedicine. </w:t>
      </w:r>
      <w:r w:rsidRPr="00CD77EA">
        <w:rPr>
          <w:color w:val="000000" w:themeColor="text1"/>
          <w:sz w:val="28"/>
          <w:szCs w:val="28"/>
          <w:lang w:val="en-GB"/>
        </w:rPr>
        <w:t xml:space="preserve">‒ 2023. ‒ </w:t>
      </w:r>
      <w:r w:rsidR="0066091A">
        <w:rPr>
          <w:color w:val="000000" w:themeColor="text1"/>
          <w:sz w:val="28"/>
          <w:szCs w:val="28"/>
          <w:lang w:val="en-US"/>
        </w:rPr>
        <w:t>Vol</w:t>
      </w:r>
      <w:r w:rsidR="0066091A" w:rsidRPr="007358EE">
        <w:rPr>
          <w:color w:val="000000" w:themeColor="text1"/>
          <w:sz w:val="28"/>
          <w:szCs w:val="28"/>
          <w:lang w:val="en-US"/>
        </w:rPr>
        <w:t xml:space="preserve">. </w:t>
      </w:r>
      <w:r w:rsidRPr="00CD77EA">
        <w:rPr>
          <w:color w:val="000000" w:themeColor="text1"/>
          <w:sz w:val="28"/>
          <w:szCs w:val="28"/>
          <w:lang w:val="en-GB"/>
        </w:rPr>
        <w:t xml:space="preserve">95. ‒ </w:t>
      </w:r>
      <w:r w:rsidR="0066091A">
        <w:rPr>
          <w:color w:val="000000" w:themeColor="text1"/>
          <w:sz w:val="28"/>
          <w:szCs w:val="28"/>
        </w:rPr>
        <w:t>Р</w:t>
      </w:r>
      <w:r w:rsidRPr="00CD77EA">
        <w:rPr>
          <w:color w:val="000000" w:themeColor="text1"/>
          <w:sz w:val="28"/>
          <w:szCs w:val="28"/>
          <w:lang w:val="en-GB"/>
        </w:rPr>
        <w:t>. 104738.</w:t>
      </w:r>
      <w:bookmarkEnd w:id="200"/>
    </w:p>
    <w:p w14:paraId="0E32B87B" w14:textId="0323E024" w:rsidR="00CB01BF" w:rsidRPr="00CD77EA" w:rsidRDefault="00CB01BF" w:rsidP="00873677">
      <w:pPr>
        <w:pStyle w:val="a9"/>
        <w:ind w:firstLine="567"/>
        <w:jc w:val="both"/>
        <w:rPr>
          <w:color w:val="000000" w:themeColor="text1"/>
          <w:sz w:val="28"/>
          <w:szCs w:val="28"/>
          <w:lang w:val="en-US"/>
        </w:rPr>
      </w:pPr>
      <w:bookmarkStart w:id="201" w:name="_ENREF_199"/>
      <w:r w:rsidRPr="00CD77EA">
        <w:rPr>
          <w:color w:val="000000" w:themeColor="text1"/>
          <w:sz w:val="28"/>
          <w:szCs w:val="28"/>
          <w:lang w:val="en-US"/>
        </w:rPr>
        <w:t xml:space="preserve">199 Barnes D. R., Silvestri V., Leslie G., McGuffog L., Dennis J., Yang X., Adlard J., Agnarsson B. A., Ahmed M., Aittomäki K., Andrulis I. L., Arason A., Arnold N., Auber B., Azzollini J., Balmaña J., Barkardottir R. B., Barrowdale D., Barwell J., Belotti M., Benitez J., Berthet P., Boonen S. E., Borg Å., Bozsik A., Brady A. F., Brennan P., Brewer C., Brunet J., Bucalo A., Buys S. S., Caldés T., Caligo M. A., Campbell I., Cassingham H., Christensen L. L., Cini G., Claes K. B. M., Cook J., Coppa A., Cortesi L., Damante G., Darder E., Davidson R., de la Hoya M., De Leeneer K., de Putter R., Del Valle J., Diez O., Ding Y. C., Domchek S. M., Donaldson A., Eason J., Eeles R., Engel C., Evans D. G., Feliubadaló L., Fostira F., Frone M., Frost D., Gallagher D., Gehrig A., Giraud S., Glendon G., Godwin A. K., Goldgar D. E., Greene M. H., Gregory H., Gross E., Hahnen E., Hamann U., Hansen T. V. O., Hanson H., Hentschel J., Horvath J., Izatt L., Izquierdo A., James P. A., Janavicius R., Jensen U. B., Johannsson O. T., John E. M., Kramer G., Kroeldrup L., Kruse T. A., Lautrup C., Lazaro C., Lesueur F., Lopez-Fernández A., Mai P. L., Manoukian S., Matrai Z., Matricardi L., Maxwell K. N., Mebirouk N., Meindl A., Montagna M., Monteiro A. N., Morrison P. J., Muranen T. A., Murray A., Nathanson K. L., Neuhausen S. L., Nevanlinna H., Nguyen-Dumont T., Niederacher D., Olah E., Olopade O. I., Palli D., Parsons M. T., Pedersen I. S., Peissel B., Perez-Segura P., Peterlongo P., Petersen A. H., Pinto P., Porteous M. E., Pottinger C., Pujana M. A., Radice P., Ramser J., Rantala J., Robson M., Rogers M. T., Rønlund K., Rump A., </w:t>
      </w:r>
      <w:r w:rsidRPr="00CD77EA">
        <w:rPr>
          <w:color w:val="000000" w:themeColor="text1"/>
          <w:sz w:val="28"/>
          <w:szCs w:val="28"/>
          <w:lang w:val="en-US"/>
        </w:rPr>
        <w:lastRenderedPageBreak/>
        <w:t xml:space="preserve">Sánchez de Abajo A. M., Shah P. D., Sharif S., Side L. E., Singer C. F., Stadler Z., Steele L., Stoppa-Lyonnet D., Sutter C., Tan Y. Y., Teixeira M. R., Teulé A., Thull D. L., Tischkowitz M., Toland A. E., Tommasi S., Toss A., Trainer A. H., Tripathi V., Valentini V., van Asperen C. J., Venturelli M., Viel A., Vijai J., Walker L., Wang-Gohrke S., Wappenschmidt B., Whaite A., Zanna I., Offit K., Thomassen M., Couch F. J., Schmutzler R. K., Simard J., Easton D. F., Chenevix-Trench G., Antoniou A. C., Ottini L. Breast and Prostate Cancer Risks for MaleBRCA1andBRCA2Pathogenic Variant Carriers Using Polygenic Risk Scores // JNCI: Journal of the National Cancer Institute. ‒ 2022.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114, №1. ‒ </w:t>
      </w:r>
      <w:r w:rsidR="0066091A">
        <w:rPr>
          <w:color w:val="000000" w:themeColor="text1"/>
          <w:sz w:val="28"/>
          <w:szCs w:val="28"/>
        </w:rPr>
        <w:t>Р</w:t>
      </w:r>
      <w:r w:rsidRPr="00CD77EA">
        <w:rPr>
          <w:color w:val="000000" w:themeColor="text1"/>
          <w:sz w:val="28"/>
          <w:szCs w:val="28"/>
          <w:lang w:val="en-US"/>
        </w:rPr>
        <w:t>. 109-122.</w:t>
      </w:r>
      <w:bookmarkEnd w:id="201"/>
    </w:p>
    <w:p w14:paraId="1982171F" w14:textId="7A62F8F8" w:rsidR="00834ED8" w:rsidRPr="00CD77EA" w:rsidRDefault="00CB01BF" w:rsidP="00873677">
      <w:pPr>
        <w:pStyle w:val="a9"/>
        <w:ind w:firstLine="567"/>
        <w:jc w:val="both"/>
        <w:rPr>
          <w:color w:val="000000" w:themeColor="text1"/>
          <w:sz w:val="28"/>
          <w:szCs w:val="28"/>
          <w:lang w:val="en-US"/>
        </w:rPr>
      </w:pPr>
      <w:bookmarkStart w:id="202" w:name="_ENREF_200"/>
      <w:r w:rsidRPr="00CD77EA">
        <w:rPr>
          <w:color w:val="000000" w:themeColor="text1"/>
          <w:sz w:val="28"/>
          <w:szCs w:val="28"/>
          <w:lang w:val="en-US"/>
        </w:rPr>
        <w:t xml:space="preserve">200 FitzGerald L. M., Zhang X. T., Kolb S., Kwon E. M., Liew Y. C., Hurtado-Coll A., Knudsen B. S., Ostrander E. A., Stanford J. L. Investigation of the Relationship Between Prostate Cancer and Genetic Variants and Protein Expression // Human mutation. ‒ 2013. ‒ </w:t>
      </w:r>
      <w:r w:rsidR="0066091A">
        <w:rPr>
          <w:color w:val="000000" w:themeColor="text1"/>
          <w:sz w:val="28"/>
          <w:szCs w:val="28"/>
          <w:lang w:val="en-US"/>
        </w:rPr>
        <w:t>Vol</w:t>
      </w:r>
      <w:r w:rsidR="0066091A" w:rsidRPr="007358EE">
        <w:rPr>
          <w:color w:val="000000" w:themeColor="text1"/>
          <w:sz w:val="28"/>
          <w:szCs w:val="28"/>
          <w:lang w:val="en-US"/>
        </w:rPr>
        <w:t>.</w:t>
      </w:r>
      <w:r w:rsidRPr="00CD77EA">
        <w:rPr>
          <w:color w:val="000000" w:themeColor="text1"/>
          <w:sz w:val="28"/>
          <w:szCs w:val="28"/>
          <w:lang w:val="en-US"/>
        </w:rPr>
        <w:t xml:space="preserve"> 34, №1. ‒ </w:t>
      </w:r>
      <w:r w:rsidR="0066091A">
        <w:rPr>
          <w:color w:val="000000" w:themeColor="text1"/>
          <w:sz w:val="28"/>
          <w:szCs w:val="28"/>
        </w:rPr>
        <w:t>Р</w:t>
      </w:r>
      <w:r w:rsidRPr="00CD77EA">
        <w:rPr>
          <w:color w:val="000000" w:themeColor="text1"/>
          <w:sz w:val="28"/>
          <w:szCs w:val="28"/>
          <w:lang w:val="en-US"/>
        </w:rPr>
        <w:t>. 149-156.</w:t>
      </w:r>
      <w:bookmarkStart w:id="203" w:name="_ENREF_201"/>
      <w:bookmarkEnd w:id="202"/>
    </w:p>
    <w:p w14:paraId="5E91211A" w14:textId="3753D2A7" w:rsidR="00CB01BF" w:rsidRPr="00CD77EA" w:rsidRDefault="00CB01BF" w:rsidP="00873677">
      <w:pPr>
        <w:pStyle w:val="a9"/>
        <w:ind w:firstLine="567"/>
        <w:jc w:val="both"/>
        <w:rPr>
          <w:color w:val="000000" w:themeColor="text1"/>
          <w:sz w:val="28"/>
          <w:szCs w:val="28"/>
        </w:rPr>
      </w:pPr>
      <w:r w:rsidRPr="00CD77EA">
        <w:rPr>
          <w:color w:val="000000" w:themeColor="text1"/>
          <w:sz w:val="28"/>
          <w:szCs w:val="28"/>
          <w:lang w:val="en-US"/>
        </w:rPr>
        <w:t xml:space="preserve">201 Mhatre D. R., Mahale S. D., Khatkhatay M. I., Achrekar S. K., Desai S. S., Jagtap D. D., Dhabalia J. V., Tongaonkar H. B., Dandekar S. P., Varadkar A. M. The rs10993994 in the proximal  promoter region is a functional polymorphism in Asian Indian subjects // Springerplus. </w:t>
      </w:r>
      <w:r w:rsidRPr="00CD77EA">
        <w:rPr>
          <w:color w:val="000000" w:themeColor="text1"/>
          <w:sz w:val="28"/>
          <w:szCs w:val="28"/>
        </w:rPr>
        <w:t xml:space="preserve">‒ 2015. ‒ </w:t>
      </w:r>
      <w:r w:rsidR="0066091A">
        <w:rPr>
          <w:color w:val="000000" w:themeColor="text1"/>
          <w:sz w:val="28"/>
          <w:szCs w:val="28"/>
          <w:lang w:val="en-US"/>
        </w:rPr>
        <w:t>Vol</w:t>
      </w:r>
      <w:r w:rsidR="0066091A" w:rsidRPr="00CD77EA">
        <w:rPr>
          <w:color w:val="000000" w:themeColor="text1"/>
          <w:sz w:val="28"/>
          <w:szCs w:val="28"/>
        </w:rPr>
        <w:t>.</w:t>
      </w:r>
      <w:r w:rsidR="0066091A">
        <w:rPr>
          <w:color w:val="000000" w:themeColor="text1"/>
          <w:sz w:val="28"/>
          <w:szCs w:val="28"/>
        </w:rPr>
        <w:t xml:space="preserve"> </w:t>
      </w:r>
      <w:r w:rsidRPr="00CD77EA">
        <w:rPr>
          <w:color w:val="000000" w:themeColor="text1"/>
          <w:sz w:val="28"/>
          <w:szCs w:val="28"/>
        </w:rPr>
        <w:t xml:space="preserve"> 4.</w:t>
      </w:r>
      <w:bookmarkEnd w:id="203"/>
      <w:r w:rsidR="0066091A">
        <w:rPr>
          <w:color w:val="000000" w:themeColor="text1"/>
          <w:sz w:val="28"/>
          <w:szCs w:val="28"/>
        </w:rPr>
        <w:t xml:space="preserve"> - Р. 18-23.</w:t>
      </w:r>
    </w:p>
    <w:p w14:paraId="281F6CF1" w14:textId="4F99E91F" w:rsidR="00F20E19" w:rsidRPr="00CD77EA" w:rsidRDefault="000E1AD3" w:rsidP="00873677">
      <w:pPr>
        <w:pStyle w:val="a9"/>
        <w:ind w:firstLine="567"/>
        <w:jc w:val="both"/>
        <w:rPr>
          <w:color w:val="000000" w:themeColor="text1"/>
          <w:sz w:val="28"/>
          <w:szCs w:val="28"/>
        </w:rPr>
      </w:pPr>
      <w:r w:rsidRPr="00CD77EA">
        <w:rPr>
          <w:color w:val="000000" w:themeColor="text1"/>
          <w:sz w:val="28"/>
          <w:szCs w:val="28"/>
        </w:rPr>
        <w:fldChar w:fldCharType="end"/>
      </w:r>
    </w:p>
    <w:p w14:paraId="58A321DB" w14:textId="77777777" w:rsidR="00C96AE5" w:rsidRPr="00CD77EA" w:rsidRDefault="00C96AE5" w:rsidP="00834ED8">
      <w:pPr>
        <w:pStyle w:val="a9"/>
        <w:jc w:val="both"/>
        <w:rPr>
          <w:color w:val="000000" w:themeColor="text1"/>
          <w:sz w:val="28"/>
          <w:szCs w:val="28"/>
        </w:rPr>
      </w:pPr>
    </w:p>
    <w:p w14:paraId="0556B344" w14:textId="77777777" w:rsidR="00C96AE5" w:rsidRPr="00CD77EA" w:rsidRDefault="00C96AE5" w:rsidP="00834ED8">
      <w:pPr>
        <w:pStyle w:val="a9"/>
        <w:jc w:val="both"/>
        <w:rPr>
          <w:color w:val="000000" w:themeColor="text1"/>
          <w:sz w:val="28"/>
          <w:szCs w:val="28"/>
        </w:rPr>
      </w:pPr>
    </w:p>
    <w:p w14:paraId="6A27EFF9" w14:textId="77777777" w:rsidR="00C96AE5" w:rsidRPr="00CD77EA" w:rsidRDefault="00C96AE5" w:rsidP="00834ED8">
      <w:pPr>
        <w:pStyle w:val="a9"/>
        <w:jc w:val="both"/>
        <w:rPr>
          <w:color w:val="000000" w:themeColor="text1"/>
          <w:sz w:val="28"/>
          <w:szCs w:val="28"/>
        </w:rPr>
      </w:pPr>
    </w:p>
    <w:p w14:paraId="21B01CCF" w14:textId="77777777" w:rsidR="00873677" w:rsidRDefault="00095074" w:rsidP="00C96AE5">
      <w:pPr>
        <w:pStyle w:val="a9"/>
        <w:jc w:val="both"/>
        <w:rPr>
          <w:color w:val="000000" w:themeColor="text1"/>
          <w:sz w:val="28"/>
          <w:szCs w:val="28"/>
          <w:lang w:val="kk-KZ"/>
        </w:rPr>
      </w:pPr>
      <w:r w:rsidRPr="00CD77EA">
        <w:rPr>
          <w:color w:val="000000" w:themeColor="text1"/>
          <w:sz w:val="28"/>
          <w:szCs w:val="28"/>
          <w:lang w:val="kk-KZ"/>
        </w:rPr>
        <w:t xml:space="preserve">                                               </w:t>
      </w:r>
      <w:r w:rsidR="00873677">
        <w:rPr>
          <w:color w:val="000000" w:themeColor="text1"/>
          <w:sz w:val="28"/>
          <w:szCs w:val="28"/>
          <w:lang w:val="kk-KZ"/>
        </w:rPr>
        <w:br w:type="page"/>
      </w:r>
    </w:p>
    <w:p w14:paraId="1E8F1948" w14:textId="33A37AF0" w:rsidR="00F94078" w:rsidRPr="00CD77EA" w:rsidRDefault="00095074" w:rsidP="00873677">
      <w:pPr>
        <w:pStyle w:val="a9"/>
        <w:jc w:val="center"/>
        <w:rPr>
          <w:b/>
          <w:color w:val="000000" w:themeColor="text1"/>
          <w:sz w:val="28"/>
          <w:szCs w:val="28"/>
          <w:lang w:val="kk-KZ"/>
        </w:rPr>
      </w:pPr>
      <w:r w:rsidRPr="00CD77EA">
        <w:rPr>
          <w:b/>
          <w:color w:val="000000" w:themeColor="text1"/>
          <w:sz w:val="28"/>
          <w:szCs w:val="28"/>
          <w:lang w:val="kk-KZ"/>
        </w:rPr>
        <w:lastRenderedPageBreak/>
        <w:t>ПРИЛОЖЕНИЕ А</w:t>
      </w:r>
    </w:p>
    <w:p w14:paraId="15C929BC" w14:textId="77777777" w:rsidR="00095074" w:rsidRPr="00CD77EA" w:rsidRDefault="00095074" w:rsidP="00C96AE5">
      <w:pPr>
        <w:pStyle w:val="a9"/>
        <w:jc w:val="both"/>
        <w:rPr>
          <w:color w:val="000000" w:themeColor="text1"/>
          <w:sz w:val="28"/>
          <w:szCs w:val="28"/>
          <w:lang w:val="kk-KZ"/>
        </w:rPr>
      </w:pPr>
    </w:p>
    <w:p w14:paraId="447B1DA0"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t>МИНИСТЕРСТВО ЗДРАВООХРАНЕНИЯ РЕСПУБЛИКИ КАЗАХСТАН</w:t>
      </w:r>
    </w:p>
    <w:p w14:paraId="422C52C6"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397052FE"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t>КАЗАХСКИЙ НАУЧНО-ИССЛЕДОВАТЕЛЬСКИЙ ИНСТИТУТ ОНКОЛОГИИ И РАДИОЛОГИИ</w:t>
      </w:r>
    </w:p>
    <w:p w14:paraId="252CA4AE"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0D749850"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4D03F4FA"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2BD9F257" w14:textId="77777777" w:rsidR="00095074" w:rsidRPr="00CD77EA" w:rsidRDefault="00095074" w:rsidP="00095074">
      <w:pPr>
        <w:spacing w:after="0" w:line="240" w:lineRule="auto"/>
        <w:jc w:val="center"/>
        <w:rPr>
          <w:rFonts w:ascii="Times New Roman" w:hAnsi="Times New Roman" w:cs="Times New Roman"/>
          <w:b/>
          <w:bCs/>
          <w:color w:val="000000" w:themeColor="text1"/>
          <w:sz w:val="28"/>
          <w:szCs w:val="26"/>
        </w:rPr>
      </w:pPr>
      <w:r w:rsidRPr="00CD77EA">
        <w:rPr>
          <w:rFonts w:ascii="Times New Roman" w:hAnsi="Times New Roman" w:cs="Times New Roman"/>
          <w:b/>
          <w:bCs/>
          <w:color w:val="000000" w:themeColor="text1"/>
          <w:sz w:val="28"/>
          <w:szCs w:val="26"/>
        </w:rPr>
        <w:t>Н.С. Нургалиев, Д.Р. Кайдарова, А.Ж. Жылкайдарова,</w:t>
      </w:r>
    </w:p>
    <w:p w14:paraId="6332AD13" w14:textId="77777777" w:rsidR="00095074" w:rsidRPr="00CD77EA" w:rsidRDefault="00095074" w:rsidP="00095074">
      <w:pPr>
        <w:spacing w:after="0" w:line="240" w:lineRule="auto"/>
        <w:jc w:val="center"/>
        <w:rPr>
          <w:rFonts w:ascii="Times New Roman" w:hAnsi="Times New Roman" w:cs="Times New Roman"/>
          <w:b/>
          <w:color w:val="000000" w:themeColor="text1"/>
          <w:sz w:val="32"/>
          <w:szCs w:val="28"/>
        </w:rPr>
      </w:pPr>
      <w:r w:rsidRPr="00CD77EA">
        <w:rPr>
          <w:rFonts w:ascii="Times New Roman" w:hAnsi="Times New Roman" w:cs="Times New Roman"/>
          <w:b/>
          <w:bCs/>
          <w:color w:val="000000" w:themeColor="text1"/>
          <w:sz w:val="28"/>
          <w:szCs w:val="26"/>
        </w:rPr>
        <w:t xml:space="preserve">Е.И. Ишкинин, С.А. Сарсембаева, З.Б. Гасанов </w:t>
      </w:r>
    </w:p>
    <w:p w14:paraId="2A2697F5"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25A0549E"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12DAF73C"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754B775C"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6B2EF7F6"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t xml:space="preserve">ОСЛОЖНЕНИЯ, СВЯЗАННЫЕ С БИОПСИЕЙ </w:t>
      </w:r>
    </w:p>
    <w:p w14:paraId="03EB75A8"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r w:rsidRPr="00CD77EA">
        <w:rPr>
          <w:rFonts w:ascii="Times New Roman" w:hAnsi="Times New Roman" w:cs="Times New Roman"/>
          <w:b/>
          <w:color w:val="000000" w:themeColor="text1"/>
          <w:sz w:val="28"/>
          <w:szCs w:val="28"/>
        </w:rPr>
        <w:t>ПРЕДСТАТЕЛЬНОЙ ЖЕЛЕЗЫ, И ИХ ПРОФИЛАКТИКА</w:t>
      </w:r>
    </w:p>
    <w:p w14:paraId="7B0D670C" w14:textId="77777777" w:rsidR="00095074" w:rsidRPr="00CD77EA" w:rsidRDefault="00095074" w:rsidP="00095074">
      <w:pPr>
        <w:spacing w:after="0" w:line="240" w:lineRule="auto"/>
        <w:jc w:val="center"/>
        <w:rPr>
          <w:rFonts w:ascii="Times New Roman" w:hAnsi="Times New Roman" w:cs="Times New Roman"/>
          <w:color w:val="000000" w:themeColor="text1"/>
          <w:sz w:val="28"/>
          <w:szCs w:val="28"/>
        </w:rPr>
      </w:pPr>
    </w:p>
    <w:p w14:paraId="4C374054" w14:textId="77777777" w:rsidR="00095074" w:rsidRPr="00CD77EA" w:rsidRDefault="00095074" w:rsidP="00095074">
      <w:pPr>
        <w:spacing w:after="0" w:line="240" w:lineRule="auto"/>
        <w:jc w:val="center"/>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(Методические рекомендации)</w:t>
      </w:r>
    </w:p>
    <w:p w14:paraId="7EABB1DA"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1BD2E225"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043A7924"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5246096F"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63E4B95E"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1BC054DE"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3C8484D1"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42E81A4C"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5D459D50"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52B0FFBF"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lang w:val="kk-KZ"/>
        </w:rPr>
      </w:pPr>
    </w:p>
    <w:p w14:paraId="1CAE7FAE" w14:textId="77777777" w:rsidR="007B053D" w:rsidRPr="00CD77EA" w:rsidRDefault="007B053D" w:rsidP="00095074">
      <w:pPr>
        <w:spacing w:after="0" w:line="240" w:lineRule="auto"/>
        <w:jc w:val="center"/>
        <w:rPr>
          <w:rFonts w:ascii="Times New Roman" w:hAnsi="Times New Roman" w:cs="Times New Roman"/>
          <w:b/>
          <w:color w:val="000000" w:themeColor="text1"/>
          <w:sz w:val="28"/>
          <w:szCs w:val="28"/>
          <w:lang w:val="kk-KZ"/>
        </w:rPr>
      </w:pPr>
    </w:p>
    <w:p w14:paraId="6D65000D" w14:textId="77777777" w:rsidR="007B053D" w:rsidRPr="00CD77EA" w:rsidRDefault="007B053D" w:rsidP="00095074">
      <w:pPr>
        <w:spacing w:after="0" w:line="240" w:lineRule="auto"/>
        <w:jc w:val="center"/>
        <w:rPr>
          <w:rFonts w:ascii="Times New Roman" w:hAnsi="Times New Roman" w:cs="Times New Roman"/>
          <w:b/>
          <w:color w:val="000000" w:themeColor="text1"/>
          <w:sz w:val="28"/>
          <w:szCs w:val="28"/>
          <w:lang w:val="kk-KZ"/>
        </w:rPr>
      </w:pPr>
    </w:p>
    <w:p w14:paraId="56BFE001" w14:textId="77777777" w:rsidR="007B053D" w:rsidRPr="00CD77EA" w:rsidRDefault="007B053D" w:rsidP="00095074">
      <w:pPr>
        <w:spacing w:after="0" w:line="240" w:lineRule="auto"/>
        <w:jc w:val="center"/>
        <w:rPr>
          <w:rFonts w:ascii="Times New Roman" w:hAnsi="Times New Roman" w:cs="Times New Roman"/>
          <w:b/>
          <w:color w:val="000000" w:themeColor="text1"/>
          <w:sz w:val="28"/>
          <w:szCs w:val="28"/>
          <w:lang w:val="kk-KZ"/>
        </w:rPr>
      </w:pPr>
    </w:p>
    <w:p w14:paraId="1A017064" w14:textId="77777777" w:rsidR="007B053D" w:rsidRPr="00CD77EA" w:rsidRDefault="007B053D" w:rsidP="00095074">
      <w:pPr>
        <w:spacing w:after="0" w:line="240" w:lineRule="auto"/>
        <w:jc w:val="center"/>
        <w:rPr>
          <w:rFonts w:ascii="Times New Roman" w:hAnsi="Times New Roman" w:cs="Times New Roman"/>
          <w:b/>
          <w:color w:val="000000" w:themeColor="text1"/>
          <w:sz w:val="28"/>
          <w:szCs w:val="28"/>
          <w:lang w:val="kk-KZ"/>
        </w:rPr>
      </w:pPr>
    </w:p>
    <w:p w14:paraId="444160A1" w14:textId="77777777" w:rsidR="007B053D" w:rsidRPr="00CD77EA" w:rsidRDefault="007B053D" w:rsidP="00095074">
      <w:pPr>
        <w:spacing w:after="0" w:line="240" w:lineRule="auto"/>
        <w:jc w:val="center"/>
        <w:rPr>
          <w:rFonts w:ascii="Times New Roman" w:hAnsi="Times New Roman" w:cs="Times New Roman"/>
          <w:b/>
          <w:color w:val="000000" w:themeColor="text1"/>
          <w:sz w:val="28"/>
          <w:szCs w:val="28"/>
          <w:lang w:val="kk-KZ"/>
        </w:rPr>
      </w:pPr>
    </w:p>
    <w:p w14:paraId="6B501BA0" w14:textId="77777777" w:rsidR="00095074" w:rsidRDefault="00095074" w:rsidP="00095074">
      <w:pPr>
        <w:spacing w:after="0" w:line="240" w:lineRule="auto"/>
        <w:jc w:val="center"/>
        <w:rPr>
          <w:rFonts w:ascii="Times New Roman" w:hAnsi="Times New Roman" w:cs="Times New Roman"/>
          <w:b/>
          <w:color w:val="000000" w:themeColor="text1"/>
          <w:sz w:val="28"/>
          <w:szCs w:val="28"/>
        </w:rPr>
      </w:pPr>
    </w:p>
    <w:p w14:paraId="158FAAD6" w14:textId="77777777" w:rsidR="0066091A" w:rsidRDefault="0066091A" w:rsidP="00095074">
      <w:pPr>
        <w:spacing w:after="0" w:line="240" w:lineRule="auto"/>
        <w:jc w:val="center"/>
        <w:rPr>
          <w:rFonts w:ascii="Times New Roman" w:hAnsi="Times New Roman" w:cs="Times New Roman"/>
          <w:b/>
          <w:color w:val="000000" w:themeColor="text1"/>
          <w:sz w:val="28"/>
          <w:szCs w:val="28"/>
        </w:rPr>
      </w:pPr>
    </w:p>
    <w:p w14:paraId="74FEF457" w14:textId="77777777" w:rsidR="0066091A" w:rsidRDefault="0066091A" w:rsidP="00095074">
      <w:pPr>
        <w:spacing w:after="0" w:line="240" w:lineRule="auto"/>
        <w:jc w:val="center"/>
        <w:rPr>
          <w:rFonts w:ascii="Times New Roman" w:hAnsi="Times New Roman" w:cs="Times New Roman"/>
          <w:b/>
          <w:color w:val="000000" w:themeColor="text1"/>
          <w:sz w:val="28"/>
          <w:szCs w:val="28"/>
        </w:rPr>
      </w:pPr>
    </w:p>
    <w:p w14:paraId="702F53A3" w14:textId="77777777" w:rsidR="0066091A" w:rsidRDefault="0066091A" w:rsidP="00095074">
      <w:pPr>
        <w:spacing w:after="0" w:line="240" w:lineRule="auto"/>
        <w:jc w:val="center"/>
        <w:rPr>
          <w:rFonts w:ascii="Times New Roman" w:hAnsi="Times New Roman" w:cs="Times New Roman"/>
          <w:b/>
          <w:color w:val="000000" w:themeColor="text1"/>
          <w:sz w:val="28"/>
          <w:szCs w:val="28"/>
        </w:rPr>
      </w:pPr>
    </w:p>
    <w:p w14:paraId="774A2A83" w14:textId="77777777" w:rsidR="0066091A" w:rsidRDefault="0066091A" w:rsidP="00095074">
      <w:pPr>
        <w:spacing w:after="0" w:line="240" w:lineRule="auto"/>
        <w:jc w:val="center"/>
        <w:rPr>
          <w:rFonts w:ascii="Times New Roman" w:hAnsi="Times New Roman" w:cs="Times New Roman"/>
          <w:b/>
          <w:color w:val="000000" w:themeColor="text1"/>
          <w:sz w:val="28"/>
          <w:szCs w:val="28"/>
        </w:rPr>
      </w:pPr>
    </w:p>
    <w:p w14:paraId="0E765114" w14:textId="77777777" w:rsidR="0066091A" w:rsidRPr="00CD77EA" w:rsidRDefault="0066091A" w:rsidP="00095074">
      <w:pPr>
        <w:spacing w:after="0" w:line="240" w:lineRule="auto"/>
        <w:jc w:val="center"/>
        <w:rPr>
          <w:rFonts w:ascii="Times New Roman" w:hAnsi="Times New Roman" w:cs="Times New Roman"/>
          <w:b/>
          <w:color w:val="000000" w:themeColor="text1"/>
          <w:sz w:val="28"/>
          <w:szCs w:val="28"/>
        </w:rPr>
      </w:pPr>
    </w:p>
    <w:p w14:paraId="7B40AFC6" w14:textId="77777777" w:rsidR="00095074" w:rsidRPr="00CD77EA" w:rsidRDefault="00095074" w:rsidP="00095074">
      <w:pPr>
        <w:spacing w:after="0" w:line="240" w:lineRule="auto"/>
        <w:jc w:val="center"/>
        <w:rPr>
          <w:rFonts w:ascii="Times New Roman" w:hAnsi="Times New Roman" w:cs="Times New Roman"/>
          <w:b/>
          <w:color w:val="000000" w:themeColor="text1"/>
          <w:sz w:val="28"/>
          <w:szCs w:val="28"/>
        </w:rPr>
      </w:pPr>
    </w:p>
    <w:p w14:paraId="7BA43949" w14:textId="77777777" w:rsidR="00095074" w:rsidRPr="00CD77EA" w:rsidRDefault="00095074" w:rsidP="00095074">
      <w:pPr>
        <w:spacing w:after="0" w:line="240" w:lineRule="auto"/>
        <w:jc w:val="center"/>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 xml:space="preserve">Алматы </w:t>
      </w:r>
    </w:p>
    <w:p w14:paraId="6636972F" w14:textId="77777777" w:rsidR="00095074" w:rsidRPr="00CD77EA" w:rsidRDefault="00095074" w:rsidP="00095074">
      <w:pPr>
        <w:spacing w:after="0" w:line="240" w:lineRule="auto"/>
        <w:jc w:val="center"/>
        <w:rPr>
          <w:rFonts w:ascii="Times New Roman" w:hAnsi="Times New Roman" w:cs="Times New Roman"/>
          <w:color w:val="000000" w:themeColor="text1"/>
          <w:sz w:val="28"/>
          <w:szCs w:val="28"/>
        </w:rPr>
      </w:pPr>
      <w:r w:rsidRPr="00CD77EA">
        <w:rPr>
          <w:rFonts w:ascii="Times New Roman" w:hAnsi="Times New Roman" w:cs="Times New Roman"/>
          <w:color w:val="000000" w:themeColor="text1"/>
          <w:sz w:val="28"/>
          <w:szCs w:val="28"/>
        </w:rPr>
        <w:t>2018</w:t>
      </w:r>
    </w:p>
    <w:p w14:paraId="6152D375" w14:textId="77777777" w:rsidR="00095074" w:rsidRPr="00CD77EA" w:rsidRDefault="00095074" w:rsidP="00C96AE5">
      <w:pPr>
        <w:pStyle w:val="a9"/>
        <w:jc w:val="both"/>
        <w:rPr>
          <w:color w:val="000000" w:themeColor="text1"/>
          <w:sz w:val="28"/>
          <w:szCs w:val="28"/>
          <w:lang w:val="kk-KZ"/>
        </w:rPr>
      </w:pPr>
    </w:p>
    <w:p w14:paraId="41871841" w14:textId="77777777" w:rsidR="00095074" w:rsidRPr="00CD77EA" w:rsidRDefault="00095074" w:rsidP="00C96AE5">
      <w:pPr>
        <w:pStyle w:val="a9"/>
        <w:jc w:val="both"/>
        <w:rPr>
          <w:color w:val="000000" w:themeColor="text1"/>
          <w:sz w:val="28"/>
          <w:szCs w:val="28"/>
          <w:lang w:val="kk-KZ"/>
        </w:rPr>
      </w:pPr>
    </w:p>
    <w:p w14:paraId="76BA4CE7" w14:textId="77777777" w:rsidR="00095074" w:rsidRPr="00CD77EA" w:rsidRDefault="00095074" w:rsidP="00C96AE5">
      <w:pPr>
        <w:pStyle w:val="a9"/>
        <w:jc w:val="both"/>
        <w:rPr>
          <w:color w:val="000000" w:themeColor="text1"/>
          <w:sz w:val="28"/>
          <w:szCs w:val="28"/>
          <w:lang w:val="kk-KZ"/>
        </w:rPr>
      </w:pPr>
    </w:p>
    <w:p w14:paraId="64252B35" w14:textId="77777777" w:rsidR="00095074" w:rsidRPr="00CD77EA" w:rsidRDefault="00095074" w:rsidP="00C96AE5">
      <w:pPr>
        <w:pStyle w:val="a9"/>
        <w:jc w:val="both"/>
        <w:rPr>
          <w:color w:val="000000" w:themeColor="text1"/>
          <w:sz w:val="28"/>
          <w:szCs w:val="28"/>
          <w:lang w:val="kk-KZ"/>
        </w:rPr>
      </w:pPr>
    </w:p>
    <w:p w14:paraId="2B8A3DDC" w14:textId="77777777" w:rsidR="00095074" w:rsidRPr="00CD77EA" w:rsidRDefault="00095074" w:rsidP="00C96AE5">
      <w:pPr>
        <w:pStyle w:val="a9"/>
        <w:jc w:val="both"/>
        <w:rPr>
          <w:color w:val="000000" w:themeColor="text1"/>
          <w:sz w:val="28"/>
          <w:szCs w:val="28"/>
          <w:lang w:val="kk-KZ"/>
        </w:rPr>
      </w:pPr>
    </w:p>
    <w:p w14:paraId="4418614D" w14:textId="77777777" w:rsidR="00095074" w:rsidRPr="00CD77EA" w:rsidRDefault="00095074" w:rsidP="00C96AE5">
      <w:pPr>
        <w:pStyle w:val="a9"/>
        <w:jc w:val="both"/>
        <w:rPr>
          <w:color w:val="000000" w:themeColor="text1"/>
          <w:sz w:val="28"/>
          <w:szCs w:val="28"/>
          <w:lang w:val="kk-KZ"/>
        </w:rPr>
      </w:pPr>
    </w:p>
    <w:p w14:paraId="7659993E" w14:textId="37E8BB55" w:rsidR="00095074" w:rsidRPr="00CD77EA" w:rsidRDefault="00095074" w:rsidP="00C96AE5">
      <w:pPr>
        <w:pStyle w:val="a9"/>
        <w:jc w:val="both"/>
        <w:rPr>
          <w:color w:val="000000" w:themeColor="text1"/>
          <w:sz w:val="28"/>
          <w:szCs w:val="28"/>
          <w:lang w:val="kk-KZ"/>
        </w:rPr>
      </w:pPr>
      <w:r w:rsidRPr="00CD77EA">
        <w:rPr>
          <w:noProof/>
          <w:color w:val="000000" w:themeColor="text1"/>
        </w:rPr>
        <w:drawing>
          <wp:inline distT="0" distB="0" distL="0" distR="0" wp14:anchorId="766770A9" wp14:editId="7959F9DA">
            <wp:extent cx="5653312" cy="6858000"/>
            <wp:effectExtent l="0" t="0" r="508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53312" cy="685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6658CA4B" w14:textId="77777777" w:rsidR="00095074" w:rsidRPr="00CD77EA" w:rsidRDefault="00095074" w:rsidP="00C96AE5">
      <w:pPr>
        <w:pStyle w:val="a9"/>
        <w:jc w:val="both"/>
        <w:rPr>
          <w:color w:val="000000" w:themeColor="text1"/>
          <w:sz w:val="28"/>
          <w:szCs w:val="28"/>
          <w:lang w:val="kk-KZ"/>
        </w:rPr>
      </w:pPr>
    </w:p>
    <w:p w14:paraId="7755994D" w14:textId="77777777" w:rsidR="00095074" w:rsidRPr="00CD77EA" w:rsidRDefault="00095074" w:rsidP="00C96AE5">
      <w:pPr>
        <w:pStyle w:val="a9"/>
        <w:jc w:val="both"/>
        <w:rPr>
          <w:color w:val="000000" w:themeColor="text1"/>
          <w:sz w:val="28"/>
          <w:szCs w:val="28"/>
          <w:lang w:val="kk-KZ"/>
        </w:rPr>
      </w:pPr>
    </w:p>
    <w:p w14:paraId="29E71B0E" w14:textId="77777777" w:rsidR="00095074" w:rsidRPr="00CD77EA" w:rsidRDefault="00095074" w:rsidP="00C96AE5">
      <w:pPr>
        <w:pStyle w:val="a9"/>
        <w:jc w:val="both"/>
        <w:rPr>
          <w:color w:val="000000" w:themeColor="text1"/>
          <w:sz w:val="28"/>
          <w:szCs w:val="28"/>
          <w:lang w:val="kk-KZ"/>
        </w:rPr>
      </w:pPr>
    </w:p>
    <w:p w14:paraId="2205BA22" w14:textId="77777777" w:rsidR="00095074" w:rsidRPr="00CD77EA" w:rsidRDefault="00095074" w:rsidP="00C96AE5">
      <w:pPr>
        <w:pStyle w:val="a9"/>
        <w:jc w:val="both"/>
        <w:rPr>
          <w:color w:val="000000" w:themeColor="text1"/>
          <w:sz w:val="28"/>
          <w:szCs w:val="28"/>
          <w:lang w:val="kk-KZ"/>
        </w:rPr>
      </w:pPr>
    </w:p>
    <w:p w14:paraId="50C28038" w14:textId="77777777" w:rsidR="00095074" w:rsidRPr="00CD77EA" w:rsidRDefault="00095074" w:rsidP="00C96AE5">
      <w:pPr>
        <w:pStyle w:val="a9"/>
        <w:jc w:val="both"/>
        <w:rPr>
          <w:color w:val="000000" w:themeColor="text1"/>
          <w:sz w:val="28"/>
          <w:szCs w:val="28"/>
          <w:lang w:val="kk-KZ"/>
        </w:rPr>
      </w:pPr>
    </w:p>
    <w:p w14:paraId="50BDC454" w14:textId="77777777" w:rsidR="00095074" w:rsidRPr="00CD77EA" w:rsidRDefault="00095074" w:rsidP="00C96AE5">
      <w:pPr>
        <w:pStyle w:val="a9"/>
        <w:jc w:val="both"/>
        <w:rPr>
          <w:color w:val="000000" w:themeColor="text1"/>
          <w:sz w:val="28"/>
          <w:szCs w:val="28"/>
          <w:lang w:val="kk-KZ"/>
        </w:rPr>
      </w:pPr>
    </w:p>
    <w:p w14:paraId="78A82459" w14:textId="6C11311F" w:rsidR="00095074" w:rsidRDefault="00095074" w:rsidP="0066091A">
      <w:pPr>
        <w:pStyle w:val="a9"/>
        <w:jc w:val="center"/>
        <w:rPr>
          <w:b/>
          <w:color w:val="000000" w:themeColor="text1"/>
          <w:sz w:val="28"/>
          <w:szCs w:val="28"/>
          <w:lang w:val="kk-KZ"/>
        </w:rPr>
      </w:pPr>
      <w:r w:rsidRPr="00CD77EA">
        <w:rPr>
          <w:b/>
          <w:color w:val="000000" w:themeColor="text1"/>
          <w:sz w:val="28"/>
          <w:szCs w:val="28"/>
          <w:lang w:val="kk-KZ"/>
        </w:rPr>
        <w:lastRenderedPageBreak/>
        <w:t>ПРИЛОЖЕНИЕ Б</w:t>
      </w:r>
    </w:p>
    <w:p w14:paraId="2847B5D7" w14:textId="77777777" w:rsidR="0066091A" w:rsidRDefault="0066091A" w:rsidP="0066091A">
      <w:pPr>
        <w:pStyle w:val="a9"/>
        <w:jc w:val="center"/>
        <w:rPr>
          <w:b/>
          <w:color w:val="000000" w:themeColor="text1"/>
          <w:sz w:val="28"/>
          <w:szCs w:val="28"/>
          <w:lang w:val="kk-KZ"/>
        </w:rPr>
      </w:pPr>
    </w:p>
    <w:p w14:paraId="4324AC34" w14:textId="1A94B67C" w:rsidR="0066091A" w:rsidRPr="00CD77EA" w:rsidRDefault="0066091A" w:rsidP="0066091A">
      <w:pPr>
        <w:pStyle w:val="a9"/>
        <w:jc w:val="center"/>
        <w:rPr>
          <w:b/>
          <w:color w:val="000000" w:themeColor="text1"/>
          <w:sz w:val="28"/>
          <w:szCs w:val="28"/>
          <w:lang w:val="kk-KZ"/>
        </w:rPr>
      </w:pPr>
      <w:r>
        <w:rPr>
          <w:b/>
          <w:color w:val="000000" w:themeColor="text1"/>
          <w:sz w:val="28"/>
          <w:szCs w:val="28"/>
          <w:lang w:val="kk-KZ"/>
        </w:rPr>
        <w:t>Акт</w:t>
      </w:r>
    </w:p>
    <w:p w14:paraId="4F5D5D99" w14:textId="4BDC8D80" w:rsidR="00095074" w:rsidRPr="00CD77EA" w:rsidRDefault="00095074" w:rsidP="0066091A">
      <w:pPr>
        <w:pStyle w:val="a9"/>
        <w:jc w:val="center"/>
        <w:rPr>
          <w:b/>
          <w:color w:val="000000" w:themeColor="text1"/>
          <w:sz w:val="28"/>
          <w:szCs w:val="28"/>
          <w:lang w:val="kk-KZ"/>
        </w:rPr>
      </w:pPr>
      <w:r w:rsidRPr="00CD77EA">
        <w:rPr>
          <w:noProof/>
          <w:color w:val="000000" w:themeColor="text1"/>
        </w:rPr>
        <w:drawing>
          <wp:inline distT="0" distB="0" distL="0" distR="0" wp14:anchorId="672D35F3" wp14:editId="287E2342">
            <wp:extent cx="5939790" cy="8163957"/>
            <wp:effectExtent l="0" t="0" r="3810" b="8890"/>
            <wp:docPr id="111" name="Рисунок 38" descr="D:\ГРАНТЫ\ГРАНТ ВНК4_РПЖ\2020\Акты\АКТ центр мол.ген.исс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ГРАНТЫ\ГРАНТ ВНК4_РПЖ\2020\Акты\АКТ центр мол.ген.иссл.jpeg"/>
                    <pic:cNvPicPr>
                      <a:picLocks noChangeAspect="1" noChangeArrowheads="1"/>
                    </pic:cNvPicPr>
                  </pic:nvPicPr>
                  <pic:blipFill>
                    <a:blip r:embed="rId42" cstate="print"/>
                    <a:srcRect/>
                    <a:stretch>
                      <a:fillRect/>
                    </a:stretch>
                  </pic:blipFill>
                  <pic:spPr bwMode="auto">
                    <a:xfrm>
                      <a:off x="0" y="0"/>
                      <a:ext cx="5939790" cy="8163957"/>
                    </a:xfrm>
                    <a:prstGeom prst="rect">
                      <a:avLst/>
                    </a:prstGeom>
                    <a:noFill/>
                    <a:ln w="9525">
                      <a:noFill/>
                      <a:miter lim="800000"/>
                      <a:headEnd/>
                      <a:tailEnd/>
                    </a:ln>
                  </pic:spPr>
                </pic:pic>
              </a:graphicData>
            </a:graphic>
          </wp:inline>
        </w:drawing>
      </w:r>
    </w:p>
    <w:p w14:paraId="67F15780" w14:textId="77777777" w:rsidR="00095074" w:rsidRPr="00CD77EA" w:rsidRDefault="00095074" w:rsidP="00C96AE5">
      <w:pPr>
        <w:pStyle w:val="a9"/>
        <w:jc w:val="both"/>
        <w:rPr>
          <w:color w:val="000000" w:themeColor="text1"/>
          <w:sz w:val="28"/>
          <w:szCs w:val="28"/>
          <w:lang w:val="kk-KZ"/>
        </w:rPr>
      </w:pPr>
    </w:p>
    <w:p w14:paraId="57A17E3B" w14:textId="56296F10" w:rsidR="00095074" w:rsidRDefault="00095074" w:rsidP="0066091A">
      <w:pPr>
        <w:pStyle w:val="a9"/>
        <w:jc w:val="center"/>
        <w:rPr>
          <w:b/>
          <w:color w:val="000000" w:themeColor="text1"/>
          <w:sz w:val="28"/>
          <w:szCs w:val="28"/>
          <w:lang w:val="kk-KZ"/>
        </w:rPr>
      </w:pPr>
      <w:r w:rsidRPr="00CD77EA">
        <w:rPr>
          <w:b/>
          <w:color w:val="000000" w:themeColor="text1"/>
          <w:sz w:val="28"/>
          <w:szCs w:val="28"/>
          <w:lang w:val="kk-KZ"/>
        </w:rPr>
        <w:lastRenderedPageBreak/>
        <w:t>ПРИЛОЖЕНИЕ В</w:t>
      </w:r>
    </w:p>
    <w:p w14:paraId="445C219F" w14:textId="77777777" w:rsidR="0066091A" w:rsidRDefault="0066091A" w:rsidP="0066091A">
      <w:pPr>
        <w:pStyle w:val="a9"/>
        <w:jc w:val="center"/>
        <w:rPr>
          <w:b/>
          <w:color w:val="000000" w:themeColor="text1"/>
          <w:sz w:val="28"/>
          <w:szCs w:val="28"/>
          <w:lang w:val="kk-KZ"/>
        </w:rPr>
      </w:pPr>
    </w:p>
    <w:p w14:paraId="37C0D42A" w14:textId="57F3F1B5" w:rsidR="0066091A" w:rsidRPr="00CD77EA" w:rsidRDefault="0066091A" w:rsidP="0066091A">
      <w:pPr>
        <w:pStyle w:val="a9"/>
        <w:jc w:val="center"/>
        <w:rPr>
          <w:b/>
          <w:color w:val="000000" w:themeColor="text1"/>
          <w:sz w:val="28"/>
          <w:szCs w:val="28"/>
          <w:lang w:val="kk-KZ"/>
        </w:rPr>
      </w:pPr>
      <w:r>
        <w:rPr>
          <w:b/>
          <w:color w:val="000000" w:themeColor="text1"/>
          <w:sz w:val="28"/>
          <w:szCs w:val="28"/>
          <w:lang w:val="kk-KZ"/>
        </w:rPr>
        <w:t>Акт</w:t>
      </w:r>
    </w:p>
    <w:p w14:paraId="1344E229" w14:textId="753324F7" w:rsidR="00095074" w:rsidRPr="00CD77EA" w:rsidRDefault="00095074" w:rsidP="0066091A">
      <w:pPr>
        <w:pStyle w:val="a9"/>
        <w:jc w:val="center"/>
        <w:rPr>
          <w:b/>
          <w:color w:val="000000" w:themeColor="text1"/>
          <w:sz w:val="28"/>
          <w:szCs w:val="28"/>
          <w:lang w:val="kk-KZ"/>
        </w:rPr>
      </w:pPr>
      <w:r w:rsidRPr="00CD77EA">
        <w:rPr>
          <w:noProof/>
          <w:color w:val="000000" w:themeColor="text1"/>
        </w:rPr>
        <w:drawing>
          <wp:inline distT="0" distB="0" distL="0" distR="0" wp14:anchorId="461E0A98" wp14:editId="09895498">
            <wp:extent cx="5850437" cy="8041483"/>
            <wp:effectExtent l="19050" t="0" r="0" b="0"/>
            <wp:docPr id="112" name="Рисунок 39" descr="D:\ГРАНТЫ\ГРАНТ ВНК4_РПЖ\2020\Акты\АКТ центр онкоуро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ГРАНТЫ\ГРАНТ ВНК4_РПЖ\2020\Акты\АКТ центр онкоурол.jpeg"/>
                    <pic:cNvPicPr>
                      <a:picLocks noChangeAspect="1" noChangeArrowheads="1"/>
                    </pic:cNvPicPr>
                  </pic:nvPicPr>
                  <pic:blipFill>
                    <a:blip r:embed="rId43" cstate="print"/>
                    <a:srcRect/>
                    <a:stretch>
                      <a:fillRect/>
                    </a:stretch>
                  </pic:blipFill>
                  <pic:spPr bwMode="auto">
                    <a:xfrm>
                      <a:off x="0" y="0"/>
                      <a:ext cx="5853306" cy="8045427"/>
                    </a:xfrm>
                    <a:prstGeom prst="rect">
                      <a:avLst/>
                    </a:prstGeom>
                    <a:noFill/>
                    <a:ln w="9525">
                      <a:noFill/>
                      <a:miter lim="800000"/>
                      <a:headEnd/>
                      <a:tailEnd/>
                    </a:ln>
                  </pic:spPr>
                </pic:pic>
              </a:graphicData>
            </a:graphic>
          </wp:inline>
        </w:drawing>
      </w:r>
    </w:p>
    <w:p w14:paraId="065C989D" w14:textId="77777777" w:rsidR="00095074" w:rsidRPr="00CD77EA" w:rsidRDefault="00095074" w:rsidP="00C96AE5">
      <w:pPr>
        <w:pStyle w:val="a9"/>
        <w:jc w:val="both"/>
        <w:rPr>
          <w:color w:val="000000" w:themeColor="text1"/>
          <w:sz w:val="28"/>
          <w:szCs w:val="28"/>
          <w:lang w:val="kk-KZ"/>
        </w:rPr>
      </w:pPr>
    </w:p>
    <w:p w14:paraId="29576B9F" w14:textId="77777777" w:rsidR="00095074" w:rsidRPr="00CD77EA" w:rsidRDefault="00095074" w:rsidP="00C96AE5">
      <w:pPr>
        <w:pStyle w:val="a9"/>
        <w:jc w:val="both"/>
        <w:rPr>
          <w:color w:val="000000" w:themeColor="text1"/>
          <w:sz w:val="28"/>
          <w:szCs w:val="28"/>
          <w:lang w:val="kk-KZ"/>
        </w:rPr>
      </w:pPr>
    </w:p>
    <w:p w14:paraId="3F5D926A" w14:textId="448C8385" w:rsidR="00095074" w:rsidRDefault="00095074" w:rsidP="0066091A">
      <w:pPr>
        <w:pStyle w:val="a9"/>
        <w:jc w:val="center"/>
        <w:rPr>
          <w:b/>
          <w:color w:val="000000" w:themeColor="text1"/>
          <w:sz w:val="28"/>
          <w:szCs w:val="28"/>
          <w:lang w:val="kk-KZ"/>
        </w:rPr>
      </w:pPr>
      <w:r w:rsidRPr="00CD77EA">
        <w:rPr>
          <w:b/>
          <w:color w:val="000000" w:themeColor="text1"/>
          <w:sz w:val="28"/>
          <w:szCs w:val="28"/>
          <w:lang w:val="kk-KZ"/>
        </w:rPr>
        <w:lastRenderedPageBreak/>
        <w:t>ПРИЛОЖЕНИЕ Г</w:t>
      </w:r>
    </w:p>
    <w:p w14:paraId="21A97CB4" w14:textId="77777777" w:rsidR="0066091A" w:rsidRDefault="0066091A" w:rsidP="0066091A">
      <w:pPr>
        <w:pStyle w:val="a9"/>
        <w:jc w:val="center"/>
        <w:rPr>
          <w:b/>
          <w:color w:val="000000" w:themeColor="text1"/>
          <w:sz w:val="28"/>
          <w:szCs w:val="28"/>
          <w:lang w:val="kk-KZ"/>
        </w:rPr>
      </w:pPr>
    </w:p>
    <w:p w14:paraId="7072DAA9" w14:textId="520D21AE" w:rsidR="0066091A" w:rsidRPr="00CD77EA" w:rsidRDefault="0066091A" w:rsidP="0066091A">
      <w:pPr>
        <w:pStyle w:val="a9"/>
        <w:jc w:val="center"/>
        <w:rPr>
          <w:b/>
          <w:color w:val="000000" w:themeColor="text1"/>
          <w:sz w:val="28"/>
          <w:szCs w:val="28"/>
          <w:lang w:val="kk-KZ"/>
        </w:rPr>
      </w:pPr>
      <w:r>
        <w:rPr>
          <w:b/>
          <w:color w:val="000000" w:themeColor="text1"/>
          <w:sz w:val="28"/>
          <w:szCs w:val="28"/>
          <w:lang w:val="kk-KZ"/>
        </w:rPr>
        <w:t>Акт</w:t>
      </w:r>
    </w:p>
    <w:p w14:paraId="5AF4210E" w14:textId="62A4EEE0" w:rsidR="00095074" w:rsidRPr="00CD77EA" w:rsidRDefault="00095074" w:rsidP="0066091A">
      <w:pPr>
        <w:pStyle w:val="a9"/>
        <w:jc w:val="center"/>
        <w:rPr>
          <w:b/>
          <w:color w:val="000000" w:themeColor="text1"/>
          <w:sz w:val="28"/>
          <w:szCs w:val="28"/>
          <w:lang w:val="kk-KZ"/>
        </w:rPr>
      </w:pPr>
      <w:r w:rsidRPr="00CD77EA">
        <w:rPr>
          <w:noProof/>
          <w:color w:val="000000" w:themeColor="text1"/>
        </w:rPr>
        <w:drawing>
          <wp:inline distT="0" distB="0" distL="0" distR="0" wp14:anchorId="6C6CEA94" wp14:editId="29701C7D">
            <wp:extent cx="5783912" cy="7950043"/>
            <wp:effectExtent l="19050" t="0" r="7288" b="0"/>
            <wp:docPr id="110" name="Рисунок 41" descr="D:\ГРАНТЫ\ГРАНТ ВНК4_РПЖ\2020\Акты\Способ АО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ГРАНТЫ\ГРАНТ ВНК4_РПЖ\2020\Акты\Способ АОЦ.jpeg"/>
                    <pic:cNvPicPr>
                      <a:picLocks noChangeAspect="1" noChangeArrowheads="1"/>
                    </pic:cNvPicPr>
                  </pic:nvPicPr>
                  <pic:blipFill>
                    <a:blip r:embed="rId44" cstate="print"/>
                    <a:srcRect/>
                    <a:stretch>
                      <a:fillRect/>
                    </a:stretch>
                  </pic:blipFill>
                  <pic:spPr bwMode="auto">
                    <a:xfrm>
                      <a:off x="0" y="0"/>
                      <a:ext cx="5786749" cy="7953942"/>
                    </a:xfrm>
                    <a:prstGeom prst="rect">
                      <a:avLst/>
                    </a:prstGeom>
                    <a:noFill/>
                    <a:ln w="9525">
                      <a:noFill/>
                      <a:miter lim="800000"/>
                      <a:headEnd/>
                      <a:tailEnd/>
                    </a:ln>
                  </pic:spPr>
                </pic:pic>
              </a:graphicData>
            </a:graphic>
          </wp:inline>
        </w:drawing>
      </w:r>
    </w:p>
    <w:p w14:paraId="4CE4FD81" w14:textId="77777777" w:rsidR="00095074" w:rsidRPr="00CD77EA" w:rsidRDefault="00095074" w:rsidP="00C96AE5">
      <w:pPr>
        <w:pStyle w:val="a9"/>
        <w:jc w:val="both"/>
        <w:rPr>
          <w:color w:val="000000" w:themeColor="text1"/>
          <w:sz w:val="28"/>
          <w:szCs w:val="28"/>
          <w:lang w:val="kk-KZ"/>
        </w:rPr>
      </w:pPr>
    </w:p>
    <w:p w14:paraId="07DE1AB4" w14:textId="77777777" w:rsidR="00095074" w:rsidRPr="00CD77EA" w:rsidRDefault="00095074" w:rsidP="00C96AE5">
      <w:pPr>
        <w:pStyle w:val="a9"/>
        <w:jc w:val="both"/>
        <w:rPr>
          <w:color w:val="000000" w:themeColor="text1"/>
          <w:sz w:val="28"/>
          <w:szCs w:val="28"/>
          <w:lang w:val="kk-KZ"/>
        </w:rPr>
      </w:pPr>
    </w:p>
    <w:p w14:paraId="0904E09E" w14:textId="5CD1F211" w:rsidR="00095074" w:rsidRDefault="00095074" w:rsidP="0066091A">
      <w:pPr>
        <w:pStyle w:val="a9"/>
        <w:jc w:val="center"/>
        <w:rPr>
          <w:b/>
          <w:color w:val="000000" w:themeColor="text1"/>
          <w:sz w:val="28"/>
          <w:szCs w:val="28"/>
          <w:lang w:val="kk-KZ"/>
        </w:rPr>
      </w:pPr>
      <w:r w:rsidRPr="00CD77EA">
        <w:rPr>
          <w:b/>
          <w:color w:val="000000" w:themeColor="text1"/>
          <w:sz w:val="28"/>
          <w:szCs w:val="28"/>
          <w:lang w:val="kk-KZ"/>
        </w:rPr>
        <w:lastRenderedPageBreak/>
        <w:t xml:space="preserve">ПРИЛОЖЕНИЕ </w:t>
      </w:r>
      <w:r w:rsidR="007B053D" w:rsidRPr="00CD77EA">
        <w:rPr>
          <w:b/>
          <w:color w:val="000000" w:themeColor="text1"/>
          <w:sz w:val="28"/>
          <w:szCs w:val="28"/>
          <w:lang w:val="kk-KZ"/>
        </w:rPr>
        <w:t>Д</w:t>
      </w:r>
    </w:p>
    <w:p w14:paraId="28922C62" w14:textId="77777777" w:rsidR="0066091A" w:rsidRDefault="0066091A" w:rsidP="0066091A">
      <w:pPr>
        <w:pStyle w:val="a9"/>
        <w:jc w:val="center"/>
        <w:rPr>
          <w:b/>
          <w:color w:val="000000" w:themeColor="text1"/>
          <w:sz w:val="28"/>
          <w:szCs w:val="28"/>
          <w:lang w:val="kk-KZ"/>
        </w:rPr>
      </w:pPr>
    </w:p>
    <w:p w14:paraId="2239A2CC" w14:textId="396FAA3F" w:rsidR="0066091A" w:rsidRPr="00CD77EA" w:rsidRDefault="0066091A" w:rsidP="0066091A">
      <w:pPr>
        <w:pStyle w:val="a9"/>
        <w:jc w:val="center"/>
        <w:rPr>
          <w:b/>
          <w:color w:val="000000" w:themeColor="text1"/>
          <w:sz w:val="28"/>
          <w:szCs w:val="28"/>
          <w:lang w:val="kk-KZ"/>
        </w:rPr>
      </w:pPr>
      <w:r>
        <w:rPr>
          <w:b/>
          <w:color w:val="000000" w:themeColor="text1"/>
          <w:sz w:val="28"/>
          <w:szCs w:val="28"/>
          <w:lang w:val="kk-KZ"/>
        </w:rPr>
        <w:t>Акт</w:t>
      </w:r>
    </w:p>
    <w:p w14:paraId="388514A5" w14:textId="6475D23C" w:rsidR="00095074" w:rsidRPr="00CD77EA" w:rsidRDefault="00095074" w:rsidP="00095074">
      <w:pPr>
        <w:pStyle w:val="a9"/>
        <w:jc w:val="both"/>
        <w:rPr>
          <w:b/>
          <w:color w:val="000000" w:themeColor="text1"/>
          <w:sz w:val="28"/>
          <w:szCs w:val="28"/>
          <w:lang w:val="kk-KZ"/>
        </w:rPr>
      </w:pPr>
      <w:r w:rsidRPr="00CD77EA">
        <w:rPr>
          <w:noProof/>
          <w:color w:val="000000" w:themeColor="text1"/>
        </w:rPr>
        <w:drawing>
          <wp:inline distT="0" distB="0" distL="0" distR="0" wp14:anchorId="170F2EE7" wp14:editId="21900F59">
            <wp:extent cx="5939790" cy="8163957"/>
            <wp:effectExtent l="0" t="0" r="3810" b="8890"/>
            <wp:docPr id="109" name="Рисунок 40" descr="D:\ГРАНТЫ\ГРАНТ ВНК4_РПЖ\2020\Акты\Модель АО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ГРАНТЫ\ГРАНТ ВНК4_РПЖ\2020\Акты\Модель АОЦ.jpeg"/>
                    <pic:cNvPicPr>
                      <a:picLocks noChangeAspect="1" noChangeArrowheads="1"/>
                    </pic:cNvPicPr>
                  </pic:nvPicPr>
                  <pic:blipFill>
                    <a:blip r:embed="rId45" cstate="print"/>
                    <a:srcRect/>
                    <a:stretch>
                      <a:fillRect/>
                    </a:stretch>
                  </pic:blipFill>
                  <pic:spPr bwMode="auto">
                    <a:xfrm>
                      <a:off x="0" y="0"/>
                      <a:ext cx="5939790" cy="8163957"/>
                    </a:xfrm>
                    <a:prstGeom prst="rect">
                      <a:avLst/>
                    </a:prstGeom>
                    <a:noFill/>
                    <a:ln w="9525">
                      <a:noFill/>
                      <a:miter lim="800000"/>
                      <a:headEnd/>
                      <a:tailEnd/>
                    </a:ln>
                  </pic:spPr>
                </pic:pic>
              </a:graphicData>
            </a:graphic>
          </wp:inline>
        </w:drawing>
      </w:r>
    </w:p>
    <w:p w14:paraId="21D39B49" w14:textId="77777777" w:rsidR="00095074" w:rsidRPr="00CD77EA" w:rsidRDefault="00095074" w:rsidP="00C96AE5">
      <w:pPr>
        <w:pStyle w:val="a9"/>
        <w:jc w:val="both"/>
        <w:rPr>
          <w:color w:val="000000" w:themeColor="text1"/>
          <w:sz w:val="28"/>
          <w:szCs w:val="28"/>
          <w:lang w:val="kk-KZ"/>
        </w:rPr>
      </w:pPr>
    </w:p>
    <w:p w14:paraId="681CC00A" w14:textId="0BE2FAF9" w:rsidR="00095074" w:rsidRDefault="00095074" w:rsidP="0066091A">
      <w:pPr>
        <w:pStyle w:val="a9"/>
        <w:jc w:val="center"/>
        <w:rPr>
          <w:b/>
          <w:color w:val="000000" w:themeColor="text1"/>
          <w:sz w:val="28"/>
          <w:szCs w:val="28"/>
          <w:lang w:val="kk-KZ"/>
        </w:rPr>
      </w:pPr>
      <w:r w:rsidRPr="00CD77EA">
        <w:rPr>
          <w:b/>
          <w:color w:val="000000" w:themeColor="text1"/>
          <w:sz w:val="28"/>
          <w:szCs w:val="28"/>
          <w:lang w:val="kk-KZ"/>
        </w:rPr>
        <w:lastRenderedPageBreak/>
        <w:t xml:space="preserve">ПРИЛОЖЕНИЕ </w:t>
      </w:r>
      <w:r w:rsidR="007B053D" w:rsidRPr="00CD77EA">
        <w:rPr>
          <w:b/>
          <w:color w:val="000000" w:themeColor="text1"/>
          <w:sz w:val="28"/>
          <w:szCs w:val="28"/>
          <w:lang w:val="kk-KZ"/>
        </w:rPr>
        <w:t>Е</w:t>
      </w:r>
    </w:p>
    <w:p w14:paraId="5514D4D3" w14:textId="77777777" w:rsidR="0066091A" w:rsidRDefault="0066091A" w:rsidP="0066091A">
      <w:pPr>
        <w:pStyle w:val="a9"/>
        <w:jc w:val="center"/>
        <w:rPr>
          <w:b/>
          <w:color w:val="000000" w:themeColor="text1"/>
          <w:sz w:val="28"/>
          <w:szCs w:val="28"/>
          <w:lang w:val="kk-KZ"/>
        </w:rPr>
      </w:pPr>
    </w:p>
    <w:p w14:paraId="70292618" w14:textId="0DFD67D6" w:rsidR="0066091A" w:rsidRPr="00CD77EA" w:rsidRDefault="0066091A" w:rsidP="0066091A">
      <w:pPr>
        <w:pStyle w:val="a9"/>
        <w:jc w:val="center"/>
        <w:rPr>
          <w:b/>
          <w:color w:val="000000" w:themeColor="text1"/>
          <w:sz w:val="28"/>
          <w:szCs w:val="28"/>
          <w:lang w:val="kk-KZ"/>
        </w:rPr>
      </w:pPr>
      <w:r>
        <w:rPr>
          <w:b/>
          <w:color w:val="000000" w:themeColor="text1"/>
          <w:sz w:val="28"/>
          <w:szCs w:val="28"/>
          <w:lang w:val="kk-KZ"/>
        </w:rPr>
        <w:t>Акт</w:t>
      </w:r>
    </w:p>
    <w:p w14:paraId="24A62D7B" w14:textId="10DBB936" w:rsidR="00095074" w:rsidRPr="00CD77EA" w:rsidRDefault="00095074" w:rsidP="00095074">
      <w:pPr>
        <w:pStyle w:val="a9"/>
        <w:jc w:val="both"/>
        <w:rPr>
          <w:b/>
          <w:color w:val="000000" w:themeColor="text1"/>
          <w:sz w:val="28"/>
          <w:szCs w:val="28"/>
          <w:lang w:val="kk-KZ"/>
        </w:rPr>
      </w:pPr>
      <w:r w:rsidRPr="00CD77EA">
        <w:rPr>
          <w:noProof/>
          <w:color w:val="000000" w:themeColor="text1"/>
        </w:rPr>
        <w:drawing>
          <wp:inline distT="0" distB="0" distL="0" distR="0" wp14:anchorId="585D0569" wp14:editId="34361974">
            <wp:extent cx="5939790" cy="8171576"/>
            <wp:effectExtent l="0" t="0" r="3810" b="1270"/>
            <wp:docPr id="113" name="Рисунок 42" descr="D:\ГРАНТЫ\ГРАНТ ВНК4_РПЖ\2020\Акты\АКТ АРМК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ГРАНТЫ\ГРАНТ ВНК4_РПЖ\2020\Акты\АКТ АРМК17.jpeg"/>
                    <pic:cNvPicPr>
                      <a:picLocks noChangeAspect="1" noChangeArrowheads="1"/>
                    </pic:cNvPicPr>
                  </pic:nvPicPr>
                  <pic:blipFill>
                    <a:blip r:embed="rId46" cstate="print"/>
                    <a:srcRect/>
                    <a:stretch>
                      <a:fillRect/>
                    </a:stretch>
                  </pic:blipFill>
                  <pic:spPr bwMode="auto">
                    <a:xfrm>
                      <a:off x="0" y="0"/>
                      <a:ext cx="5939790" cy="8171576"/>
                    </a:xfrm>
                    <a:prstGeom prst="rect">
                      <a:avLst/>
                    </a:prstGeom>
                    <a:noFill/>
                    <a:ln w="9525">
                      <a:noFill/>
                      <a:miter lim="800000"/>
                      <a:headEnd/>
                      <a:tailEnd/>
                    </a:ln>
                  </pic:spPr>
                </pic:pic>
              </a:graphicData>
            </a:graphic>
          </wp:inline>
        </w:drawing>
      </w:r>
    </w:p>
    <w:p w14:paraId="113074D6" w14:textId="77777777" w:rsidR="00095074" w:rsidRPr="00CD77EA" w:rsidRDefault="00095074" w:rsidP="00C96AE5">
      <w:pPr>
        <w:pStyle w:val="a9"/>
        <w:jc w:val="both"/>
        <w:rPr>
          <w:color w:val="000000" w:themeColor="text1"/>
          <w:sz w:val="28"/>
          <w:szCs w:val="28"/>
          <w:lang w:val="kk-KZ"/>
        </w:rPr>
      </w:pPr>
    </w:p>
    <w:p w14:paraId="318A96BC" w14:textId="2DE9E720" w:rsidR="007B053D" w:rsidRPr="00CD77EA" w:rsidRDefault="007B053D" w:rsidP="00F94078">
      <w:pPr>
        <w:pStyle w:val="a9"/>
        <w:jc w:val="center"/>
        <w:rPr>
          <w:b/>
          <w:color w:val="000000" w:themeColor="text1"/>
          <w:sz w:val="28"/>
          <w:szCs w:val="28"/>
          <w:lang w:val="kk-KZ"/>
        </w:rPr>
      </w:pPr>
      <w:r w:rsidRPr="00CD77EA">
        <w:rPr>
          <w:b/>
          <w:noProof/>
          <w:color w:val="000000" w:themeColor="text1"/>
          <w:sz w:val="28"/>
          <w:szCs w:val="28"/>
        </w:rPr>
        <w:lastRenderedPageBreak/>
        <w:drawing>
          <wp:inline distT="0" distB="0" distL="0" distR="0" wp14:anchorId="01548575" wp14:editId="229080EB">
            <wp:extent cx="5690837" cy="804672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92573" cy="8049174"/>
                    </a:xfrm>
                    <a:prstGeom prst="rect">
                      <a:avLst/>
                    </a:prstGeom>
                  </pic:spPr>
                </pic:pic>
              </a:graphicData>
            </a:graphic>
          </wp:inline>
        </w:drawing>
      </w:r>
    </w:p>
    <w:p w14:paraId="2CC58111" w14:textId="77777777" w:rsidR="007B053D" w:rsidRPr="00CD77EA" w:rsidRDefault="007B053D" w:rsidP="00F94078">
      <w:pPr>
        <w:pStyle w:val="a9"/>
        <w:jc w:val="center"/>
        <w:rPr>
          <w:b/>
          <w:color w:val="000000" w:themeColor="text1"/>
          <w:sz w:val="28"/>
          <w:szCs w:val="28"/>
          <w:lang w:val="kk-KZ"/>
        </w:rPr>
      </w:pPr>
    </w:p>
    <w:p w14:paraId="2FF529B1" w14:textId="4036E8E4" w:rsidR="007B053D" w:rsidRPr="00CD77EA" w:rsidRDefault="007B053D" w:rsidP="00F94078">
      <w:pPr>
        <w:pStyle w:val="a9"/>
        <w:jc w:val="center"/>
        <w:rPr>
          <w:b/>
          <w:color w:val="000000" w:themeColor="text1"/>
          <w:sz w:val="28"/>
          <w:szCs w:val="28"/>
          <w:lang w:val="kk-KZ"/>
        </w:rPr>
      </w:pPr>
    </w:p>
    <w:p w14:paraId="6B4D2DD6" w14:textId="77777777" w:rsidR="007B053D" w:rsidRPr="00CD77EA" w:rsidRDefault="007B053D" w:rsidP="00F94078">
      <w:pPr>
        <w:pStyle w:val="a9"/>
        <w:jc w:val="center"/>
        <w:rPr>
          <w:b/>
          <w:color w:val="000000" w:themeColor="text1"/>
          <w:sz w:val="28"/>
          <w:szCs w:val="28"/>
          <w:lang w:val="kk-KZ"/>
        </w:rPr>
      </w:pPr>
    </w:p>
    <w:p w14:paraId="0AE44FF9" w14:textId="77777777" w:rsidR="007B053D" w:rsidRPr="00CD77EA" w:rsidRDefault="007B053D" w:rsidP="00F94078">
      <w:pPr>
        <w:pStyle w:val="a9"/>
        <w:jc w:val="center"/>
        <w:rPr>
          <w:b/>
          <w:color w:val="000000" w:themeColor="text1"/>
          <w:sz w:val="28"/>
          <w:szCs w:val="28"/>
          <w:lang w:val="kk-KZ"/>
        </w:rPr>
      </w:pPr>
    </w:p>
    <w:p w14:paraId="73DCC637" w14:textId="3DAA24D6" w:rsidR="007B053D" w:rsidRPr="00CD77EA" w:rsidRDefault="007B053D" w:rsidP="00F94078">
      <w:pPr>
        <w:pStyle w:val="a9"/>
        <w:jc w:val="center"/>
        <w:rPr>
          <w:b/>
          <w:color w:val="000000" w:themeColor="text1"/>
          <w:sz w:val="28"/>
          <w:szCs w:val="28"/>
          <w:lang w:val="kk-KZ"/>
        </w:rPr>
      </w:pPr>
    </w:p>
    <w:p w14:paraId="66DE9767" w14:textId="2BAD6A51" w:rsidR="00C96AE5" w:rsidRPr="00CD77EA" w:rsidRDefault="0066091A" w:rsidP="00F94078">
      <w:pPr>
        <w:pStyle w:val="a9"/>
        <w:jc w:val="center"/>
        <w:rPr>
          <w:b/>
          <w:color w:val="000000" w:themeColor="text1"/>
          <w:sz w:val="28"/>
          <w:szCs w:val="28"/>
          <w:lang w:val="kk-KZ"/>
        </w:rPr>
      </w:pPr>
      <w:r w:rsidRPr="00CD77EA">
        <w:rPr>
          <w:b/>
          <w:color w:val="000000" w:themeColor="text1"/>
          <w:sz w:val="28"/>
          <w:szCs w:val="28"/>
        </w:rPr>
        <w:lastRenderedPageBreak/>
        <w:t>ПРИЛОЖЕНИЕ</w:t>
      </w:r>
      <w:r w:rsidRPr="00CD77EA">
        <w:rPr>
          <w:b/>
          <w:color w:val="000000" w:themeColor="text1"/>
          <w:sz w:val="28"/>
          <w:szCs w:val="28"/>
          <w:lang w:val="kk-KZ"/>
        </w:rPr>
        <w:t xml:space="preserve"> Ж</w:t>
      </w:r>
    </w:p>
    <w:p w14:paraId="04634561" w14:textId="77777777" w:rsidR="00C96AE5" w:rsidRPr="00CD77EA" w:rsidRDefault="00C96AE5" w:rsidP="00C96AE5">
      <w:pPr>
        <w:pStyle w:val="a9"/>
        <w:jc w:val="both"/>
        <w:rPr>
          <w:color w:val="000000" w:themeColor="text1"/>
          <w:sz w:val="28"/>
          <w:szCs w:val="28"/>
        </w:rPr>
      </w:pPr>
    </w:p>
    <w:p w14:paraId="6F69507C" w14:textId="110386CD" w:rsidR="00C96AE5" w:rsidRPr="0066091A" w:rsidRDefault="00C96AE5" w:rsidP="0066091A">
      <w:pPr>
        <w:pStyle w:val="Default"/>
        <w:tabs>
          <w:tab w:val="left" w:pos="993"/>
        </w:tabs>
        <w:jc w:val="center"/>
        <w:rPr>
          <w:b/>
          <w:bCs/>
          <w:color w:val="000000" w:themeColor="text1"/>
          <w:sz w:val="28"/>
          <w:szCs w:val="28"/>
        </w:rPr>
      </w:pPr>
      <w:r w:rsidRPr="0066091A">
        <w:rPr>
          <w:b/>
          <w:bCs/>
          <w:color w:val="000000" w:themeColor="text1"/>
          <w:sz w:val="28"/>
          <w:szCs w:val="28"/>
        </w:rPr>
        <w:t>Список участников исследования по группам: А - агрессивный тип РПЖ; В - средне-агрессивный тип РПЖ; С-контрольная группа</w:t>
      </w:r>
    </w:p>
    <w:p w14:paraId="3641925E" w14:textId="77777777" w:rsidR="00C96AE5" w:rsidRDefault="00C96AE5" w:rsidP="0066091A">
      <w:pPr>
        <w:pStyle w:val="Default"/>
        <w:tabs>
          <w:tab w:val="left" w:pos="993"/>
        </w:tabs>
        <w:spacing w:line="276" w:lineRule="auto"/>
        <w:rPr>
          <w:color w:val="000000" w:themeColor="text1"/>
          <w:sz w:val="28"/>
          <w:szCs w:val="28"/>
        </w:rPr>
      </w:pPr>
    </w:p>
    <w:p w14:paraId="4B48D773" w14:textId="201CE4DC" w:rsidR="0066091A" w:rsidRDefault="0066091A" w:rsidP="0066091A">
      <w:pPr>
        <w:pStyle w:val="Default"/>
        <w:tabs>
          <w:tab w:val="left" w:pos="993"/>
        </w:tabs>
        <w:rPr>
          <w:color w:val="000000" w:themeColor="text1"/>
          <w:sz w:val="28"/>
          <w:szCs w:val="28"/>
        </w:rPr>
      </w:pPr>
      <w:r>
        <w:rPr>
          <w:color w:val="000000" w:themeColor="text1"/>
          <w:sz w:val="28"/>
          <w:szCs w:val="28"/>
        </w:rPr>
        <w:t>Таблица</w:t>
      </w:r>
      <w:proofErr w:type="gramStart"/>
      <w:r>
        <w:rPr>
          <w:color w:val="000000" w:themeColor="text1"/>
          <w:sz w:val="28"/>
          <w:szCs w:val="28"/>
        </w:rPr>
        <w:t xml:space="preserve"> </w:t>
      </w:r>
      <w:r w:rsidR="00F879B6">
        <w:rPr>
          <w:color w:val="000000" w:themeColor="text1"/>
          <w:sz w:val="28"/>
          <w:szCs w:val="28"/>
        </w:rPr>
        <w:t xml:space="preserve"> Ж</w:t>
      </w:r>
      <w:proofErr w:type="gramEnd"/>
      <w:r w:rsidR="00F879B6">
        <w:rPr>
          <w:color w:val="000000" w:themeColor="text1"/>
          <w:sz w:val="28"/>
          <w:szCs w:val="28"/>
        </w:rPr>
        <w:t xml:space="preserve"> 1</w:t>
      </w:r>
    </w:p>
    <w:p w14:paraId="0FB09C52" w14:textId="77777777" w:rsidR="0066091A" w:rsidRPr="00CD77EA" w:rsidRDefault="0066091A" w:rsidP="0066091A">
      <w:pPr>
        <w:pStyle w:val="Default"/>
        <w:tabs>
          <w:tab w:val="left" w:pos="993"/>
        </w:tabs>
        <w:rPr>
          <w:color w:val="000000" w:themeColor="text1"/>
          <w:sz w:val="28"/>
          <w:szCs w:val="28"/>
        </w:rPr>
      </w:pPr>
    </w:p>
    <w:tbl>
      <w:tblPr>
        <w:tblStyle w:val="14"/>
        <w:tblW w:w="9639" w:type="dxa"/>
        <w:tblInd w:w="108" w:type="dxa"/>
        <w:tblLook w:val="04A0" w:firstRow="1" w:lastRow="0" w:firstColumn="1" w:lastColumn="0" w:noHBand="0" w:noVBand="1"/>
      </w:tblPr>
      <w:tblGrid>
        <w:gridCol w:w="1517"/>
        <w:gridCol w:w="1100"/>
        <w:gridCol w:w="4896"/>
        <w:gridCol w:w="2126"/>
      </w:tblGrid>
      <w:tr w:rsidR="00CD77EA" w:rsidRPr="00CD77EA" w14:paraId="20F3EC34" w14:textId="77777777" w:rsidTr="00F879B6">
        <w:trPr>
          <w:trHeight w:val="70"/>
        </w:trPr>
        <w:tc>
          <w:tcPr>
            <w:tcW w:w="1517" w:type="dxa"/>
            <w:hideMark/>
          </w:tcPr>
          <w:p w14:paraId="0C98FA97"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Число участников</w:t>
            </w:r>
          </w:p>
        </w:tc>
        <w:tc>
          <w:tcPr>
            <w:tcW w:w="1100" w:type="dxa"/>
            <w:hideMark/>
          </w:tcPr>
          <w:p w14:paraId="63D22F8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Возраст (лет)</w:t>
            </w:r>
          </w:p>
        </w:tc>
        <w:tc>
          <w:tcPr>
            <w:tcW w:w="4896" w:type="dxa"/>
            <w:hideMark/>
          </w:tcPr>
          <w:p w14:paraId="1176ECA6"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Результат биопсии (до операции)</w:t>
            </w:r>
          </w:p>
        </w:tc>
        <w:tc>
          <w:tcPr>
            <w:tcW w:w="2126" w:type="dxa"/>
            <w:hideMark/>
          </w:tcPr>
          <w:p w14:paraId="1A61472B"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Группа</w:t>
            </w:r>
          </w:p>
        </w:tc>
      </w:tr>
      <w:tr w:rsidR="00F879B6" w:rsidRPr="00CD77EA" w14:paraId="2E077A18" w14:textId="77777777" w:rsidTr="00F879B6">
        <w:trPr>
          <w:trHeight w:val="70"/>
        </w:trPr>
        <w:tc>
          <w:tcPr>
            <w:tcW w:w="1517" w:type="dxa"/>
            <w:noWrap/>
          </w:tcPr>
          <w:p w14:paraId="53D8B8E0" w14:textId="6FE3A65C" w:rsidR="00F879B6" w:rsidRPr="00F879B6" w:rsidRDefault="00F879B6"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w:t>
            </w:r>
          </w:p>
        </w:tc>
        <w:tc>
          <w:tcPr>
            <w:tcW w:w="1100" w:type="dxa"/>
          </w:tcPr>
          <w:p w14:paraId="3C39574C" w14:textId="0B7207BE" w:rsidR="00F879B6" w:rsidRPr="00F879B6" w:rsidRDefault="00F879B6"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w:t>
            </w:r>
          </w:p>
        </w:tc>
        <w:tc>
          <w:tcPr>
            <w:tcW w:w="4896" w:type="dxa"/>
          </w:tcPr>
          <w:p w14:paraId="7ED6C3FD" w14:textId="309FC24A" w:rsidR="00F879B6" w:rsidRPr="00F879B6" w:rsidRDefault="00F879B6"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w:t>
            </w:r>
          </w:p>
        </w:tc>
        <w:tc>
          <w:tcPr>
            <w:tcW w:w="2126" w:type="dxa"/>
          </w:tcPr>
          <w:p w14:paraId="1029C8C2" w14:textId="2A14EE60" w:rsidR="00F879B6" w:rsidRPr="00F879B6" w:rsidRDefault="00F879B6"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w:t>
            </w:r>
          </w:p>
        </w:tc>
      </w:tr>
      <w:tr w:rsidR="00CD77EA" w:rsidRPr="00CD77EA" w14:paraId="58BC0117" w14:textId="77777777" w:rsidTr="00F879B6">
        <w:trPr>
          <w:trHeight w:val="70"/>
        </w:trPr>
        <w:tc>
          <w:tcPr>
            <w:tcW w:w="1517" w:type="dxa"/>
            <w:noWrap/>
            <w:hideMark/>
          </w:tcPr>
          <w:p w14:paraId="48B9477B"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w:t>
            </w:r>
          </w:p>
        </w:tc>
        <w:tc>
          <w:tcPr>
            <w:tcW w:w="1100" w:type="dxa"/>
            <w:hideMark/>
          </w:tcPr>
          <w:p w14:paraId="06F8033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4896" w:type="dxa"/>
            <w:hideMark/>
          </w:tcPr>
          <w:p w14:paraId="739F298B"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Аденокарцинома простаты, GIII.</w:t>
            </w:r>
          </w:p>
        </w:tc>
        <w:tc>
          <w:tcPr>
            <w:tcW w:w="2126" w:type="dxa"/>
            <w:hideMark/>
          </w:tcPr>
          <w:p w14:paraId="3C09A2E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2D68AEAE" w14:textId="77777777" w:rsidTr="00F879B6">
        <w:trPr>
          <w:trHeight w:val="174"/>
        </w:trPr>
        <w:tc>
          <w:tcPr>
            <w:tcW w:w="1517" w:type="dxa"/>
            <w:noWrap/>
            <w:hideMark/>
          </w:tcPr>
          <w:p w14:paraId="3F82A287"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w:t>
            </w:r>
          </w:p>
        </w:tc>
        <w:tc>
          <w:tcPr>
            <w:tcW w:w="1100" w:type="dxa"/>
            <w:hideMark/>
          </w:tcPr>
          <w:p w14:paraId="11A1E05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76</w:t>
            </w:r>
          </w:p>
        </w:tc>
        <w:tc>
          <w:tcPr>
            <w:tcW w:w="4896" w:type="dxa"/>
            <w:hideMark/>
          </w:tcPr>
          <w:p w14:paraId="0A287ED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4E97B788"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1A9F6BA7" w14:textId="77777777" w:rsidTr="00F879B6">
        <w:trPr>
          <w:trHeight w:val="70"/>
        </w:trPr>
        <w:tc>
          <w:tcPr>
            <w:tcW w:w="1517" w:type="dxa"/>
            <w:noWrap/>
            <w:hideMark/>
          </w:tcPr>
          <w:p w14:paraId="24020D9F"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w:t>
            </w:r>
          </w:p>
        </w:tc>
        <w:tc>
          <w:tcPr>
            <w:tcW w:w="1100" w:type="dxa"/>
            <w:hideMark/>
          </w:tcPr>
          <w:p w14:paraId="7DD1606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4896" w:type="dxa"/>
            <w:hideMark/>
          </w:tcPr>
          <w:p w14:paraId="646B5E5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GIII</w:t>
            </w:r>
          </w:p>
        </w:tc>
        <w:tc>
          <w:tcPr>
            <w:tcW w:w="2126" w:type="dxa"/>
            <w:hideMark/>
          </w:tcPr>
          <w:p w14:paraId="060F78F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23CE8899" w14:textId="77777777" w:rsidTr="00F879B6">
        <w:trPr>
          <w:trHeight w:val="70"/>
        </w:trPr>
        <w:tc>
          <w:tcPr>
            <w:tcW w:w="1517" w:type="dxa"/>
            <w:noWrap/>
            <w:hideMark/>
          </w:tcPr>
          <w:p w14:paraId="70F19EB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w:t>
            </w:r>
          </w:p>
        </w:tc>
        <w:tc>
          <w:tcPr>
            <w:tcW w:w="1100" w:type="dxa"/>
            <w:hideMark/>
          </w:tcPr>
          <w:p w14:paraId="0061A88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4896" w:type="dxa"/>
            <w:hideMark/>
          </w:tcPr>
          <w:p w14:paraId="3D8BB7D6"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34185054"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1E965CF6" w14:textId="77777777" w:rsidTr="00F879B6">
        <w:trPr>
          <w:trHeight w:val="70"/>
        </w:trPr>
        <w:tc>
          <w:tcPr>
            <w:tcW w:w="1517" w:type="dxa"/>
            <w:noWrap/>
            <w:hideMark/>
          </w:tcPr>
          <w:p w14:paraId="455B268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w:t>
            </w:r>
          </w:p>
        </w:tc>
        <w:tc>
          <w:tcPr>
            <w:tcW w:w="1100" w:type="dxa"/>
            <w:hideMark/>
          </w:tcPr>
          <w:p w14:paraId="54E1034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4896" w:type="dxa"/>
            <w:hideMark/>
          </w:tcPr>
          <w:p w14:paraId="57484BA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0B8C409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2B448FD7" w14:textId="77777777" w:rsidTr="00F879B6">
        <w:trPr>
          <w:trHeight w:val="70"/>
        </w:trPr>
        <w:tc>
          <w:tcPr>
            <w:tcW w:w="1517" w:type="dxa"/>
            <w:noWrap/>
            <w:hideMark/>
          </w:tcPr>
          <w:p w14:paraId="0979122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w:t>
            </w:r>
          </w:p>
        </w:tc>
        <w:tc>
          <w:tcPr>
            <w:tcW w:w="1100" w:type="dxa"/>
            <w:hideMark/>
          </w:tcPr>
          <w:p w14:paraId="04B9176A"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63</w:t>
            </w:r>
          </w:p>
        </w:tc>
        <w:tc>
          <w:tcPr>
            <w:tcW w:w="4896" w:type="dxa"/>
            <w:hideMark/>
          </w:tcPr>
          <w:p w14:paraId="4BC4036A"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39C3E568"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0598C856" w14:textId="77777777" w:rsidTr="00F879B6">
        <w:trPr>
          <w:trHeight w:val="70"/>
        </w:trPr>
        <w:tc>
          <w:tcPr>
            <w:tcW w:w="1517" w:type="dxa"/>
            <w:noWrap/>
            <w:hideMark/>
          </w:tcPr>
          <w:p w14:paraId="004EE268"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w:t>
            </w:r>
          </w:p>
        </w:tc>
        <w:tc>
          <w:tcPr>
            <w:tcW w:w="1100" w:type="dxa"/>
            <w:hideMark/>
          </w:tcPr>
          <w:p w14:paraId="6D506534"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4896" w:type="dxa"/>
            <w:hideMark/>
          </w:tcPr>
          <w:p w14:paraId="4047694A"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0E9F053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4A4A5555" w14:textId="77777777" w:rsidTr="00F879B6">
        <w:trPr>
          <w:trHeight w:val="70"/>
        </w:trPr>
        <w:tc>
          <w:tcPr>
            <w:tcW w:w="1517" w:type="dxa"/>
            <w:noWrap/>
            <w:hideMark/>
          </w:tcPr>
          <w:p w14:paraId="514A302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w:t>
            </w:r>
          </w:p>
        </w:tc>
        <w:tc>
          <w:tcPr>
            <w:tcW w:w="1100" w:type="dxa"/>
            <w:hideMark/>
          </w:tcPr>
          <w:p w14:paraId="2627439B"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58</w:t>
            </w:r>
          </w:p>
        </w:tc>
        <w:tc>
          <w:tcPr>
            <w:tcW w:w="4896" w:type="dxa"/>
            <w:hideMark/>
          </w:tcPr>
          <w:p w14:paraId="4B59648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3F736DD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7BF34049" w14:textId="77777777" w:rsidTr="00F879B6">
        <w:trPr>
          <w:trHeight w:val="70"/>
        </w:trPr>
        <w:tc>
          <w:tcPr>
            <w:tcW w:w="1517" w:type="dxa"/>
            <w:noWrap/>
            <w:hideMark/>
          </w:tcPr>
          <w:p w14:paraId="20B8718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9</w:t>
            </w:r>
          </w:p>
        </w:tc>
        <w:tc>
          <w:tcPr>
            <w:tcW w:w="1100" w:type="dxa"/>
            <w:hideMark/>
          </w:tcPr>
          <w:p w14:paraId="5EE70A4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79</w:t>
            </w:r>
          </w:p>
        </w:tc>
        <w:tc>
          <w:tcPr>
            <w:tcW w:w="4896" w:type="dxa"/>
            <w:hideMark/>
          </w:tcPr>
          <w:p w14:paraId="60810F6A"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5239515D"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79370E56" w14:textId="77777777" w:rsidTr="00F879B6">
        <w:trPr>
          <w:trHeight w:val="70"/>
        </w:trPr>
        <w:tc>
          <w:tcPr>
            <w:tcW w:w="1517" w:type="dxa"/>
            <w:noWrap/>
            <w:hideMark/>
          </w:tcPr>
          <w:p w14:paraId="3DF6391D"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10</w:t>
            </w:r>
          </w:p>
        </w:tc>
        <w:tc>
          <w:tcPr>
            <w:tcW w:w="1100" w:type="dxa"/>
            <w:hideMark/>
          </w:tcPr>
          <w:p w14:paraId="29F9EC7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71</w:t>
            </w:r>
          </w:p>
        </w:tc>
        <w:tc>
          <w:tcPr>
            <w:tcW w:w="4896" w:type="dxa"/>
            <w:hideMark/>
          </w:tcPr>
          <w:p w14:paraId="73F196C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163137D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00E194F6" w14:textId="77777777" w:rsidTr="00F879B6">
        <w:trPr>
          <w:trHeight w:val="70"/>
        </w:trPr>
        <w:tc>
          <w:tcPr>
            <w:tcW w:w="1517" w:type="dxa"/>
            <w:noWrap/>
            <w:hideMark/>
          </w:tcPr>
          <w:p w14:paraId="502DE90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11</w:t>
            </w:r>
          </w:p>
        </w:tc>
        <w:tc>
          <w:tcPr>
            <w:tcW w:w="1100" w:type="dxa"/>
            <w:hideMark/>
          </w:tcPr>
          <w:p w14:paraId="0C51D86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71</w:t>
            </w:r>
          </w:p>
        </w:tc>
        <w:tc>
          <w:tcPr>
            <w:tcW w:w="4896" w:type="dxa"/>
            <w:hideMark/>
          </w:tcPr>
          <w:p w14:paraId="3AE7FB54"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70A18E6B"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0B2039F7" w14:textId="77777777" w:rsidTr="00F879B6">
        <w:trPr>
          <w:trHeight w:val="70"/>
        </w:trPr>
        <w:tc>
          <w:tcPr>
            <w:tcW w:w="1517" w:type="dxa"/>
            <w:noWrap/>
            <w:hideMark/>
          </w:tcPr>
          <w:p w14:paraId="691C5F08"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12</w:t>
            </w:r>
          </w:p>
        </w:tc>
        <w:tc>
          <w:tcPr>
            <w:tcW w:w="1100" w:type="dxa"/>
            <w:hideMark/>
          </w:tcPr>
          <w:p w14:paraId="0076A28F"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61</w:t>
            </w:r>
          </w:p>
        </w:tc>
        <w:tc>
          <w:tcPr>
            <w:tcW w:w="4896" w:type="dxa"/>
            <w:hideMark/>
          </w:tcPr>
          <w:p w14:paraId="6246EF0F"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564E0B9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4F23629C" w14:textId="77777777" w:rsidTr="00F879B6">
        <w:trPr>
          <w:trHeight w:val="70"/>
        </w:trPr>
        <w:tc>
          <w:tcPr>
            <w:tcW w:w="1517" w:type="dxa"/>
            <w:noWrap/>
            <w:hideMark/>
          </w:tcPr>
          <w:p w14:paraId="6E5C677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13</w:t>
            </w:r>
          </w:p>
        </w:tc>
        <w:tc>
          <w:tcPr>
            <w:tcW w:w="1100" w:type="dxa"/>
            <w:hideMark/>
          </w:tcPr>
          <w:p w14:paraId="69FAE712"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92</w:t>
            </w:r>
          </w:p>
        </w:tc>
        <w:tc>
          <w:tcPr>
            <w:tcW w:w="4896" w:type="dxa"/>
            <w:hideMark/>
          </w:tcPr>
          <w:p w14:paraId="597F9473"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0E6EE3B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047DFD88" w14:textId="77777777" w:rsidTr="00F879B6">
        <w:trPr>
          <w:trHeight w:val="70"/>
        </w:trPr>
        <w:tc>
          <w:tcPr>
            <w:tcW w:w="1517" w:type="dxa"/>
            <w:noWrap/>
            <w:hideMark/>
          </w:tcPr>
          <w:p w14:paraId="1B8AE72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14</w:t>
            </w:r>
          </w:p>
        </w:tc>
        <w:tc>
          <w:tcPr>
            <w:tcW w:w="1100" w:type="dxa"/>
            <w:hideMark/>
          </w:tcPr>
          <w:p w14:paraId="3AD3370F"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4896" w:type="dxa"/>
            <w:hideMark/>
          </w:tcPr>
          <w:p w14:paraId="53F41D8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Нейроэндокринная аденокарцинома</w:t>
            </w:r>
          </w:p>
        </w:tc>
        <w:tc>
          <w:tcPr>
            <w:tcW w:w="2126" w:type="dxa"/>
            <w:hideMark/>
          </w:tcPr>
          <w:p w14:paraId="571CBCA6"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7B4D96CC" w14:textId="77777777" w:rsidTr="00F879B6">
        <w:trPr>
          <w:trHeight w:val="78"/>
        </w:trPr>
        <w:tc>
          <w:tcPr>
            <w:tcW w:w="1517" w:type="dxa"/>
            <w:noWrap/>
            <w:hideMark/>
          </w:tcPr>
          <w:p w14:paraId="7073F9F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15</w:t>
            </w:r>
          </w:p>
        </w:tc>
        <w:tc>
          <w:tcPr>
            <w:tcW w:w="1100" w:type="dxa"/>
            <w:hideMark/>
          </w:tcPr>
          <w:p w14:paraId="2C4A1F8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79</w:t>
            </w:r>
          </w:p>
        </w:tc>
        <w:tc>
          <w:tcPr>
            <w:tcW w:w="4896" w:type="dxa"/>
            <w:hideMark/>
          </w:tcPr>
          <w:p w14:paraId="32A73B28"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54953636"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67350CE4" w14:textId="77777777" w:rsidTr="00F879B6">
        <w:trPr>
          <w:trHeight w:val="70"/>
        </w:trPr>
        <w:tc>
          <w:tcPr>
            <w:tcW w:w="1517" w:type="dxa"/>
            <w:noWrap/>
            <w:hideMark/>
          </w:tcPr>
          <w:p w14:paraId="6A9F008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16</w:t>
            </w:r>
          </w:p>
        </w:tc>
        <w:tc>
          <w:tcPr>
            <w:tcW w:w="1100" w:type="dxa"/>
            <w:hideMark/>
          </w:tcPr>
          <w:p w14:paraId="70E31A0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61</w:t>
            </w:r>
          </w:p>
        </w:tc>
        <w:tc>
          <w:tcPr>
            <w:tcW w:w="4896" w:type="dxa"/>
            <w:hideMark/>
          </w:tcPr>
          <w:p w14:paraId="536A24C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2A10F288"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56E8C3BC" w14:textId="77777777" w:rsidTr="00F879B6">
        <w:trPr>
          <w:trHeight w:val="70"/>
        </w:trPr>
        <w:tc>
          <w:tcPr>
            <w:tcW w:w="1517" w:type="dxa"/>
            <w:noWrap/>
            <w:hideMark/>
          </w:tcPr>
          <w:p w14:paraId="793C7D96"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17</w:t>
            </w:r>
          </w:p>
        </w:tc>
        <w:tc>
          <w:tcPr>
            <w:tcW w:w="1100" w:type="dxa"/>
            <w:hideMark/>
          </w:tcPr>
          <w:p w14:paraId="20AADFE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69</w:t>
            </w:r>
          </w:p>
        </w:tc>
        <w:tc>
          <w:tcPr>
            <w:tcW w:w="4896" w:type="dxa"/>
            <w:hideMark/>
          </w:tcPr>
          <w:p w14:paraId="565B5BE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09E2A536"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06025FAF" w14:textId="77777777" w:rsidTr="00F879B6">
        <w:trPr>
          <w:trHeight w:val="70"/>
        </w:trPr>
        <w:tc>
          <w:tcPr>
            <w:tcW w:w="1517" w:type="dxa"/>
            <w:noWrap/>
            <w:hideMark/>
          </w:tcPr>
          <w:p w14:paraId="3AA9E933"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18</w:t>
            </w:r>
          </w:p>
        </w:tc>
        <w:tc>
          <w:tcPr>
            <w:tcW w:w="1100" w:type="dxa"/>
            <w:hideMark/>
          </w:tcPr>
          <w:p w14:paraId="2364249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72</w:t>
            </w:r>
          </w:p>
        </w:tc>
        <w:tc>
          <w:tcPr>
            <w:tcW w:w="4896" w:type="dxa"/>
            <w:hideMark/>
          </w:tcPr>
          <w:p w14:paraId="53DB9CC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2B1955E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6158AF4E" w14:textId="77777777" w:rsidTr="00F879B6">
        <w:trPr>
          <w:trHeight w:val="70"/>
        </w:trPr>
        <w:tc>
          <w:tcPr>
            <w:tcW w:w="1517" w:type="dxa"/>
            <w:noWrap/>
            <w:hideMark/>
          </w:tcPr>
          <w:p w14:paraId="241D765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19</w:t>
            </w:r>
          </w:p>
        </w:tc>
        <w:tc>
          <w:tcPr>
            <w:tcW w:w="1100" w:type="dxa"/>
            <w:hideMark/>
          </w:tcPr>
          <w:p w14:paraId="1951E98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73</w:t>
            </w:r>
          </w:p>
        </w:tc>
        <w:tc>
          <w:tcPr>
            <w:tcW w:w="4896" w:type="dxa"/>
            <w:hideMark/>
          </w:tcPr>
          <w:p w14:paraId="7678DEE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160BE4E4"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4E73DAF5" w14:textId="77777777" w:rsidTr="00F879B6">
        <w:trPr>
          <w:trHeight w:val="70"/>
        </w:trPr>
        <w:tc>
          <w:tcPr>
            <w:tcW w:w="1517" w:type="dxa"/>
            <w:noWrap/>
            <w:hideMark/>
          </w:tcPr>
          <w:p w14:paraId="224A312F"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20</w:t>
            </w:r>
          </w:p>
        </w:tc>
        <w:tc>
          <w:tcPr>
            <w:tcW w:w="1100" w:type="dxa"/>
            <w:hideMark/>
          </w:tcPr>
          <w:p w14:paraId="134D967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72</w:t>
            </w:r>
          </w:p>
        </w:tc>
        <w:tc>
          <w:tcPr>
            <w:tcW w:w="4896" w:type="dxa"/>
            <w:hideMark/>
          </w:tcPr>
          <w:p w14:paraId="22931F04"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01199B9F"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742A7D9A" w14:textId="77777777" w:rsidTr="00F879B6">
        <w:trPr>
          <w:trHeight w:val="70"/>
        </w:trPr>
        <w:tc>
          <w:tcPr>
            <w:tcW w:w="1517" w:type="dxa"/>
            <w:noWrap/>
            <w:hideMark/>
          </w:tcPr>
          <w:p w14:paraId="4DA3CBAF"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21</w:t>
            </w:r>
          </w:p>
        </w:tc>
        <w:tc>
          <w:tcPr>
            <w:tcW w:w="1100" w:type="dxa"/>
            <w:hideMark/>
          </w:tcPr>
          <w:p w14:paraId="1FC9E65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4896" w:type="dxa"/>
            <w:hideMark/>
          </w:tcPr>
          <w:p w14:paraId="1F969BC8"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6FE30B04"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13704E41" w14:textId="77777777" w:rsidTr="00F879B6">
        <w:trPr>
          <w:trHeight w:val="70"/>
        </w:trPr>
        <w:tc>
          <w:tcPr>
            <w:tcW w:w="1517" w:type="dxa"/>
            <w:noWrap/>
            <w:hideMark/>
          </w:tcPr>
          <w:p w14:paraId="1D21858B"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22</w:t>
            </w:r>
          </w:p>
        </w:tc>
        <w:tc>
          <w:tcPr>
            <w:tcW w:w="1100" w:type="dxa"/>
            <w:hideMark/>
          </w:tcPr>
          <w:p w14:paraId="2A0CDE12"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4896" w:type="dxa"/>
            <w:hideMark/>
          </w:tcPr>
          <w:p w14:paraId="4AB01156"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5F95DDF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456F5B46" w14:textId="77777777" w:rsidTr="00F879B6">
        <w:trPr>
          <w:trHeight w:val="70"/>
        </w:trPr>
        <w:tc>
          <w:tcPr>
            <w:tcW w:w="1517" w:type="dxa"/>
            <w:noWrap/>
            <w:hideMark/>
          </w:tcPr>
          <w:p w14:paraId="5676D613"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23</w:t>
            </w:r>
          </w:p>
        </w:tc>
        <w:tc>
          <w:tcPr>
            <w:tcW w:w="1100" w:type="dxa"/>
            <w:hideMark/>
          </w:tcPr>
          <w:p w14:paraId="27FF752A"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72</w:t>
            </w:r>
          </w:p>
        </w:tc>
        <w:tc>
          <w:tcPr>
            <w:tcW w:w="4896" w:type="dxa"/>
            <w:hideMark/>
          </w:tcPr>
          <w:p w14:paraId="0E3E9312"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119CBF9B"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6E47F210" w14:textId="77777777" w:rsidTr="00F879B6">
        <w:trPr>
          <w:trHeight w:val="70"/>
        </w:trPr>
        <w:tc>
          <w:tcPr>
            <w:tcW w:w="1517" w:type="dxa"/>
            <w:noWrap/>
            <w:hideMark/>
          </w:tcPr>
          <w:p w14:paraId="5C0D6E96"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24</w:t>
            </w:r>
          </w:p>
        </w:tc>
        <w:tc>
          <w:tcPr>
            <w:tcW w:w="1100" w:type="dxa"/>
            <w:hideMark/>
          </w:tcPr>
          <w:p w14:paraId="0A584863"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78</w:t>
            </w:r>
          </w:p>
        </w:tc>
        <w:tc>
          <w:tcPr>
            <w:tcW w:w="4896" w:type="dxa"/>
            <w:hideMark/>
          </w:tcPr>
          <w:p w14:paraId="77DDB3E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0F4BE97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666B8830" w14:textId="77777777" w:rsidTr="00F879B6">
        <w:trPr>
          <w:trHeight w:val="70"/>
        </w:trPr>
        <w:tc>
          <w:tcPr>
            <w:tcW w:w="1517" w:type="dxa"/>
            <w:noWrap/>
            <w:hideMark/>
          </w:tcPr>
          <w:p w14:paraId="591E315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25</w:t>
            </w:r>
          </w:p>
        </w:tc>
        <w:tc>
          <w:tcPr>
            <w:tcW w:w="1100" w:type="dxa"/>
            <w:hideMark/>
          </w:tcPr>
          <w:p w14:paraId="7658D02B"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4896" w:type="dxa"/>
            <w:hideMark/>
          </w:tcPr>
          <w:p w14:paraId="4836E67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7D349CAD"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729512D3" w14:textId="77777777" w:rsidTr="00F879B6">
        <w:trPr>
          <w:trHeight w:val="70"/>
        </w:trPr>
        <w:tc>
          <w:tcPr>
            <w:tcW w:w="1517" w:type="dxa"/>
            <w:noWrap/>
            <w:hideMark/>
          </w:tcPr>
          <w:p w14:paraId="465496A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26</w:t>
            </w:r>
          </w:p>
        </w:tc>
        <w:tc>
          <w:tcPr>
            <w:tcW w:w="1100" w:type="dxa"/>
            <w:hideMark/>
          </w:tcPr>
          <w:p w14:paraId="3623FF6D"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79</w:t>
            </w:r>
          </w:p>
        </w:tc>
        <w:tc>
          <w:tcPr>
            <w:tcW w:w="4896" w:type="dxa"/>
            <w:hideMark/>
          </w:tcPr>
          <w:p w14:paraId="1E0AB704"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1C1BD3B2"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05F36726" w14:textId="77777777" w:rsidTr="00F879B6">
        <w:trPr>
          <w:trHeight w:val="70"/>
        </w:trPr>
        <w:tc>
          <w:tcPr>
            <w:tcW w:w="1517" w:type="dxa"/>
            <w:noWrap/>
            <w:hideMark/>
          </w:tcPr>
          <w:p w14:paraId="5C002D93"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27</w:t>
            </w:r>
          </w:p>
        </w:tc>
        <w:tc>
          <w:tcPr>
            <w:tcW w:w="1100" w:type="dxa"/>
            <w:hideMark/>
          </w:tcPr>
          <w:p w14:paraId="0DE1433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78</w:t>
            </w:r>
          </w:p>
        </w:tc>
        <w:tc>
          <w:tcPr>
            <w:tcW w:w="4896" w:type="dxa"/>
            <w:hideMark/>
          </w:tcPr>
          <w:p w14:paraId="15DD1EA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5EEEB06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5EEE6D28" w14:textId="77777777" w:rsidTr="00F879B6">
        <w:trPr>
          <w:trHeight w:val="70"/>
        </w:trPr>
        <w:tc>
          <w:tcPr>
            <w:tcW w:w="1517" w:type="dxa"/>
            <w:noWrap/>
            <w:hideMark/>
          </w:tcPr>
          <w:p w14:paraId="65C8C198"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28</w:t>
            </w:r>
          </w:p>
        </w:tc>
        <w:tc>
          <w:tcPr>
            <w:tcW w:w="1100" w:type="dxa"/>
            <w:hideMark/>
          </w:tcPr>
          <w:p w14:paraId="61B7C52D"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4896" w:type="dxa"/>
            <w:hideMark/>
          </w:tcPr>
          <w:p w14:paraId="62142AD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3ABC2544"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47ECA48B" w14:textId="77777777" w:rsidTr="00F879B6">
        <w:trPr>
          <w:trHeight w:val="70"/>
        </w:trPr>
        <w:tc>
          <w:tcPr>
            <w:tcW w:w="1517" w:type="dxa"/>
            <w:noWrap/>
            <w:hideMark/>
          </w:tcPr>
          <w:p w14:paraId="7BDE6DFF"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29</w:t>
            </w:r>
          </w:p>
        </w:tc>
        <w:tc>
          <w:tcPr>
            <w:tcW w:w="1100" w:type="dxa"/>
            <w:hideMark/>
          </w:tcPr>
          <w:p w14:paraId="1F2EC10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4896" w:type="dxa"/>
            <w:hideMark/>
          </w:tcPr>
          <w:p w14:paraId="5FAF167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5AFD7133"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47CDD398" w14:textId="77777777" w:rsidTr="00F879B6">
        <w:trPr>
          <w:trHeight w:val="70"/>
        </w:trPr>
        <w:tc>
          <w:tcPr>
            <w:tcW w:w="1517" w:type="dxa"/>
            <w:noWrap/>
            <w:hideMark/>
          </w:tcPr>
          <w:p w14:paraId="5C713B5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30</w:t>
            </w:r>
          </w:p>
        </w:tc>
        <w:tc>
          <w:tcPr>
            <w:tcW w:w="1100" w:type="dxa"/>
            <w:hideMark/>
          </w:tcPr>
          <w:p w14:paraId="7EFF5AF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55</w:t>
            </w:r>
          </w:p>
        </w:tc>
        <w:tc>
          <w:tcPr>
            <w:tcW w:w="4896" w:type="dxa"/>
            <w:hideMark/>
          </w:tcPr>
          <w:p w14:paraId="2550A89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225F946D"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4A278BF5" w14:textId="77777777" w:rsidTr="00F879B6">
        <w:trPr>
          <w:trHeight w:val="70"/>
        </w:trPr>
        <w:tc>
          <w:tcPr>
            <w:tcW w:w="1517" w:type="dxa"/>
            <w:noWrap/>
            <w:hideMark/>
          </w:tcPr>
          <w:p w14:paraId="3E3B3853"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31</w:t>
            </w:r>
          </w:p>
        </w:tc>
        <w:tc>
          <w:tcPr>
            <w:tcW w:w="1100" w:type="dxa"/>
            <w:hideMark/>
          </w:tcPr>
          <w:p w14:paraId="00EC944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77</w:t>
            </w:r>
          </w:p>
        </w:tc>
        <w:tc>
          <w:tcPr>
            <w:tcW w:w="4896" w:type="dxa"/>
            <w:hideMark/>
          </w:tcPr>
          <w:p w14:paraId="0F01569D"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4164915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4117F9BB" w14:textId="77777777" w:rsidTr="00F879B6">
        <w:trPr>
          <w:trHeight w:val="70"/>
        </w:trPr>
        <w:tc>
          <w:tcPr>
            <w:tcW w:w="1517" w:type="dxa"/>
            <w:noWrap/>
            <w:hideMark/>
          </w:tcPr>
          <w:p w14:paraId="6A3108B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32</w:t>
            </w:r>
          </w:p>
        </w:tc>
        <w:tc>
          <w:tcPr>
            <w:tcW w:w="1100" w:type="dxa"/>
            <w:hideMark/>
          </w:tcPr>
          <w:p w14:paraId="76288F6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77</w:t>
            </w:r>
          </w:p>
        </w:tc>
        <w:tc>
          <w:tcPr>
            <w:tcW w:w="4896" w:type="dxa"/>
            <w:hideMark/>
          </w:tcPr>
          <w:p w14:paraId="0D1329D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G3</w:t>
            </w:r>
          </w:p>
        </w:tc>
        <w:tc>
          <w:tcPr>
            <w:tcW w:w="2126" w:type="dxa"/>
            <w:hideMark/>
          </w:tcPr>
          <w:p w14:paraId="333987B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795BF049" w14:textId="77777777" w:rsidTr="00F879B6">
        <w:trPr>
          <w:trHeight w:val="153"/>
        </w:trPr>
        <w:tc>
          <w:tcPr>
            <w:tcW w:w="1517" w:type="dxa"/>
            <w:noWrap/>
            <w:hideMark/>
          </w:tcPr>
          <w:p w14:paraId="4FD43FA4"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33</w:t>
            </w:r>
          </w:p>
        </w:tc>
        <w:tc>
          <w:tcPr>
            <w:tcW w:w="1100" w:type="dxa"/>
            <w:hideMark/>
          </w:tcPr>
          <w:p w14:paraId="1C9A6613"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4896" w:type="dxa"/>
            <w:hideMark/>
          </w:tcPr>
          <w:p w14:paraId="6A4AA52A"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G3</w:t>
            </w:r>
          </w:p>
        </w:tc>
        <w:tc>
          <w:tcPr>
            <w:tcW w:w="2126" w:type="dxa"/>
            <w:hideMark/>
          </w:tcPr>
          <w:p w14:paraId="4CAF3A49"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0A040B4B" w14:textId="77777777" w:rsidTr="00F879B6">
        <w:trPr>
          <w:trHeight w:val="70"/>
        </w:trPr>
        <w:tc>
          <w:tcPr>
            <w:tcW w:w="1517" w:type="dxa"/>
            <w:noWrap/>
            <w:hideMark/>
          </w:tcPr>
          <w:p w14:paraId="571E24B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34</w:t>
            </w:r>
          </w:p>
        </w:tc>
        <w:tc>
          <w:tcPr>
            <w:tcW w:w="1100" w:type="dxa"/>
            <w:hideMark/>
          </w:tcPr>
          <w:p w14:paraId="3A728406"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4896" w:type="dxa"/>
            <w:hideMark/>
          </w:tcPr>
          <w:p w14:paraId="563FBF5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669C01F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2B767C35" w14:textId="77777777" w:rsidTr="00F879B6">
        <w:trPr>
          <w:trHeight w:val="70"/>
        </w:trPr>
        <w:tc>
          <w:tcPr>
            <w:tcW w:w="1517" w:type="dxa"/>
            <w:noWrap/>
            <w:hideMark/>
          </w:tcPr>
          <w:p w14:paraId="5831F65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35</w:t>
            </w:r>
          </w:p>
        </w:tc>
        <w:tc>
          <w:tcPr>
            <w:tcW w:w="1100" w:type="dxa"/>
            <w:hideMark/>
          </w:tcPr>
          <w:p w14:paraId="0FC3528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72</w:t>
            </w:r>
          </w:p>
        </w:tc>
        <w:tc>
          <w:tcPr>
            <w:tcW w:w="4896" w:type="dxa"/>
            <w:hideMark/>
          </w:tcPr>
          <w:p w14:paraId="5340C08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7626040E"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64452EFE" w14:textId="77777777" w:rsidTr="00F879B6">
        <w:trPr>
          <w:trHeight w:val="70"/>
        </w:trPr>
        <w:tc>
          <w:tcPr>
            <w:tcW w:w="1517" w:type="dxa"/>
            <w:noWrap/>
            <w:hideMark/>
          </w:tcPr>
          <w:p w14:paraId="7B87BF1D"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36</w:t>
            </w:r>
          </w:p>
        </w:tc>
        <w:tc>
          <w:tcPr>
            <w:tcW w:w="1100" w:type="dxa"/>
            <w:hideMark/>
          </w:tcPr>
          <w:p w14:paraId="21BBAEC7"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57</w:t>
            </w:r>
          </w:p>
        </w:tc>
        <w:tc>
          <w:tcPr>
            <w:tcW w:w="4896" w:type="dxa"/>
            <w:hideMark/>
          </w:tcPr>
          <w:p w14:paraId="382CC9DB"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2948ADED"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52905D1C" w14:textId="77777777" w:rsidTr="00F879B6">
        <w:trPr>
          <w:trHeight w:val="70"/>
        </w:trPr>
        <w:tc>
          <w:tcPr>
            <w:tcW w:w="1517" w:type="dxa"/>
            <w:tcBorders>
              <w:bottom w:val="single" w:sz="4" w:space="0" w:color="auto"/>
            </w:tcBorders>
            <w:noWrap/>
            <w:hideMark/>
          </w:tcPr>
          <w:p w14:paraId="4D28B491"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37</w:t>
            </w:r>
          </w:p>
        </w:tc>
        <w:tc>
          <w:tcPr>
            <w:tcW w:w="1100" w:type="dxa"/>
            <w:tcBorders>
              <w:bottom w:val="single" w:sz="4" w:space="0" w:color="auto"/>
            </w:tcBorders>
            <w:hideMark/>
          </w:tcPr>
          <w:p w14:paraId="2DA406E7"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4896" w:type="dxa"/>
            <w:tcBorders>
              <w:bottom w:val="single" w:sz="4" w:space="0" w:color="auto"/>
            </w:tcBorders>
            <w:hideMark/>
          </w:tcPr>
          <w:p w14:paraId="08A998CC"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tcBorders>
              <w:bottom w:val="single" w:sz="4" w:space="0" w:color="auto"/>
            </w:tcBorders>
            <w:hideMark/>
          </w:tcPr>
          <w:p w14:paraId="6D578B85"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CD77EA" w:rsidRPr="00CD77EA" w14:paraId="2369C8A0" w14:textId="77777777" w:rsidTr="00F879B6">
        <w:trPr>
          <w:trHeight w:val="70"/>
        </w:trPr>
        <w:tc>
          <w:tcPr>
            <w:tcW w:w="1517" w:type="dxa"/>
            <w:noWrap/>
            <w:hideMark/>
          </w:tcPr>
          <w:p w14:paraId="0750D550"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38</w:t>
            </w:r>
          </w:p>
        </w:tc>
        <w:tc>
          <w:tcPr>
            <w:tcW w:w="1100" w:type="dxa"/>
            <w:hideMark/>
          </w:tcPr>
          <w:p w14:paraId="4314253F"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4896" w:type="dxa"/>
            <w:hideMark/>
          </w:tcPr>
          <w:p w14:paraId="76E5AACA"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Микрокарцинома простаты</w:t>
            </w:r>
          </w:p>
        </w:tc>
        <w:tc>
          <w:tcPr>
            <w:tcW w:w="2126" w:type="dxa"/>
            <w:hideMark/>
          </w:tcPr>
          <w:p w14:paraId="63D5FD78" w14:textId="77777777" w:rsidR="00C96AE5" w:rsidRPr="00F879B6" w:rsidRDefault="00C96AE5" w:rsidP="00136AE3">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CD77EA" w14:paraId="554004BF" w14:textId="77777777" w:rsidTr="00F879B6">
        <w:trPr>
          <w:trHeight w:val="70"/>
        </w:trPr>
        <w:tc>
          <w:tcPr>
            <w:tcW w:w="1517" w:type="dxa"/>
            <w:tcBorders>
              <w:bottom w:val="nil"/>
            </w:tcBorders>
            <w:noWrap/>
          </w:tcPr>
          <w:p w14:paraId="337A081E" w14:textId="52BB5FB4"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39</w:t>
            </w:r>
          </w:p>
        </w:tc>
        <w:tc>
          <w:tcPr>
            <w:tcW w:w="1100" w:type="dxa"/>
            <w:tcBorders>
              <w:bottom w:val="nil"/>
            </w:tcBorders>
          </w:tcPr>
          <w:p w14:paraId="6B962E14" w14:textId="795355A1"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68</w:t>
            </w:r>
          </w:p>
        </w:tc>
        <w:tc>
          <w:tcPr>
            <w:tcW w:w="4896" w:type="dxa"/>
            <w:tcBorders>
              <w:bottom w:val="nil"/>
            </w:tcBorders>
          </w:tcPr>
          <w:p w14:paraId="7B72A488" w14:textId="0D08E825"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tcBorders>
              <w:bottom w:val="nil"/>
            </w:tcBorders>
          </w:tcPr>
          <w:p w14:paraId="781EEB91" w14:textId="29BE8139"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bl>
    <w:p w14:paraId="35FDCE0B" w14:textId="4E883C5D" w:rsidR="00F879B6" w:rsidRDefault="00F879B6" w:rsidP="00F879B6">
      <w:pPr>
        <w:spacing w:after="0" w:line="240" w:lineRule="auto"/>
        <w:rPr>
          <w:rFonts w:ascii="Times New Roman" w:hAnsi="Times New Roman" w:cs="Times New Roman"/>
          <w:sz w:val="28"/>
          <w:szCs w:val="28"/>
        </w:rPr>
      </w:pPr>
      <w:r w:rsidRPr="00F879B6">
        <w:rPr>
          <w:rFonts w:ascii="Times New Roman" w:hAnsi="Times New Roman" w:cs="Times New Roman"/>
          <w:sz w:val="28"/>
          <w:szCs w:val="28"/>
        </w:rPr>
        <w:lastRenderedPageBreak/>
        <w:t>Продолжение  таблицы</w:t>
      </w:r>
      <w:proofErr w:type="gramStart"/>
      <w:r w:rsidRPr="00F879B6">
        <w:rPr>
          <w:rFonts w:ascii="Times New Roman" w:hAnsi="Times New Roman" w:cs="Times New Roman"/>
          <w:sz w:val="28"/>
          <w:szCs w:val="28"/>
        </w:rPr>
        <w:t xml:space="preserve">  Ж</w:t>
      </w:r>
      <w:proofErr w:type="gramEnd"/>
      <w:r w:rsidRPr="00F879B6">
        <w:rPr>
          <w:rFonts w:ascii="Times New Roman" w:hAnsi="Times New Roman" w:cs="Times New Roman"/>
          <w:sz w:val="28"/>
          <w:szCs w:val="28"/>
        </w:rPr>
        <w:t xml:space="preserve"> 1</w:t>
      </w:r>
    </w:p>
    <w:p w14:paraId="6DC55AA2" w14:textId="77777777" w:rsidR="00F879B6" w:rsidRPr="00F879B6" w:rsidRDefault="00F879B6" w:rsidP="00F879B6">
      <w:pPr>
        <w:spacing w:after="0" w:line="240" w:lineRule="auto"/>
        <w:rPr>
          <w:rFonts w:ascii="Times New Roman" w:hAnsi="Times New Roman" w:cs="Times New Roman"/>
          <w:sz w:val="28"/>
          <w:szCs w:val="28"/>
        </w:rPr>
      </w:pPr>
    </w:p>
    <w:tbl>
      <w:tblPr>
        <w:tblStyle w:val="14"/>
        <w:tblW w:w="9639" w:type="dxa"/>
        <w:tblInd w:w="108" w:type="dxa"/>
        <w:tblLook w:val="04A0" w:firstRow="1" w:lastRow="0" w:firstColumn="1" w:lastColumn="0" w:noHBand="0" w:noVBand="1"/>
      </w:tblPr>
      <w:tblGrid>
        <w:gridCol w:w="1517"/>
        <w:gridCol w:w="1100"/>
        <w:gridCol w:w="4896"/>
        <w:gridCol w:w="2126"/>
      </w:tblGrid>
      <w:tr w:rsidR="00F879B6" w:rsidRPr="00F879B6" w14:paraId="4250232B" w14:textId="77777777" w:rsidTr="00F879B6">
        <w:trPr>
          <w:trHeight w:val="70"/>
        </w:trPr>
        <w:tc>
          <w:tcPr>
            <w:tcW w:w="1517" w:type="dxa"/>
            <w:noWrap/>
          </w:tcPr>
          <w:p w14:paraId="0B2CC03F" w14:textId="59D35964"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w:t>
            </w:r>
          </w:p>
        </w:tc>
        <w:tc>
          <w:tcPr>
            <w:tcW w:w="1100" w:type="dxa"/>
          </w:tcPr>
          <w:p w14:paraId="4ED7EDE1" w14:textId="1C1947DE"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w:t>
            </w:r>
          </w:p>
        </w:tc>
        <w:tc>
          <w:tcPr>
            <w:tcW w:w="4896" w:type="dxa"/>
          </w:tcPr>
          <w:p w14:paraId="4CCDA508" w14:textId="10E6D0C4"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w:t>
            </w:r>
          </w:p>
        </w:tc>
        <w:tc>
          <w:tcPr>
            <w:tcW w:w="2126" w:type="dxa"/>
          </w:tcPr>
          <w:p w14:paraId="08410B03" w14:textId="01E39CC3"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w:t>
            </w:r>
          </w:p>
        </w:tc>
      </w:tr>
      <w:tr w:rsidR="00F879B6" w:rsidRPr="00F879B6" w14:paraId="00F50C35" w14:textId="77777777" w:rsidTr="00F879B6">
        <w:trPr>
          <w:trHeight w:val="70"/>
        </w:trPr>
        <w:tc>
          <w:tcPr>
            <w:tcW w:w="1517" w:type="dxa"/>
            <w:noWrap/>
            <w:hideMark/>
          </w:tcPr>
          <w:p w14:paraId="5291E61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40</w:t>
            </w:r>
          </w:p>
        </w:tc>
        <w:tc>
          <w:tcPr>
            <w:tcW w:w="1100" w:type="dxa"/>
            <w:hideMark/>
          </w:tcPr>
          <w:p w14:paraId="4234EB0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78</w:t>
            </w:r>
          </w:p>
        </w:tc>
        <w:tc>
          <w:tcPr>
            <w:tcW w:w="4896" w:type="dxa"/>
            <w:hideMark/>
          </w:tcPr>
          <w:p w14:paraId="032A44B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079BD98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04566841" w14:textId="77777777" w:rsidTr="00F879B6">
        <w:trPr>
          <w:trHeight w:val="70"/>
        </w:trPr>
        <w:tc>
          <w:tcPr>
            <w:tcW w:w="1517" w:type="dxa"/>
            <w:noWrap/>
            <w:hideMark/>
          </w:tcPr>
          <w:p w14:paraId="53E1F08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41</w:t>
            </w:r>
          </w:p>
        </w:tc>
        <w:tc>
          <w:tcPr>
            <w:tcW w:w="1100" w:type="dxa"/>
            <w:hideMark/>
          </w:tcPr>
          <w:p w14:paraId="1DD5978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67</w:t>
            </w:r>
          </w:p>
        </w:tc>
        <w:tc>
          <w:tcPr>
            <w:tcW w:w="4896" w:type="dxa"/>
            <w:hideMark/>
          </w:tcPr>
          <w:p w14:paraId="2624148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513549A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2E737EE3" w14:textId="77777777" w:rsidTr="00F879B6">
        <w:trPr>
          <w:trHeight w:val="70"/>
        </w:trPr>
        <w:tc>
          <w:tcPr>
            <w:tcW w:w="1517" w:type="dxa"/>
            <w:tcBorders>
              <w:bottom w:val="single" w:sz="4" w:space="0" w:color="auto"/>
            </w:tcBorders>
            <w:noWrap/>
            <w:hideMark/>
          </w:tcPr>
          <w:p w14:paraId="01EA330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42</w:t>
            </w:r>
          </w:p>
        </w:tc>
        <w:tc>
          <w:tcPr>
            <w:tcW w:w="1100" w:type="dxa"/>
            <w:tcBorders>
              <w:bottom w:val="single" w:sz="4" w:space="0" w:color="auto"/>
            </w:tcBorders>
            <w:hideMark/>
          </w:tcPr>
          <w:p w14:paraId="10B4238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72</w:t>
            </w:r>
          </w:p>
        </w:tc>
        <w:tc>
          <w:tcPr>
            <w:tcW w:w="4896" w:type="dxa"/>
            <w:tcBorders>
              <w:bottom w:val="single" w:sz="4" w:space="0" w:color="auto"/>
            </w:tcBorders>
            <w:hideMark/>
          </w:tcPr>
          <w:p w14:paraId="69C2D9C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tcBorders>
              <w:bottom w:val="single" w:sz="4" w:space="0" w:color="auto"/>
            </w:tcBorders>
            <w:hideMark/>
          </w:tcPr>
          <w:p w14:paraId="732A07A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5B96712F" w14:textId="77777777" w:rsidTr="00F879B6">
        <w:trPr>
          <w:trHeight w:val="70"/>
        </w:trPr>
        <w:tc>
          <w:tcPr>
            <w:tcW w:w="1517" w:type="dxa"/>
            <w:tcBorders>
              <w:bottom w:val="nil"/>
            </w:tcBorders>
            <w:noWrap/>
            <w:hideMark/>
          </w:tcPr>
          <w:p w14:paraId="1FD7846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43</w:t>
            </w:r>
          </w:p>
        </w:tc>
        <w:tc>
          <w:tcPr>
            <w:tcW w:w="1100" w:type="dxa"/>
            <w:tcBorders>
              <w:bottom w:val="nil"/>
            </w:tcBorders>
            <w:hideMark/>
          </w:tcPr>
          <w:p w14:paraId="29FE8D1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69</w:t>
            </w:r>
          </w:p>
        </w:tc>
        <w:tc>
          <w:tcPr>
            <w:tcW w:w="4896" w:type="dxa"/>
            <w:tcBorders>
              <w:bottom w:val="nil"/>
            </w:tcBorders>
            <w:hideMark/>
          </w:tcPr>
          <w:p w14:paraId="2577EEB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tcBorders>
              <w:bottom w:val="nil"/>
            </w:tcBorders>
            <w:hideMark/>
          </w:tcPr>
          <w:p w14:paraId="050CEAC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400F9C3D" w14:textId="77777777" w:rsidTr="00F879B6">
        <w:trPr>
          <w:trHeight w:val="70"/>
        </w:trPr>
        <w:tc>
          <w:tcPr>
            <w:tcW w:w="1517" w:type="dxa"/>
            <w:noWrap/>
            <w:hideMark/>
          </w:tcPr>
          <w:p w14:paraId="35810313" w14:textId="7B36FEC4"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44</w:t>
            </w:r>
          </w:p>
        </w:tc>
        <w:tc>
          <w:tcPr>
            <w:tcW w:w="1100" w:type="dxa"/>
            <w:hideMark/>
          </w:tcPr>
          <w:p w14:paraId="315FB21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58</w:t>
            </w:r>
          </w:p>
        </w:tc>
        <w:tc>
          <w:tcPr>
            <w:tcW w:w="4896" w:type="dxa"/>
            <w:hideMark/>
          </w:tcPr>
          <w:p w14:paraId="3F3EF89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6DD2839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5FE34CCD" w14:textId="77777777" w:rsidTr="00F879B6">
        <w:trPr>
          <w:trHeight w:val="70"/>
        </w:trPr>
        <w:tc>
          <w:tcPr>
            <w:tcW w:w="1517" w:type="dxa"/>
            <w:noWrap/>
            <w:hideMark/>
          </w:tcPr>
          <w:p w14:paraId="31E99C3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45</w:t>
            </w:r>
          </w:p>
        </w:tc>
        <w:tc>
          <w:tcPr>
            <w:tcW w:w="1100" w:type="dxa"/>
            <w:hideMark/>
          </w:tcPr>
          <w:p w14:paraId="6A1AAB7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59</w:t>
            </w:r>
          </w:p>
        </w:tc>
        <w:tc>
          <w:tcPr>
            <w:tcW w:w="4896" w:type="dxa"/>
            <w:hideMark/>
          </w:tcPr>
          <w:p w14:paraId="1C30EAF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Микрокарцинома простаты</w:t>
            </w:r>
          </w:p>
        </w:tc>
        <w:tc>
          <w:tcPr>
            <w:tcW w:w="2126" w:type="dxa"/>
            <w:hideMark/>
          </w:tcPr>
          <w:p w14:paraId="1BB3E84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522B5F33" w14:textId="77777777" w:rsidTr="00F879B6">
        <w:trPr>
          <w:trHeight w:val="70"/>
        </w:trPr>
        <w:tc>
          <w:tcPr>
            <w:tcW w:w="1517" w:type="dxa"/>
            <w:noWrap/>
            <w:hideMark/>
          </w:tcPr>
          <w:p w14:paraId="2E06403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46</w:t>
            </w:r>
          </w:p>
        </w:tc>
        <w:tc>
          <w:tcPr>
            <w:tcW w:w="1100" w:type="dxa"/>
            <w:hideMark/>
          </w:tcPr>
          <w:p w14:paraId="40DA85D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4896" w:type="dxa"/>
            <w:hideMark/>
          </w:tcPr>
          <w:p w14:paraId="1A4CD58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w:t>
            </w:r>
          </w:p>
        </w:tc>
        <w:tc>
          <w:tcPr>
            <w:tcW w:w="2126" w:type="dxa"/>
            <w:hideMark/>
          </w:tcPr>
          <w:p w14:paraId="10A983A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5646575C" w14:textId="77777777" w:rsidTr="00F879B6">
        <w:trPr>
          <w:trHeight w:val="70"/>
        </w:trPr>
        <w:tc>
          <w:tcPr>
            <w:tcW w:w="1517" w:type="dxa"/>
            <w:noWrap/>
            <w:hideMark/>
          </w:tcPr>
          <w:p w14:paraId="64F00BB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47</w:t>
            </w:r>
          </w:p>
        </w:tc>
        <w:tc>
          <w:tcPr>
            <w:tcW w:w="1100" w:type="dxa"/>
            <w:hideMark/>
          </w:tcPr>
          <w:p w14:paraId="67FDF2F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4896" w:type="dxa"/>
            <w:hideMark/>
          </w:tcPr>
          <w:p w14:paraId="145F1A9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1F8BEE6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502AC8EC" w14:textId="77777777" w:rsidTr="00F879B6">
        <w:trPr>
          <w:trHeight w:val="70"/>
        </w:trPr>
        <w:tc>
          <w:tcPr>
            <w:tcW w:w="1517" w:type="dxa"/>
            <w:noWrap/>
            <w:hideMark/>
          </w:tcPr>
          <w:p w14:paraId="6392521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48</w:t>
            </w:r>
          </w:p>
        </w:tc>
        <w:tc>
          <w:tcPr>
            <w:tcW w:w="1100" w:type="dxa"/>
            <w:hideMark/>
          </w:tcPr>
          <w:p w14:paraId="7F651FB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56</w:t>
            </w:r>
          </w:p>
        </w:tc>
        <w:tc>
          <w:tcPr>
            <w:tcW w:w="4896" w:type="dxa"/>
            <w:hideMark/>
          </w:tcPr>
          <w:p w14:paraId="657F838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аденкоарцинома простаты</w:t>
            </w:r>
          </w:p>
        </w:tc>
        <w:tc>
          <w:tcPr>
            <w:tcW w:w="2126" w:type="dxa"/>
            <w:hideMark/>
          </w:tcPr>
          <w:p w14:paraId="67E4D0C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004FADB0" w14:textId="77777777" w:rsidTr="00F879B6">
        <w:trPr>
          <w:trHeight w:val="70"/>
        </w:trPr>
        <w:tc>
          <w:tcPr>
            <w:tcW w:w="1517" w:type="dxa"/>
            <w:noWrap/>
            <w:hideMark/>
          </w:tcPr>
          <w:p w14:paraId="146AE30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49</w:t>
            </w:r>
          </w:p>
        </w:tc>
        <w:tc>
          <w:tcPr>
            <w:tcW w:w="1100" w:type="dxa"/>
            <w:hideMark/>
          </w:tcPr>
          <w:p w14:paraId="6394162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61</w:t>
            </w:r>
          </w:p>
        </w:tc>
        <w:tc>
          <w:tcPr>
            <w:tcW w:w="4896" w:type="dxa"/>
            <w:hideMark/>
          </w:tcPr>
          <w:p w14:paraId="4321A54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адеокарцинома простаты</w:t>
            </w:r>
          </w:p>
        </w:tc>
        <w:tc>
          <w:tcPr>
            <w:tcW w:w="2126" w:type="dxa"/>
            <w:hideMark/>
          </w:tcPr>
          <w:p w14:paraId="7CCDDAC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3EC2E683" w14:textId="77777777" w:rsidTr="00F879B6">
        <w:trPr>
          <w:trHeight w:val="70"/>
        </w:trPr>
        <w:tc>
          <w:tcPr>
            <w:tcW w:w="1517" w:type="dxa"/>
            <w:noWrap/>
            <w:hideMark/>
          </w:tcPr>
          <w:p w14:paraId="0BC6E9D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50</w:t>
            </w:r>
          </w:p>
        </w:tc>
        <w:tc>
          <w:tcPr>
            <w:tcW w:w="1100" w:type="dxa"/>
            <w:hideMark/>
          </w:tcPr>
          <w:p w14:paraId="6906B49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4896" w:type="dxa"/>
            <w:hideMark/>
          </w:tcPr>
          <w:p w14:paraId="414A6C3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5F258DE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3DB37FE8" w14:textId="77777777" w:rsidTr="00F879B6">
        <w:trPr>
          <w:trHeight w:val="70"/>
        </w:trPr>
        <w:tc>
          <w:tcPr>
            <w:tcW w:w="1517" w:type="dxa"/>
            <w:noWrap/>
            <w:hideMark/>
          </w:tcPr>
          <w:p w14:paraId="5611FD8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51</w:t>
            </w:r>
          </w:p>
        </w:tc>
        <w:tc>
          <w:tcPr>
            <w:tcW w:w="1100" w:type="dxa"/>
            <w:hideMark/>
          </w:tcPr>
          <w:p w14:paraId="0B37873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4896" w:type="dxa"/>
            <w:hideMark/>
          </w:tcPr>
          <w:p w14:paraId="6C4A65A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 xml:space="preserve">Ацинарная аденокарцинома </w:t>
            </w:r>
          </w:p>
        </w:tc>
        <w:tc>
          <w:tcPr>
            <w:tcW w:w="2126" w:type="dxa"/>
            <w:hideMark/>
          </w:tcPr>
          <w:p w14:paraId="7D298A8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6C435A12" w14:textId="77777777" w:rsidTr="00F879B6">
        <w:trPr>
          <w:trHeight w:val="70"/>
        </w:trPr>
        <w:tc>
          <w:tcPr>
            <w:tcW w:w="1517" w:type="dxa"/>
            <w:noWrap/>
            <w:hideMark/>
          </w:tcPr>
          <w:p w14:paraId="2A3EC9A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52</w:t>
            </w:r>
          </w:p>
        </w:tc>
        <w:tc>
          <w:tcPr>
            <w:tcW w:w="1100" w:type="dxa"/>
            <w:hideMark/>
          </w:tcPr>
          <w:p w14:paraId="45CB453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4896" w:type="dxa"/>
            <w:hideMark/>
          </w:tcPr>
          <w:p w14:paraId="222A38C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аденкоарцинома простаты</w:t>
            </w:r>
          </w:p>
        </w:tc>
        <w:tc>
          <w:tcPr>
            <w:tcW w:w="2126" w:type="dxa"/>
            <w:hideMark/>
          </w:tcPr>
          <w:p w14:paraId="48CFF05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022980E7" w14:textId="77777777" w:rsidTr="00F879B6">
        <w:trPr>
          <w:trHeight w:val="70"/>
        </w:trPr>
        <w:tc>
          <w:tcPr>
            <w:tcW w:w="1517" w:type="dxa"/>
            <w:noWrap/>
            <w:hideMark/>
          </w:tcPr>
          <w:p w14:paraId="6EE34E0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53</w:t>
            </w:r>
          </w:p>
        </w:tc>
        <w:tc>
          <w:tcPr>
            <w:tcW w:w="1100" w:type="dxa"/>
            <w:hideMark/>
          </w:tcPr>
          <w:p w14:paraId="2135A5E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4896" w:type="dxa"/>
            <w:hideMark/>
          </w:tcPr>
          <w:p w14:paraId="2229974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G3</w:t>
            </w:r>
          </w:p>
        </w:tc>
        <w:tc>
          <w:tcPr>
            <w:tcW w:w="2126" w:type="dxa"/>
            <w:hideMark/>
          </w:tcPr>
          <w:p w14:paraId="309C95B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12311992" w14:textId="77777777" w:rsidTr="00F879B6">
        <w:trPr>
          <w:trHeight w:val="70"/>
        </w:trPr>
        <w:tc>
          <w:tcPr>
            <w:tcW w:w="1517" w:type="dxa"/>
            <w:noWrap/>
            <w:hideMark/>
          </w:tcPr>
          <w:p w14:paraId="0D42E07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54</w:t>
            </w:r>
          </w:p>
        </w:tc>
        <w:tc>
          <w:tcPr>
            <w:tcW w:w="1100" w:type="dxa"/>
            <w:hideMark/>
          </w:tcPr>
          <w:p w14:paraId="59A9A75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71</w:t>
            </w:r>
          </w:p>
        </w:tc>
        <w:tc>
          <w:tcPr>
            <w:tcW w:w="4896" w:type="dxa"/>
            <w:hideMark/>
          </w:tcPr>
          <w:p w14:paraId="5C86C13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аденкоарцинома простаты</w:t>
            </w:r>
          </w:p>
        </w:tc>
        <w:tc>
          <w:tcPr>
            <w:tcW w:w="2126" w:type="dxa"/>
            <w:hideMark/>
          </w:tcPr>
          <w:p w14:paraId="38AE4F9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21B7847C" w14:textId="77777777" w:rsidTr="00F879B6">
        <w:trPr>
          <w:trHeight w:val="70"/>
        </w:trPr>
        <w:tc>
          <w:tcPr>
            <w:tcW w:w="1517" w:type="dxa"/>
            <w:noWrap/>
            <w:hideMark/>
          </w:tcPr>
          <w:p w14:paraId="00AEC03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55</w:t>
            </w:r>
          </w:p>
        </w:tc>
        <w:tc>
          <w:tcPr>
            <w:tcW w:w="1100" w:type="dxa"/>
            <w:hideMark/>
          </w:tcPr>
          <w:p w14:paraId="4B10F77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4896" w:type="dxa"/>
            <w:hideMark/>
          </w:tcPr>
          <w:p w14:paraId="64F16E6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Ацинараняч аденокарцинома простаты</w:t>
            </w:r>
          </w:p>
        </w:tc>
        <w:tc>
          <w:tcPr>
            <w:tcW w:w="2126" w:type="dxa"/>
            <w:hideMark/>
          </w:tcPr>
          <w:p w14:paraId="1D24A41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084755D1" w14:textId="77777777" w:rsidTr="00F879B6">
        <w:trPr>
          <w:trHeight w:val="70"/>
        </w:trPr>
        <w:tc>
          <w:tcPr>
            <w:tcW w:w="1517" w:type="dxa"/>
            <w:noWrap/>
            <w:hideMark/>
          </w:tcPr>
          <w:p w14:paraId="18624E2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56</w:t>
            </w:r>
          </w:p>
        </w:tc>
        <w:tc>
          <w:tcPr>
            <w:tcW w:w="1100" w:type="dxa"/>
            <w:hideMark/>
          </w:tcPr>
          <w:p w14:paraId="0E5C33F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4896" w:type="dxa"/>
            <w:hideMark/>
          </w:tcPr>
          <w:p w14:paraId="0242346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40E0B9D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1BEE6C1C" w14:textId="77777777" w:rsidTr="00F879B6">
        <w:trPr>
          <w:trHeight w:val="70"/>
        </w:trPr>
        <w:tc>
          <w:tcPr>
            <w:tcW w:w="1517" w:type="dxa"/>
            <w:noWrap/>
            <w:hideMark/>
          </w:tcPr>
          <w:p w14:paraId="33B3E71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57</w:t>
            </w:r>
          </w:p>
        </w:tc>
        <w:tc>
          <w:tcPr>
            <w:tcW w:w="1100" w:type="dxa"/>
            <w:hideMark/>
          </w:tcPr>
          <w:p w14:paraId="17B4ADE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67</w:t>
            </w:r>
          </w:p>
        </w:tc>
        <w:tc>
          <w:tcPr>
            <w:tcW w:w="4896" w:type="dxa"/>
            <w:hideMark/>
          </w:tcPr>
          <w:p w14:paraId="098137C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Ацинараняч аденокарцинома простаты</w:t>
            </w:r>
          </w:p>
        </w:tc>
        <w:tc>
          <w:tcPr>
            <w:tcW w:w="2126" w:type="dxa"/>
            <w:hideMark/>
          </w:tcPr>
          <w:p w14:paraId="3D45057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232D0D32" w14:textId="77777777" w:rsidTr="00F879B6">
        <w:trPr>
          <w:trHeight w:val="70"/>
        </w:trPr>
        <w:tc>
          <w:tcPr>
            <w:tcW w:w="1517" w:type="dxa"/>
            <w:noWrap/>
            <w:hideMark/>
          </w:tcPr>
          <w:p w14:paraId="24B6408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58</w:t>
            </w:r>
          </w:p>
        </w:tc>
        <w:tc>
          <w:tcPr>
            <w:tcW w:w="1100" w:type="dxa"/>
            <w:hideMark/>
          </w:tcPr>
          <w:p w14:paraId="7ED5F9B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4896" w:type="dxa"/>
            <w:hideMark/>
          </w:tcPr>
          <w:p w14:paraId="71D8F12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 xml:space="preserve">Ацинарная аденокарцинома простаты </w:t>
            </w:r>
          </w:p>
        </w:tc>
        <w:tc>
          <w:tcPr>
            <w:tcW w:w="2126" w:type="dxa"/>
            <w:hideMark/>
          </w:tcPr>
          <w:p w14:paraId="2AA8A77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5CE169A9" w14:textId="77777777" w:rsidTr="00F879B6">
        <w:trPr>
          <w:trHeight w:val="112"/>
        </w:trPr>
        <w:tc>
          <w:tcPr>
            <w:tcW w:w="1517" w:type="dxa"/>
            <w:noWrap/>
            <w:hideMark/>
          </w:tcPr>
          <w:p w14:paraId="125FFAE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59</w:t>
            </w:r>
          </w:p>
        </w:tc>
        <w:tc>
          <w:tcPr>
            <w:tcW w:w="1100" w:type="dxa"/>
            <w:hideMark/>
          </w:tcPr>
          <w:p w14:paraId="07292B3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4896" w:type="dxa"/>
            <w:hideMark/>
          </w:tcPr>
          <w:p w14:paraId="516A9DE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w:t>
            </w:r>
          </w:p>
        </w:tc>
        <w:tc>
          <w:tcPr>
            <w:tcW w:w="2126" w:type="dxa"/>
            <w:hideMark/>
          </w:tcPr>
          <w:p w14:paraId="0238ECC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0825C82C" w14:textId="77777777" w:rsidTr="00F879B6">
        <w:trPr>
          <w:trHeight w:val="70"/>
        </w:trPr>
        <w:tc>
          <w:tcPr>
            <w:tcW w:w="1517" w:type="dxa"/>
            <w:noWrap/>
            <w:hideMark/>
          </w:tcPr>
          <w:p w14:paraId="4E9F558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1100" w:type="dxa"/>
            <w:hideMark/>
          </w:tcPr>
          <w:p w14:paraId="51A12AC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71</w:t>
            </w:r>
          </w:p>
        </w:tc>
        <w:tc>
          <w:tcPr>
            <w:tcW w:w="4896" w:type="dxa"/>
            <w:hideMark/>
          </w:tcPr>
          <w:p w14:paraId="2EF3157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адеокарцинома простаты</w:t>
            </w:r>
          </w:p>
        </w:tc>
        <w:tc>
          <w:tcPr>
            <w:tcW w:w="2126" w:type="dxa"/>
            <w:hideMark/>
          </w:tcPr>
          <w:p w14:paraId="3E8B7C2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1D7FD4D4" w14:textId="77777777" w:rsidTr="00F879B6">
        <w:trPr>
          <w:trHeight w:val="70"/>
        </w:trPr>
        <w:tc>
          <w:tcPr>
            <w:tcW w:w="1517" w:type="dxa"/>
            <w:noWrap/>
            <w:hideMark/>
          </w:tcPr>
          <w:p w14:paraId="2C7CECB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61</w:t>
            </w:r>
          </w:p>
        </w:tc>
        <w:tc>
          <w:tcPr>
            <w:tcW w:w="1100" w:type="dxa"/>
            <w:hideMark/>
          </w:tcPr>
          <w:p w14:paraId="4F92132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77</w:t>
            </w:r>
          </w:p>
        </w:tc>
        <w:tc>
          <w:tcPr>
            <w:tcW w:w="4896" w:type="dxa"/>
            <w:hideMark/>
          </w:tcPr>
          <w:p w14:paraId="31F6985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адеокарцинома простаты</w:t>
            </w:r>
          </w:p>
        </w:tc>
        <w:tc>
          <w:tcPr>
            <w:tcW w:w="2126" w:type="dxa"/>
            <w:hideMark/>
          </w:tcPr>
          <w:p w14:paraId="5C3FFAA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50FB6281" w14:textId="77777777" w:rsidTr="00F879B6">
        <w:trPr>
          <w:trHeight w:val="70"/>
        </w:trPr>
        <w:tc>
          <w:tcPr>
            <w:tcW w:w="1517" w:type="dxa"/>
            <w:noWrap/>
            <w:hideMark/>
          </w:tcPr>
          <w:p w14:paraId="4C147BA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1100" w:type="dxa"/>
            <w:hideMark/>
          </w:tcPr>
          <w:p w14:paraId="48D920D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63</w:t>
            </w:r>
          </w:p>
        </w:tc>
        <w:tc>
          <w:tcPr>
            <w:tcW w:w="4896" w:type="dxa"/>
            <w:hideMark/>
          </w:tcPr>
          <w:p w14:paraId="4CCEC50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Ацинраная аденокарцинома простаты</w:t>
            </w:r>
          </w:p>
        </w:tc>
        <w:tc>
          <w:tcPr>
            <w:tcW w:w="2126" w:type="dxa"/>
            <w:hideMark/>
          </w:tcPr>
          <w:p w14:paraId="3368A7D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398224F8" w14:textId="77777777" w:rsidTr="00F879B6">
        <w:trPr>
          <w:trHeight w:val="70"/>
        </w:trPr>
        <w:tc>
          <w:tcPr>
            <w:tcW w:w="1517" w:type="dxa"/>
            <w:noWrap/>
            <w:hideMark/>
          </w:tcPr>
          <w:p w14:paraId="56FEDDA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63</w:t>
            </w:r>
          </w:p>
        </w:tc>
        <w:tc>
          <w:tcPr>
            <w:tcW w:w="1100" w:type="dxa"/>
            <w:hideMark/>
          </w:tcPr>
          <w:p w14:paraId="0A8B4ED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63</w:t>
            </w:r>
          </w:p>
        </w:tc>
        <w:tc>
          <w:tcPr>
            <w:tcW w:w="4896" w:type="dxa"/>
            <w:hideMark/>
          </w:tcPr>
          <w:p w14:paraId="1D5CD79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0DC77FE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62D4F0AF" w14:textId="77777777" w:rsidTr="00F879B6">
        <w:trPr>
          <w:trHeight w:val="70"/>
        </w:trPr>
        <w:tc>
          <w:tcPr>
            <w:tcW w:w="1517" w:type="dxa"/>
            <w:noWrap/>
            <w:hideMark/>
          </w:tcPr>
          <w:p w14:paraId="50D1217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1100" w:type="dxa"/>
            <w:hideMark/>
          </w:tcPr>
          <w:p w14:paraId="01FD0D1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75</w:t>
            </w:r>
          </w:p>
        </w:tc>
        <w:tc>
          <w:tcPr>
            <w:tcW w:w="4896" w:type="dxa"/>
            <w:hideMark/>
          </w:tcPr>
          <w:p w14:paraId="63EB52A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 xml:space="preserve">Ацинарная аденокарцинома </w:t>
            </w:r>
          </w:p>
        </w:tc>
        <w:tc>
          <w:tcPr>
            <w:tcW w:w="2126" w:type="dxa"/>
            <w:hideMark/>
          </w:tcPr>
          <w:p w14:paraId="55CE350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189E991B" w14:textId="77777777" w:rsidTr="00F879B6">
        <w:trPr>
          <w:trHeight w:val="70"/>
        </w:trPr>
        <w:tc>
          <w:tcPr>
            <w:tcW w:w="1517" w:type="dxa"/>
            <w:noWrap/>
            <w:hideMark/>
          </w:tcPr>
          <w:p w14:paraId="1E224AA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1100" w:type="dxa"/>
            <w:hideMark/>
          </w:tcPr>
          <w:p w14:paraId="2497DEA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68</w:t>
            </w:r>
          </w:p>
        </w:tc>
        <w:tc>
          <w:tcPr>
            <w:tcW w:w="4896" w:type="dxa"/>
            <w:noWrap/>
            <w:hideMark/>
          </w:tcPr>
          <w:p w14:paraId="7144DC7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 xml:space="preserve">Ацинарная аденокарцинома простаты  G3 </w:t>
            </w:r>
          </w:p>
        </w:tc>
        <w:tc>
          <w:tcPr>
            <w:tcW w:w="2126" w:type="dxa"/>
            <w:hideMark/>
          </w:tcPr>
          <w:p w14:paraId="79CBC05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313DDAE7" w14:textId="77777777" w:rsidTr="00F879B6">
        <w:trPr>
          <w:trHeight w:val="70"/>
        </w:trPr>
        <w:tc>
          <w:tcPr>
            <w:tcW w:w="1517" w:type="dxa"/>
            <w:noWrap/>
            <w:hideMark/>
          </w:tcPr>
          <w:p w14:paraId="1764700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1100" w:type="dxa"/>
            <w:hideMark/>
          </w:tcPr>
          <w:p w14:paraId="0329D65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73</w:t>
            </w:r>
          </w:p>
        </w:tc>
        <w:tc>
          <w:tcPr>
            <w:tcW w:w="4896" w:type="dxa"/>
            <w:hideMark/>
          </w:tcPr>
          <w:p w14:paraId="7710AAB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Микрокарцинома простаты</w:t>
            </w:r>
          </w:p>
        </w:tc>
        <w:tc>
          <w:tcPr>
            <w:tcW w:w="2126" w:type="dxa"/>
            <w:hideMark/>
          </w:tcPr>
          <w:p w14:paraId="5572D40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31C59B26" w14:textId="77777777" w:rsidTr="00F879B6">
        <w:trPr>
          <w:trHeight w:val="70"/>
        </w:trPr>
        <w:tc>
          <w:tcPr>
            <w:tcW w:w="1517" w:type="dxa"/>
            <w:noWrap/>
            <w:hideMark/>
          </w:tcPr>
          <w:p w14:paraId="2D03A42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67</w:t>
            </w:r>
          </w:p>
        </w:tc>
        <w:tc>
          <w:tcPr>
            <w:tcW w:w="1100" w:type="dxa"/>
            <w:hideMark/>
          </w:tcPr>
          <w:p w14:paraId="7FBCB2D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69</w:t>
            </w:r>
          </w:p>
        </w:tc>
        <w:tc>
          <w:tcPr>
            <w:tcW w:w="4896" w:type="dxa"/>
            <w:hideMark/>
          </w:tcPr>
          <w:p w14:paraId="05260A6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аденкоарцинома простаты</w:t>
            </w:r>
          </w:p>
        </w:tc>
        <w:tc>
          <w:tcPr>
            <w:tcW w:w="2126" w:type="dxa"/>
            <w:hideMark/>
          </w:tcPr>
          <w:p w14:paraId="1F699D5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194E010F" w14:textId="77777777" w:rsidTr="00F879B6">
        <w:trPr>
          <w:trHeight w:val="70"/>
        </w:trPr>
        <w:tc>
          <w:tcPr>
            <w:tcW w:w="1517" w:type="dxa"/>
            <w:noWrap/>
            <w:hideMark/>
          </w:tcPr>
          <w:p w14:paraId="04DDCF6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68</w:t>
            </w:r>
          </w:p>
        </w:tc>
        <w:tc>
          <w:tcPr>
            <w:tcW w:w="1100" w:type="dxa"/>
            <w:hideMark/>
          </w:tcPr>
          <w:p w14:paraId="4C6A910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72</w:t>
            </w:r>
          </w:p>
        </w:tc>
        <w:tc>
          <w:tcPr>
            <w:tcW w:w="4896" w:type="dxa"/>
            <w:hideMark/>
          </w:tcPr>
          <w:p w14:paraId="2F49FDD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Ацинраная аденокарцинома простаты</w:t>
            </w:r>
          </w:p>
        </w:tc>
        <w:tc>
          <w:tcPr>
            <w:tcW w:w="2126" w:type="dxa"/>
            <w:hideMark/>
          </w:tcPr>
          <w:p w14:paraId="449B6A6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63514001" w14:textId="77777777" w:rsidTr="00F879B6">
        <w:trPr>
          <w:trHeight w:val="70"/>
        </w:trPr>
        <w:tc>
          <w:tcPr>
            <w:tcW w:w="1517" w:type="dxa"/>
            <w:noWrap/>
            <w:hideMark/>
          </w:tcPr>
          <w:p w14:paraId="608B57C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69</w:t>
            </w:r>
          </w:p>
        </w:tc>
        <w:tc>
          <w:tcPr>
            <w:tcW w:w="1100" w:type="dxa"/>
            <w:hideMark/>
          </w:tcPr>
          <w:p w14:paraId="5CB3DB3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61</w:t>
            </w:r>
          </w:p>
        </w:tc>
        <w:tc>
          <w:tcPr>
            <w:tcW w:w="4896" w:type="dxa"/>
            <w:hideMark/>
          </w:tcPr>
          <w:p w14:paraId="7AECB57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Ацинраная аденокарцинома простаты</w:t>
            </w:r>
          </w:p>
        </w:tc>
        <w:tc>
          <w:tcPr>
            <w:tcW w:w="2126" w:type="dxa"/>
            <w:hideMark/>
          </w:tcPr>
          <w:p w14:paraId="65FAD88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2D15344D" w14:textId="77777777" w:rsidTr="00F879B6">
        <w:trPr>
          <w:trHeight w:val="70"/>
        </w:trPr>
        <w:tc>
          <w:tcPr>
            <w:tcW w:w="1517" w:type="dxa"/>
            <w:noWrap/>
            <w:hideMark/>
          </w:tcPr>
          <w:p w14:paraId="3F11507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1100" w:type="dxa"/>
            <w:hideMark/>
          </w:tcPr>
          <w:p w14:paraId="1648A08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69</w:t>
            </w:r>
          </w:p>
        </w:tc>
        <w:tc>
          <w:tcPr>
            <w:tcW w:w="4896" w:type="dxa"/>
            <w:hideMark/>
          </w:tcPr>
          <w:p w14:paraId="7B421BF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Ацинраная аденокарцинома простаты</w:t>
            </w:r>
          </w:p>
        </w:tc>
        <w:tc>
          <w:tcPr>
            <w:tcW w:w="2126" w:type="dxa"/>
            <w:hideMark/>
          </w:tcPr>
          <w:p w14:paraId="3238189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629C2423" w14:textId="77777777" w:rsidTr="00F879B6">
        <w:trPr>
          <w:trHeight w:val="70"/>
        </w:trPr>
        <w:tc>
          <w:tcPr>
            <w:tcW w:w="1517" w:type="dxa"/>
            <w:noWrap/>
            <w:hideMark/>
          </w:tcPr>
          <w:p w14:paraId="21842BB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71</w:t>
            </w:r>
          </w:p>
        </w:tc>
        <w:tc>
          <w:tcPr>
            <w:tcW w:w="1100" w:type="dxa"/>
            <w:hideMark/>
          </w:tcPr>
          <w:p w14:paraId="668DD8B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67</w:t>
            </w:r>
          </w:p>
        </w:tc>
        <w:tc>
          <w:tcPr>
            <w:tcW w:w="4896" w:type="dxa"/>
            <w:hideMark/>
          </w:tcPr>
          <w:p w14:paraId="6AC0622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Ацинараняч аденокарцинома простаты</w:t>
            </w:r>
          </w:p>
        </w:tc>
        <w:tc>
          <w:tcPr>
            <w:tcW w:w="2126" w:type="dxa"/>
            <w:hideMark/>
          </w:tcPr>
          <w:p w14:paraId="7183A69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51505EF5" w14:textId="77777777" w:rsidTr="00F879B6">
        <w:trPr>
          <w:trHeight w:val="70"/>
        </w:trPr>
        <w:tc>
          <w:tcPr>
            <w:tcW w:w="1517" w:type="dxa"/>
            <w:noWrap/>
            <w:hideMark/>
          </w:tcPr>
          <w:p w14:paraId="1B232EA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72</w:t>
            </w:r>
          </w:p>
        </w:tc>
        <w:tc>
          <w:tcPr>
            <w:tcW w:w="1100" w:type="dxa"/>
            <w:hideMark/>
          </w:tcPr>
          <w:p w14:paraId="2FC191A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4896" w:type="dxa"/>
            <w:hideMark/>
          </w:tcPr>
          <w:p w14:paraId="2FFCF34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160ED00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2F63C353" w14:textId="77777777" w:rsidTr="00F879B6">
        <w:trPr>
          <w:trHeight w:val="70"/>
        </w:trPr>
        <w:tc>
          <w:tcPr>
            <w:tcW w:w="1517" w:type="dxa"/>
            <w:noWrap/>
            <w:hideMark/>
          </w:tcPr>
          <w:p w14:paraId="1357CDD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73</w:t>
            </w:r>
          </w:p>
        </w:tc>
        <w:tc>
          <w:tcPr>
            <w:tcW w:w="1100" w:type="dxa"/>
            <w:hideMark/>
          </w:tcPr>
          <w:p w14:paraId="2A80C67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4896" w:type="dxa"/>
            <w:hideMark/>
          </w:tcPr>
          <w:p w14:paraId="294990E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0648BC1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4A611218" w14:textId="77777777" w:rsidTr="00F879B6">
        <w:trPr>
          <w:trHeight w:val="70"/>
        </w:trPr>
        <w:tc>
          <w:tcPr>
            <w:tcW w:w="1517" w:type="dxa"/>
            <w:noWrap/>
            <w:hideMark/>
          </w:tcPr>
          <w:p w14:paraId="2149174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74</w:t>
            </w:r>
          </w:p>
        </w:tc>
        <w:tc>
          <w:tcPr>
            <w:tcW w:w="1100" w:type="dxa"/>
            <w:hideMark/>
          </w:tcPr>
          <w:p w14:paraId="0C0DD2C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51</w:t>
            </w:r>
          </w:p>
        </w:tc>
        <w:tc>
          <w:tcPr>
            <w:tcW w:w="4896" w:type="dxa"/>
            <w:hideMark/>
          </w:tcPr>
          <w:p w14:paraId="095B348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0AFA963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5C366AE5" w14:textId="77777777" w:rsidTr="00F879B6">
        <w:trPr>
          <w:trHeight w:val="70"/>
        </w:trPr>
        <w:tc>
          <w:tcPr>
            <w:tcW w:w="1517" w:type="dxa"/>
            <w:noWrap/>
            <w:hideMark/>
          </w:tcPr>
          <w:p w14:paraId="09000E5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75</w:t>
            </w:r>
          </w:p>
        </w:tc>
        <w:tc>
          <w:tcPr>
            <w:tcW w:w="1100" w:type="dxa"/>
            <w:hideMark/>
          </w:tcPr>
          <w:p w14:paraId="62320CF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74</w:t>
            </w:r>
          </w:p>
        </w:tc>
        <w:tc>
          <w:tcPr>
            <w:tcW w:w="4896" w:type="dxa"/>
            <w:hideMark/>
          </w:tcPr>
          <w:p w14:paraId="3528743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Ацинраная аденокарцинома простаты</w:t>
            </w:r>
          </w:p>
        </w:tc>
        <w:tc>
          <w:tcPr>
            <w:tcW w:w="2126" w:type="dxa"/>
            <w:hideMark/>
          </w:tcPr>
          <w:p w14:paraId="6C00227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5FF2DB2C" w14:textId="77777777" w:rsidTr="00F879B6">
        <w:trPr>
          <w:trHeight w:val="70"/>
        </w:trPr>
        <w:tc>
          <w:tcPr>
            <w:tcW w:w="1517" w:type="dxa"/>
            <w:noWrap/>
            <w:hideMark/>
          </w:tcPr>
          <w:p w14:paraId="2EAFBA3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76</w:t>
            </w:r>
          </w:p>
        </w:tc>
        <w:tc>
          <w:tcPr>
            <w:tcW w:w="1100" w:type="dxa"/>
            <w:hideMark/>
          </w:tcPr>
          <w:p w14:paraId="2687C6D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58</w:t>
            </w:r>
          </w:p>
        </w:tc>
        <w:tc>
          <w:tcPr>
            <w:tcW w:w="4896" w:type="dxa"/>
            <w:hideMark/>
          </w:tcPr>
          <w:p w14:paraId="41E31CE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 xml:space="preserve">Ацинарная аенокарцинома </w:t>
            </w:r>
          </w:p>
        </w:tc>
        <w:tc>
          <w:tcPr>
            <w:tcW w:w="2126" w:type="dxa"/>
            <w:hideMark/>
          </w:tcPr>
          <w:p w14:paraId="40D9007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70899D8C" w14:textId="77777777" w:rsidTr="00F879B6">
        <w:trPr>
          <w:trHeight w:val="70"/>
        </w:trPr>
        <w:tc>
          <w:tcPr>
            <w:tcW w:w="1517" w:type="dxa"/>
            <w:noWrap/>
            <w:hideMark/>
          </w:tcPr>
          <w:p w14:paraId="02CF04F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77</w:t>
            </w:r>
          </w:p>
        </w:tc>
        <w:tc>
          <w:tcPr>
            <w:tcW w:w="1100" w:type="dxa"/>
            <w:hideMark/>
          </w:tcPr>
          <w:p w14:paraId="5AFD893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4896" w:type="dxa"/>
            <w:hideMark/>
          </w:tcPr>
          <w:p w14:paraId="4B85B98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аденкоарцинома простаты</w:t>
            </w:r>
          </w:p>
        </w:tc>
        <w:tc>
          <w:tcPr>
            <w:tcW w:w="2126" w:type="dxa"/>
            <w:hideMark/>
          </w:tcPr>
          <w:p w14:paraId="642B69E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661B6144" w14:textId="77777777" w:rsidTr="00F879B6">
        <w:trPr>
          <w:trHeight w:val="70"/>
        </w:trPr>
        <w:tc>
          <w:tcPr>
            <w:tcW w:w="1517" w:type="dxa"/>
            <w:noWrap/>
            <w:hideMark/>
          </w:tcPr>
          <w:p w14:paraId="6A6E08A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78</w:t>
            </w:r>
          </w:p>
        </w:tc>
        <w:tc>
          <w:tcPr>
            <w:tcW w:w="1100" w:type="dxa"/>
            <w:hideMark/>
          </w:tcPr>
          <w:p w14:paraId="1A4E039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4896" w:type="dxa"/>
            <w:hideMark/>
          </w:tcPr>
          <w:p w14:paraId="3DECC8C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Ацинраная аденокарцинома простаты</w:t>
            </w:r>
          </w:p>
        </w:tc>
        <w:tc>
          <w:tcPr>
            <w:tcW w:w="2126" w:type="dxa"/>
            <w:hideMark/>
          </w:tcPr>
          <w:p w14:paraId="3FDEEC4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4C4F897E" w14:textId="77777777" w:rsidTr="00F879B6">
        <w:trPr>
          <w:trHeight w:val="70"/>
        </w:trPr>
        <w:tc>
          <w:tcPr>
            <w:tcW w:w="1517" w:type="dxa"/>
            <w:noWrap/>
            <w:hideMark/>
          </w:tcPr>
          <w:p w14:paraId="436F691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79</w:t>
            </w:r>
          </w:p>
        </w:tc>
        <w:tc>
          <w:tcPr>
            <w:tcW w:w="1100" w:type="dxa"/>
            <w:hideMark/>
          </w:tcPr>
          <w:p w14:paraId="2420373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4896" w:type="dxa"/>
            <w:hideMark/>
          </w:tcPr>
          <w:p w14:paraId="02F3A70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Ацинраная аденокарцинома простаты</w:t>
            </w:r>
          </w:p>
        </w:tc>
        <w:tc>
          <w:tcPr>
            <w:tcW w:w="2126" w:type="dxa"/>
            <w:hideMark/>
          </w:tcPr>
          <w:p w14:paraId="585B942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0FAFFDD2" w14:textId="77777777" w:rsidTr="00F879B6">
        <w:trPr>
          <w:trHeight w:val="70"/>
        </w:trPr>
        <w:tc>
          <w:tcPr>
            <w:tcW w:w="1517" w:type="dxa"/>
            <w:noWrap/>
            <w:hideMark/>
          </w:tcPr>
          <w:p w14:paraId="225A71C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80</w:t>
            </w:r>
          </w:p>
        </w:tc>
        <w:tc>
          <w:tcPr>
            <w:tcW w:w="1100" w:type="dxa"/>
            <w:hideMark/>
          </w:tcPr>
          <w:p w14:paraId="02CBB25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55</w:t>
            </w:r>
          </w:p>
        </w:tc>
        <w:tc>
          <w:tcPr>
            <w:tcW w:w="4896" w:type="dxa"/>
            <w:hideMark/>
          </w:tcPr>
          <w:p w14:paraId="5B848AC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аднокарцинома простаты</w:t>
            </w:r>
          </w:p>
        </w:tc>
        <w:tc>
          <w:tcPr>
            <w:tcW w:w="2126" w:type="dxa"/>
            <w:hideMark/>
          </w:tcPr>
          <w:p w14:paraId="06CD5E8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155A436B" w14:textId="77777777" w:rsidTr="00F879B6">
        <w:trPr>
          <w:trHeight w:val="267"/>
        </w:trPr>
        <w:tc>
          <w:tcPr>
            <w:tcW w:w="1517" w:type="dxa"/>
            <w:noWrap/>
            <w:hideMark/>
          </w:tcPr>
          <w:p w14:paraId="6DA90B2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81</w:t>
            </w:r>
          </w:p>
        </w:tc>
        <w:tc>
          <w:tcPr>
            <w:tcW w:w="1100" w:type="dxa"/>
            <w:hideMark/>
          </w:tcPr>
          <w:p w14:paraId="091E856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61</w:t>
            </w:r>
          </w:p>
        </w:tc>
        <w:tc>
          <w:tcPr>
            <w:tcW w:w="4896" w:type="dxa"/>
            <w:hideMark/>
          </w:tcPr>
          <w:p w14:paraId="72F19CE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аденкоарцинома простаты</w:t>
            </w:r>
          </w:p>
        </w:tc>
        <w:tc>
          <w:tcPr>
            <w:tcW w:w="2126" w:type="dxa"/>
            <w:hideMark/>
          </w:tcPr>
          <w:p w14:paraId="3A1D693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72737B2F" w14:textId="77777777" w:rsidTr="00F879B6">
        <w:trPr>
          <w:trHeight w:val="70"/>
        </w:trPr>
        <w:tc>
          <w:tcPr>
            <w:tcW w:w="1517" w:type="dxa"/>
            <w:noWrap/>
            <w:hideMark/>
          </w:tcPr>
          <w:p w14:paraId="42D90A9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82</w:t>
            </w:r>
          </w:p>
        </w:tc>
        <w:tc>
          <w:tcPr>
            <w:tcW w:w="1100" w:type="dxa"/>
            <w:hideMark/>
          </w:tcPr>
          <w:p w14:paraId="1B77BE2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63</w:t>
            </w:r>
          </w:p>
        </w:tc>
        <w:tc>
          <w:tcPr>
            <w:tcW w:w="4896" w:type="dxa"/>
            <w:hideMark/>
          </w:tcPr>
          <w:p w14:paraId="5BC60D8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аденкоарцинома простаты</w:t>
            </w:r>
          </w:p>
        </w:tc>
        <w:tc>
          <w:tcPr>
            <w:tcW w:w="2126" w:type="dxa"/>
            <w:hideMark/>
          </w:tcPr>
          <w:p w14:paraId="58027C9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7E047BC9" w14:textId="77777777" w:rsidTr="00F879B6">
        <w:trPr>
          <w:trHeight w:val="135"/>
        </w:trPr>
        <w:tc>
          <w:tcPr>
            <w:tcW w:w="1517" w:type="dxa"/>
            <w:noWrap/>
            <w:hideMark/>
          </w:tcPr>
          <w:p w14:paraId="5349A65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83</w:t>
            </w:r>
          </w:p>
        </w:tc>
        <w:tc>
          <w:tcPr>
            <w:tcW w:w="1100" w:type="dxa"/>
            <w:hideMark/>
          </w:tcPr>
          <w:p w14:paraId="4B7F69F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58</w:t>
            </w:r>
          </w:p>
        </w:tc>
        <w:tc>
          <w:tcPr>
            <w:tcW w:w="4896" w:type="dxa"/>
            <w:hideMark/>
          </w:tcPr>
          <w:p w14:paraId="7210129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аденкоарцинома простаты</w:t>
            </w:r>
          </w:p>
        </w:tc>
        <w:tc>
          <w:tcPr>
            <w:tcW w:w="2126" w:type="dxa"/>
            <w:hideMark/>
          </w:tcPr>
          <w:p w14:paraId="6DA56AF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4D534B29" w14:textId="77777777" w:rsidTr="00F879B6">
        <w:trPr>
          <w:trHeight w:val="70"/>
        </w:trPr>
        <w:tc>
          <w:tcPr>
            <w:tcW w:w="1517" w:type="dxa"/>
            <w:noWrap/>
            <w:hideMark/>
          </w:tcPr>
          <w:p w14:paraId="0D0DBEF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84</w:t>
            </w:r>
          </w:p>
        </w:tc>
        <w:tc>
          <w:tcPr>
            <w:tcW w:w="1100" w:type="dxa"/>
            <w:hideMark/>
          </w:tcPr>
          <w:p w14:paraId="6362CCD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74</w:t>
            </w:r>
          </w:p>
        </w:tc>
        <w:tc>
          <w:tcPr>
            <w:tcW w:w="4896" w:type="dxa"/>
            <w:hideMark/>
          </w:tcPr>
          <w:p w14:paraId="60590AC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hideMark/>
          </w:tcPr>
          <w:p w14:paraId="53004B3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7DB9B330" w14:textId="77777777" w:rsidTr="00F879B6">
        <w:trPr>
          <w:trHeight w:val="70"/>
        </w:trPr>
        <w:tc>
          <w:tcPr>
            <w:tcW w:w="1517" w:type="dxa"/>
            <w:tcBorders>
              <w:bottom w:val="single" w:sz="4" w:space="0" w:color="auto"/>
            </w:tcBorders>
            <w:noWrap/>
            <w:hideMark/>
          </w:tcPr>
          <w:p w14:paraId="0F77423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85</w:t>
            </w:r>
          </w:p>
        </w:tc>
        <w:tc>
          <w:tcPr>
            <w:tcW w:w="1100" w:type="dxa"/>
            <w:tcBorders>
              <w:bottom w:val="single" w:sz="4" w:space="0" w:color="auto"/>
            </w:tcBorders>
            <w:hideMark/>
          </w:tcPr>
          <w:p w14:paraId="6D349F3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55</w:t>
            </w:r>
          </w:p>
        </w:tc>
        <w:tc>
          <w:tcPr>
            <w:tcW w:w="4896" w:type="dxa"/>
            <w:tcBorders>
              <w:bottom w:val="single" w:sz="4" w:space="0" w:color="auto"/>
            </w:tcBorders>
            <w:hideMark/>
          </w:tcPr>
          <w:p w14:paraId="16CCA2E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 xml:space="preserve">Ацинарная аденокарцинома простаты </w:t>
            </w:r>
          </w:p>
        </w:tc>
        <w:tc>
          <w:tcPr>
            <w:tcW w:w="2126" w:type="dxa"/>
            <w:tcBorders>
              <w:bottom w:val="single" w:sz="4" w:space="0" w:color="auto"/>
            </w:tcBorders>
            <w:hideMark/>
          </w:tcPr>
          <w:p w14:paraId="43931C8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3DF8165B" w14:textId="77777777" w:rsidTr="00F879B6">
        <w:trPr>
          <w:trHeight w:val="70"/>
        </w:trPr>
        <w:tc>
          <w:tcPr>
            <w:tcW w:w="1517" w:type="dxa"/>
            <w:tcBorders>
              <w:bottom w:val="nil"/>
            </w:tcBorders>
            <w:noWrap/>
            <w:hideMark/>
          </w:tcPr>
          <w:p w14:paraId="581C445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86</w:t>
            </w:r>
          </w:p>
        </w:tc>
        <w:tc>
          <w:tcPr>
            <w:tcW w:w="1100" w:type="dxa"/>
            <w:tcBorders>
              <w:bottom w:val="nil"/>
            </w:tcBorders>
            <w:hideMark/>
          </w:tcPr>
          <w:p w14:paraId="4F76292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63</w:t>
            </w:r>
          </w:p>
        </w:tc>
        <w:tc>
          <w:tcPr>
            <w:tcW w:w="4896" w:type="dxa"/>
            <w:tcBorders>
              <w:bottom w:val="nil"/>
            </w:tcBorders>
            <w:hideMark/>
          </w:tcPr>
          <w:p w14:paraId="0315807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w:t>
            </w:r>
          </w:p>
        </w:tc>
        <w:tc>
          <w:tcPr>
            <w:tcW w:w="2126" w:type="dxa"/>
            <w:tcBorders>
              <w:bottom w:val="nil"/>
            </w:tcBorders>
            <w:hideMark/>
          </w:tcPr>
          <w:p w14:paraId="6AEDC05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bl>
    <w:p w14:paraId="18C4A2B3" w14:textId="21A57DD7" w:rsidR="00F879B6" w:rsidRDefault="00F879B6" w:rsidP="00F879B6">
      <w:pPr>
        <w:spacing w:after="0" w:line="240" w:lineRule="auto"/>
        <w:rPr>
          <w:rFonts w:ascii="Times New Roman" w:hAnsi="Times New Roman" w:cs="Times New Roman"/>
          <w:sz w:val="28"/>
          <w:szCs w:val="28"/>
        </w:rPr>
      </w:pPr>
      <w:r w:rsidRPr="00F879B6">
        <w:rPr>
          <w:rFonts w:ascii="Times New Roman" w:hAnsi="Times New Roman" w:cs="Times New Roman"/>
          <w:sz w:val="28"/>
          <w:szCs w:val="28"/>
        </w:rPr>
        <w:lastRenderedPageBreak/>
        <w:t>Продолжение  таблицы</w:t>
      </w:r>
      <w:proofErr w:type="gramStart"/>
      <w:r w:rsidRPr="00F879B6">
        <w:rPr>
          <w:rFonts w:ascii="Times New Roman" w:hAnsi="Times New Roman" w:cs="Times New Roman"/>
          <w:sz w:val="28"/>
          <w:szCs w:val="28"/>
        </w:rPr>
        <w:t xml:space="preserve">  Ж</w:t>
      </w:r>
      <w:proofErr w:type="gramEnd"/>
      <w:r w:rsidRPr="00F879B6">
        <w:rPr>
          <w:rFonts w:ascii="Times New Roman" w:hAnsi="Times New Roman" w:cs="Times New Roman"/>
          <w:sz w:val="28"/>
          <w:szCs w:val="28"/>
        </w:rPr>
        <w:t xml:space="preserve"> 1</w:t>
      </w:r>
    </w:p>
    <w:p w14:paraId="04D5D888" w14:textId="77777777" w:rsidR="00F879B6" w:rsidRPr="00F879B6" w:rsidRDefault="00F879B6" w:rsidP="00F879B6">
      <w:pPr>
        <w:spacing w:after="0" w:line="240" w:lineRule="auto"/>
        <w:rPr>
          <w:rFonts w:ascii="Times New Roman" w:hAnsi="Times New Roman" w:cs="Times New Roman"/>
          <w:sz w:val="28"/>
          <w:szCs w:val="28"/>
        </w:rPr>
      </w:pPr>
    </w:p>
    <w:tbl>
      <w:tblPr>
        <w:tblStyle w:val="14"/>
        <w:tblW w:w="9639" w:type="dxa"/>
        <w:tblInd w:w="108" w:type="dxa"/>
        <w:tblLook w:val="04A0" w:firstRow="1" w:lastRow="0" w:firstColumn="1" w:lastColumn="0" w:noHBand="0" w:noVBand="1"/>
      </w:tblPr>
      <w:tblGrid>
        <w:gridCol w:w="1418"/>
        <w:gridCol w:w="1134"/>
        <w:gridCol w:w="5528"/>
        <w:gridCol w:w="1559"/>
      </w:tblGrid>
      <w:tr w:rsidR="00F879B6" w:rsidRPr="00F879B6" w14:paraId="49861142" w14:textId="77777777" w:rsidTr="00F879B6">
        <w:trPr>
          <w:trHeight w:val="70"/>
        </w:trPr>
        <w:tc>
          <w:tcPr>
            <w:tcW w:w="1418" w:type="dxa"/>
            <w:noWrap/>
          </w:tcPr>
          <w:p w14:paraId="03D75609" w14:textId="37D85190"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w:t>
            </w:r>
          </w:p>
        </w:tc>
        <w:tc>
          <w:tcPr>
            <w:tcW w:w="1134" w:type="dxa"/>
          </w:tcPr>
          <w:p w14:paraId="770C3BFB" w14:textId="00BDDA8E"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w:t>
            </w:r>
          </w:p>
        </w:tc>
        <w:tc>
          <w:tcPr>
            <w:tcW w:w="5528" w:type="dxa"/>
          </w:tcPr>
          <w:p w14:paraId="2B660C8A" w14:textId="0E7639E1"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w:t>
            </w:r>
          </w:p>
        </w:tc>
        <w:tc>
          <w:tcPr>
            <w:tcW w:w="1559" w:type="dxa"/>
          </w:tcPr>
          <w:p w14:paraId="04FBC375" w14:textId="68971A5E"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w:t>
            </w:r>
          </w:p>
        </w:tc>
      </w:tr>
      <w:tr w:rsidR="00F879B6" w:rsidRPr="00F879B6" w14:paraId="2BF0CE26" w14:textId="77777777" w:rsidTr="00F879B6">
        <w:trPr>
          <w:trHeight w:val="70"/>
        </w:trPr>
        <w:tc>
          <w:tcPr>
            <w:tcW w:w="1418" w:type="dxa"/>
            <w:noWrap/>
            <w:hideMark/>
          </w:tcPr>
          <w:p w14:paraId="717E88AF" w14:textId="051BDB9C"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87</w:t>
            </w:r>
          </w:p>
        </w:tc>
        <w:tc>
          <w:tcPr>
            <w:tcW w:w="1134" w:type="dxa"/>
            <w:hideMark/>
          </w:tcPr>
          <w:p w14:paraId="1E4E836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61</w:t>
            </w:r>
          </w:p>
        </w:tc>
        <w:tc>
          <w:tcPr>
            <w:tcW w:w="5528" w:type="dxa"/>
            <w:hideMark/>
          </w:tcPr>
          <w:p w14:paraId="4514F57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Ацинраная аденокарцинома простаты</w:t>
            </w:r>
          </w:p>
        </w:tc>
        <w:tc>
          <w:tcPr>
            <w:tcW w:w="1559" w:type="dxa"/>
            <w:hideMark/>
          </w:tcPr>
          <w:p w14:paraId="501AB72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A</w:t>
            </w:r>
          </w:p>
        </w:tc>
      </w:tr>
      <w:tr w:rsidR="00F879B6" w:rsidRPr="00F879B6" w14:paraId="38553861" w14:textId="77777777" w:rsidTr="00F879B6">
        <w:trPr>
          <w:trHeight w:val="70"/>
        </w:trPr>
        <w:tc>
          <w:tcPr>
            <w:tcW w:w="1418" w:type="dxa"/>
            <w:noWrap/>
            <w:hideMark/>
          </w:tcPr>
          <w:p w14:paraId="50215B2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w:t>
            </w:r>
          </w:p>
        </w:tc>
        <w:tc>
          <w:tcPr>
            <w:tcW w:w="1134" w:type="dxa"/>
            <w:hideMark/>
          </w:tcPr>
          <w:p w14:paraId="2AB1B3D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5528" w:type="dxa"/>
            <w:hideMark/>
          </w:tcPr>
          <w:p w14:paraId="7E4E0BE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132CCA2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63F57F9A" w14:textId="77777777" w:rsidTr="00F879B6">
        <w:trPr>
          <w:trHeight w:val="70"/>
        </w:trPr>
        <w:tc>
          <w:tcPr>
            <w:tcW w:w="1418" w:type="dxa"/>
            <w:noWrap/>
            <w:hideMark/>
          </w:tcPr>
          <w:p w14:paraId="3860A9C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w:t>
            </w:r>
          </w:p>
        </w:tc>
        <w:tc>
          <w:tcPr>
            <w:tcW w:w="1134" w:type="dxa"/>
            <w:hideMark/>
          </w:tcPr>
          <w:p w14:paraId="6F5DBDC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5528" w:type="dxa"/>
            <w:hideMark/>
          </w:tcPr>
          <w:p w14:paraId="7A47A6D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29D8244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5483CED6" w14:textId="77777777" w:rsidTr="00F879B6">
        <w:trPr>
          <w:trHeight w:val="70"/>
        </w:trPr>
        <w:tc>
          <w:tcPr>
            <w:tcW w:w="1418" w:type="dxa"/>
            <w:noWrap/>
            <w:hideMark/>
          </w:tcPr>
          <w:p w14:paraId="5C2D2AC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w:t>
            </w:r>
          </w:p>
        </w:tc>
        <w:tc>
          <w:tcPr>
            <w:tcW w:w="1134" w:type="dxa"/>
            <w:hideMark/>
          </w:tcPr>
          <w:p w14:paraId="4BCF33D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5528" w:type="dxa"/>
            <w:hideMark/>
          </w:tcPr>
          <w:p w14:paraId="6703A7C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12474DE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1D6807CA" w14:textId="77777777" w:rsidTr="00F879B6">
        <w:trPr>
          <w:trHeight w:val="70"/>
        </w:trPr>
        <w:tc>
          <w:tcPr>
            <w:tcW w:w="1418" w:type="dxa"/>
            <w:noWrap/>
            <w:hideMark/>
          </w:tcPr>
          <w:p w14:paraId="5FA2CB9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w:t>
            </w:r>
          </w:p>
        </w:tc>
        <w:tc>
          <w:tcPr>
            <w:tcW w:w="1134" w:type="dxa"/>
            <w:hideMark/>
          </w:tcPr>
          <w:p w14:paraId="036A717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80</w:t>
            </w:r>
          </w:p>
        </w:tc>
        <w:tc>
          <w:tcPr>
            <w:tcW w:w="5528" w:type="dxa"/>
            <w:hideMark/>
          </w:tcPr>
          <w:p w14:paraId="258FF93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1F5866A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76C119E0" w14:textId="77777777" w:rsidTr="00F879B6">
        <w:trPr>
          <w:trHeight w:val="76"/>
        </w:trPr>
        <w:tc>
          <w:tcPr>
            <w:tcW w:w="1418" w:type="dxa"/>
            <w:noWrap/>
            <w:hideMark/>
          </w:tcPr>
          <w:p w14:paraId="3AFF9D6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w:t>
            </w:r>
          </w:p>
        </w:tc>
        <w:tc>
          <w:tcPr>
            <w:tcW w:w="1134" w:type="dxa"/>
            <w:hideMark/>
          </w:tcPr>
          <w:p w14:paraId="7B46947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74</w:t>
            </w:r>
          </w:p>
        </w:tc>
        <w:tc>
          <w:tcPr>
            <w:tcW w:w="5528" w:type="dxa"/>
            <w:hideMark/>
          </w:tcPr>
          <w:p w14:paraId="5DBB8D5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7F29843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091F3477" w14:textId="77777777" w:rsidTr="00F879B6">
        <w:trPr>
          <w:trHeight w:val="70"/>
        </w:trPr>
        <w:tc>
          <w:tcPr>
            <w:tcW w:w="1418" w:type="dxa"/>
            <w:tcBorders>
              <w:bottom w:val="single" w:sz="4" w:space="0" w:color="auto"/>
            </w:tcBorders>
            <w:noWrap/>
            <w:hideMark/>
          </w:tcPr>
          <w:p w14:paraId="690A8AB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w:t>
            </w:r>
          </w:p>
        </w:tc>
        <w:tc>
          <w:tcPr>
            <w:tcW w:w="1134" w:type="dxa"/>
            <w:tcBorders>
              <w:bottom w:val="single" w:sz="4" w:space="0" w:color="auto"/>
            </w:tcBorders>
            <w:hideMark/>
          </w:tcPr>
          <w:p w14:paraId="5477FD9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5528" w:type="dxa"/>
            <w:tcBorders>
              <w:bottom w:val="single" w:sz="4" w:space="0" w:color="auto"/>
            </w:tcBorders>
            <w:hideMark/>
          </w:tcPr>
          <w:p w14:paraId="1A499BA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tcBorders>
              <w:bottom w:val="single" w:sz="4" w:space="0" w:color="auto"/>
            </w:tcBorders>
            <w:hideMark/>
          </w:tcPr>
          <w:p w14:paraId="14E3FAF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53902FC2" w14:textId="77777777" w:rsidTr="00F879B6">
        <w:trPr>
          <w:trHeight w:val="70"/>
        </w:trPr>
        <w:tc>
          <w:tcPr>
            <w:tcW w:w="1418" w:type="dxa"/>
            <w:tcBorders>
              <w:bottom w:val="nil"/>
            </w:tcBorders>
            <w:noWrap/>
            <w:hideMark/>
          </w:tcPr>
          <w:p w14:paraId="0D2C7A3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w:t>
            </w:r>
          </w:p>
        </w:tc>
        <w:tc>
          <w:tcPr>
            <w:tcW w:w="1134" w:type="dxa"/>
            <w:tcBorders>
              <w:bottom w:val="nil"/>
            </w:tcBorders>
            <w:hideMark/>
          </w:tcPr>
          <w:p w14:paraId="7E58962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5528" w:type="dxa"/>
            <w:tcBorders>
              <w:bottom w:val="nil"/>
            </w:tcBorders>
            <w:hideMark/>
          </w:tcPr>
          <w:p w14:paraId="2784FC4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tcBorders>
              <w:bottom w:val="nil"/>
            </w:tcBorders>
            <w:hideMark/>
          </w:tcPr>
          <w:p w14:paraId="33D027B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2F8266C9" w14:textId="77777777" w:rsidTr="00F879B6">
        <w:trPr>
          <w:trHeight w:val="70"/>
        </w:trPr>
        <w:tc>
          <w:tcPr>
            <w:tcW w:w="1418" w:type="dxa"/>
            <w:noWrap/>
            <w:hideMark/>
          </w:tcPr>
          <w:p w14:paraId="5D84F99F" w14:textId="5F3C3C34"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w:t>
            </w:r>
          </w:p>
        </w:tc>
        <w:tc>
          <w:tcPr>
            <w:tcW w:w="1134" w:type="dxa"/>
            <w:hideMark/>
          </w:tcPr>
          <w:p w14:paraId="516921E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61</w:t>
            </w:r>
          </w:p>
        </w:tc>
        <w:tc>
          <w:tcPr>
            <w:tcW w:w="5528" w:type="dxa"/>
            <w:hideMark/>
          </w:tcPr>
          <w:p w14:paraId="494760C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5258B0C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28A16319" w14:textId="77777777" w:rsidTr="00F879B6">
        <w:trPr>
          <w:trHeight w:val="70"/>
        </w:trPr>
        <w:tc>
          <w:tcPr>
            <w:tcW w:w="1418" w:type="dxa"/>
            <w:noWrap/>
            <w:hideMark/>
          </w:tcPr>
          <w:p w14:paraId="38ADF21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9</w:t>
            </w:r>
          </w:p>
        </w:tc>
        <w:tc>
          <w:tcPr>
            <w:tcW w:w="1134" w:type="dxa"/>
            <w:hideMark/>
          </w:tcPr>
          <w:p w14:paraId="042DBB6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56</w:t>
            </w:r>
          </w:p>
        </w:tc>
        <w:tc>
          <w:tcPr>
            <w:tcW w:w="5528" w:type="dxa"/>
            <w:hideMark/>
          </w:tcPr>
          <w:p w14:paraId="697BC7E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4CB075B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4ECA0E69" w14:textId="77777777" w:rsidTr="00F879B6">
        <w:trPr>
          <w:trHeight w:val="70"/>
        </w:trPr>
        <w:tc>
          <w:tcPr>
            <w:tcW w:w="1418" w:type="dxa"/>
            <w:noWrap/>
            <w:hideMark/>
          </w:tcPr>
          <w:p w14:paraId="5263799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10</w:t>
            </w:r>
          </w:p>
        </w:tc>
        <w:tc>
          <w:tcPr>
            <w:tcW w:w="1134" w:type="dxa"/>
            <w:hideMark/>
          </w:tcPr>
          <w:p w14:paraId="4D3C88F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5528" w:type="dxa"/>
            <w:hideMark/>
          </w:tcPr>
          <w:p w14:paraId="265E85C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133E0EC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7477B53C" w14:textId="77777777" w:rsidTr="00F879B6">
        <w:trPr>
          <w:trHeight w:val="70"/>
        </w:trPr>
        <w:tc>
          <w:tcPr>
            <w:tcW w:w="1418" w:type="dxa"/>
            <w:noWrap/>
            <w:hideMark/>
          </w:tcPr>
          <w:p w14:paraId="3897A05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11</w:t>
            </w:r>
          </w:p>
        </w:tc>
        <w:tc>
          <w:tcPr>
            <w:tcW w:w="1134" w:type="dxa"/>
            <w:hideMark/>
          </w:tcPr>
          <w:p w14:paraId="2BF0284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5528" w:type="dxa"/>
            <w:hideMark/>
          </w:tcPr>
          <w:p w14:paraId="374584A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00FFE81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243EB077" w14:textId="77777777" w:rsidTr="00F879B6">
        <w:trPr>
          <w:trHeight w:val="70"/>
        </w:trPr>
        <w:tc>
          <w:tcPr>
            <w:tcW w:w="1418" w:type="dxa"/>
            <w:noWrap/>
            <w:hideMark/>
          </w:tcPr>
          <w:p w14:paraId="2F70BAC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12</w:t>
            </w:r>
          </w:p>
        </w:tc>
        <w:tc>
          <w:tcPr>
            <w:tcW w:w="1134" w:type="dxa"/>
            <w:hideMark/>
          </w:tcPr>
          <w:p w14:paraId="12BB478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5528" w:type="dxa"/>
            <w:hideMark/>
          </w:tcPr>
          <w:p w14:paraId="35B3E5F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5189884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26BDFFB8" w14:textId="77777777" w:rsidTr="00F879B6">
        <w:trPr>
          <w:trHeight w:val="70"/>
        </w:trPr>
        <w:tc>
          <w:tcPr>
            <w:tcW w:w="1418" w:type="dxa"/>
            <w:noWrap/>
            <w:hideMark/>
          </w:tcPr>
          <w:p w14:paraId="14048B7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13</w:t>
            </w:r>
          </w:p>
        </w:tc>
        <w:tc>
          <w:tcPr>
            <w:tcW w:w="1134" w:type="dxa"/>
            <w:hideMark/>
          </w:tcPr>
          <w:p w14:paraId="0D66291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74</w:t>
            </w:r>
          </w:p>
        </w:tc>
        <w:tc>
          <w:tcPr>
            <w:tcW w:w="5528" w:type="dxa"/>
            <w:hideMark/>
          </w:tcPr>
          <w:p w14:paraId="23435CA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6A4651D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25256BE9" w14:textId="77777777" w:rsidTr="00F879B6">
        <w:trPr>
          <w:trHeight w:val="70"/>
        </w:trPr>
        <w:tc>
          <w:tcPr>
            <w:tcW w:w="1418" w:type="dxa"/>
            <w:noWrap/>
            <w:hideMark/>
          </w:tcPr>
          <w:p w14:paraId="6207F72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14</w:t>
            </w:r>
          </w:p>
        </w:tc>
        <w:tc>
          <w:tcPr>
            <w:tcW w:w="1134" w:type="dxa"/>
            <w:hideMark/>
          </w:tcPr>
          <w:p w14:paraId="66A2888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78</w:t>
            </w:r>
          </w:p>
        </w:tc>
        <w:tc>
          <w:tcPr>
            <w:tcW w:w="5528" w:type="dxa"/>
            <w:hideMark/>
          </w:tcPr>
          <w:p w14:paraId="045CCE0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ПИН высокой степени. Хронический простатит</w:t>
            </w:r>
          </w:p>
        </w:tc>
        <w:tc>
          <w:tcPr>
            <w:tcW w:w="1559" w:type="dxa"/>
            <w:hideMark/>
          </w:tcPr>
          <w:p w14:paraId="7758CFB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6E60B5AA" w14:textId="77777777" w:rsidTr="00F879B6">
        <w:trPr>
          <w:trHeight w:val="70"/>
        </w:trPr>
        <w:tc>
          <w:tcPr>
            <w:tcW w:w="1418" w:type="dxa"/>
            <w:noWrap/>
            <w:hideMark/>
          </w:tcPr>
          <w:p w14:paraId="27A9879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15</w:t>
            </w:r>
          </w:p>
        </w:tc>
        <w:tc>
          <w:tcPr>
            <w:tcW w:w="1134" w:type="dxa"/>
            <w:hideMark/>
          </w:tcPr>
          <w:p w14:paraId="2DC44DD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58</w:t>
            </w:r>
          </w:p>
        </w:tc>
        <w:tc>
          <w:tcPr>
            <w:tcW w:w="5528" w:type="dxa"/>
            <w:hideMark/>
          </w:tcPr>
          <w:p w14:paraId="5EEA95E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6885C19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6F8C47D9" w14:textId="77777777" w:rsidTr="00F879B6">
        <w:trPr>
          <w:trHeight w:val="70"/>
        </w:trPr>
        <w:tc>
          <w:tcPr>
            <w:tcW w:w="1418" w:type="dxa"/>
            <w:noWrap/>
            <w:hideMark/>
          </w:tcPr>
          <w:p w14:paraId="0F26259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16</w:t>
            </w:r>
          </w:p>
        </w:tc>
        <w:tc>
          <w:tcPr>
            <w:tcW w:w="1134" w:type="dxa"/>
            <w:hideMark/>
          </w:tcPr>
          <w:p w14:paraId="457D860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59</w:t>
            </w:r>
          </w:p>
        </w:tc>
        <w:tc>
          <w:tcPr>
            <w:tcW w:w="5528" w:type="dxa"/>
            <w:hideMark/>
          </w:tcPr>
          <w:p w14:paraId="7B8C52E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ПИН высокой степени. ДГПЖ</w:t>
            </w:r>
          </w:p>
        </w:tc>
        <w:tc>
          <w:tcPr>
            <w:tcW w:w="1559" w:type="dxa"/>
            <w:hideMark/>
          </w:tcPr>
          <w:p w14:paraId="51561C6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499103B2" w14:textId="77777777" w:rsidTr="00F879B6">
        <w:trPr>
          <w:trHeight w:val="70"/>
        </w:trPr>
        <w:tc>
          <w:tcPr>
            <w:tcW w:w="1418" w:type="dxa"/>
            <w:noWrap/>
            <w:hideMark/>
          </w:tcPr>
          <w:p w14:paraId="73AD450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17</w:t>
            </w:r>
          </w:p>
        </w:tc>
        <w:tc>
          <w:tcPr>
            <w:tcW w:w="1134" w:type="dxa"/>
            <w:hideMark/>
          </w:tcPr>
          <w:p w14:paraId="593DADF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67</w:t>
            </w:r>
          </w:p>
        </w:tc>
        <w:tc>
          <w:tcPr>
            <w:tcW w:w="5528" w:type="dxa"/>
            <w:hideMark/>
          </w:tcPr>
          <w:p w14:paraId="2E473B1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7DB2A5D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43E0DB7A" w14:textId="77777777" w:rsidTr="00F879B6">
        <w:trPr>
          <w:trHeight w:val="70"/>
        </w:trPr>
        <w:tc>
          <w:tcPr>
            <w:tcW w:w="1418" w:type="dxa"/>
            <w:noWrap/>
            <w:hideMark/>
          </w:tcPr>
          <w:p w14:paraId="5B478E5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18</w:t>
            </w:r>
          </w:p>
        </w:tc>
        <w:tc>
          <w:tcPr>
            <w:tcW w:w="1134" w:type="dxa"/>
            <w:hideMark/>
          </w:tcPr>
          <w:p w14:paraId="632D89A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69</w:t>
            </w:r>
          </w:p>
        </w:tc>
        <w:tc>
          <w:tcPr>
            <w:tcW w:w="5528" w:type="dxa"/>
            <w:hideMark/>
          </w:tcPr>
          <w:p w14:paraId="6506E63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54BBCE2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18767CA2" w14:textId="77777777" w:rsidTr="00F879B6">
        <w:trPr>
          <w:trHeight w:val="70"/>
        </w:trPr>
        <w:tc>
          <w:tcPr>
            <w:tcW w:w="1418" w:type="dxa"/>
            <w:noWrap/>
            <w:hideMark/>
          </w:tcPr>
          <w:p w14:paraId="2450B65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19</w:t>
            </w:r>
          </w:p>
        </w:tc>
        <w:tc>
          <w:tcPr>
            <w:tcW w:w="1134" w:type="dxa"/>
            <w:hideMark/>
          </w:tcPr>
          <w:p w14:paraId="476F9AA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5528" w:type="dxa"/>
            <w:hideMark/>
          </w:tcPr>
          <w:p w14:paraId="1F8C758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6A85576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19764A80" w14:textId="77777777" w:rsidTr="00F879B6">
        <w:trPr>
          <w:trHeight w:val="70"/>
        </w:trPr>
        <w:tc>
          <w:tcPr>
            <w:tcW w:w="1418" w:type="dxa"/>
            <w:noWrap/>
            <w:hideMark/>
          </w:tcPr>
          <w:p w14:paraId="14981C8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20</w:t>
            </w:r>
          </w:p>
        </w:tc>
        <w:tc>
          <w:tcPr>
            <w:tcW w:w="1134" w:type="dxa"/>
            <w:hideMark/>
          </w:tcPr>
          <w:p w14:paraId="2A8A6FE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59</w:t>
            </w:r>
          </w:p>
        </w:tc>
        <w:tc>
          <w:tcPr>
            <w:tcW w:w="5528" w:type="dxa"/>
            <w:hideMark/>
          </w:tcPr>
          <w:p w14:paraId="1BF3F87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аденокарцинома простаты, GII.</w:t>
            </w:r>
          </w:p>
        </w:tc>
        <w:tc>
          <w:tcPr>
            <w:tcW w:w="1559" w:type="dxa"/>
            <w:hideMark/>
          </w:tcPr>
          <w:p w14:paraId="798FB74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357C8FC8" w14:textId="77777777" w:rsidTr="00F879B6">
        <w:trPr>
          <w:trHeight w:val="70"/>
        </w:trPr>
        <w:tc>
          <w:tcPr>
            <w:tcW w:w="1418" w:type="dxa"/>
            <w:noWrap/>
            <w:hideMark/>
          </w:tcPr>
          <w:p w14:paraId="6A14DD2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21</w:t>
            </w:r>
          </w:p>
        </w:tc>
        <w:tc>
          <w:tcPr>
            <w:tcW w:w="1134" w:type="dxa"/>
            <w:hideMark/>
          </w:tcPr>
          <w:p w14:paraId="3D74F40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67</w:t>
            </w:r>
          </w:p>
        </w:tc>
        <w:tc>
          <w:tcPr>
            <w:tcW w:w="5528" w:type="dxa"/>
            <w:hideMark/>
          </w:tcPr>
          <w:p w14:paraId="4AC2F96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ДГПЖ, хроническое воспаление</w:t>
            </w:r>
          </w:p>
        </w:tc>
        <w:tc>
          <w:tcPr>
            <w:tcW w:w="1559" w:type="dxa"/>
            <w:hideMark/>
          </w:tcPr>
          <w:p w14:paraId="34E7A39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B</w:t>
            </w:r>
          </w:p>
        </w:tc>
      </w:tr>
      <w:tr w:rsidR="00F879B6" w:rsidRPr="00F879B6" w14:paraId="7058D57C" w14:textId="77777777" w:rsidTr="00F879B6">
        <w:trPr>
          <w:trHeight w:val="70"/>
        </w:trPr>
        <w:tc>
          <w:tcPr>
            <w:tcW w:w="1418" w:type="dxa"/>
            <w:noWrap/>
            <w:hideMark/>
          </w:tcPr>
          <w:p w14:paraId="06A4CC0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w:t>
            </w:r>
          </w:p>
        </w:tc>
        <w:tc>
          <w:tcPr>
            <w:tcW w:w="1134" w:type="dxa"/>
            <w:hideMark/>
          </w:tcPr>
          <w:p w14:paraId="7B337F8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54</w:t>
            </w:r>
          </w:p>
        </w:tc>
        <w:tc>
          <w:tcPr>
            <w:tcW w:w="5528" w:type="dxa"/>
            <w:hideMark/>
          </w:tcPr>
          <w:p w14:paraId="01B15D1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ДГПЖ, хроническое воспаление</w:t>
            </w:r>
          </w:p>
        </w:tc>
        <w:tc>
          <w:tcPr>
            <w:tcW w:w="1559" w:type="dxa"/>
            <w:hideMark/>
          </w:tcPr>
          <w:p w14:paraId="0C4C90B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7BA7D6BC" w14:textId="77777777" w:rsidTr="00F879B6">
        <w:trPr>
          <w:trHeight w:val="70"/>
        </w:trPr>
        <w:tc>
          <w:tcPr>
            <w:tcW w:w="1418" w:type="dxa"/>
            <w:noWrap/>
            <w:hideMark/>
          </w:tcPr>
          <w:p w14:paraId="1B02E36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w:t>
            </w:r>
          </w:p>
        </w:tc>
        <w:tc>
          <w:tcPr>
            <w:tcW w:w="1134" w:type="dxa"/>
            <w:hideMark/>
          </w:tcPr>
          <w:p w14:paraId="58DBEB8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67</w:t>
            </w:r>
          </w:p>
        </w:tc>
        <w:tc>
          <w:tcPr>
            <w:tcW w:w="5528" w:type="dxa"/>
            <w:hideMark/>
          </w:tcPr>
          <w:p w14:paraId="07E7312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ДГПЖ, хроническое воспаление</w:t>
            </w:r>
          </w:p>
        </w:tc>
        <w:tc>
          <w:tcPr>
            <w:tcW w:w="1559" w:type="dxa"/>
            <w:hideMark/>
          </w:tcPr>
          <w:p w14:paraId="4B544A0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41B34C8E" w14:textId="77777777" w:rsidTr="00F879B6">
        <w:trPr>
          <w:trHeight w:val="70"/>
        </w:trPr>
        <w:tc>
          <w:tcPr>
            <w:tcW w:w="1418" w:type="dxa"/>
            <w:noWrap/>
            <w:hideMark/>
          </w:tcPr>
          <w:p w14:paraId="70E5EA5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w:t>
            </w:r>
          </w:p>
        </w:tc>
        <w:tc>
          <w:tcPr>
            <w:tcW w:w="1134" w:type="dxa"/>
            <w:hideMark/>
          </w:tcPr>
          <w:p w14:paraId="3F5C428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61</w:t>
            </w:r>
          </w:p>
        </w:tc>
        <w:tc>
          <w:tcPr>
            <w:tcW w:w="5528" w:type="dxa"/>
            <w:hideMark/>
          </w:tcPr>
          <w:p w14:paraId="5170378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590F797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60D2CF05" w14:textId="77777777" w:rsidTr="00F879B6">
        <w:trPr>
          <w:trHeight w:val="70"/>
        </w:trPr>
        <w:tc>
          <w:tcPr>
            <w:tcW w:w="1418" w:type="dxa"/>
            <w:noWrap/>
            <w:hideMark/>
          </w:tcPr>
          <w:p w14:paraId="168CAF4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w:t>
            </w:r>
          </w:p>
        </w:tc>
        <w:tc>
          <w:tcPr>
            <w:tcW w:w="1134" w:type="dxa"/>
            <w:hideMark/>
          </w:tcPr>
          <w:p w14:paraId="2E2C88B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73</w:t>
            </w:r>
          </w:p>
        </w:tc>
        <w:tc>
          <w:tcPr>
            <w:tcW w:w="5528" w:type="dxa"/>
            <w:hideMark/>
          </w:tcPr>
          <w:p w14:paraId="7D85931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0869E06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0ADED7F5" w14:textId="77777777" w:rsidTr="00F879B6">
        <w:trPr>
          <w:trHeight w:val="70"/>
        </w:trPr>
        <w:tc>
          <w:tcPr>
            <w:tcW w:w="1418" w:type="dxa"/>
            <w:noWrap/>
            <w:hideMark/>
          </w:tcPr>
          <w:p w14:paraId="125CD97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w:t>
            </w:r>
          </w:p>
        </w:tc>
        <w:tc>
          <w:tcPr>
            <w:tcW w:w="1134" w:type="dxa"/>
            <w:hideMark/>
          </w:tcPr>
          <w:p w14:paraId="0F0FA49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68</w:t>
            </w:r>
          </w:p>
        </w:tc>
        <w:tc>
          <w:tcPr>
            <w:tcW w:w="5528" w:type="dxa"/>
            <w:hideMark/>
          </w:tcPr>
          <w:p w14:paraId="662A001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74520D8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713D46BD" w14:textId="77777777" w:rsidTr="00F879B6">
        <w:trPr>
          <w:trHeight w:val="70"/>
        </w:trPr>
        <w:tc>
          <w:tcPr>
            <w:tcW w:w="1418" w:type="dxa"/>
            <w:noWrap/>
            <w:hideMark/>
          </w:tcPr>
          <w:p w14:paraId="220F7DB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w:t>
            </w:r>
          </w:p>
        </w:tc>
        <w:tc>
          <w:tcPr>
            <w:tcW w:w="1134" w:type="dxa"/>
            <w:hideMark/>
          </w:tcPr>
          <w:p w14:paraId="47559EC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69</w:t>
            </w:r>
          </w:p>
        </w:tc>
        <w:tc>
          <w:tcPr>
            <w:tcW w:w="5528" w:type="dxa"/>
            <w:hideMark/>
          </w:tcPr>
          <w:p w14:paraId="3ABA24D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122359E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37CFD870" w14:textId="77777777" w:rsidTr="00F879B6">
        <w:trPr>
          <w:trHeight w:val="70"/>
        </w:trPr>
        <w:tc>
          <w:tcPr>
            <w:tcW w:w="1418" w:type="dxa"/>
            <w:noWrap/>
            <w:hideMark/>
          </w:tcPr>
          <w:p w14:paraId="56CFAD9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w:t>
            </w:r>
          </w:p>
        </w:tc>
        <w:tc>
          <w:tcPr>
            <w:tcW w:w="1134" w:type="dxa"/>
            <w:hideMark/>
          </w:tcPr>
          <w:p w14:paraId="7843F15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76</w:t>
            </w:r>
          </w:p>
        </w:tc>
        <w:tc>
          <w:tcPr>
            <w:tcW w:w="5528" w:type="dxa"/>
            <w:hideMark/>
          </w:tcPr>
          <w:p w14:paraId="618E953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ДГПЖ, хроническое воспаление</w:t>
            </w:r>
          </w:p>
        </w:tc>
        <w:tc>
          <w:tcPr>
            <w:tcW w:w="1559" w:type="dxa"/>
            <w:hideMark/>
          </w:tcPr>
          <w:p w14:paraId="35FFF7B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378CBE50" w14:textId="77777777" w:rsidTr="00F879B6">
        <w:trPr>
          <w:trHeight w:val="70"/>
        </w:trPr>
        <w:tc>
          <w:tcPr>
            <w:tcW w:w="1418" w:type="dxa"/>
            <w:noWrap/>
            <w:hideMark/>
          </w:tcPr>
          <w:p w14:paraId="3BAF252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w:t>
            </w:r>
          </w:p>
        </w:tc>
        <w:tc>
          <w:tcPr>
            <w:tcW w:w="1134" w:type="dxa"/>
            <w:hideMark/>
          </w:tcPr>
          <w:p w14:paraId="4931AC5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5528" w:type="dxa"/>
            <w:hideMark/>
          </w:tcPr>
          <w:p w14:paraId="11ADC85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52EBB50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4656DC1A" w14:textId="77777777" w:rsidTr="00F879B6">
        <w:trPr>
          <w:trHeight w:val="70"/>
        </w:trPr>
        <w:tc>
          <w:tcPr>
            <w:tcW w:w="1418" w:type="dxa"/>
            <w:noWrap/>
            <w:hideMark/>
          </w:tcPr>
          <w:p w14:paraId="2D6DC4B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9</w:t>
            </w:r>
          </w:p>
        </w:tc>
        <w:tc>
          <w:tcPr>
            <w:tcW w:w="1134" w:type="dxa"/>
            <w:hideMark/>
          </w:tcPr>
          <w:p w14:paraId="671FE55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79</w:t>
            </w:r>
          </w:p>
        </w:tc>
        <w:tc>
          <w:tcPr>
            <w:tcW w:w="5528" w:type="dxa"/>
            <w:hideMark/>
          </w:tcPr>
          <w:p w14:paraId="4DAEEE8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ДГПЖ, хроническое воспаление</w:t>
            </w:r>
          </w:p>
        </w:tc>
        <w:tc>
          <w:tcPr>
            <w:tcW w:w="1559" w:type="dxa"/>
            <w:hideMark/>
          </w:tcPr>
          <w:p w14:paraId="4B02D29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73C93BC7" w14:textId="77777777" w:rsidTr="00F879B6">
        <w:trPr>
          <w:trHeight w:val="70"/>
        </w:trPr>
        <w:tc>
          <w:tcPr>
            <w:tcW w:w="1418" w:type="dxa"/>
            <w:noWrap/>
            <w:hideMark/>
          </w:tcPr>
          <w:p w14:paraId="0D46B01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10</w:t>
            </w:r>
          </w:p>
        </w:tc>
        <w:tc>
          <w:tcPr>
            <w:tcW w:w="1134" w:type="dxa"/>
            <w:hideMark/>
          </w:tcPr>
          <w:p w14:paraId="6BDDD8E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5528" w:type="dxa"/>
            <w:hideMark/>
          </w:tcPr>
          <w:p w14:paraId="38D7673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3A9EA91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288A7E1B" w14:textId="77777777" w:rsidTr="00F879B6">
        <w:trPr>
          <w:trHeight w:val="70"/>
        </w:trPr>
        <w:tc>
          <w:tcPr>
            <w:tcW w:w="1418" w:type="dxa"/>
            <w:noWrap/>
            <w:hideMark/>
          </w:tcPr>
          <w:p w14:paraId="0A07477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11</w:t>
            </w:r>
          </w:p>
        </w:tc>
        <w:tc>
          <w:tcPr>
            <w:tcW w:w="1134" w:type="dxa"/>
            <w:hideMark/>
          </w:tcPr>
          <w:p w14:paraId="544E6C8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5528" w:type="dxa"/>
            <w:hideMark/>
          </w:tcPr>
          <w:p w14:paraId="5FA6B3B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1949353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664E8384" w14:textId="77777777" w:rsidTr="00F879B6">
        <w:trPr>
          <w:trHeight w:val="70"/>
        </w:trPr>
        <w:tc>
          <w:tcPr>
            <w:tcW w:w="1418" w:type="dxa"/>
            <w:noWrap/>
            <w:hideMark/>
          </w:tcPr>
          <w:p w14:paraId="64149B7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12</w:t>
            </w:r>
          </w:p>
        </w:tc>
        <w:tc>
          <w:tcPr>
            <w:tcW w:w="1134" w:type="dxa"/>
            <w:hideMark/>
          </w:tcPr>
          <w:p w14:paraId="059CECE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74</w:t>
            </w:r>
          </w:p>
        </w:tc>
        <w:tc>
          <w:tcPr>
            <w:tcW w:w="5528" w:type="dxa"/>
            <w:hideMark/>
          </w:tcPr>
          <w:p w14:paraId="703987D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6A1C9A0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119497F0" w14:textId="77777777" w:rsidTr="00F879B6">
        <w:trPr>
          <w:trHeight w:val="70"/>
        </w:trPr>
        <w:tc>
          <w:tcPr>
            <w:tcW w:w="1418" w:type="dxa"/>
            <w:noWrap/>
            <w:hideMark/>
          </w:tcPr>
          <w:p w14:paraId="6D1851E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13</w:t>
            </w:r>
          </w:p>
        </w:tc>
        <w:tc>
          <w:tcPr>
            <w:tcW w:w="1134" w:type="dxa"/>
            <w:hideMark/>
          </w:tcPr>
          <w:p w14:paraId="590A8A1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5528" w:type="dxa"/>
            <w:hideMark/>
          </w:tcPr>
          <w:p w14:paraId="046094B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0835C35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4853D7FB" w14:textId="77777777" w:rsidTr="00F879B6">
        <w:trPr>
          <w:trHeight w:val="70"/>
        </w:trPr>
        <w:tc>
          <w:tcPr>
            <w:tcW w:w="1418" w:type="dxa"/>
            <w:noWrap/>
            <w:hideMark/>
          </w:tcPr>
          <w:p w14:paraId="0C957AC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14</w:t>
            </w:r>
          </w:p>
        </w:tc>
        <w:tc>
          <w:tcPr>
            <w:tcW w:w="1134" w:type="dxa"/>
            <w:hideMark/>
          </w:tcPr>
          <w:p w14:paraId="5D94CF2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61</w:t>
            </w:r>
          </w:p>
        </w:tc>
        <w:tc>
          <w:tcPr>
            <w:tcW w:w="5528" w:type="dxa"/>
            <w:hideMark/>
          </w:tcPr>
          <w:p w14:paraId="30DD073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2A6A3A8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22CCB7C0" w14:textId="77777777" w:rsidTr="00F879B6">
        <w:trPr>
          <w:trHeight w:val="70"/>
        </w:trPr>
        <w:tc>
          <w:tcPr>
            <w:tcW w:w="1418" w:type="dxa"/>
            <w:noWrap/>
            <w:hideMark/>
          </w:tcPr>
          <w:p w14:paraId="5391A5F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15</w:t>
            </w:r>
          </w:p>
        </w:tc>
        <w:tc>
          <w:tcPr>
            <w:tcW w:w="1134" w:type="dxa"/>
            <w:hideMark/>
          </w:tcPr>
          <w:p w14:paraId="15985F7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74</w:t>
            </w:r>
          </w:p>
        </w:tc>
        <w:tc>
          <w:tcPr>
            <w:tcW w:w="5528" w:type="dxa"/>
            <w:hideMark/>
          </w:tcPr>
          <w:p w14:paraId="1192A88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42571BA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4E0AA810" w14:textId="77777777" w:rsidTr="00F879B6">
        <w:trPr>
          <w:trHeight w:val="70"/>
        </w:trPr>
        <w:tc>
          <w:tcPr>
            <w:tcW w:w="1418" w:type="dxa"/>
            <w:noWrap/>
            <w:hideMark/>
          </w:tcPr>
          <w:p w14:paraId="22B211A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16</w:t>
            </w:r>
          </w:p>
        </w:tc>
        <w:tc>
          <w:tcPr>
            <w:tcW w:w="1134" w:type="dxa"/>
            <w:hideMark/>
          </w:tcPr>
          <w:p w14:paraId="245CD3E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59</w:t>
            </w:r>
          </w:p>
        </w:tc>
        <w:tc>
          <w:tcPr>
            <w:tcW w:w="5528" w:type="dxa"/>
            <w:hideMark/>
          </w:tcPr>
          <w:p w14:paraId="183AAF7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1E69706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686FEBD5" w14:textId="77777777" w:rsidTr="00F879B6">
        <w:trPr>
          <w:trHeight w:val="70"/>
        </w:trPr>
        <w:tc>
          <w:tcPr>
            <w:tcW w:w="1418" w:type="dxa"/>
            <w:noWrap/>
            <w:hideMark/>
          </w:tcPr>
          <w:p w14:paraId="09DE5CE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17</w:t>
            </w:r>
          </w:p>
        </w:tc>
        <w:tc>
          <w:tcPr>
            <w:tcW w:w="1134" w:type="dxa"/>
            <w:hideMark/>
          </w:tcPr>
          <w:p w14:paraId="329FFE9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5528" w:type="dxa"/>
            <w:hideMark/>
          </w:tcPr>
          <w:p w14:paraId="3EF792F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3ACD137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4276503C" w14:textId="77777777" w:rsidTr="00F879B6">
        <w:trPr>
          <w:trHeight w:val="70"/>
        </w:trPr>
        <w:tc>
          <w:tcPr>
            <w:tcW w:w="1418" w:type="dxa"/>
            <w:noWrap/>
            <w:hideMark/>
          </w:tcPr>
          <w:p w14:paraId="28B7280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18</w:t>
            </w:r>
          </w:p>
        </w:tc>
        <w:tc>
          <w:tcPr>
            <w:tcW w:w="1134" w:type="dxa"/>
            <w:hideMark/>
          </w:tcPr>
          <w:p w14:paraId="1587E36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63</w:t>
            </w:r>
          </w:p>
        </w:tc>
        <w:tc>
          <w:tcPr>
            <w:tcW w:w="5528" w:type="dxa"/>
            <w:hideMark/>
          </w:tcPr>
          <w:p w14:paraId="192C6D4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5868AB0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223E0045" w14:textId="77777777" w:rsidTr="00F879B6">
        <w:trPr>
          <w:trHeight w:val="70"/>
        </w:trPr>
        <w:tc>
          <w:tcPr>
            <w:tcW w:w="1418" w:type="dxa"/>
            <w:noWrap/>
            <w:hideMark/>
          </w:tcPr>
          <w:p w14:paraId="4FF0F11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19</w:t>
            </w:r>
          </w:p>
        </w:tc>
        <w:tc>
          <w:tcPr>
            <w:tcW w:w="1134" w:type="dxa"/>
            <w:hideMark/>
          </w:tcPr>
          <w:p w14:paraId="695D599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57</w:t>
            </w:r>
          </w:p>
        </w:tc>
        <w:tc>
          <w:tcPr>
            <w:tcW w:w="5528" w:type="dxa"/>
            <w:hideMark/>
          </w:tcPr>
          <w:p w14:paraId="3D42E11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49C1935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5FB7DB2A" w14:textId="77777777" w:rsidTr="00F879B6">
        <w:trPr>
          <w:trHeight w:val="70"/>
        </w:trPr>
        <w:tc>
          <w:tcPr>
            <w:tcW w:w="1418" w:type="dxa"/>
            <w:noWrap/>
            <w:hideMark/>
          </w:tcPr>
          <w:p w14:paraId="3F9D091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20</w:t>
            </w:r>
          </w:p>
        </w:tc>
        <w:tc>
          <w:tcPr>
            <w:tcW w:w="1134" w:type="dxa"/>
            <w:hideMark/>
          </w:tcPr>
          <w:p w14:paraId="0673AAA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72</w:t>
            </w:r>
          </w:p>
        </w:tc>
        <w:tc>
          <w:tcPr>
            <w:tcW w:w="5528" w:type="dxa"/>
            <w:hideMark/>
          </w:tcPr>
          <w:p w14:paraId="1E65971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3A62147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21F7D584" w14:textId="77777777" w:rsidTr="00F879B6">
        <w:trPr>
          <w:trHeight w:val="70"/>
        </w:trPr>
        <w:tc>
          <w:tcPr>
            <w:tcW w:w="1418" w:type="dxa"/>
            <w:noWrap/>
            <w:hideMark/>
          </w:tcPr>
          <w:p w14:paraId="2B5FD47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21</w:t>
            </w:r>
          </w:p>
        </w:tc>
        <w:tc>
          <w:tcPr>
            <w:tcW w:w="1134" w:type="dxa"/>
            <w:hideMark/>
          </w:tcPr>
          <w:p w14:paraId="1666BCE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69</w:t>
            </w:r>
          </w:p>
        </w:tc>
        <w:tc>
          <w:tcPr>
            <w:tcW w:w="5528" w:type="dxa"/>
            <w:hideMark/>
          </w:tcPr>
          <w:p w14:paraId="7E691A4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21219FB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12842A43" w14:textId="77777777" w:rsidTr="00F879B6">
        <w:trPr>
          <w:trHeight w:val="70"/>
        </w:trPr>
        <w:tc>
          <w:tcPr>
            <w:tcW w:w="1418" w:type="dxa"/>
            <w:noWrap/>
            <w:hideMark/>
          </w:tcPr>
          <w:p w14:paraId="3BC6F3B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22</w:t>
            </w:r>
          </w:p>
        </w:tc>
        <w:tc>
          <w:tcPr>
            <w:tcW w:w="1134" w:type="dxa"/>
            <w:hideMark/>
          </w:tcPr>
          <w:p w14:paraId="5A81316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5528" w:type="dxa"/>
            <w:hideMark/>
          </w:tcPr>
          <w:p w14:paraId="2951793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фрагменты простатической ткани</w:t>
            </w:r>
          </w:p>
        </w:tc>
        <w:tc>
          <w:tcPr>
            <w:tcW w:w="1559" w:type="dxa"/>
            <w:hideMark/>
          </w:tcPr>
          <w:p w14:paraId="35A4E8C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4A58AE3D" w14:textId="77777777" w:rsidTr="00F879B6">
        <w:trPr>
          <w:trHeight w:val="70"/>
        </w:trPr>
        <w:tc>
          <w:tcPr>
            <w:tcW w:w="1418" w:type="dxa"/>
            <w:noWrap/>
            <w:hideMark/>
          </w:tcPr>
          <w:p w14:paraId="735616B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23</w:t>
            </w:r>
          </w:p>
        </w:tc>
        <w:tc>
          <w:tcPr>
            <w:tcW w:w="1134" w:type="dxa"/>
            <w:hideMark/>
          </w:tcPr>
          <w:p w14:paraId="48B35F0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79</w:t>
            </w:r>
          </w:p>
        </w:tc>
        <w:tc>
          <w:tcPr>
            <w:tcW w:w="5528" w:type="dxa"/>
            <w:hideMark/>
          </w:tcPr>
          <w:p w14:paraId="2451478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5D3160B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4F75BF47" w14:textId="77777777" w:rsidTr="00F879B6">
        <w:trPr>
          <w:trHeight w:val="70"/>
        </w:trPr>
        <w:tc>
          <w:tcPr>
            <w:tcW w:w="1418" w:type="dxa"/>
            <w:tcBorders>
              <w:bottom w:val="single" w:sz="4" w:space="0" w:color="auto"/>
            </w:tcBorders>
            <w:noWrap/>
            <w:hideMark/>
          </w:tcPr>
          <w:p w14:paraId="47213ED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24</w:t>
            </w:r>
          </w:p>
        </w:tc>
        <w:tc>
          <w:tcPr>
            <w:tcW w:w="1134" w:type="dxa"/>
            <w:tcBorders>
              <w:bottom w:val="single" w:sz="4" w:space="0" w:color="auto"/>
            </w:tcBorders>
            <w:hideMark/>
          </w:tcPr>
          <w:p w14:paraId="617582E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71</w:t>
            </w:r>
          </w:p>
        </w:tc>
        <w:tc>
          <w:tcPr>
            <w:tcW w:w="5528" w:type="dxa"/>
            <w:tcBorders>
              <w:bottom w:val="single" w:sz="4" w:space="0" w:color="auto"/>
            </w:tcBorders>
            <w:hideMark/>
          </w:tcPr>
          <w:p w14:paraId="742C5B0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tcBorders>
              <w:bottom w:val="single" w:sz="4" w:space="0" w:color="auto"/>
            </w:tcBorders>
            <w:hideMark/>
          </w:tcPr>
          <w:p w14:paraId="64ACAD0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6260368E" w14:textId="77777777" w:rsidTr="00F879B6">
        <w:trPr>
          <w:trHeight w:val="70"/>
        </w:trPr>
        <w:tc>
          <w:tcPr>
            <w:tcW w:w="1418" w:type="dxa"/>
            <w:tcBorders>
              <w:bottom w:val="nil"/>
            </w:tcBorders>
            <w:noWrap/>
            <w:hideMark/>
          </w:tcPr>
          <w:p w14:paraId="7337DE4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25</w:t>
            </w:r>
          </w:p>
        </w:tc>
        <w:tc>
          <w:tcPr>
            <w:tcW w:w="1134" w:type="dxa"/>
            <w:tcBorders>
              <w:bottom w:val="nil"/>
            </w:tcBorders>
            <w:hideMark/>
          </w:tcPr>
          <w:p w14:paraId="41585C8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5528" w:type="dxa"/>
            <w:tcBorders>
              <w:bottom w:val="nil"/>
            </w:tcBorders>
            <w:hideMark/>
          </w:tcPr>
          <w:p w14:paraId="75E2B38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tcBorders>
              <w:bottom w:val="nil"/>
            </w:tcBorders>
            <w:hideMark/>
          </w:tcPr>
          <w:p w14:paraId="150E585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bl>
    <w:p w14:paraId="2A524084" w14:textId="174DB08A" w:rsidR="00F879B6" w:rsidRDefault="00F879B6" w:rsidP="00F879B6">
      <w:pPr>
        <w:spacing w:after="0" w:line="240" w:lineRule="auto"/>
        <w:rPr>
          <w:rFonts w:ascii="Times New Roman" w:hAnsi="Times New Roman" w:cs="Times New Roman"/>
          <w:sz w:val="28"/>
          <w:szCs w:val="28"/>
        </w:rPr>
      </w:pPr>
      <w:r w:rsidRPr="00F879B6">
        <w:rPr>
          <w:rFonts w:ascii="Times New Roman" w:hAnsi="Times New Roman" w:cs="Times New Roman"/>
          <w:sz w:val="28"/>
          <w:szCs w:val="28"/>
        </w:rPr>
        <w:lastRenderedPageBreak/>
        <w:t>Продолжение  таблицы</w:t>
      </w:r>
      <w:proofErr w:type="gramStart"/>
      <w:r w:rsidRPr="00F879B6">
        <w:rPr>
          <w:rFonts w:ascii="Times New Roman" w:hAnsi="Times New Roman" w:cs="Times New Roman"/>
          <w:sz w:val="28"/>
          <w:szCs w:val="28"/>
        </w:rPr>
        <w:t xml:space="preserve">  Ж</w:t>
      </w:r>
      <w:proofErr w:type="gramEnd"/>
      <w:r w:rsidRPr="00F879B6">
        <w:rPr>
          <w:rFonts w:ascii="Times New Roman" w:hAnsi="Times New Roman" w:cs="Times New Roman"/>
          <w:sz w:val="28"/>
          <w:szCs w:val="28"/>
        </w:rPr>
        <w:t xml:space="preserve"> 1</w:t>
      </w:r>
    </w:p>
    <w:p w14:paraId="63E9C4B3" w14:textId="77777777" w:rsidR="00F879B6" w:rsidRPr="00F879B6" w:rsidRDefault="00F879B6" w:rsidP="00F879B6">
      <w:pPr>
        <w:spacing w:after="0" w:line="240" w:lineRule="auto"/>
        <w:rPr>
          <w:rFonts w:ascii="Times New Roman" w:hAnsi="Times New Roman" w:cs="Times New Roman"/>
          <w:sz w:val="28"/>
          <w:szCs w:val="28"/>
        </w:rPr>
      </w:pPr>
    </w:p>
    <w:tbl>
      <w:tblPr>
        <w:tblStyle w:val="14"/>
        <w:tblW w:w="9639" w:type="dxa"/>
        <w:tblInd w:w="108" w:type="dxa"/>
        <w:tblLook w:val="04A0" w:firstRow="1" w:lastRow="0" w:firstColumn="1" w:lastColumn="0" w:noHBand="0" w:noVBand="1"/>
      </w:tblPr>
      <w:tblGrid>
        <w:gridCol w:w="1418"/>
        <w:gridCol w:w="1134"/>
        <w:gridCol w:w="5528"/>
        <w:gridCol w:w="1559"/>
      </w:tblGrid>
      <w:tr w:rsidR="00F879B6" w:rsidRPr="00F879B6" w14:paraId="694A9525" w14:textId="77777777" w:rsidTr="00F879B6">
        <w:trPr>
          <w:trHeight w:val="70"/>
        </w:trPr>
        <w:tc>
          <w:tcPr>
            <w:tcW w:w="1418" w:type="dxa"/>
            <w:noWrap/>
          </w:tcPr>
          <w:p w14:paraId="54019F68" w14:textId="3E9EAA58"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w:t>
            </w:r>
          </w:p>
        </w:tc>
        <w:tc>
          <w:tcPr>
            <w:tcW w:w="1134" w:type="dxa"/>
          </w:tcPr>
          <w:p w14:paraId="5D4D2E59" w14:textId="67F9B5C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w:t>
            </w:r>
          </w:p>
        </w:tc>
        <w:tc>
          <w:tcPr>
            <w:tcW w:w="5528" w:type="dxa"/>
          </w:tcPr>
          <w:p w14:paraId="74F7F6CD" w14:textId="71BF7BE4"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w:t>
            </w:r>
          </w:p>
        </w:tc>
        <w:tc>
          <w:tcPr>
            <w:tcW w:w="1559" w:type="dxa"/>
          </w:tcPr>
          <w:p w14:paraId="67C41AF2" w14:textId="5A00C98C"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w:t>
            </w:r>
          </w:p>
        </w:tc>
      </w:tr>
      <w:tr w:rsidR="00F879B6" w:rsidRPr="00F879B6" w14:paraId="547BA3C6" w14:textId="77777777" w:rsidTr="00F879B6">
        <w:trPr>
          <w:trHeight w:val="70"/>
        </w:trPr>
        <w:tc>
          <w:tcPr>
            <w:tcW w:w="1418" w:type="dxa"/>
            <w:noWrap/>
            <w:hideMark/>
          </w:tcPr>
          <w:p w14:paraId="2019D8D4" w14:textId="715A2534"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26</w:t>
            </w:r>
          </w:p>
        </w:tc>
        <w:tc>
          <w:tcPr>
            <w:tcW w:w="1134" w:type="dxa"/>
            <w:hideMark/>
          </w:tcPr>
          <w:p w14:paraId="1A9FFE6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58</w:t>
            </w:r>
          </w:p>
        </w:tc>
        <w:tc>
          <w:tcPr>
            <w:tcW w:w="5528" w:type="dxa"/>
            <w:hideMark/>
          </w:tcPr>
          <w:p w14:paraId="06F08B6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5520557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30D84A37" w14:textId="77777777" w:rsidTr="00F879B6">
        <w:trPr>
          <w:trHeight w:val="70"/>
        </w:trPr>
        <w:tc>
          <w:tcPr>
            <w:tcW w:w="1418" w:type="dxa"/>
            <w:noWrap/>
            <w:hideMark/>
          </w:tcPr>
          <w:p w14:paraId="2646D23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27</w:t>
            </w:r>
          </w:p>
        </w:tc>
        <w:tc>
          <w:tcPr>
            <w:tcW w:w="1134" w:type="dxa"/>
            <w:hideMark/>
          </w:tcPr>
          <w:p w14:paraId="05FABE4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5528" w:type="dxa"/>
            <w:hideMark/>
          </w:tcPr>
          <w:p w14:paraId="7F61814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5AA96D7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7A95D889" w14:textId="77777777" w:rsidTr="00F879B6">
        <w:trPr>
          <w:trHeight w:val="70"/>
        </w:trPr>
        <w:tc>
          <w:tcPr>
            <w:tcW w:w="1418" w:type="dxa"/>
            <w:noWrap/>
            <w:hideMark/>
          </w:tcPr>
          <w:p w14:paraId="74A3E25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28</w:t>
            </w:r>
          </w:p>
        </w:tc>
        <w:tc>
          <w:tcPr>
            <w:tcW w:w="1134" w:type="dxa"/>
            <w:hideMark/>
          </w:tcPr>
          <w:p w14:paraId="4E30077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5528" w:type="dxa"/>
            <w:hideMark/>
          </w:tcPr>
          <w:p w14:paraId="239A450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7057FD1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574F93A6" w14:textId="77777777" w:rsidTr="00F879B6">
        <w:trPr>
          <w:trHeight w:val="70"/>
        </w:trPr>
        <w:tc>
          <w:tcPr>
            <w:tcW w:w="1418" w:type="dxa"/>
            <w:noWrap/>
            <w:hideMark/>
          </w:tcPr>
          <w:p w14:paraId="61A0F6F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29</w:t>
            </w:r>
          </w:p>
        </w:tc>
        <w:tc>
          <w:tcPr>
            <w:tcW w:w="1134" w:type="dxa"/>
            <w:hideMark/>
          </w:tcPr>
          <w:p w14:paraId="772FD4B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5528" w:type="dxa"/>
            <w:hideMark/>
          </w:tcPr>
          <w:p w14:paraId="0100995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0F08952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57C0018E" w14:textId="77777777" w:rsidTr="00F879B6">
        <w:trPr>
          <w:trHeight w:val="70"/>
        </w:trPr>
        <w:tc>
          <w:tcPr>
            <w:tcW w:w="1418" w:type="dxa"/>
            <w:noWrap/>
            <w:hideMark/>
          </w:tcPr>
          <w:p w14:paraId="22E0246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30</w:t>
            </w:r>
          </w:p>
        </w:tc>
        <w:tc>
          <w:tcPr>
            <w:tcW w:w="1134" w:type="dxa"/>
            <w:hideMark/>
          </w:tcPr>
          <w:p w14:paraId="0BE1648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5528" w:type="dxa"/>
            <w:hideMark/>
          </w:tcPr>
          <w:p w14:paraId="60DA521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328C9F1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20E47716" w14:textId="77777777" w:rsidTr="00F879B6">
        <w:trPr>
          <w:trHeight w:val="70"/>
        </w:trPr>
        <w:tc>
          <w:tcPr>
            <w:tcW w:w="1418" w:type="dxa"/>
            <w:noWrap/>
            <w:hideMark/>
          </w:tcPr>
          <w:p w14:paraId="7C089A5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31</w:t>
            </w:r>
          </w:p>
        </w:tc>
        <w:tc>
          <w:tcPr>
            <w:tcW w:w="1134" w:type="dxa"/>
            <w:hideMark/>
          </w:tcPr>
          <w:p w14:paraId="71171D0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63</w:t>
            </w:r>
          </w:p>
        </w:tc>
        <w:tc>
          <w:tcPr>
            <w:tcW w:w="5528" w:type="dxa"/>
            <w:hideMark/>
          </w:tcPr>
          <w:p w14:paraId="1EC192C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0327975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36F3BA72" w14:textId="77777777" w:rsidTr="00F879B6">
        <w:trPr>
          <w:trHeight w:val="70"/>
        </w:trPr>
        <w:tc>
          <w:tcPr>
            <w:tcW w:w="1418" w:type="dxa"/>
            <w:noWrap/>
            <w:hideMark/>
          </w:tcPr>
          <w:p w14:paraId="77B9421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32</w:t>
            </w:r>
          </w:p>
        </w:tc>
        <w:tc>
          <w:tcPr>
            <w:tcW w:w="1134" w:type="dxa"/>
            <w:hideMark/>
          </w:tcPr>
          <w:p w14:paraId="192A291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57</w:t>
            </w:r>
          </w:p>
        </w:tc>
        <w:tc>
          <w:tcPr>
            <w:tcW w:w="5528" w:type="dxa"/>
            <w:hideMark/>
          </w:tcPr>
          <w:p w14:paraId="0176B65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423CF0E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759A9239" w14:textId="77777777" w:rsidTr="00F879B6">
        <w:trPr>
          <w:trHeight w:val="70"/>
        </w:trPr>
        <w:tc>
          <w:tcPr>
            <w:tcW w:w="1418" w:type="dxa"/>
            <w:noWrap/>
            <w:hideMark/>
          </w:tcPr>
          <w:p w14:paraId="3F44808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33</w:t>
            </w:r>
          </w:p>
        </w:tc>
        <w:tc>
          <w:tcPr>
            <w:tcW w:w="1134" w:type="dxa"/>
            <w:hideMark/>
          </w:tcPr>
          <w:p w14:paraId="4202AD9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5528" w:type="dxa"/>
            <w:hideMark/>
          </w:tcPr>
          <w:p w14:paraId="7BC9E30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0B1667D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67AA49E1" w14:textId="77777777" w:rsidTr="00F879B6">
        <w:trPr>
          <w:trHeight w:val="70"/>
        </w:trPr>
        <w:tc>
          <w:tcPr>
            <w:tcW w:w="1418" w:type="dxa"/>
            <w:noWrap/>
            <w:hideMark/>
          </w:tcPr>
          <w:p w14:paraId="45E87CD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34</w:t>
            </w:r>
          </w:p>
        </w:tc>
        <w:tc>
          <w:tcPr>
            <w:tcW w:w="1134" w:type="dxa"/>
            <w:hideMark/>
          </w:tcPr>
          <w:p w14:paraId="030AC9F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5528" w:type="dxa"/>
            <w:hideMark/>
          </w:tcPr>
          <w:p w14:paraId="4FF375A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w:t>
            </w:r>
          </w:p>
        </w:tc>
        <w:tc>
          <w:tcPr>
            <w:tcW w:w="1559" w:type="dxa"/>
            <w:hideMark/>
          </w:tcPr>
          <w:p w14:paraId="49F56ED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6B9D05C9" w14:textId="77777777" w:rsidTr="00F879B6">
        <w:trPr>
          <w:trHeight w:val="70"/>
        </w:trPr>
        <w:tc>
          <w:tcPr>
            <w:tcW w:w="1418" w:type="dxa"/>
            <w:tcBorders>
              <w:bottom w:val="single" w:sz="4" w:space="0" w:color="auto"/>
            </w:tcBorders>
            <w:noWrap/>
            <w:hideMark/>
          </w:tcPr>
          <w:p w14:paraId="0AE12EC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35</w:t>
            </w:r>
          </w:p>
        </w:tc>
        <w:tc>
          <w:tcPr>
            <w:tcW w:w="1134" w:type="dxa"/>
            <w:tcBorders>
              <w:bottom w:val="single" w:sz="4" w:space="0" w:color="auto"/>
            </w:tcBorders>
            <w:hideMark/>
          </w:tcPr>
          <w:p w14:paraId="7BCC73A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5528" w:type="dxa"/>
            <w:tcBorders>
              <w:bottom w:val="single" w:sz="4" w:space="0" w:color="auto"/>
            </w:tcBorders>
            <w:hideMark/>
          </w:tcPr>
          <w:p w14:paraId="6D7E25C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ДГПЖ, хроническое воспаление</w:t>
            </w:r>
          </w:p>
        </w:tc>
        <w:tc>
          <w:tcPr>
            <w:tcW w:w="1559" w:type="dxa"/>
            <w:tcBorders>
              <w:bottom w:val="single" w:sz="4" w:space="0" w:color="auto"/>
            </w:tcBorders>
            <w:hideMark/>
          </w:tcPr>
          <w:p w14:paraId="1B7B7DF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0F8E661B" w14:textId="77777777" w:rsidTr="00F879B6">
        <w:trPr>
          <w:trHeight w:val="70"/>
        </w:trPr>
        <w:tc>
          <w:tcPr>
            <w:tcW w:w="1418" w:type="dxa"/>
            <w:tcBorders>
              <w:bottom w:val="nil"/>
            </w:tcBorders>
            <w:noWrap/>
            <w:hideMark/>
          </w:tcPr>
          <w:p w14:paraId="01F3D6A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36</w:t>
            </w:r>
          </w:p>
        </w:tc>
        <w:tc>
          <w:tcPr>
            <w:tcW w:w="1134" w:type="dxa"/>
            <w:tcBorders>
              <w:bottom w:val="nil"/>
            </w:tcBorders>
            <w:hideMark/>
          </w:tcPr>
          <w:p w14:paraId="027F58A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5528" w:type="dxa"/>
            <w:tcBorders>
              <w:bottom w:val="nil"/>
            </w:tcBorders>
            <w:hideMark/>
          </w:tcPr>
          <w:p w14:paraId="6A77F1A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ДГПЖ, хроническое воспаление</w:t>
            </w:r>
          </w:p>
        </w:tc>
        <w:tc>
          <w:tcPr>
            <w:tcW w:w="1559" w:type="dxa"/>
            <w:tcBorders>
              <w:bottom w:val="nil"/>
            </w:tcBorders>
            <w:hideMark/>
          </w:tcPr>
          <w:p w14:paraId="167E8A5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089FDCDB" w14:textId="77777777" w:rsidTr="00F879B6">
        <w:trPr>
          <w:trHeight w:val="70"/>
        </w:trPr>
        <w:tc>
          <w:tcPr>
            <w:tcW w:w="1418" w:type="dxa"/>
            <w:noWrap/>
            <w:hideMark/>
          </w:tcPr>
          <w:p w14:paraId="64EFD141" w14:textId="204C8F05"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37</w:t>
            </w:r>
          </w:p>
        </w:tc>
        <w:tc>
          <w:tcPr>
            <w:tcW w:w="1134" w:type="dxa"/>
            <w:hideMark/>
          </w:tcPr>
          <w:p w14:paraId="5F3B945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68</w:t>
            </w:r>
          </w:p>
        </w:tc>
        <w:tc>
          <w:tcPr>
            <w:tcW w:w="5528" w:type="dxa"/>
            <w:hideMark/>
          </w:tcPr>
          <w:p w14:paraId="0BB68C6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ДГПЖ, хроническое воспаление</w:t>
            </w:r>
          </w:p>
        </w:tc>
        <w:tc>
          <w:tcPr>
            <w:tcW w:w="1559" w:type="dxa"/>
            <w:hideMark/>
          </w:tcPr>
          <w:p w14:paraId="7534E0C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2C0A124D" w14:textId="77777777" w:rsidTr="00F879B6">
        <w:trPr>
          <w:trHeight w:val="70"/>
        </w:trPr>
        <w:tc>
          <w:tcPr>
            <w:tcW w:w="1418" w:type="dxa"/>
            <w:noWrap/>
            <w:hideMark/>
          </w:tcPr>
          <w:p w14:paraId="77E877A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38</w:t>
            </w:r>
          </w:p>
        </w:tc>
        <w:tc>
          <w:tcPr>
            <w:tcW w:w="1134" w:type="dxa"/>
            <w:hideMark/>
          </w:tcPr>
          <w:p w14:paraId="2C422C9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63</w:t>
            </w:r>
          </w:p>
        </w:tc>
        <w:tc>
          <w:tcPr>
            <w:tcW w:w="5528" w:type="dxa"/>
            <w:hideMark/>
          </w:tcPr>
          <w:p w14:paraId="01B4587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ДГПЖ. ПИН</w:t>
            </w:r>
          </w:p>
        </w:tc>
        <w:tc>
          <w:tcPr>
            <w:tcW w:w="1559" w:type="dxa"/>
            <w:hideMark/>
          </w:tcPr>
          <w:p w14:paraId="7EB2CA5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3D6DDF1D" w14:textId="77777777" w:rsidTr="00F879B6">
        <w:trPr>
          <w:trHeight w:val="70"/>
        </w:trPr>
        <w:tc>
          <w:tcPr>
            <w:tcW w:w="1418" w:type="dxa"/>
            <w:noWrap/>
            <w:hideMark/>
          </w:tcPr>
          <w:p w14:paraId="196CED8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39</w:t>
            </w:r>
          </w:p>
        </w:tc>
        <w:tc>
          <w:tcPr>
            <w:tcW w:w="1134" w:type="dxa"/>
            <w:hideMark/>
          </w:tcPr>
          <w:p w14:paraId="02E096C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57</w:t>
            </w:r>
          </w:p>
        </w:tc>
        <w:tc>
          <w:tcPr>
            <w:tcW w:w="5528" w:type="dxa"/>
            <w:hideMark/>
          </w:tcPr>
          <w:p w14:paraId="7D042D9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ПИН высокой степени</w:t>
            </w:r>
          </w:p>
        </w:tc>
        <w:tc>
          <w:tcPr>
            <w:tcW w:w="1559" w:type="dxa"/>
            <w:hideMark/>
          </w:tcPr>
          <w:p w14:paraId="24571FD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350B4085" w14:textId="77777777" w:rsidTr="00F879B6">
        <w:trPr>
          <w:trHeight w:val="70"/>
        </w:trPr>
        <w:tc>
          <w:tcPr>
            <w:tcW w:w="1418" w:type="dxa"/>
            <w:noWrap/>
            <w:hideMark/>
          </w:tcPr>
          <w:p w14:paraId="3B152B1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40</w:t>
            </w:r>
          </w:p>
        </w:tc>
        <w:tc>
          <w:tcPr>
            <w:tcW w:w="1134" w:type="dxa"/>
            <w:hideMark/>
          </w:tcPr>
          <w:p w14:paraId="3623A74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5528" w:type="dxa"/>
            <w:hideMark/>
          </w:tcPr>
          <w:p w14:paraId="10D4AA3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Хронический простатит. Гиперплазия</w:t>
            </w:r>
          </w:p>
        </w:tc>
        <w:tc>
          <w:tcPr>
            <w:tcW w:w="1559" w:type="dxa"/>
            <w:hideMark/>
          </w:tcPr>
          <w:p w14:paraId="49935AB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21A9F76C" w14:textId="77777777" w:rsidTr="00F879B6">
        <w:trPr>
          <w:trHeight w:val="70"/>
        </w:trPr>
        <w:tc>
          <w:tcPr>
            <w:tcW w:w="1418" w:type="dxa"/>
            <w:noWrap/>
            <w:hideMark/>
          </w:tcPr>
          <w:p w14:paraId="0BB710B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41</w:t>
            </w:r>
          </w:p>
        </w:tc>
        <w:tc>
          <w:tcPr>
            <w:tcW w:w="1134" w:type="dxa"/>
            <w:hideMark/>
          </w:tcPr>
          <w:p w14:paraId="0908697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73</w:t>
            </w:r>
          </w:p>
        </w:tc>
        <w:tc>
          <w:tcPr>
            <w:tcW w:w="5528" w:type="dxa"/>
            <w:hideMark/>
          </w:tcPr>
          <w:p w14:paraId="22C2A3D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ПИН высокой степени</w:t>
            </w:r>
          </w:p>
        </w:tc>
        <w:tc>
          <w:tcPr>
            <w:tcW w:w="1559" w:type="dxa"/>
            <w:hideMark/>
          </w:tcPr>
          <w:p w14:paraId="20135B8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6AF3DE25" w14:textId="77777777" w:rsidTr="00F879B6">
        <w:trPr>
          <w:trHeight w:val="70"/>
        </w:trPr>
        <w:tc>
          <w:tcPr>
            <w:tcW w:w="1418" w:type="dxa"/>
            <w:noWrap/>
            <w:hideMark/>
          </w:tcPr>
          <w:p w14:paraId="1085AD6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42</w:t>
            </w:r>
          </w:p>
        </w:tc>
        <w:tc>
          <w:tcPr>
            <w:tcW w:w="1134" w:type="dxa"/>
            <w:hideMark/>
          </w:tcPr>
          <w:p w14:paraId="7358E5C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56</w:t>
            </w:r>
          </w:p>
        </w:tc>
        <w:tc>
          <w:tcPr>
            <w:tcW w:w="5528" w:type="dxa"/>
            <w:hideMark/>
          </w:tcPr>
          <w:p w14:paraId="347331E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ПИН высокой степени</w:t>
            </w:r>
          </w:p>
        </w:tc>
        <w:tc>
          <w:tcPr>
            <w:tcW w:w="1559" w:type="dxa"/>
            <w:hideMark/>
          </w:tcPr>
          <w:p w14:paraId="424EFAA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6A3A266A" w14:textId="77777777" w:rsidTr="00F879B6">
        <w:trPr>
          <w:trHeight w:val="70"/>
        </w:trPr>
        <w:tc>
          <w:tcPr>
            <w:tcW w:w="1418" w:type="dxa"/>
            <w:noWrap/>
            <w:hideMark/>
          </w:tcPr>
          <w:p w14:paraId="289E11B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43</w:t>
            </w:r>
          </w:p>
        </w:tc>
        <w:tc>
          <w:tcPr>
            <w:tcW w:w="1134" w:type="dxa"/>
            <w:hideMark/>
          </w:tcPr>
          <w:p w14:paraId="531ACFC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5528" w:type="dxa"/>
            <w:hideMark/>
          </w:tcPr>
          <w:p w14:paraId="46A202D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Ацинарная аденкоарцинома простаты</w:t>
            </w:r>
          </w:p>
        </w:tc>
        <w:tc>
          <w:tcPr>
            <w:tcW w:w="1559" w:type="dxa"/>
            <w:hideMark/>
          </w:tcPr>
          <w:p w14:paraId="50550F5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78482D83" w14:textId="77777777" w:rsidTr="00F879B6">
        <w:trPr>
          <w:trHeight w:val="70"/>
        </w:trPr>
        <w:tc>
          <w:tcPr>
            <w:tcW w:w="1418" w:type="dxa"/>
            <w:noWrap/>
            <w:hideMark/>
          </w:tcPr>
          <w:p w14:paraId="53E097F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44</w:t>
            </w:r>
          </w:p>
        </w:tc>
        <w:tc>
          <w:tcPr>
            <w:tcW w:w="1134" w:type="dxa"/>
            <w:hideMark/>
          </w:tcPr>
          <w:p w14:paraId="6A33727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5528" w:type="dxa"/>
            <w:hideMark/>
          </w:tcPr>
          <w:p w14:paraId="52BB29D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 xml:space="preserve">Ацинарная аденокарцинома </w:t>
            </w:r>
          </w:p>
        </w:tc>
        <w:tc>
          <w:tcPr>
            <w:tcW w:w="1559" w:type="dxa"/>
            <w:hideMark/>
          </w:tcPr>
          <w:p w14:paraId="71417C3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02AA403C" w14:textId="77777777" w:rsidTr="00F879B6">
        <w:trPr>
          <w:trHeight w:val="70"/>
        </w:trPr>
        <w:tc>
          <w:tcPr>
            <w:tcW w:w="1418" w:type="dxa"/>
            <w:noWrap/>
            <w:hideMark/>
          </w:tcPr>
          <w:p w14:paraId="0406F67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45</w:t>
            </w:r>
          </w:p>
        </w:tc>
        <w:tc>
          <w:tcPr>
            <w:tcW w:w="1134" w:type="dxa"/>
            <w:hideMark/>
          </w:tcPr>
          <w:p w14:paraId="1A2956F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5528" w:type="dxa"/>
            <w:hideMark/>
          </w:tcPr>
          <w:p w14:paraId="3EFB377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ПИН высокой степени</w:t>
            </w:r>
            <w:proofErr w:type="gramStart"/>
            <w:r w:rsidRPr="00F879B6">
              <w:rPr>
                <w:rFonts w:ascii="Times New Roman" w:eastAsia="Times New Roman" w:hAnsi="Times New Roman" w:cs="Times New Roman"/>
                <w:color w:val="000000" w:themeColor="text1"/>
                <w:sz w:val="24"/>
                <w:szCs w:val="24"/>
                <w:lang w:eastAsia="en-GB"/>
              </w:rPr>
              <w:t xml:space="preserve"> .</w:t>
            </w:r>
            <w:proofErr w:type="gramEnd"/>
            <w:r w:rsidRPr="00F879B6">
              <w:rPr>
                <w:rFonts w:ascii="Times New Roman" w:eastAsia="Times New Roman" w:hAnsi="Times New Roman" w:cs="Times New Roman"/>
                <w:color w:val="000000" w:themeColor="text1"/>
                <w:sz w:val="24"/>
                <w:szCs w:val="24"/>
                <w:lang w:eastAsia="en-GB"/>
              </w:rPr>
              <w:t xml:space="preserve"> ДГПЖ</w:t>
            </w:r>
          </w:p>
        </w:tc>
        <w:tc>
          <w:tcPr>
            <w:tcW w:w="1559" w:type="dxa"/>
            <w:hideMark/>
          </w:tcPr>
          <w:p w14:paraId="468BF7B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1369E075" w14:textId="77777777" w:rsidTr="00F879B6">
        <w:trPr>
          <w:trHeight w:val="70"/>
        </w:trPr>
        <w:tc>
          <w:tcPr>
            <w:tcW w:w="1418" w:type="dxa"/>
            <w:noWrap/>
            <w:hideMark/>
          </w:tcPr>
          <w:p w14:paraId="586EE5B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46</w:t>
            </w:r>
          </w:p>
        </w:tc>
        <w:tc>
          <w:tcPr>
            <w:tcW w:w="1134" w:type="dxa"/>
            <w:hideMark/>
          </w:tcPr>
          <w:p w14:paraId="3170300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67</w:t>
            </w:r>
          </w:p>
        </w:tc>
        <w:tc>
          <w:tcPr>
            <w:tcW w:w="5528" w:type="dxa"/>
            <w:hideMark/>
          </w:tcPr>
          <w:p w14:paraId="37EF0EA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ПИН высокой степени ASAP</w:t>
            </w:r>
          </w:p>
        </w:tc>
        <w:tc>
          <w:tcPr>
            <w:tcW w:w="1559" w:type="dxa"/>
            <w:hideMark/>
          </w:tcPr>
          <w:p w14:paraId="6912DB0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15A3F1E9" w14:textId="77777777" w:rsidTr="00F879B6">
        <w:trPr>
          <w:trHeight w:val="70"/>
        </w:trPr>
        <w:tc>
          <w:tcPr>
            <w:tcW w:w="1418" w:type="dxa"/>
            <w:noWrap/>
            <w:hideMark/>
          </w:tcPr>
          <w:p w14:paraId="5FD4A97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47</w:t>
            </w:r>
          </w:p>
        </w:tc>
        <w:tc>
          <w:tcPr>
            <w:tcW w:w="1134" w:type="dxa"/>
            <w:hideMark/>
          </w:tcPr>
          <w:p w14:paraId="7C76269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w:t>
            </w:r>
          </w:p>
        </w:tc>
        <w:tc>
          <w:tcPr>
            <w:tcW w:w="5528" w:type="dxa"/>
            <w:hideMark/>
          </w:tcPr>
          <w:p w14:paraId="5BB2C84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PIN  высокой степени. ДГПЖ</w:t>
            </w:r>
          </w:p>
        </w:tc>
        <w:tc>
          <w:tcPr>
            <w:tcW w:w="1559" w:type="dxa"/>
            <w:hideMark/>
          </w:tcPr>
          <w:p w14:paraId="74B9C41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r w:rsidR="00F879B6" w:rsidRPr="00F879B6" w14:paraId="7A350BF6" w14:textId="77777777" w:rsidTr="00F879B6">
        <w:trPr>
          <w:trHeight w:val="70"/>
        </w:trPr>
        <w:tc>
          <w:tcPr>
            <w:tcW w:w="1418" w:type="dxa"/>
            <w:noWrap/>
            <w:hideMark/>
          </w:tcPr>
          <w:p w14:paraId="4D84256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48</w:t>
            </w:r>
          </w:p>
        </w:tc>
        <w:tc>
          <w:tcPr>
            <w:tcW w:w="1134" w:type="dxa"/>
            <w:hideMark/>
          </w:tcPr>
          <w:p w14:paraId="619C9FC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5528" w:type="dxa"/>
            <w:hideMark/>
          </w:tcPr>
          <w:p w14:paraId="50A9DB8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 xml:space="preserve"> ASAP </w:t>
            </w:r>
          </w:p>
        </w:tc>
        <w:tc>
          <w:tcPr>
            <w:tcW w:w="1559" w:type="dxa"/>
            <w:hideMark/>
          </w:tcPr>
          <w:p w14:paraId="1F577BC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C</w:t>
            </w:r>
          </w:p>
        </w:tc>
      </w:tr>
    </w:tbl>
    <w:p w14:paraId="6018C7D0" w14:textId="77777777" w:rsidR="00C96AE5" w:rsidRPr="00CD77EA" w:rsidRDefault="00C96AE5" w:rsidP="00C96AE5">
      <w:pPr>
        <w:pStyle w:val="Default"/>
        <w:tabs>
          <w:tab w:val="left" w:pos="993"/>
        </w:tabs>
        <w:ind w:firstLine="720"/>
        <w:jc w:val="both"/>
        <w:rPr>
          <w:b/>
          <w:color w:val="000000" w:themeColor="text1"/>
          <w:sz w:val="28"/>
          <w:szCs w:val="28"/>
        </w:rPr>
      </w:pPr>
    </w:p>
    <w:p w14:paraId="445A8184" w14:textId="11212520" w:rsidR="003825E7" w:rsidRPr="00CD77EA" w:rsidRDefault="003825E7" w:rsidP="00F879B6">
      <w:pPr>
        <w:pStyle w:val="Default"/>
        <w:tabs>
          <w:tab w:val="left" w:pos="993"/>
        </w:tabs>
        <w:jc w:val="both"/>
        <w:rPr>
          <w:color w:val="000000" w:themeColor="text1"/>
          <w:sz w:val="28"/>
          <w:szCs w:val="28"/>
        </w:rPr>
      </w:pPr>
      <w:r w:rsidRPr="00CD77EA">
        <w:rPr>
          <w:color w:val="000000" w:themeColor="text1"/>
          <w:sz w:val="28"/>
          <w:szCs w:val="28"/>
        </w:rPr>
        <w:t xml:space="preserve">Таблица </w:t>
      </w:r>
      <w:r w:rsidR="00F879B6">
        <w:rPr>
          <w:color w:val="000000" w:themeColor="text1"/>
          <w:sz w:val="28"/>
          <w:szCs w:val="28"/>
        </w:rPr>
        <w:t xml:space="preserve">Ж </w:t>
      </w:r>
      <w:r w:rsidRPr="00CD77EA">
        <w:rPr>
          <w:color w:val="000000" w:themeColor="text1"/>
          <w:sz w:val="28"/>
          <w:szCs w:val="28"/>
        </w:rPr>
        <w:t>2</w:t>
      </w:r>
      <w:r w:rsidR="00F879B6">
        <w:rPr>
          <w:color w:val="000000" w:themeColor="text1"/>
          <w:sz w:val="28"/>
          <w:szCs w:val="28"/>
        </w:rPr>
        <w:t xml:space="preserve"> -</w:t>
      </w:r>
      <w:r w:rsidRPr="00CD77EA">
        <w:rPr>
          <w:color w:val="000000" w:themeColor="text1"/>
          <w:sz w:val="28"/>
          <w:szCs w:val="28"/>
        </w:rPr>
        <w:t xml:space="preserve"> Характеристики участников исследования по группам, включая </w:t>
      </w:r>
      <w:r w:rsidR="00D91E40" w:rsidRPr="00CD77EA">
        <w:rPr>
          <w:color w:val="000000" w:themeColor="text1"/>
          <w:sz w:val="28"/>
          <w:szCs w:val="28"/>
        </w:rPr>
        <w:t>ИМТ</w:t>
      </w:r>
    </w:p>
    <w:p w14:paraId="5F276C22" w14:textId="77777777" w:rsidR="003825E7" w:rsidRPr="00CD77EA" w:rsidRDefault="003825E7" w:rsidP="00C96AE5">
      <w:pPr>
        <w:pStyle w:val="Default"/>
        <w:tabs>
          <w:tab w:val="left" w:pos="993"/>
        </w:tabs>
        <w:ind w:firstLine="720"/>
        <w:jc w:val="both"/>
        <w:rPr>
          <w:b/>
          <w:color w:val="000000" w:themeColor="text1"/>
          <w:sz w:val="28"/>
          <w:szCs w:val="28"/>
        </w:rPr>
      </w:pPr>
    </w:p>
    <w:tbl>
      <w:tblPr>
        <w:tblStyle w:val="14"/>
        <w:tblW w:w="9639" w:type="dxa"/>
        <w:tblInd w:w="108" w:type="dxa"/>
        <w:tblLook w:val="04A0" w:firstRow="1" w:lastRow="0" w:firstColumn="1" w:lastColumn="0" w:noHBand="0" w:noVBand="1"/>
      </w:tblPr>
      <w:tblGrid>
        <w:gridCol w:w="1029"/>
        <w:gridCol w:w="1377"/>
        <w:gridCol w:w="1560"/>
        <w:gridCol w:w="1240"/>
        <w:gridCol w:w="1200"/>
        <w:gridCol w:w="3233"/>
      </w:tblGrid>
      <w:tr w:rsidR="00F879B6" w:rsidRPr="00CD77EA" w14:paraId="67C6E984" w14:textId="77777777" w:rsidTr="00F879B6">
        <w:trPr>
          <w:trHeight w:val="70"/>
        </w:trPr>
        <w:tc>
          <w:tcPr>
            <w:tcW w:w="1029" w:type="dxa"/>
            <w:hideMark/>
          </w:tcPr>
          <w:p w14:paraId="026AFA7D" w14:textId="77777777" w:rsidR="00F879B6" w:rsidRPr="00F879B6" w:rsidRDefault="00F879B6" w:rsidP="003825E7">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Возраст (лет)</w:t>
            </w:r>
          </w:p>
        </w:tc>
        <w:tc>
          <w:tcPr>
            <w:tcW w:w="1377" w:type="dxa"/>
            <w:hideMark/>
          </w:tcPr>
          <w:p w14:paraId="5D184B13" w14:textId="77777777" w:rsidR="00F879B6" w:rsidRPr="00F879B6" w:rsidRDefault="00F879B6" w:rsidP="003825E7">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Число Глиссон</w:t>
            </w:r>
          </w:p>
        </w:tc>
        <w:tc>
          <w:tcPr>
            <w:tcW w:w="1560" w:type="dxa"/>
            <w:hideMark/>
          </w:tcPr>
          <w:p w14:paraId="0805048E" w14:textId="77777777" w:rsidR="00F879B6" w:rsidRPr="00F879B6" w:rsidRDefault="00F879B6" w:rsidP="003825E7">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ПСА общ (нг/мл)</w:t>
            </w:r>
          </w:p>
        </w:tc>
        <w:tc>
          <w:tcPr>
            <w:tcW w:w="1240" w:type="dxa"/>
            <w:hideMark/>
          </w:tcPr>
          <w:p w14:paraId="438C6E3D" w14:textId="77777777" w:rsidR="00F879B6" w:rsidRPr="00F879B6" w:rsidRDefault="00F879B6" w:rsidP="003825E7">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Рост (см)</w:t>
            </w:r>
          </w:p>
        </w:tc>
        <w:tc>
          <w:tcPr>
            <w:tcW w:w="1200" w:type="dxa"/>
            <w:hideMark/>
          </w:tcPr>
          <w:p w14:paraId="7D6DEBE7" w14:textId="77777777" w:rsidR="00F879B6" w:rsidRPr="00F879B6" w:rsidRDefault="00F879B6" w:rsidP="003825E7">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Вес (кг)</w:t>
            </w:r>
          </w:p>
        </w:tc>
        <w:tc>
          <w:tcPr>
            <w:tcW w:w="3233" w:type="dxa"/>
            <w:hideMark/>
          </w:tcPr>
          <w:p w14:paraId="049874D6" w14:textId="0D9460B1" w:rsidR="00F879B6" w:rsidRPr="00F879B6" w:rsidRDefault="00F879B6" w:rsidP="003825E7">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ИМТ= вес (кг) / рост (м)2.</w:t>
            </w:r>
          </w:p>
        </w:tc>
      </w:tr>
      <w:tr w:rsidR="00F879B6" w:rsidRPr="00CD77EA" w14:paraId="5FE2593F" w14:textId="77777777" w:rsidTr="00F879B6">
        <w:trPr>
          <w:trHeight w:val="300"/>
        </w:trPr>
        <w:tc>
          <w:tcPr>
            <w:tcW w:w="1029" w:type="dxa"/>
          </w:tcPr>
          <w:p w14:paraId="67A91067" w14:textId="6C1CA370"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lang w:eastAsia="en-GB"/>
              </w:rPr>
              <w:t>1</w:t>
            </w:r>
          </w:p>
        </w:tc>
        <w:tc>
          <w:tcPr>
            <w:tcW w:w="1377" w:type="dxa"/>
          </w:tcPr>
          <w:p w14:paraId="5BE73C2C" w14:textId="21B6E06C"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lang w:eastAsia="en-GB"/>
              </w:rPr>
              <w:t>2</w:t>
            </w:r>
          </w:p>
        </w:tc>
        <w:tc>
          <w:tcPr>
            <w:tcW w:w="1560" w:type="dxa"/>
          </w:tcPr>
          <w:p w14:paraId="50FC4E62" w14:textId="7FCC55E3"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lang w:eastAsia="en-GB"/>
              </w:rPr>
              <w:t>3</w:t>
            </w:r>
          </w:p>
        </w:tc>
        <w:tc>
          <w:tcPr>
            <w:tcW w:w="1240" w:type="dxa"/>
          </w:tcPr>
          <w:p w14:paraId="7A57DCBD" w14:textId="5D07F0AE"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lang w:eastAsia="en-GB"/>
              </w:rPr>
              <w:t>4</w:t>
            </w:r>
          </w:p>
        </w:tc>
        <w:tc>
          <w:tcPr>
            <w:tcW w:w="1200" w:type="dxa"/>
          </w:tcPr>
          <w:p w14:paraId="17BC4862" w14:textId="14A92FEF"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5</w:t>
            </w:r>
          </w:p>
        </w:tc>
        <w:tc>
          <w:tcPr>
            <w:tcW w:w="3233" w:type="dxa"/>
          </w:tcPr>
          <w:p w14:paraId="2D3185AF" w14:textId="39A0ACCE"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Pr>
                <w:rFonts w:ascii="Times New Roman" w:eastAsia="Times New Roman" w:hAnsi="Times New Roman" w:cs="Times New Roman"/>
                <w:color w:val="000000" w:themeColor="text1"/>
                <w:sz w:val="24"/>
                <w:szCs w:val="24"/>
                <w:lang w:eastAsia="en-GB"/>
              </w:rPr>
              <w:t>6</w:t>
            </w:r>
          </w:p>
        </w:tc>
      </w:tr>
      <w:tr w:rsidR="00F879B6" w:rsidRPr="00CD77EA" w14:paraId="21631B9E" w14:textId="77777777" w:rsidTr="00F879B6">
        <w:trPr>
          <w:trHeight w:val="300"/>
        </w:trPr>
        <w:tc>
          <w:tcPr>
            <w:tcW w:w="1029" w:type="dxa"/>
            <w:hideMark/>
          </w:tcPr>
          <w:p w14:paraId="7D11A96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1377" w:type="dxa"/>
            <w:hideMark/>
          </w:tcPr>
          <w:p w14:paraId="299CCA8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w:t>
            </w:r>
          </w:p>
        </w:tc>
        <w:tc>
          <w:tcPr>
            <w:tcW w:w="1560" w:type="dxa"/>
            <w:hideMark/>
          </w:tcPr>
          <w:p w14:paraId="7F119AE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25.91</w:t>
            </w:r>
          </w:p>
        </w:tc>
        <w:tc>
          <w:tcPr>
            <w:tcW w:w="1240" w:type="dxa"/>
            <w:hideMark/>
          </w:tcPr>
          <w:p w14:paraId="6170097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168</w:t>
            </w:r>
          </w:p>
        </w:tc>
        <w:tc>
          <w:tcPr>
            <w:tcW w:w="1200" w:type="dxa"/>
            <w:hideMark/>
          </w:tcPr>
          <w:p w14:paraId="22284F7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3233" w:type="dxa"/>
            <w:hideMark/>
          </w:tcPr>
          <w:p w14:paraId="7F7E0A6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24.8015873</w:t>
            </w:r>
          </w:p>
        </w:tc>
      </w:tr>
      <w:tr w:rsidR="00F879B6" w:rsidRPr="00CD77EA" w14:paraId="302754A3" w14:textId="77777777" w:rsidTr="00F879B6">
        <w:trPr>
          <w:trHeight w:val="300"/>
        </w:trPr>
        <w:tc>
          <w:tcPr>
            <w:tcW w:w="1029" w:type="dxa"/>
            <w:hideMark/>
          </w:tcPr>
          <w:p w14:paraId="67EB0D7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1377" w:type="dxa"/>
            <w:hideMark/>
          </w:tcPr>
          <w:p w14:paraId="3F6F656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w:t>
            </w:r>
          </w:p>
        </w:tc>
        <w:tc>
          <w:tcPr>
            <w:tcW w:w="1560" w:type="dxa"/>
            <w:hideMark/>
          </w:tcPr>
          <w:p w14:paraId="2F928AA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77.00</w:t>
            </w:r>
          </w:p>
        </w:tc>
        <w:tc>
          <w:tcPr>
            <w:tcW w:w="1240" w:type="dxa"/>
            <w:hideMark/>
          </w:tcPr>
          <w:p w14:paraId="23DDAE7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176</w:t>
            </w:r>
          </w:p>
        </w:tc>
        <w:tc>
          <w:tcPr>
            <w:tcW w:w="1200" w:type="dxa"/>
            <w:hideMark/>
          </w:tcPr>
          <w:p w14:paraId="0A79D80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82</w:t>
            </w:r>
          </w:p>
        </w:tc>
        <w:tc>
          <w:tcPr>
            <w:tcW w:w="3233" w:type="dxa"/>
            <w:hideMark/>
          </w:tcPr>
          <w:p w14:paraId="7F60659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26.47210744</w:t>
            </w:r>
          </w:p>
        </w:tc>
      </w:tr>
      <w:tr w:rsidR="00F879B6" w:rsidRPr="00CD77EA" w14:paraId="6B55DE12" w14:textId="77777777" w:rsidTr="00F879B6">
        <w:trPr>
          <w:trHeight w:val="300"/>
        </w:trPr>
        <w:tc>
          <w:tcPr>
            <w:tcW w:w="1029" w:type="dxa"/>
            <w:hideMark/>
          </w:tcPr>
          <w:p w14:paraId="01EC421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1377" w:type="dxa"/>
            <w:hideMark/>
          </w:tcPr>
          <w:p w14:paraId="5FAF8D9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w:t>
            </w:r>
          </w:p>
        </w:tc>
        <w:tc>
          <w:tcPr>
            <w:tcW w:w="1560" w:type="dxa"/>
            <w:hideMark/>
          </w:tcPr>
          <w:p w14:paraId="6CD6FC7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90.70</w:t>
            </w:r>
          </w:p>
        </w:tc>
        <w:tc>
          <w:tcPr>
            <w:tcW w:w="1240" w:type="dxa"/>
            <w:hideMark/>
          </w:tcPr>
          <w:p w14:paraId="0EA1788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158</w:t>
            </w:r>
          </w:p>
        </w:tc>
        <w:tc>
          <w:tcPr>
            <w:tcW w:w="1200" w:type="dxa"/>
            <w:hideMark/>
          </w:tcPr>
          <w:p w14:paraId="639A2F4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3233" w:type="dxa"/>
            <w:hideMark/>
          </w:tcPr>
          <w:p w14:paraId="2D13CAB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24.03460984</w:t>
            </w:r>
          </w:p>
        </w:tc>
      </w:tr>
      <w:tr w:rsidR="00F879B6" w:rsidRPr="00CD77EA" w14:paraId="3AF6B038" w14:textId="77777777" w:rsidTr="00F879B6">
        <w:trPr>
          <w:trHeight w:val="300"/>
        </w:trPr>
        <w:tc>
          <w:tcPr>
            <w:tcW w:w="1029" w:type="dxa"/>
            <w:hideMark/>
          </w:tcPr>
          <w:p w14:paraId="0FD1374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76</w:t>
            </w:r>
          </w:p>
        </w:tc>
        <w:tc>
          <w:tcPr>
            <w:tcW w:w="1377" w:type="dxa"/>
            <w:hideMark/>
          </w:tcPr>
          <w:p w14:paraId="6841BB7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w:t>
            </w:r>
          </w:p>
        </w:tc>
        <w:tc>
          <w:tcPr>
            <w:tcW w:w="1560" w:type="dxa"/>
            <w:hideMark/>
          </w:tcPr>
          <w:p w14:paraId="3CC0971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7.40</w:t>
            </w:r>
          </w:p>
        </w:tc>
        <w:tc>
          <w:tcPr>
            <w:tcW w:w="1240" w:type="dxa"/>
            <w:hideMark/>
          </w:tcPr>
          <w:p w14:paraId="4370702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182</w:t>
            </w:r>
          </w:p>
        </w:tc>
        <w:tc>
          <w:tcPr>
            <w:tcW w:w="1200" w:type="dxa"/>
            <w:hideMark/>
          </w:tcPr>
          <w:p w14:paraId="4B8B16C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92</w:t>
            </w:r>
          </w:p>
        </w:tc>
        <w:tc>
          <w:tcPr>
            <w:tcW w:w="3233" w:type="dxa"/>
            <w:hideMark/>
          </w:tcPr>
          <w:p w14:paraId="31F5BA3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27.77442338</w:t>
            </w:r>
          </w:p>
        </w:tc>
      </w:tr>
      <w:tr w:rsidR="00F879B6" w:rsidRPr="00CD77EA" w14:paraId="08A55CF5" w14:textId="77777777" w:rsidTr="00F879B6">
        <w:trPr>
          <w:trHeight w:val="300"/>
        </w:trPr>
        <w:tc>
          <w:tcPr>
            <w:tcW w:w="1029" w:type="dxa"/>
            <w:hideMark/>
          </w:tcPr>
          <w:p w14:paraId="540179D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60</w:t>
            </w:r>
          </w:p>
        </w:tc>
        <w:tc>
          <w:tcPr>
            <w:tcW w:w="1377" w:type="dxa"/>
            <w:hideMark/>
          </w:tcPr>
          <w:p w14:paraId="57ACC2C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w:t>
            </w:r>
          </w:p>
        </w:tc>
        <w:tc>
          <w:tcPr>
            <w:tcW w:w="1560" w:type="dxa"/>
            <w:hideMark/>
          </w:tcPr>
          <w:p w14:paraId="19B99F5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17.83</w:t>
            </w:r>
          </w:p>
        </w:tc>
        <w:tc>
          <w:tcPr>
            <w:tcW w:w="1240" w:type="dxa"/>
            <w:hideMark/>
          </w:tcPr>
          <w:p w14:paraId="0123A6C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166</w:t>
            </w:r>
          </w:p>
        </w:tc>
        <w:tc>
          <w:tcPr>
            <w:tcW w:w="1200" w:type="dxa"/>
            <w:hideMark/>
          </w:tcPr>
          <w:p w14:paraId="4FC1DAA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70</w:t>
            </w:r>
          </w:p>
        </w:tc>
        <w:tc>
          <w:tcPr>
            <w:tcW w:w="3233" w:type="dxa"/>
            <w:hideMark/>
          </w:tcPr>
          <w:p w14:paraId="5AEE725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25.40281608</w:t>
            </w:r>
          </w:p>
        </w:tc>
      </w:tr>
      <w:tr w:rsidR="00F879B6" w:rsidRPr="00CD77EA" w14:paraId="4BB119C0" w14:textId="77777777" w:rsidTr="00F879B6">
        <w:trPr>
          <w:trHeight w:val="300"/>
        </w:trPr>
        <w:tc>
          <w:tcPr>
            <w:tcW w:w="1029" w:type="dxa"/>
            <w:hideMark/>
          </w:tcPr>
          <w:p w14:paraId="56C924B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65</w:t>
            </w:r>
          </w:p>
        </w:tc>
        <w:tc>
          <w:tcPr>
            <w:tcW w:w="1377" w:type="dxa"/>
            <w:hideMark/>
          </w:tcPr>
          <w:p w14:paraId="7D93A8C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w:t>
            </w:r>
          </w:p>
        </w:tc>
        <w:tc>
          <w:tcPr>
            <w:tcW w:w="1560" w:type="dxa"/>
            <w:hideMark/>
          </w:tcPr>
          <w:p w14:paraId="24BF8C2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163.00</w:t>
            </w:r>
          </w:p>
        </w:tc>
        <w:tc>
          <w:tcPr>
            <w:tcW w:w="1240" w:type="dxa"/>
            <w:hideMark/>
          </w:tcPr>
          <w:p w14:paraId="6370795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174</w:t>
            </w:r>
          </w:p>
        </w:tc>
        <w:tc>
          <w:tcPr>
            <w:tcW w:w="1200" w:type="dxa"/>
            <w:hideMark/>
          </w:tcPr>
          <w:p w14:paraId="6CEB5817"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75</w:t>
            </w:r>
          </w:p>
        </w:tc>
        <w:tc>
          <w:tcPr>
            <w:tcW w:w="3233" w:type="dxa"/>
            <w:hideMark/>
          </w:tcPr>
          <w:p w14:paraId="1B9F5CA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24.77209671</w:t>
            </w:r>
          </w:p>
        </w:tc>
      </w:tr>
      <w:tr w:rsidR="00F879B6" w:rsidRPr="00CD77EA" w14:paraId="408B489C" w14:textId="77777777" w:rsidTr="00F879B6">
        <w:trPr>
          <w:trHeight w:val="300"/>
        </w:trPr>
        <w:tc>
          <w:tcPr>
            <w:tcW w:w="1029" w:type="dxa"/>
            <w:hideMark/>
          </w:tcPr>
          <w:p w14:paraId="7C3B2C9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w:t>
            </w:r>
          </w:p>
        </w:tc>
        <w:tc>
          <w:tcPr>
            <w:tcW w:w="1377" w:type="dxa"/>
            <w:hideMark/>
          </w:tcPr>
          <w:p w14:paraId="0529AC0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9</w:t>
            </w:r>
          </w:p>
        </w:tc>
        <w:tc>
          <w:tcPr>
            <w:tcW w:w="1560" w:type="dxa"/>
            <w:hideMark/>
          </w:tcPr>
          <w:p w14:paraId="2AB8DA5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347.00</w:t>
            </w:r>
          </w:p>
        </w:tc>
        <w:tc>
          <w:tcPr>
            <w:tcW w:w="1240" w:type="dxa"/>
            <w:hideMark/>
          </w:tcPr>
          <w:p w14:paraId="109C062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180</w:t>
            </w:r>
          </w:p>
        </w:tc>
        <w:tc>
          <w:tcPr>
            <w:tcW w:w="1200" w:type="dxa"/>
            <w:hideMark/>
          </w:tcPr>
          <w:p w14:paraId="4CA3FC6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80</w:t>
            </w:r>
          </w:p>
        </w:tc>
        <w:tc>
          <w:tcPr>
            <w:tcW w:w="3233" w:type="dxa"/>
            <w:hideMark/>
          </w:tcPr>
          <w:p w14:paraId="4A15C74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24.69135802</w:t>
            </w:r>
          </w:p>
        </w:tc>
      </w:tr>
      <w:tr w:rsidR="00F879B6" w:rsidRPr="00CD77EA" w14:paraId="7A4D8B17" w14:textId="77777777" w:rsidTr="00F879B6">
        <w:trPr>
          <w:trHeight w:val="300"/>
        </w:trPr>
        <w:tc>
          <w:tcPr>
            <w:tcW w:w="1029" w:type="dxa"/>
            <w:hideMark/>
          </w:tcPr>
          <w:p w14:paraId="11942B5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63</w:t>
            </w:r>
          </w:p>
        </w:tc>
        <w:tc>
          <w:tcPr>
            <w:tcW w:w="1377" w:type="dxa"/>
            <w:hideMark/>
          </w:tcPr>
          <w:p w14:paraId="7C4ED11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w:t>
            </w:r>
          </w:p>
        </w:tc>
        <w:tc>
          <w:tcPr>
            <w:tcW w:w="1560" w:type="dxa"/>
            <w:hideMark/>
          </w:tcPr>
          <w:p w14:paraId="76B8333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111.00</w:t>
            </w:r>
          </w:p>
        </w:tc>
        <w:tc>
          <w:tcPr>
            <w:tcW w:w="1240" w:type="dxa"/>
            <w:hideMark/>
          </w:tcPr>
          <w:p w14:paraId="13910F4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189</w:t>
            </w:r>
          </w:p>
        </w:tc>
        <w:tc>
          <w:tcPr>
            <w:tcW w:w="1200" w:type="dxa"/>
            <w:hideMark/>
          </w:tcPr>
          <w:p w14:paraId="3F0327D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93</w:t>
            </w:r>
          </w:p>
        </w:tc>
        <w:tc>
          <w:tcPr>
            <w:tcW w:w="3233" w:type="dxa"/>
            <w:hideMark/>
          </w:tcPr>
          <w:p w14:paraId="771BA31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26.0351054</w:t>
            </w:r>
          </w:p>
        </w:tc>
      </w:tr>
      <w:tr w:rsidR="00F879B6" w:rsidRPr="00CD77EA" w14:paraId="057367E7" w14:textId="77777777" w:rsidTr="00F879B6">
        <w:trPr>
          <w:trHeight w:val="300"/>
        </w:trPr>
        <w:tc>
          <w:tcPr>
            <w:tcW w:w="1029" w:type="dxa"/>
            <w:hideMark/>
          </w:tcPr>
          <w:p w14:paraId="59D12BF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1377" w:type="dxa"/>
            <w:hideMark/>
          </w:tcPr>
          <w:p w14:paraId="48918F7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w:t>
            </w:r>
          </w:p>
        </w:tc>
        <w:tc>
          <w:tcPr>
            <w:tcW w:w="1560" w:type="dxa"/>
            <w:hideMark/>
          </w:tcPr>
          <w:p w14:paraId="133A443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6.46</w:t>
            </w:r>
          </w:p>
        </w:tc>
        <w:tc>
          <w:tcPr>
            <w:tcW w:w="1240" w:type="dxa"/>
            <w:hideMark/>
          </w:tcPr>
          <w:p w14:paraId="3D57C65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177</w:t>
            </w:r>
          </w:p>
        </w:tc>
        <w:tc>
          <w:tcPr>
            <w:tcW w:w="1200" w:type="dxa"/>
            <w:hideMark/>
          </w:tcPr>
          <w:p w14:paraId="6B61326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86</w:t>
            </w:r>
          </w:p>
        </w:tc>
        <w:tc>
          <w:tcPr>
            <w:tcW w:w="3233" w:type="dxa"/>
            <w:hideMark/>
          </w:tcPr>
          <w:p w14:paraId="0AD76CB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27.45060487</w:t>
            </w:r>
          </w:p>
        </w:tc>
      </w:tr>
      <w:tr w:rsidR="00F879B6" w:rsidRPr="00CD77EA" w14:paraId="4D672E7D" w14:textId="77777777" w:rsidTr="00F879B6">
        <w:trPr>
          <w:trHeight w:val="300"/>
        </w:trPr>
        <w:tc>
          <w:tcPr>
            <w:tcW w:w="1029" w:type="dxa"/>
            <w:hideMark/>
          </w:tcPr>
          <w:p w14:paraId="56E4CA3F"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58</w:t>
            </w:r>
          </w:p>
        </w:tc>
        <w:tc>
          <w:tcPr>
            <w:tcW w:w="1377" w:type="dxa"/>
            <w:hideMark/>
          </w:tcPr>
          <w:p w14:paraId="222FC47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w:t>
            </w:r>
          </w:p>
        </w:tc>
        <w:tc>
          <w:tcPr>
            <w:tcW w:w="1560" w:type="dxa"/>
            <w:hideMark/>
          </w:tcPr>
          <w:p w14:paraId="1D91644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47.51</w:t>
            </w:r>
          </w:p>
        </w:tc>
        <w:tc>
          <w:tcPr>
            <w:tcW w:w="1240" w:type="dxa"/>
            <w:hideMark/>
          </w:tcPr>
          <w:p w14:paraId="6DBF9C4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156</w:t>
            </w:r>
          </w:p>
        </w:tc>
        <w:tc>
          <w:tcPr>
            <w:tcW w:w="1200" w:type="dxa"/>
            <w:hideMark/>
          </w:tcPr>
          <w:p w14:paraId="6ADA3B8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69</w:t>
            </w:r>
          </w:p>
        </w:tc>
        <w:tc>
          <w:tcPr>
            <w:tcW w:w="3233" w:type="dxa"/>
            <w:hideMark/>
          </w:tcPr>
          <w:p w14:paraId="5129D89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28.3530572</w:t>
            </w:r>
          </w:p>
        </w:tc>
      </w:tr>
      <w:tr w:rsidR="00F879B6" w:rsidRPr="00CD77EA" w14:paraId="5B523950" w14:textId="77777777" w:rsidTr="00F879B6">
        <w:trPr>
          <w:trHeight w:val="300"/>
        </w:trPr>
        <w:tc>
          <w:tcPr>
            <w:tcW w:w="1029" w:type="dxa"/>
            <w:hideMark/>
          </w:tcPr>
          <w:p w14:paraId="6922996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66</w:t>
            </w:r>
          </w:p>
        </w:tc>
        <w:tc>
          <w:tcPr>
            <w:tcW w:w="1377" w:type="dxa"/>
            <w:hideMark/>
          </w:tcPr>
          <w:p w14:paraId="6F630AE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w:t>
            </w:r>
          </w:p>
        </w:tc>
        <w:tc>
          <w:tcPr>
            <w:tcW w:w="1560" w:type="dxa"/>
            <w:hideMark/>
          </w:tcPr>
          <w:p w14:paraId="45A5687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24.50</w:t>
            </w:r>
          </w:p>
        </w:tc>
        <w:tc>
          <w:tcPr>
            <w:tcW w:w="1240" w:type="dxa"/>
            <w:hideMark/>
          </w:tcPr>
          <w:p w14:paraId="75A5EB3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189</w:t>
            </w:r>
          </w:p>
        </w:tc>
        <w:tc>
          <w:tcPr>
            <w:tcW w:w="1200" w:type="dxa"/>
            <w:hideMark/>
          </w:tcPr>
          <w:p w14:paraId="793D36C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93</w:t>
            </w:r>
          </w:p>
        </w:tc>
        <w:tc>
          <w:tcPr>
            <w:tcW w:w="3233" w:type="dxa"/>
            <w:hideMark/>
          </w:tcPr>
          <w:p w14:paraId="3C6A768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26.0351054</w:t>
            </w:r>
          </w:p>
        </w:tc>
      </w:tr>
      <w:tr w:rsidR="00F879B6" w:rsidRPr="00CD77EA" w14:paraId="7BDDAB4F" w14:textId="77777777" w:rsidTr="00F879B6">
        <w:trPr>
          <w:trHeight w:val="300"/>
        </w:trPr>
        <w:tc>
          <w:tcPr>
            <w:tcW w:w="1029" w:type="dxa"/>
            <w:hideMark/>
          </w:tcPr>
          <w:p w14:paraId="14A7EB8C"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79</w:t>
            </w:r>
          </w:p>
        </w:tc>
        <w:tc>
          <w:tcPr>
            <w:tcW w:w="1377" w:type="dxa"/>
            <w:hideMark/>
          </w:tcPr>
          <w:p w14:paraId="090408B1"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w:t>
            </w:r>
          </w:p>
        </w:tc>
        <w:tc>
          <w:tcPr>
            <w:tcW w:w="1560" w:type="dxa"/>
            <w:hideMark/>
          </w:tcPr>
          <w:p w14:paraId="7ACE35E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42.70</w:t>
            </w:r>
          </w:p>
        </w:tc>
        <w:tc>
          <w:tcPr>
            <w:tcW w:w="1240" w:type="dxa"/>
            <w:hideMark/>
          </w:tcPr>
          <w:p w14:paraId="53F7DE2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175</w:t>
            </w:r>
          </w:p>
        </w:tc>
        <w:tc>
          <w:tcPr>
            <w:tcW w:w="1200" w:type="dxa"/>
            <w:hideMark/>
          </w:tcPr>
          <w:p w14:paraId="671341C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80</w:t>
            </w:r>
          </w:p>
        </w:tc>
        <w:tc>
          <w:tcPr>
            <w:tcW w:w="3233" w:type="dxa"/>
            <w:hideMark/>
          </w:tcPr>
          <w:p w14:paraId="68CF82E6"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26.12244898</w:t>
            </w:r>
          </w:p>
        </w:tc>
      </w:tr>
      <w:tr w:rsidR="00F879B6" w:rsidRPr="00CD77EA" w14:paraId="7404CB65" w14:textId="77777777" w:rsidTr="00F879B6">
        <w:trPr>
          <w:trHeight w:val="300"/>
        </w:trPr>
        <w:tc>
          <w:tcPr>
            <w:tcW w:w="1029" w:type="dxa"/>
            <w:hideMark/>
          </w:tcPr>
          <w:p w14:paraId="2137C59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80</w:t>
            </w:r>
          </w:p>
        </w:tc>
        <w:tc>
          <w:tcPr>
            <w:tcW w:w="1377" w:type="dxa"/>
            <w:hideMark/>
          </w:tcPr>
          <w:p w14:paraId="73A452F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w:t>
            </w:r>
          </w:p>
        </w:tc>
        <w:tc>
          <w:tcPr>
            <w:tcW w:w="1560" w:type="dxa"/>
            <w:hideMark/>
          </w:tcPr>
          <w:p w14:paraId="020F395B"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 xml:space="preserve">19.93 </w:t>
            </w:r>
          </w:p>
        </w:tc>
        <w:tc>
          <w:tcPr>
            <w:tcW w:w="1240" w:type="dxa"/>
            <w:hideMark/>
          </w:tcPr>
          <w:p w14:paraId="1D17FBF4"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190</w:t>
            </w:r>
          </w:p>
        </w:tc>
        <w:tc>
          <w:tcPr>
            <w:tcW w:w="1200" w:type="dxa"/>
            <w:hideMark/>
          </w:tcPr>
          <w:p w14:paraId="3C29735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189</w:t>
            </w:r>
          </w:p>
        </w:tc>
        <w:tc>
          <w:tcPr>
            <w:tcW w:w="3233" w:type="dxa"/>
            <w:hideMark/>
          </w:tcPr>
          <w:p w14:paraId="1D3ACE30"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52.35457064</w:t>
            </w:r>
          </w:p>
        </w:tc>
      </w:tr>
      <w:tr w:rsidR="00F879B6" w:rsidRPr="00CD77EA" w14:paraId="62790053" w14:textId="77777777" w:rsidTr="00F879B6">
        <w:trPr>
          <w:trHeight w:val="300"/>
        </w:trPr>
        <w:tc>
          <w:tcPr>
            <w:tcW w:w="1029" w:type="dxa"/>
            <w:tcBorders>
              <w:bottom w:val="single" w:sz="4" w:space="0" w:color="auto"/>
            </w:tcBorders>
            <w:hideMark/>
          </w:tcPr>
          <w:p w14:paraId="36A310B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74</w:t>
            </w:r>
          </w:p>
        </w:tc>
        <w:tc>
          <w:tcPr>
            <w:tcW w:w="1377" w:type="dxa"/>
            <w:tcBorders>
              <w:bottom w:val="single" w:sz="4" w:space="0" w:color="auto"/>
            </w:tcBorders>
            <w:hideMark/>
          </w:tcPr>
          <w:p w14:paraId="28C45E9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w:t>
            </w:r>
          </w:p>
        </w:tc>
        <w:tc>
          <w:tcPr>
            <w:tcW w:w="1560" w:type="dxa"/>
            <w:tcBorders>
              <w:bottom w:val="single" w:sz="4" w:space="0" w:color="auto"/>
            </w:tcBorders>
            <w:hideMark/>
          </w:tcPr>
          <w:p w14:paraId="106DD69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314.00</w:t>
            </w:r>
          </w:p>
        </w:tc>
        <w:tc>
          <w:tcPr>
            <w:tcW w:w="1240" w:type="dxa"/>
            <w:tcBorders>
              <w:bottom w:val="single" w:sz="4" w:space="0" w:color="auto"/>
            </w:tcBorders>
            <w:hideMark/>
          </w:tcPr>
          <w:p w14:paraId="60CD6159"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186</w:t>
            </w:r>
          </w:p>
        </w:tc>
        <w:tc>
          <w:tcPr>
            <w:tcW w:w="1200" w:type="dxa"/>
            <w:tcBorders>
              <w:bottom w:val="single" w:sz="4" w:space="0" w:color="auto"/>
            </w:tcBorders>
            <w:hideMark/>
          </w:tcPr>
          <w:p w14:paraId="421C8A05"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99</w:t>
            </w:r>
          </w:p>
        </w:tc>
        <w:tc>
          <w:tcPr>
            <w:tcW w:w="3233" w:type="dxa"/>
            <w:tcBorders>
              <w:bottom w:val="single" w:sz="4" w:space="0" w:color="auto"/>
            </w:tcBorders>
            <w:hideMark/>
          </w:tcPr>
          <w:p w14:paraId="5BE7B0DD"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28.61602497</w:t>
            </w:r>
          </w:p>
        </w:tc>
      </w:tr>
      <w:tr w:rsidR="00F879B6" w:rsidRPr="00CD77EA" w14:paraId="3045B140" w14:textId="77777777" w:rsidTr="00F879B6">
        <w:trPr>
          <w:trHeight w:val="300"/>
        </w:trPr>
        <w:tc>
          <w:tcPr>
            <w:tcW w:w="1029" w:type="dxa"/>
            <w:tcBorders>
              <w:bottom w:val="nil"/>
            </w:tcBorders>
            <w:hideMark/>
          </w:tcPr>
          <w:p w14:paraId="5CDA08AE"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71</w:t>
            </w:r>
          </w:p>
        </w:tc>
        <w:tc>
          <w:tcPr>
            <w:tcW w:w="1377" w:type="dxa"/>
            <w:tcBorders>
              <w:bottom w:val="nil"/>
            </w:tcBorders>
            <w:hideMark/>
          </w:tcPr>
          <w:p w14:paraId="338BF5B8"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7</w:t>
            </w:r>
          </w:p>
        </w:tc>
        <w:tc>
          <w:tcPr>
            <w:tcW w:w="1560" w:type="dxa"/>
            <w:tcBorders>
              <w:bottom w:val="nil"/>
            </w:tcBorders>
            <w:hideMark/>
          </w:tcPr>
          <w:p w14:paraId="1B5E6D03"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625.00</w:t>
            </w:r>
          </w:p>
        </w:tc>
        <w:tc>
          <w:tcPr>
            <w:tcW w:w="1240" w:type="dxa"/>
            <w:tcBorders>
              <w:bottom w:val="nil"/>
            </w:tcBorders>
            <w:hideMark/>
          </w:tcPr>
          <w:p w14:paraId="1088C56A"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176</w:t>
            </w:r>
          </w:p>
        </w:tc>
        <w:tc>
          <w:tcPr>
            <w:tcW w:w="1200" w:type="dxa"/>
            <w:tcBorders>
              <w:bottom w:val="nil"/>
            </w:tcBorders>
            <w:hideMark/>
          </w:tcPr>
          <w:p w14:paraId="6A0A254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86</w:t>
            </w:r>
          </w:p>
        </w:tc>
        <w:tc>
          <w:tcPr>
            <w:tcW w:w="3233" w:type="dxa"/>
            <w:tcBorders>
              <w:bottom w:val="nil"/>
            </w:tcBorders>
            <w:hideMark/>
          </w:tcPr>
          <w:p w14:paraId="22444632" w14:textId="77777777" w:rsidR="00F879B6" w:rsidRPr="00F879B6" w:rsidRDefault="00F879B6" w:rsidP="00F879B6">
            <w:pPr>
              <w:jc w:val="center"/>
              <w:rPr>
                <w:rFonts w:ascii="Times New Roman" w:eastAsia="Times New Roman" w:hAnsi="Times New Roman" w:cs="Times New Roman"/>
                <w:color w:val="000000" w:themeColor="text1"/>
                <w:sz w:val="24"/>
                <w:szCs w:val="24"/>
                <w:lang w:eastAsia="en-GB"/>
              </w:rPr>
            </w:pPr>
            <w:r w:rsidRPr="00F879B6">
              <w:rPr>
                <w:rFonts w:ascii="Times New Roman" w:eastAsia="Times New Roman" w:hAnsi="Times New Roman" w:cs="Times New Roman"/>
                <w:color w:val="000000" w:themeColor="text1"/>
                <w:sz w:val="24"/>
                <w:szCs w:val="24"/>
                <w:lang w:eastAsia="en-GB"/>
              </w:rPr>
              <w:t>27.76342975</w:t>
            </w:r>
          </w:p>
        </w:tc>
      </w:tr>
    </w:tbl>
    <w:p w14:paraId="309E5053" w14:textId="617F66C0" w:rsidR="00F879B6" w:rsidRDefault="00F879B6" w:rsidP="00F879B6">
      <w:pPr>
        <w:spacing w:after="0" w:line="240" w:lineRule="auto"/>
        <w:rPr>
          <w:rFonts w:ascii="Times New Roman" w:hAnsi="Times New Roman" w:cs="Times New Roman"/>
          <w:sz w:val="28"/>
          <w:szCs w:val="28"/>
        </w:rPr>
      </w:pPr>
      <w:r w:rsidRPr="00F879B6">
        <w:rPr>
          <w:rFonts w:ascii="Times New Roman" w:hAnsi="Times New Roman" w:cs="Times New Roman"/>
          <w:sz w:val="28"/>
          <w:szCs w:val="28"/>
        </w:rPr>
        <w:lastRenderedPageBreak/>
        <w:t>Продолжение  таблицы</w:t>
      </w:r>
      <w:proofErr w:type="gramStart"/>
      <w:r w:rsidRPr="00F879B6">
        <w:rPr>
          <w:rFonts w:ascii="Times New Roman" w:hAnsi="Times New Roman" w:cs="Times New Roman"/>
          <w:sz w:val="28"/>
          <w:szCs w:val="28"/>
        </w:rPr>
        <w:t xml:space="preserve">  Ж</w:t>
      </w:r>
      <w:proofErr w:type="gramEnd"/>
      <w:r w:rsidRPr="00F879B6">
        <w:rPr>
          <w:rFonts w:ascii="Times New Roman" w:hAnsi="Times New Roman" w:cs="Times New Roman"/>
          <w:sz w:val="28"/>
          <w:szCs w:val="28"/>
        </w:rPr>
        <w:t xml:space="preserve"> </w:t>
      </w:r>
      <w:r>
        <w:rPr>
          <w:rFonts w:ascii="Times New Roman" w:hAnsi="Times New Roman" w:cs="Times New Roman"/>
          <w:sz w:val="28"/>
          <w:szCs w:val="28"/>
        </w:rPr>
        <w:t>2</w:t>
      </w:r>
    </w:p>
    <w:p w14:paraId="5CCF646A" w14:textId="77777777" w:rsidR="00F879B6" w:rsidRPr="00F879B6" w:rsidRDefault="00F879B6" w:rsidP="00F879B6">
      <w:pPr>
        <w:spacing w:after="0" w:line="240" w:lineRule="auto"/>
        <w:rPr>
          <w:rFonts w:ascii="Times New Roman" w:hAnsi="Times New Roman" w:cs="Times New Roman"/>
          <w:sz w:val="28"/>
          <w:szCs w:val="28"/>
        </w:rPr>
      </w:pPr>
    </w:p>
    <w:tbl>
      <w:tblPr>
        <w:tblStyle w:val="14"/>
        <w:tblW w:w="9639" w:type="dxa"/>
        <w:tblInd w:w="108" w:type="dxa"/>
        <w:tblLook w:val="04A0" w:firstRow="1" w:lastRow="0" w:firstColumn="1" w:lastColumn="0" w:noHBand="0" w:noVBand="1"/>
      </w:tblPr>
      <w:tblGrid>
        <w:gridCol w:w="1029"/>
        <w:gridCol w:w="1377"/>
        <w:gridCol w:w="1560"/>
        <w:gridCol w:w="1240"/>
        <w:gridCol w:w="1200"/>
        <w:gridCol w:w="3233"/>
      </w:tblGrid>
      <w:tr w:rsidR="00F879B6" w:rsidRPr="00CD77EA" w14:paraId="0989CD53" w14:textId="77777777" w:rsidTr="00F879B6">
        <w:trPr>
          <w:trHeight w:val="300"/>
        </w:trPr>
        <w:tc>
          <w:tcPr>
            <w:tcW w:w="1029" w:type="dxa"/>
          </w:tcPr>
          <w:p w14:paraId="5B690C34" w14:textId="6A25528C"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w:t>
            </w:r>
          </w:p>
        </w:tc>
        <w:tc>
          <w:tcPr>
            <w:tcW w:w="1377" w:type="dxa"/>
          </w:tcPr>
          <w:p w14:paraId="680602FA" w14:textId="34DCB075"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w:t>
            </w:r>
          </w:p>
        </w:tc>
        <w:tc>
          <w:tcPr>
            <w:tcW w:w="1560" w:type="dxa"/>
          </w:tcPr>
          <w:p w14:paraId="49AD13BA" w14:textId="116A4C0D"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w:t>
            </w:r>
          </w:p>
        </w:tc>
        <w:tc>
          <w:tcPr>
            <w:tcW w:w="1240" w:type="dxa"/>
          </w:tcPr>
          <w:p w14:paraId="0FDA976C" w14:textId="35F45681"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w:t>
            </w:r>
          </w:p>
        </w:tc>
        <w:tc>
          <w:tcPr>
            <w:tcW w:w="1200" w:type="dxa"/>
          </w:tcPr>
          <w:p w14:paraId="4FEFBD56" w14:textId="79A76D26"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w:t>
            </w:r>
          </w:p>
        </w:tc>
        <w:tc>
          <w:tcPr>
            <w:tcW w:w="3233" w:type="dxa"/>
          </w:tcPr>
          <w:p w14:paraId="3B3F6170" w14:textId="2713464A"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w:t>
            </w:r>
          </w:p>
        </w:tc>
      </w:tr>
      <w:tr w:rsidR="00F879B6" w:rsidRPr="00CD77EA" w14:paraId="486A1D76" w14:textId="77777777" w:rsidTr="00F879B6">
        <w:trPr>
          <w:trHeight w:val="300"/>
        </w:trPr>
        <w:tc>
          <w:tcPr>
            <w:tcW w:w="1029" w:type="dxa"/>
            <w:hideMark/>
          </w:tcPr>
          <w:p w14:paraId="2D5A2CF2" w14:textId="7C7F098D"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54</w:t>
            </w:r>
          </w:p>
        </w:tc>
        <w:tc>
          <w:tcPr>
            <w:tcW w:w="1377" w:type="dxa"/>
            <w:hideMark/>
          </w:tcPr>
          <w:p w14:paraId="777B197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488C534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7.07</w:t>
            </w:r>
          </w:p>
        </w:tc>
        <w:tc>
          <w:tcPr>
            <w:tcW w:w="1240" w:type="dxa"/>
            <w:hideMark/>
          </w:tcPr>
          <w:p w14:paraId="4A649AF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166</w:t>
            </w:r>
          </w:p>
        </w:tc>
        <w:tc>
          <w:tcPr>
            <w:tcW w:w="1200" w:type="dxa"/>
            <w:hideMark/>
          </w:tcPr>
          <w:p w14:paraId="109B034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w:t>
            </w:r>
          </w:p>
        </w:tc>
        <w:tc>
          <w:tcPr>
            <w:tcW w:w="3233" w:type="dxa"/>
            <w:hideMark/>
          </w:tcPr>
          <w:p w14:paraId="25DA729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25.40281608</w:t>
            </w:r>
          </w:p>
        </w:tc>
      </w:tr>
      <w:tr w:rsidR="00F879B6" w:rsidRPr="00CD77EA" w14:paraId="2D35EFF2" w14:textId="77777777" w:rsidTr="00F879B6">
        <w:trPr>
          <w:trHeight w:val="300"/>
        </w:trPr>
        <w:tc>
          <w:tcPr>
            <w:tcW w:w="1029" w:type="dxa"/>
            <w:hideMark/>
          </w:tcPr>
          <w:p w14:paraId="5209AB5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67</w:t>
            </w:r>
          </w:p>
        </w:tc>
        <w:tc>
          <w:tcPr>
            <w:tcW w:w="1377" w:type="dxa"/>
            <w:hideMark/>
          </w:tcPr>
          <w:p w14:paraId="57FFB7E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083FA7D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0.50</w:t>
            </w:r>
          </w:p>
        </w:tc>
        <w:tc>
          <w:tcPr>
            <w:tcW w:w="1240" w:type="dxa"/>
            <w:hideMark/>
          </w:tcPr>
          <w:p w14:paraId="0D17759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154</w:t>
            </w:r>
          </w:p>
        </w:tc>
        <w:tc>
          <w:tcPr>
            <w:tcW w:w="1200" w:type="dxa"/>
            <w:hideMark/>
          </w:tcPr>
          <w:p w14:paraId="580622E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74</w:t>
            </w:r>
          </w:p>
        </w:tc>
        <w:tc>
          <w:tcPr>
            <w:tcW w:w="3233" w:type="dxa"/>
            <w:hideMark/>
          </w:tcPr>
          <w:p w14:paraId="7E76C37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31.20256367</w:t>
            </w:r>
          </w:p>
        </w:tc>
      </w:tr>
      <w:tr w:rsidR="00F879B6" w:rsidRPr="00CD77EA" w14:paraId="48D5A627" w14:textId="77777777" w:rsidTr="00F879B6">
        <w:trPr>
          <w:trHeight w:val="300"/>
        </w:trPr>
        <w:tc>
          <w:tcPr>
            <w:tcW w:w="1029" w:type="dxa"/>
            <w:hideMark/>
          </w:tcPr>
          <w:p w14:paraId="64EA928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71</w:t>
            </w:r>
          </w:p>
        </w:tc>
        <w:tc>
          <w:tcPr>
            <w:tcW w:w="1377" w:type="dxa"/>
            <w:hideMark/>
          </w:tcPr>
          <w:p w14:paraId="1603987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22FCBDC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53.00</w:t>
            </w:r>
          </w:p>
        </w:tc>
        <w:tc>
          <w:tcPr>
            <w:tcW w:w="1240" w:type="dxa"/>
            <w:hideMark/>
          </w:tcPr>
          <w:p w14:paraId="5509967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187</w:t>
            </w:r>
          </w:p>
        </w:tc>
        <w:tc>
          <w:tcPr>
            <w:tcW w:w="1200" w:type="dxa"/>
            <w:hideMark/>
          </w:tcPr>
          <w:p w14:paraId="6BDE5A4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82</w:t>
            </w:r>
          </w:p>
        </w:tc>
        <w:tc>
          <w:tcPr>
            <w:tcW w:w="3233" w:type="dxa"/>
            <w:hideMark/>
          </w:tcPr>
          <w:p w14:paraId="4C392F3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23.44934084</w:t>
            </w:r>
          </w:p>
        </w:tc>
      </w:tr>
      <w:tr w:rsidR="00F879B6" w:rsidRPr="00CD77EA" w14:paraId="7859EC3D" w14:textId="77777777" w:rsidTr="00F879B6">
        <w:trPr>
          <w:trHeight w:val="300"/>
        </w:trPr>
        <w:tc>
          <w:tcPr>
            <w:tcW w:w="1029" w:type="dxa"/>
            <w:hideMark/>
          </w:tcPr>
          <w:p w14:paraId="7B3B0DC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1377" w:type="dxa"/>
            <w:hideMark/>
          </w:tcPr>
          <w:p w14:paraId="238CCF7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6BFF83A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11.00</w:t>
            </w:r>
          </w:p>
        </w:tc>
        <w:tc>
          <w:tcPr>
            <w:tcW w:w="1240" w:type="dxa"/>
            <w:hideMark/>
          </w:tcPr>
          <w:p w14:paraId="446AC12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186</w:t>
            </w:r>
          </w:p>
        </w:tc>
        <w:tc>
          <w:tcPr>
            <w:tcW w:w="1200" w:type="dxa"/>
            <w:hideMark/>
          </w:tcPr>
          <w:p w14:paraId="4E8128E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3233" w:type="dxa"/>
            <w:hideMark/>
          </w:tcPr>
          <w:p w14:paraId="4C0BB63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18.49924847</w:t>
            </w:r>
          </w:p>
        </w:tc>
      </w:tr>
      <w:tr w:rsidR="00F879B6" w:rsidRPr="00CD77EA" w14:paraId="6BD85006" w14:textId="77777777" w:rsidTr="00F879B6">
        <w:trPr>
          <w:trHeight w:val="300"/>
        </w:trPr>
        <w:tc>
          <w:tcPr>
            <w:tcW w:w="1029" w:type="dxa"/>
            <w:hideMark/>
          </w:tcPr>
          <w:p w14:paraId="2DF8A82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92</w:t>
            </w:r>
          </w:p>
        </w:tc>
        <w:tc>
          <w:tcPr>
            <w:tcW w:w="1377" w:type="dxa"/>
            <w:hideMark/>
          </w:tcPr>
          <w:p w14:paraId="3756B19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13E798C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62.72</w:t>
            </w:r>
          </w:p>
        </w:tc>
        <w:tc>
          <w:tcPr>
            <w:tcW w:w="1240" w:type="dxa"/>
            <w:hideMark/>
          </w:tcPr>
          <w:p w14:paraId="36DD5A4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184</w:t>
            </w:r>
          </w:p>
        </w:tc>
        <w:tc>
          <w:tcPr>
            <w:tcW w:w="1200" w:type="dxa"/>
            <w:hideMark/>
          </w:tcPr>
          <w:p w14:paraId="64DDD21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88</w:t>
            </w:r>
          </w:p>
        </w:tc>
        <w:tc>
          <w:tcPr>
            <w:tcW w:w="3233" w:type="dxa"/>
            <w:hideMark/>
          </w:tcPr>
          <w:p w14:paraId="2CD1132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25.99243856</w:t>
            </w:r>
          </w:p>
        </w:tc>
      </w:tr>
      <w:tr w:rsidR="00F879B6" w:rsidRPr="00CD77EA" w14:paraId="409C5FBF" w14:textId="77777777" w:rsidTr="00F879B6">
        <w:trPr>
          <w:trHeight w:val="300"/>
        </w:trPr>
        <w:tc>
          <w:tcPr>
            <w:tcW w:w="1029" w:type="dxa"/>
            <w:hideMark/>
          </w:tcPr>
          <w:p w14:paraId="0E7247F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1377" w:type="dxa"/>
            <w:hideMark/>
          </w:tcPr>
          <w:p w14:paraId="513EA32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6B059DE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15.54</w:t>
            </w:r>
          </w:p>
        </w:tc>
        <w:tc>
          <w:tcPr>
            <w:tcW w:w="1240" w:type="dxa"/>
            <w:hideMark/>
          </w:tcPr>
          <w:p w14:paraId="518884F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155</w:t>
            </w:r>
          </w:p>
        </w:tc>
        <w:tc>
          <w:tcPr>
            <w:tcW w:w="1200" w:type="dxa"/>
            <w:hideMark/>
          </w:tcPr>
          <w:p w14:paraId="7D6282F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3233" w:type="dxa"/>
            <w:hideMark/>
          </w:tcPr>
          <w:p w14:paraId="47486D7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29.96878252</w:t>
            </w:r>
          </w:p>
        </w:tc>
      </w:tr>
      <w:tr w:rsidR="00F879B6" w:rsidRPr="00CD77EA" w14:paraId="7A81EC4A" w14:textId="77777777" w:rsidTr="00F879B6">
        <w:trPr>
          <w:trHeight w:val="300"/>
        </w:trPr>
        <w:tc>
          <w:tcPr>
            <w:tcW w:w="1029" w:type="dxa"/>
            <w:hideMark/>
          </w:tcPr>
          <w:p w14:paraId="3017227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73</w:t>
            </w:r>
          </w:p>
        </w:tc>
        <w:tc>
          <w:tcPr>
            <w:tcW w:w="1377" w:type="dxa"/>
            <w:hideMark/>
          </w:tcPr>
          <w:p w14:paraId="0291B40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2AB43BF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12.79</w:t>
            </w:r>
          </w:p>
        </w:tc>
        <w:tc>
          <w:tcPr>
            <w:tcW w:w="1240" w:type="dxa"/>
            <w:hideMark/>
          </w:tcPr>
          <w:p w14:paraId="5F6E7C1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178</w:t>
            </w:r>
          </w:p>
        </w:tc>
        <w:tc>
          <w:tcPr>
            <w:tcW w:w="1200" w:type="dxa"/>
            <w:hideMark/>
          </w:tcPr>
          <w:p w14:paraId="2C9BF9D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w:t>
            </w:r>
          </w:p>
        </w:tc>
        <w:tc>
          <w:tcPr>
            <w:tcW w:w="3233" w:type="dxa"/>
            <w:hideMark/>
          </w:tcPr>
          <w:p w14:paraId="76CB90E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25.2493372</w:t>
            </w:r>
          </w:p>
        </w:tc>
      </w:tr>
      <w:tr w:rsidR="00F879B6" w:rsidRPr="00CD77EA" w14:paraId="159AF998" w14:textId="77777777" w:rsidTr="00F879B6">
        <w:trPr>
          <w:trHeight w:val="300"/>
        </w:trPr>
        <w:tc>
          <w:tcPr>
            <w:tcW w:w="1029" w:type="dxa"/>
            <w:hideMark/>
          </w:tcPr>
          <w:p w14:paraId="341FD44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68</w:t>
            </w:r>
          </w:p>
        </w:tc>
        <w:tc>
          <w:tcPr>
            <w:tcW w:w="1377" w:type="dxa"/>
            <w:hideMark/>
          </w:tcPr>
          <w:p w14:paraId="441EC42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6B575C9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7.67</w:t>
            </w:r>
          </w:p>
        </w:tc>
        <w:tc>
          <w:tcPr>
            <w:tcW w:w="1240" w:type="dxa"/>
            <w:hideMark/>
          </w:tcPr>
          <w:p w14:paraId="1187D99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189</w:t>
            </w:r>
          </w:p>
        </w:tc>
        <w:tc>
          <w:tcPr>
            <w:tcW w:w="1200" w:type="dxa"/>
            <w:hideMark/>
          </w:tcPr>
          <w:p w14:paraId="23B302F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84</w:t>
            </w:r>
          </w:p>
        </w:tc>
        <w:tc>
          <w:tcPr>
            <w:tcW w:w="3233" w:type="dxa"/>
            <w:hideMark/>
          </w:tcPr>
          <w:p w14:paraId="2585B5C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23.51557907</w:t>
            </w:r>
          </w:p>
        </w:tc>
      </w:tr>
      <w:tr w:rsidR="00F879B6" w:rsidRPr="00CD77EA" w14:paraId="40872D89" w14:textId="77777777" w:rsidTr="00F879B6">
        <w:trPr>
          <w:trHeight w:val="300"/>
        </w:trPr>
        <w:tc>
          <w:tcPr>
            <w:tcW w:w="1029" w:type="dxa"/>
            <w:hideMark/>
          </w:tcPr>
          <w:p w14:paraId="66AB832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w:t>
            </w:r>
          </w:p>
        </w:tc>
        <w:tc>
          <w:tcPr>
            <w:tcW w:w="1377" w:type="dxa"/>
            <w:hideMark/>
          </w:tcPr>
          <w:p w14:paraId="5CD3D4A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w:t>
            </w:r>
          </w:p>
        </w:tc>
        <w:tc>
          <w:tcPr>
            <w:tcW w:w="1560" w:type="dxa"/>
            <w:hideMark/>
          </w:tcPr>
          <w:p w14:paraId="4592B25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1.30</w:t>
            </w:r>
          </w:p>
        </w:tc>
        <w:tc>
          <w:tcPr>
            <w:tcW w:w="1240" w:type="dxa"/>
            <w:hideMark/>
          </w:tcPr>
          <w:p w14:paraId="27D05DA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165</w:t>
            </w:r>
          </w:p>
        </w:tc>
        <w:tc>
          <w:tcPr>
            <w:tcW w:w="1200" w:type="dxa"/>
            <w:hideMark/>
          </w:tcPr>
          <w:p w14:paraId="7FA5329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95</w:t>
            </w:r>
          </w:p>
        </w:tc>
        <w:tc>
          <w:tcPr>
            <w:tcW w:w="3233" w:type="dxa"/>
            <w:hideMark/>
          </w:tcPr>
          <w:p w14:paraId="7F92DF2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34.89439853</w:t>
            </w:r>
          </w:p>
        </w:tc>
      </w:tr>
      <w:tr w:rsidR="00F879B6" w:rsidRPr="00CD77EA" w14:paraId="7168F380" w14:textId="77777777" w:rsidTr="00F879B6">
        <w:trPr>
          <w:trHeight w:val="300"/>
        </w:trPr>
        <w:tc>
          <w:tcPr>
            <w:tcW w:w="1029" w:type="dxa"/>
            <w:hideMark/>
          </w:tcPr>
          <w:p w14:paraId="76392AF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1377" w:type="dxa"/>
            <w:hideMark/>
          </w:tcPr>
          <w:p w14:paraId="0A334FE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6D8E287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15.22</w:t>
            </w:r>
          </w:p>
        </w:tc>
        <w:tc>
          <w:tcPr>
            <w:tcW w:w="1240" w:type="dxa"/>
            <w:hideMark/>
          </w:tcPr>
          <w:p w14:paraId="01B3304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178</w:t>
            </w:r>
          </w:p>
        </w:tc>
        <w:tc>
          <w:tcPr>
            <w:tcW w:w="1200" w:type="dxa"/>
            <w:hideMark/>
          </w:tcPr>
          <w:p w14:paraId="524EEAF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83</w:t>
            </w:r>
          </w:p>
        </w:tc>
        <w:tc>
          <w:tcPr>
            <w:tcW w:w="3233" w:type="dxa"/>
            <w:hideMark/>
          </w:tcPr>
          <w:p w14:paraId="38996FF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26.19618735</w:t>
            </w:r>
          </w:p>
        </w:tc>
      </w:tr>
      <w:tr w:rsidR="00F879B6" w:rsidRPr="00CD77EA" w14:paraId="7E44AB51" w14:textId="77777777" w:rsidTr="00F879B6">
        <w:trPr>
          <w:trHeight w:val="300"/>
        </w:trPr>
        <w:tc>
          <w:tcPr>
            <w:tcW w:w="1029" w:type="dxa"/>
            <w:hideMark/>
          </w:tcPr>
          <w:p w14:paraId="0F0A5CB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79</w:t>
            </w:r>
          </w:p>
        </w:tc>
        <w:tc>
          <w:tcPr>
            <w:tcW w:w="1377" w:type="dxa"/>
            <w:hideMark/>
          </w:tcPr>
          <w:p w14:paraId="1B92C91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w:t>
            </w:r>
          </w:p>
        </w:tc>
        <w:tc>
          <w:tcPr>
            <w:tcW w:w="1560" w:type="dxa"/>
            <w:hideMark/>
          </w:tcPr>
          <w:p w14:paraId="6938780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33.00</w:t>
            </w:r>
          </w:p>
        </w:tc>
        <w:tc>
          <w:tcPr>
            <w:tcW w:w="1240" w:type="dxa"/>
            <w:hideMark/>
          </w:tcPr>
          <w:p w14:paraId="366273A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79FA7FF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3233" w:type="dxa"/>
            <w:hideMark/>
          </w:tcPr>
          <w:p w14:paraId="1A0CF5F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20.47826661</w:t>
            </w:r>
          </w:p>
        </w:tc>
      </w:tr>
      <w:tr w:rsidR="00F879B6" w:rsidRPr="00CD77EA" w14:paraId="5FDB70D6" w14:textId="77777777" w:rsidTr="00F879B6">
        <w:trPr>
          <w:trHeight w:val="300"/>
        </w:trPr>
        <w:tc>
          <w:tcPr>
            <w:tcW w:w="1029" w:type="dxa"/>
            <w:hideMark/>
          </w:tcPr>
          <w:p w14:paraId="17042A7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1377" w:type="dxa"/>
            <w:hideMark/>
          </w:tcPr>
          <w:p w14:paraId="15DD198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5E28254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10.23</w:t>
            </w:r>
          </w:p>
        </w:tc>
        <w:tc>
          <w:tcPr>
            <w:tcW w:w="1240" w:type="dxa"/>
            <w:hideMark/>
          </w:tcPr>
          <w:p w14:paraId="452B169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156</w:t>
            </w:r>
          </w:p>
        </w:tc>
        <w:tc>
          <w:tcPr>
            <w:tcW w:w="1200" w:type="dxa"/>
            <w:hideMark/>
          </w:tcPr>
          <w:p w14:paraId="210DA99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95</w:t>
            </w:r>
          </w:p>
        </w:tc>
        <w:tc>
          <w:tcPr>
            <w:tcW w:w="3233" w:type="dxa"/>
            <w:hideMark/>
          </w:tcPr>
          <w:p w14:paraId="242FFBC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39.03681788</w:t>
            </w:r>
          </w:p>
        </w:tc>
      </w:tr>
      <w:tr w:rsidR="00F879B6" w:rsidRPr="00CD77EA" w14:paraId="4E333390" w14:textId="77777777" w:rsidTr="00F879B6">
        <w:trPr>
          <w:trHeight w:val="300"/>
        </w:trPr>
        <w:tc>
          <w:tcPr>
            <w:tcW w:w="1029" w:type="dxa"/>
            <w:hideMark/>
          </w:tcPr>
          <w:p w14:paraId="7E5F261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1377" w:type="dxa"/>
            <w:hideMark/>
          </w:tcPr>
          <w:p w14:paraId="2346086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50BCD23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27.00</w:t>
            </w:r>
          </w:p>
        </w:tc>
        <w:tc>
          <w:tcPr>
            <w:tcW w:w="1240" w:type="dxa"/>
            <w:hideMark/>
          </w:tcPr>
          <w:p w14:paraId="76DAA6A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163</w:t>
            </w:r>
          </w:p>
        </w:tc>
        <w:tc>
          <w:tcPr>
            <w:tcW w:w="1200" w:type="dxa"/>
            <w:hideMark/>
          </w:tcPr>
          <w:p w14:paraId="3D37765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81</w:t>
            </w:r>
          </w:p>
        </w:tc>
        <w:tc>
          <w:tcPr>
            <w:tcW w:w="3233" w:type="dxa"/>
            <w:hideMark/>
          </w:tcPr>
          <w:p w14:paraId="13C380D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30.48665738</w:t>
            </w:r>
          </w:p>
        </w:tc>
      </w:tr>
      <w:tr w:rsidR="00F879B6" w:rsidRPr="00CD77EA" w14:paraId="18DAF78A" w14:textId="77777777" w:rsidTr="00F879B6">
        <w:trPr>
          <w:trHeight w:val="300"/>
        </w:trPr>
        <w:tc>
          <w:tcPr>
            <w:tcW w:w="1029" w:type="dxa"/>
            <w:hideMark/>
          </w:tcPr>
          <w:p w14:paraId="5621040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76</w:t>
            </w:r>
          </w:p>
        </w:tc>
        <w:tc>
          <w:tcPr>
            <w:tcW w:w="1377" w:type="dxa"/>
            <w:hideMark/>
          </w:tcPr>
          <w:p w14:paraId="4BA4EAB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10CC7A3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13.40</w:t>
            </w:r>
          </w:p>
        </w:tc>
        <w:tc>
          <w:tcPr>
            <w:tcW w:w="1240" w:type="dxa"/>
            <w:hideMark/>
          </w:tcPr>
          <w:p w14:paraId="0F78873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152</w:t>
            </w:r>
          </w:p>
        </w:tc>
        <w:tc>
          <w:tcPr>
            <w:tcW w:w="1200" w:type="dxa"/>
            <w:hideMark/>
          </w:tcPr>
          <w:p w14:paraId="1DE8F60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96</w:t>
            </w:r>
          </w:p>
        </w:tc>
        <w:tc>
          <w:tcPr>
            <w:tcW w:w="3233" w:type="dxa"/>
            <w:hideMark/>
          </w:tcPr>
          <w:p w14:paraId="0D33D76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41.55124654</w:t>
            </w:r>
          </w:p>
        </w:tc>
      </w:tr>
      <w:tr w:rsidR="00F879B6" w:rsidRPr="00CD77EA" w14:paraId="5D4A6F2C" w14:textId="77777777" w:rsidTr="00F879B6">
        <w:trPr>
          <w:trHeight w:val="300"/>
        </w:trPr>
        <w:tc>
          <w:tcPr>
            <w:tcW w:w="1029" w:type="dxa"/>
            <w:hideMark/>
          </w:tcPr>
          <w:p w14:paraId="613ECF5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1377" w:type="dxa"/>
            <w:hideMark/>
          </w:tcPr>
          <w:p w14:paraId="41A52AA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7863022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26.70</w:t>
            </w:r>
          </w:p>
        </w:tc>
        <w:tc>
          <w:tcPr>
            <w:tcW w:w="1240" w:type="dxa"/>
            <w:hideMark/>
          </w:tcPr>
          <w:p w14:paraId="095704D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187</w:t>
            </w:r>
          </w:p>
        </w:tc>
        <w:tc>
          <w:tcPr>
            <w:tcW w:w="1200" w:type="dxa"/>
            <w:hideMark/>
          </w:tcPr>
          <w:p w14:paraId="6A6252A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92</w:t>
            </w:r>
          </w:p>
        </w:tc>
        <w:tc>
          <w:tcPr>
            <w:tcW w:w="3233" w:type="dxa"/>
            <w:hideMark/>
          </w:tcPr>
          <w:p w14:paraId="5909854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26.30901656</w:t>
            </w:r>
          </w:p>
        </w:tc>
      </w:tr>
      <w:tr w:rsidR="00F879B6" w:rsidRPr="00CD77EA" w14:paraId="6E74ADD1" w14:textId="77777777" w:rsidTr="00F879B6">
        <w:trPr>
          <w:trHeight w:val="300"/>
        </w:trPr>
        <w:tc>
          <w:tcPr>
            <w:tcW w:w="1029" w:type="dxa"/>
            <w:hideMark/>
          </w:tcPr>
          <w:p w14:paraId="5A916B5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1377" w:type="dxa"/>
            <w:hideMark/>
          </w:tcPr>
          <w:p w14:paraId="17D0B27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3C5A62D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52.00</w:t>
            </w:r>
          </w:p>
        </w:tc>
        <w:tc>
          <w:tcPr>
            <w:tcW w:w="1240" w:type="dxa"/>
            <w:hideMark/>
          </w:tcPr>
          <w:p w14:paraId="728F422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155</w:t>
            </w:r>
          </w:p>
        </w:tc>
        <w:tc>
          <w:tcPr>
            <w:tcW w:w="1200" w:type="dxa"/>
            <w:hideMark/>
          </w:tcPr>
          <w:p w14:paraId="7CEA914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82</w:t>
            </w:r>
          </w:p>
        </w:tc>
        <w:tc>
          <w:tcPr>
            <w:tcW w:w="3233" w:type="dxa"/>
            <w:hideMark/>
          </w:tcPr>
          <w:p w14:paraId="4DD48EB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34.13111342</w:t>
            </w:r>
          </w:p>
        </w:tc>
      </w:tr>
      <w:tr w:rsidR="00F879B6" w:rsidRPr="00CD77EA" w14:paraId="4AA4D5F9" w14:textId="77777777" w:rsidTr="00F879B6">
        <w:trPr>
          <w:trHeight w:val="300"/>
        </w:trPr>
        <w:tc>
          <w:tcPr>
            <w:tcW w:w="1029" w:type="dxa"/>
            <w:hideMark/>
          </w:tcPr>
          <w:p w14:paraId="7CAF99B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73</w:t>
            </w:r>
          </w:p>
        </w:tc>
        <w:tc>
          <w:tcPr>
            <w:tcW w:w="1377" w:type="dxa"/>
            <w:hideMark/>
          </w:tcPr>
          <w:p w14:paraId="77A84FE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w:t>
            </w:r>
          </w:p>
        </w:tc>
        <w:tc>
          <w:tcPr>
            <w:tcW w:w="1560" w:type="dxa"/>
            <w:hideMark/>
          </w:tcPr>
          <w:p w14:paraId="0F0D3B4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33.00</w:t>
            </w:r>
          </w:p>
        </w:tc>
        <w:tc>
          <w:tcPr>
            <w:tcW w:w="1240" w:type="dxa"/>
            <w:hideMark/>
          </w:tcPr>
          <w:p w14:paraId="09A8438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166</w:t>
            </w:r>
          </w:p>
        </w:tc>
        <w:tc>
          <w:tcPr>
            <w:tcW w:w="1200" w:type="dxa"/>
            <w:hideMark/>
          </w:tcPr>
          <w:p w14:paraId="17343E8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3233" w:type="dxa"/>
            <w:hideMark/>
          </w:tcPr>
          <w:p w14:paraId="4A4EC33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26.12861083</w:t>
            </w:r>
          </w:p>
        </w:tc>
      </w:tr>
      <w:tr w:rsidR="00F879B6" w:rsidRPr="00CD77EA" w14:paraId="3D2A248A" w14:textId="77777777" w:rsidTr="00F879B6">
        <w:trPr>
          <w:trHeight w:val="300"/>
        </w:trPr>
        <w:tc>
          <w:tcPr>
            <w:tcW w:w="1029" w:type="dxa"/>
            <w:hideMark/>
          </w:tcPr>
          <w:p w14:paraId="27142A7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1377" w:type="dxa"/>
            <w:hideMark/>
          </w:tcPr>
          <w:p w14:paraId="4BAD773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58C4237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10.50</w:t>
            </w:r>
          </w:p>
        </w:tc>
        <w:tc>
          <w:tcPr>
            <w:tcW w:w="1240" w:type="dxa"/>
            <w:hideMark/>
          </w:tcPr>
          <w:p w14:paraId="77928BC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178</w:t>
            </w:r>
          </w:p>
        </w:tc>
        <w:tc>
          <w:tcPr>
            <w:tcW w:w="1200" w:type="dxa"/>
            <w:hideMark/>
          </w:tcPr>
          <w:p w14:paraId="4C09974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77</w:t>
            </w:r>
          </w:p>
        </w:tc>
        <w:tc>
          <w:tcPr>
            <w:tcW w:w="3233" w:type="dxa"/>
            <w:hideMark/>
          </w:tcPr>
          <w:p w14:paraId="26FC6E8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24.30248706</w:t>
            </w:r>
          </w:p>
        </w:tc>
      </w:tr>
      <w:tr w:rsidR="00F879B6" w:rsidRPr="00CD77EA" w14:paraId="6F5145E8" w14:textId="77777777" w:rsidTr="00F879B6">
        <w:trPr>
          <w:trHeight w:val="300"/>
        </w:trPr>
        <w:tc>
          <w:tcPr>
            <w:tcW w:w="1029" w:type="dxa"/>
            <w:hideMark/>
          </w:tcPr>
          <w:p w14:paraId="6CA1CD5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1377" w:type="dxa"/>
            <w:hideMark/>
          </w:tcPr>
          <w:p w14:paraId="164EAC3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6331835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9.50</w:t>
            </w:r>
          </w:p>
        </w:tc>
        <w:tc>
          <w:tcPr>
            <w:tcW w:w="1240" w:type="dxa"/>
            <w:hideMark/>
          </w:tcPr>
          <w:p w14:paraId="7D884D6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192</w:t>
            </w:r>
          </w:p>
        </w:tc>
        <w:tc>
          <w:tcPr>
            <w:tcW w:w="1200" w:type="dxa"/>
            <w:hideMark/>
          </w:tcPr>
          <w:p w14:paraId="710EA6C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93</w:t>
            </w:r>
          </w:p>
        </w:tc>
        <w:tc>
          <w:tcPr>
            <w:tcW w:w="3233" w:type="dxa"/>
            <w:hideMark/>
          </w:tcPr>
          <w:p w14:paraId="5A22422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25.22786458</w:t>
            </w:r>
          </w:p>
        </w:tc>
      </w:tr>
      <w:tr w:rsidR="00F879B6" w:rsidRPr="00CD77EA" w14:paraId="123AF51C" w14:textId="77777777" w:rsidTr="00F879B6">
        <w:trPr>
          <w:trHeight w:val="300"/>
        </w:trPr>
        <w:tc>
          <w:tcPr>
            <w:tcW w:w="1029" w:type="dxa"/>
            <w:hideMark/>
          </w:tcPr>
          <w:p w14:paraId="739CAFD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79</w:t>
            </w:r>
          </w:p>
        </w:tc>
        <w:tc>
          <w:tcPr>
            <w:tcW w:w="1377" w:type="dxa"/>
            <w:hideMark/>
          </w:tcPr>
          <w:p w14:paraId="5D13A81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56258A6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5.25</w:t>
            </w:r>
          </w:p>
        </w:tc>
        <w:tc>
          <w:tcPr>
            <w:tcW w:w="1240" w:type="dxa"/>
            <w:hideMark/>
          </w:tcPr>
          <w:p w14:paraId="793B3C6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154</w:t>
            </w:r>
          </w:p>
        </w:tc>
        <w:tc>
          <w:tcPr>
            <w:tcW w:w="1200" w:type="dxa"/>
            <w:hideMark/>
          </w:tcPr>
          <w:p w14:paraId="708A057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92</w:t>
            </w:r>
          </w:p>
        </w:tc>
        <w:tc>
          <w:tcPr>
            <w:tcW w:w="3233" w:type="dxa"/>
            <w:hideMark/>
          </w:tcPr>
          <w:p w14:paraId="7A00F81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38.79237645</w:t>
            </w:r>
          </w:p>
        </w:tc>
      </w:tr>
      <w:tr w:rsidR="00F879B6" w:rsidRPr="00CD77EA" w14:paraId="658FB1CB" w14:textId="77777777" w:rsidTr="00F879B6">
        <w:trPr>
          <w:trHeight w:val="300"/>
        </w:trPr>
        <w:tc>
          <w:tcPr>
            <w:tcW w:w="1029" w:type="dxa"/>
            <w:hideMark/>
          </w:tcPr>
          <w:p w14:paraId="14EAFA8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1377" w:type="dxa"/>
            <w:hideMark/>
          </w:tcPr>
          <w:p w14:paraId="159A929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65F7955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17.70</w:t>
            </w:r>
          </w:p>
        </w:tc>
        <w:tc>
          <w:tcPr>
            <w:tcW w:w="1240" w:type="dxa"/>
            <w:hideMark/>
          </w:tcPr>
          <w:p w14:paraId="6629BBB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189</w:t>
            </w:r>
          </w:p>
        </w:tc>
        <w:tc>
          <w:tcPr>
            <w:tcW w:w="1200" w:type="dxa"/>
            <w:hideMark/>
          </w:tcPr>
          <w:p w14:paraId="6A135EC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90</w:t>
            </w:r>
          </w:p>
        </w:tc>
        <w:tc>
          <w:tcPr>
            <w:tcW w:w="3233" w:type="dxa"/>
            <w:hideMark/>
          </w:tcPr>
          <w:p w14:paraId="0426F4F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25.19526329</w:t>
            </w:r>
          </w:p>
        </w:tc>
      </w:tr>
      <w:tr w:rsidR="00F879B6" w:rsidRPr="00CD77EA" w14:paraId="0EBC43F2" w14:textId="77777777" w:rsidTr="00F879B6">
        <w:trPr>
          <w:trHeight w:val="300"/>
        </w:trPr>
        <w:tc>
          <w:tcPr>
            <w:tcW w:w="1029" w:type="dxa"/>
            <w:hideMark/>
          </w:tcPr>
          <w:p w14:paraId="49280FB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1377" w:type="dxa"/>
            <w:hideMark/>
          </w:tcPr>
          <w:p w14:paraId="20EF112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0E72F2A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16.51</w:t>
            </w:r>
          </w:p>
        </w:tc>
        <w:tc>
          <w:tcPr>
            <w:tcW w:w="1240" w:type="dxa"/>
            <w:hideMark/>
          </w:tcPr>
          <w:p w14:paraId="6AD4659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175</w:t>
            </w:r>
          </w:p>
        </w:tc>
        <w:tc>
          <w:tcPr>
            <w:tcW w:w="1200" w:type="dxa"/>
            <w:hideMark/>
          </w:tcPr>
          <w:p w14:paraId="714AE33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3233" w:type="dxa"/>
            <w:hideMark/>
          </w:tcPr>
          <w:p w14:paraId="60FAC09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19.91836735</w:t>
            </w:r>
          </w:p>
        </w:tc>
      </w:tr>
      <w:tr w:rsidR="00F879B6" w:rsidRPr="00CD77EA" w14:paraId="093F02FC" w14:textId="77777777" w:rsidTr="00F879B6">
        <w:trPr>
          <w:trHeight w:val="300"/>
        </w:trPr>
        <w:tc>
          <w:tcPr>
            <w:tcW w:w="1029" w:type="dxa"/>
            <w:hideMark/>
          </w:tcPr>
          <w:p w14:paraId="4BA9519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1377" w:type="dxa"/>
            <w:hideMark/>
          </w:tcPr>
          <w:p w14:paraId="39AB7ED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032EFE4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209.00</w:t>
            </w:r>
          </w:p>
        </w:tc>
        <w:tc>
          <w:tcPr>
            <w:tcW w:w="1240" w:type="dxa"/>
            <w:hideMark/>
          </w:tcPr>
          <w:p w14:paraId="3CDD349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163</w:t>
            </w:r>
          </w:p>
        </w:tc>
        <w:tc>
          <w:tcPr>
            <w:tcW w:w="1200" w:type="dxa"/>
            <w:hideMark/>
          </w:tcPr>
          <w:p w14:paraId="0D37866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84</w:t>
            </w:r>
          </w:p>
        </w:tc>
        <w:tc>
          <w:tcPr>
            <w:tcW w:w="3233" w:type="dxa"/>
            <w:hideMark/>
          </w:tcPr>
          <w:p w14:paraId="262C36C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31.61579284</w:t>
            </w:r>
          </w:p>
        </w:tc>
      </w:tr>
      <w:tr w:rsidR="00F879B6" w:rsidRPr="00CD77EA" w14:paraId="77D0930C" w14:textId="77777777" w:rsidTr="00F879B6">
        <w:trPr>
          <w:trHeight w:val="300"/>
        </w:trPr>
        <w:tc>
          <w:tcPr>
            <w:tcW w:w="1029" w:type="dxa"/>
            <w:hideMark/>
          </w:tcPr>
          <w:p w14:paraId="3E644BD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74</w:t>
            </w:r>
          </w:p>
        </w:tc>
        <w:tc>
          <w:tcPr>
            <w:tcW w:w="1377" w:type="dxa"/>
            <w:hideMark/>
          </w:tcPr>
          <w:p w14:paraId="28BE227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213DF5C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9.80</w:t>
            </w:r>
          </w:p>
        </w:tc>
        <w:tc>
          <w:tcPr>
            <w:tcW w:w="1240" w:type="dxa"/>
            <w:hideMark/>
          </w:tcPr>
          <w:p w14:paraId="610A50A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158</w:t>
            </w:r>
          </w:p>
        </w:tc>
        <w:tc>
          <w:tcPr>
            <w:tcW w:w="1200" w:type="dxa"/>
            <w:hideMark/>
          </w:tcPr>
          <w:p w14:paraId="63C5A29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95</w:t>
            </w:r>
          </w:p>
        </w:tc>
        <w:tc>
          <w:tcPr>
            <w:tcW w:w="3233" w:type="dxa"/>
            <w:hideMark/>
          </w:tcPr>
          <w:p w14:paraId="2FFC297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38.05479891</w:t>
            </w:r>
          </w:p>
        </w:tc>
      </w:tr>
      <w:tr w:rsidR="00F879B6" w:rsidRPr="00CD77EA" w14:paraId="6ABF85E8" w14:textId="77777777" w:rsidTr="00F879B6">
        <w:trPr>
          <w:trHeight w:val="300"/>
        </w:trPr>
        <w:tc>
          <w:tcPr>
            <w:tcW w:w="1029" w:type="dxa"/>
            <w:hideMark/>
          </w:tcPr>
          <w:p w14:paraId="5D90B30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1377" w:type="dxa"/>
            <w:hideMark/>
          </w:tcPr>
          <w:p w14:paraId="133031D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3AF4BDF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28.44</w:t>
            </w:r>
          </w:p>
        </w:tc>
        <w:tc>
          <w:tcPr>
            <w:tcW w:w="1240" w:type="dxa"/>
            <w:hideMark/>
          </w:tcPr>
          <w:p w14:paraId="5A28F47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703842F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71</w:t>
            </w:r>
          </w:p>
        </w:tc>
        <w:tc>
          <w:tcPr>
            <w:tcW w:w="3233" w:type="dxa"/>
            <w:hideMark/>
          </w:tcPr>
          <w:p w14:paraId="396ECD1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23.45091822</w:t>
            </w:r>
          </w:p>
        </w:tc>
      </w:tr>
      <w:tr w:rsidR="00F879B6" w:rsidRPr="00CD77EA" w14:paraId="5CA1E735" w14:textId="77777777" w:rsidTr="00F879B6">
        <w:trPr>
          <w:trHeight w:val="300"/>
        </w:trPr>
        <w:tc>
          <w:tcPr>
            <w:tcW w:w="1029" w:type="dxa"/>
            <w:hideMark/>
          </w:tcPr>
          <w:p w14:paraId="02F129E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1377" w:type="dxa"/>
            <w:hideMark/>
          </w:tcPr>
          <w:p w14:paraId="78E1EF1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0E9E339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9.50</w:t>
            </w:r>
          </w:p>
        </w:tc>
        <w:tc>
          <w:tcPr>
            <w:tcW w:w="1240" w:type="dxa"/>
            <w:hideMark/>
          </w:tcPr>
          <w:p w14:paraId="662D86A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189</w:t>
            </w:r>
          </w:p>
        </w:tc>
        <w:tc>
          <w:tcPr>
            <w:tcW w:w="1200" w:type="dxa"/>
            <w:hideMark/>
          </w:tcPr>
          <w:p w14:paraId="7B93EFB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84</w:t>
            </w:r>
          </w:p>
        </w:tc>
        <w:tc>
          <w:tcPr>
            <w:tcW w:w="3233" w:type="dxa"/>
            <w:hideMark/>
          </w:tcPr>
          <w:p w14:paraId="755F1B2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23.51557907</w:t>
            </w:r>
          </w:p>
        </w:tc>
      </w:tr>
      <w:tr w:rsidR="00F879B6" w:rsidRPr="00CD77EA" w14:paraId="2630A7D8" w14:textId="77777777" w:rsidTr="00F879B6">
        <w:trPr>
          <w:trHeight w:val="300"/>
        </w:trPr>
        <w:tc>
          <w:tcPr>
            <w:tcW w:w="1029" w:type="dxa"/>
            <w:hideMark/>
          </w:tcPr>
          <w:p w14:paraId="268E642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60</w:t>
            </w:r>
          </w:p>
        </w:tc>
        <w:tc>
          <w:tcPr>
            <w:tcW w:w="1377" w:type="dxa"/>
            <w:hideMark/>
          </w:tcPr>
          <w:p w14:paraId="3FA60F1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w:t>
            </w:r>
          </w:p>
        </w:tc>
        <w:tc>
          <w:tcPr>
            <w:tcW w:w="1560" w:type="dxa"/>
            <w:hideMark/>
          </w:tcPr>
          <w:p w14:paraId="609E42D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0.16</w:t>
            </w:r>
          </w:p>
        </w:tc>
        <w:tc>
          <w:tcPr>
            <w:tcW w:w="1240" w:type="dxa"/>
            <w:hideMark/>
          </w:tcPr>
          <w:p w14:paraId="32772F9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163</w:t>
            </w:r>
          </w:p>
        </w:tc>
        <w:tc>
          <w:tcPr>
            <w:tcW w:w="1200" w:type="dxa"/>
            <w:hideMark/>
          </w:tcPr>
          <w:p w14:paraId="216A570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w:t>
            </w:r>
          </w:p>
        </w:tc>
        <w:tc>
          <w:tcPr>
            <w:tcW w:w="3233" w:type="dxa"/>
            <w:hideMark/>
          </w:tcPr>
          <w:p w14:paraId="07997BD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30.1102789</w:t>
            </w:r>
          </w:p>
        </w:tc>
      </w:tr>
      <w:tr w:rsidR="00F879B6" w:rsidRPr="00CD77EA" w14:paraId="1611965A" w14:textId="77777777" w:rsidTr="00F879B6">
        <w:trPr>
          <w:trHeight w:val="300"/>
        </w:trPr>
        <w:tc>
          <w:tcPr>
            <w:tcW w:w="1029" w:type="dxa"/>
            <w:hideMark/>
          </w:tcPr>
          <w:p w14:paraId="30F8238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78</w:t>
            </w:r>
          </w:p>
        </w:tc>
        <w:tc>
          <w:tcPr>
            <w:tcW w:w="1377" w:type="dxa"/>
            <w:hideMark/>
          </w:tcPr>
          <w:p w14:paraId="3A771C6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w:t>
            </w:r>
          </w:p>
        </w:tc>
        <w:tc>
          <w:tcPr>
            <w:tcW w:w="1560" w:type="dxa"/>
            <w:hideMark/>
          </w:tcPr>
          <w:p w14:paraId="06895DA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29.90</w:t>
            </w:r>
          </w:p>
        </w:tc>
        <w:tc>
          <w:tcPr>
            <w:tcW w:w="1240" w:type="dxa"/>
            <w:hideMark/>
          </w:tcPr>
          <w:p w14:paraId="5EDABF6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175</w:t>
            </w:r>
          </w:p>
        </w:tc>
        <w:tc>
          <w:tcPr>
            <w:tcW w:w="1200" w:type="dxa"/>
            <w:hideMark/>
          </w:tcPr>
          <w:p w14:paraId="08ED0C2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3233" w:type="dxa"/>
            <w:hideMark/>
          </w:tcPr>
          <w:p w14:paraId="08F7660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20.24489796</w:t>
            </w:r>
          </w:p>
        </w:tc>
      </w:tr>
      <w:tr w:rsidR="00F879B6" w:rsidRPr="00CD77EA" w14:paraId="5A2F99C8" w14:textId="77777777" w:rsidTr="00F879B6">
        <w:trPr>
          <w:trHeight w:val="300"/>
        </w:trPr>
        <w:tc>
          <w:tcPr>
            <w:tcW w:w="1029" w:type="dxa"/>
            <w:hideMark/>
          </w:tcPr>
          <w:p w14:paraId="0F46AB0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1377" w:type="dxa"/>
            <w:hideMark/>
          </w:tcPr>
          <w:p w14:paraId="251C630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4D10709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70.52</w:t>
            </w:r>
          </w:p>
        </w:tc>
        <w:tc>
          <w:tcPr>
            <w:tcW w:w="1240" w:type="dxa"/>
            <w:hideMark/>
          </w:tcPr>
          <w:p w14:paraId="0ABD2C2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189</w:t>
            </w:r>
          </w:p>
        </w:tc>
        <w:tc>
          <w:tcPr>
            <w:tcW w:w="1200" w:type="dxa"/>
            <w:hideMark/>
          </w:tcPr>
          <w:p w14:paraId="165383F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3233" w:type="dxa"/>
            <w:hideMark/>
          </w:tcPr>
          <w:p w14:paraId="1CFABCF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19.31636852</w:t>
            </w:r>
          </w:p>
        </w:tc>
      </w:tr>
      <w:tr w:rsidR="00F879B6" w:rsidRPr="00CD77EA" w14:paraId="6238E064" w14:textId="77777777" w:rsidTr="00F879B6">
        <w:trPr>
          <w:trHeight w:val="300"/>
        </w:trPr>
        <w:tc>
          <w:tcPr>
            <w:tcW w:w="1029" w:type="dxa"/>
            <w:hideMark/>
          </w:tcPr>
          <w:p w14:paraId="7070365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79</w:t>
            </w:r>
          </w:p>
        </w:tc>
        <w:tc>
          <w:tcPr>
            <w:tcW w:w="1377" w:type="dxa"/>
            <w:hideMark/>
          </w:tcPr>
          <w:p w14:paraId="1BE0E67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1DF74F9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11.00</w:t>
            </w:r>
          </w:p>
        </w:tc>
        <w:tc>
          <w:tcPr>
            <w:tcW w:w="1240" w:type="dxa"/>
            <w:hideMark/>
          </w:tcPr>
          <w:p w14:paraId="33B5D35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150</w:t>
            </w:r>
          </w:p>
        </w:tc>
        <w:tc>
          <w:tcPr>
            <w:tcW w:w="1200" w:type="dxa"/>
            <w:hideMark/>
          </w:tcPr>
          <w:p w14:paraId="617A596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58</w:t>
            </w:r>
          </w:p>
        </w:tc>
        <w:tc>
          <w:tcPr>
            <w:tcW w:w="3233" w:type="dxa"/>
            <w:hideMark/>
          </w:tcPr>
          <w:p w14:paraId="2DC463E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25.77777778</w:t>
            </w:r>
          </w:p>
        </w:tc>
      </w:tr>
      <w:tr w:rsidR="00F879B6" w:rsidRPr="00CD77EA" w14:paraId="5795948E" w14:textId="77777777" w:rsidTr="00F879B6">
        <w:trPr>
          <w:trHeight w:val="300"/>
        </w:trPr>
        <w:tc>
          <w:tcPr>
            <w:tcW w:w="1029" w:type="dxa"/>
            <w:hideMark/>
          </w:tcPr>
          <w:p w14:paraId="55D5D4E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78</w:t>
            </w:r>
          </w:p>
        </w:tc>
        <w:tc>
          <w:tcPr>
            <w:tcW w:w="1377" w:type="dxa"/>
            <w:hideMark/>
          </w:tcPr>
          <w:p w14:paraId="0756B42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w:t>
            </w:r>
          </w:p>
        </w:tc>
        <w:tc>
          <w:tcPr>
            <w:tcW w:w="1560" w:type="dxa"/>
            <w:hideMark/>
          </w:tcPr>
          <w:p w14:paraId="244957F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5.94</w:t>
            </w:r>
          </w:p>
        </w:tc>
        <w:tc>
          <w:tcPr>
            <w:tcW w:w="1240" w:type="dxa"/>
            <w:hideMark/>
          </w:tcPr>
          <w:p w14:paraId="2CC1645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123453B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93</w:t>
            </w:r>
          </w:p>
        </w:tc>
        <w:tc>
          <w:tcPr>
            <w:tcW w:w="3233" w:type="dxa"/>
            <w:hideMark/>
          </w:tcPr>
          <w:p w14:paraId="7C7CB76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30.71739992</w:t>
            </w:r>
          </w:p>
        </w:tc>
      </w:tr>
      <w:tr w:rsidR="00F879B6" w:rsidRPr="00CD77EA" w14:paraId="1D0304D2" w14:textId="77777777" w:rsidTr="00F879B6">
        <w:trPr>
          <w:trHeight w:val="300"/>
        </w:trPr>
        <w:tc>
          <w:tcPr>
            <w:tcW w:w="1029" w:type="dxa"/>
            <w:hideMark/>
          </w:tcPr>
          <w:p w14:paraId="2A6E269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1377" w:type="dxa"/>
            <w:hideMark/>
          </w:tcPr>
          <w:p w14:paraId="5ECBFE7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52EE2C9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12.10</w:t>
            </w:r>
          </w:p>
        </w:tc>
        <w:tc>
          <w:tcPr>
            <w:tcW w:w="1240" w:type="dxa"/>
            <w:hideMark/>
          </w:tcPr>
          <w:p w14:paraId="1631856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155</w:t>
            </w:r>
          </w:p>
        </w:tc>
        <w:tc>
          <w:tcPr>
            <w:tcW w:w="1200" w:type="dxa"/>
            <w:hideMark/>
          </w:tcPr>
          <w:p w14:paraId="04D6C2F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3233" w:type="dxa"/>
            <w:hideMark/>
          </w:tcPr>
          <w:p w14:paraId="3E033B3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25.39021852</w:t>
            </w:r>
          </w:p>
        </w:tc>
      </w:tr>
      <w:tr w:rsidR="00F879B6" w:rsidRPr="00CD77EA" w14:paraId="566C5343" w14:textId="77777777" w:rsidTr="00F879B6">
        <w:trPr>
          <w:trHeight w:val="300"/>
        </w:trPr>
        <w:tc>
          <w:tcPr>
            <w:tcW w:w="1029" w:type="dxa"/>
            <w:hideMark/>
          </w:tcPr>
          <w:p w14:paraId="0998C97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1377" w:type="dxa"/>
            <w:hideMark/>
          </w:tcPr>
          <w:p w14:paraId="45755DE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42A03CF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6.60</w:t>
            </w:r>
          </w:p>
        </w:tc>
        <w:tc>
          <w:tcPr>
            <w:tcW w:w="1240" w:type="dxa"/>
            <w:hideMark/>
          </w:tcPr>
          <w:p w14:paraId="184E8AB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178</w:t>
            </w:r>
          </w:p>
        </w:tc>
        <w:tc>
          <w:tcPr>
            <w:tcW w:w="1200" w:type="dxa"/>
            <w:hideMark/>
          </w:tcPr>
          <w:p w14:paraId="182D86C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3233" w:type="dxa"/>
            <w:hideMark/>
          </w:tcPr>
          <w:p w14:paraId="2598150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22.72440348</w:t>
            </w:r>
          </w:p>
        </w:tc>
      </w:tr>
      <w:tr w:rsidR="00F879B6" w:rsidRPr="00CD77EA" w14:paraId="645E18F2" w14:textId="77777777" w:rsidTr="00F879B6">
        <w:trPr>
          <w:trHeight w:val="300"/>
        </w:trPr>
        <w:tc>
          <w:tcPr>
            <w:tcW w:w="1029" w:type="dxa"/>
            <w:hideMark/>
          </w:tcPr>
          <w:p w14:paraId="19BEB35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1377" w:type="dxa"/>
            <w:hideMark/>
          </w:tcPr>
          <w:p w14:paraId="43F1E83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326766B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20.70</w:t>
            </w:r>
          </w:p>
        </w:tc>
        <w:tc>
          <w:tcPr>
            <w:tcW w:w="1240" w:type="dxa"/>
            <w:hideMark/>
          </w:tcPr>
          <w:p w14:paraId="43DD672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184</w:t>
            </w:r>
          </w:p>
        </w:tc>
        <w:tc>
          <w:tcPr>
            <w:tcW w:w="1200" w:type="dxa"/>
            <w:hideMark/>
          </w:tcPr>
          <w:p w14:paraId="1FCB451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84</w:t>
            </w:r>
          </w:p>
        </w:tc>
        <w:tc>
          <w:tcPr>
            <w:tcW w:w="3233" w:type="dxa"/>
            <w:hideMark/>
          </w:tcPr>
          <w:p w14:paraId="5426823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24.81096408</w:t>
            </w:r>
          </w:p>
        </w:tc>
      </w:tr>
      <w:tr w:rsidR="00F879B6" w:rsidRPr="00CD77EA" w14:paraId="50E74097" w14:textId="77777777" w:rsidTr="00F879B6">
        <w:trPr>
          <w:trHeight w:val="300"/>
        </w:trPr>
        <w:tc>
          <w:tcPr>
            <w:tcW w:w="1029" w:type="dxa"/>
            <w:hideMark/>
          </w:tcPr>
          <w:p w14:paraId="7934E1B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1377" w:type="dxa"/>
            <w:hideMark/>
          </w:tcPr>
          <w:p w14:paraId="7CC51AC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30A2102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6.20</w:t>
            </w:r>
          </w:p>
        </w:tc>
        <w:tc>
          <w:tcPr>
            <w:tcW w:w="1240" w:type="dxa"/>
            <w:hideMark/>
          </w:tcPr>
          <w:p w14:paraId="54526E6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163</w:t>
            </w:r>
          </w:p>
        </w:tc>
        <w:tc>
          <w:tcPr>
            <w:tcW w:w="1200" w:type="dxa"/>
            <w:hideMark/>
          </w:tcPr>
          <w:p w14:paraId="79613A4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3233" w:type="dxa"/>
            <w:hideMark/>
          </w:tcPr>
          <w:p w14:paraId="2205BB1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25.97011555</w:t>
            </w:r>
          </w:p>
        </w:tc>
      </w:tr>
      <w:tr w:rsidR="00F879B6" w:rsidRPr="00CD77EA" w14:paraId="65EBD050" w14:textId="77777777" w:rsidTr="00F879B6">
        <w:trPr>
          <w:trHeight w:val="300"/>
        </w:trPr>
        <w:tc>
          <w:tcPr>
            <w:tcW w:w="1029" w:type="dxa"/>
            <w:hideMark/>
          </w:tcPr>
          <w:p w14:paraId="3A31B94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74</w:t>
            </w:r>
          </w:p>
        </w:tc>
        <w:tc>
          <w:tcPr>
            <w:tcW w:w="1377" w:type="dxa"/>
            <w:hideMark/>
          </w:tcPr>
          <w:p w14:paraId="209D022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4269531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6.71</w:t>
            </w:r>
          </w:p>
        </w:tc>
        <w:tc>
          <w:tcPr>
            <w:tcW w:w="1240" w:type="dxa"/>
            <w:hideMark/>
          </w:tcPr>
          <w:p w14:paraId="5DA54B8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175</w:t>
            </w:r>
          </w:p>
        </w:tc>
        <w:tc>
          <w:tcPr>
            <w:tcW w:w="1200" w:type="dxa"/>
            <w:hideMark/>
          </w:tcPr>
          <w:p w14:paraId="29507B4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81</w:t>
            </w:r>
          </w:p>
        </w:tc>
        <w:tc>
          <w:tcPr>
            <w:tcW w:w="3233" w:type="dxa"/>
            <w:hideMark/>
          </w:tcPr>
          <w:p w14:paraId="0F9518F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26.44897959</w:t>
            </w:r>
          </w:p>
        </w:tc>
      </w:tr>
      <w:tr w:rsidR="00F879B6" w:rsidRPr="00CD77EA" w14:paraId="17A8C6BF" w14:textId="77777777" w:rsidTr="00F879B6">
        <w:trPr>
          <w:trHeight w:val="300"/>
        </w:trPr>
        <w:tc>
          <w:tcPr>
            <w:tcW w:w="1029" w:type="dxa"/>
            <w:hideMark/>
          </w:tcPr>
          <w:p w14:paraId="72CC10C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56</w:t>
            </w:r>
          </w:p>
        </w:tc>
        <w:tc>
          <w:tcPr>
            <w:tcW w:w="1377" w:type="dxa"/>
            <w:hideMark/>
          </w:tcPr>
          <w:p w14:paraId="19ACD66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16AABA3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115.00</w:t>
            </w:r>
          </w:p>
        </w:tc>
        <w:tc>
          <w:tcPr>
            <w:tcW w:w="1240" w:type="dxa"/>
            <w:hideMark/>
          </w:tcPr>
          <w:p w14:paraId="2EB58BD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190</w:t>
            </w:r>
          </w:p>
        </w:tc>
        <w:tc>
          <w:tcPr>
            <w:tcW w:w="1200" w:type="dxa"/>
            <w:hideMark/>
          </w:tcPr>
          <w:p w14:paraId="05C1BC9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96</w:t>
            </w:r>
          </w:p>
        </w:tc>
        <w:tc>
          <w:tcPr>
            <w:tcW w:w="3233" w:type="dxa"/>
            <w:hideMark/>
          </w:tcPr>
          <w:p w14:paraId="746D141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26.59279778</w:t>
            </w:r>
          </w:p>
        </w:tc>
      </w:tr>
      <w:tr w:rsidR="00F879B6" w:rsidRPr="00CD77EA" w14:paraId="316DB5F5" w14:textId="77777777" w:rsidTr="00F879B6">
        <w:trPr>
          <w:trHeight w:val="300"/>
        </w:trPr>
        <w:tc>
          <w:tcPr>
            <w:tcW w:w="1029" w:type="dxa"/>
            <w:hideMark/>
          </w:tcPr>
          <w:p w14:paraId="0330AE6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1377" w:type="dxa"/>
            <w:hideMark/>
          </w:tcPr>
          <w:p w14:paraId="7D9F9A1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6EE6EA5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1200.00</w:t>
            </w:r>
          </w:p>
        </w:tc>
        <w:tc>
          <w:tcPr>
            <w:tcW w:w="1240" w:type="dxa"/>
            <w:hideMark/>
          </w:tcPr>
          <w:p w14:paraId="2BB95DA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175</w:t>
            </w:r>
          </w:p>
        </w:tc>
        <w:tc>
          <w:tcPr>
            <w:tcW w:w="1200" w:type="dxa"/>
            <w:hideMark/>
          </w:tcPr>
          <w:p w14:paraId="0149C8B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81</w:t>
            </w:r>
          </w:p>
        </w:tc>
        <w:tc>
          <w:tcPr>
            <w:tcW w:w="3233" w:type="dxa"/>
            <w:hideMark/>
          </w:tcPr>
          <w:p w14:paraId="06A635E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26.44897959</w:t>
            </w:r>
          </w:p>
        </w:tc>
      </w:tr>
      <w:tr w:rsidR="00F879B6" w:rsidRPr="00CD77EA" w14:paraId="28AA6B42" w14:textId="77777777" w:rsidTr="00F879B6">
        <w:trPr>
          <w:trHeight w:val="300"/>
        </w:trPr>
        <w:tc>
          <w:tcPr>
            <w:tcW w:w="1029" w:type="dxa"/>
            <w:hideMark/>
          </w:tcPr>
          <w:p w14:paraId="2E9932F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59</w:t>
            </w:r>
          </w:p>
        </w:tc>
        <w:tc>
          <w:tcPr>
            <w:tcW w:w="1377" w:type="dxa"/>
            <w:hideMark/>
          </w:tcPr>
          <w:p w14:paraId="4645D8B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0096F4C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1.80</w:t>
            </w:r>
          </w:p>
        </w:tc>
        <w:tc>
          <w:tcPr>
            <w:tcW w:w="1240" w:type="dxa"/>
            <w:hideMark/>
          </w:tcPr>
          <w:p w14:paraId="3A38BD5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178</w:t>
            </w:r>
          </w:p>
        </w:tc>
        <w:tc>
          <w:tcPr>
            <w:tcW w:w="1200" w:type="dxa"/>
            <w:hideMark/>
          </w:tcPr>
          <w:p w14:paraId="2DC4D76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84</w:t>
            </w:r>
          </w:p>
        </w:tc>
        <w:tc>
          <w:tcPr>
            <w:tcW w:w="3233" w:type="dxa"/>
            <w:hideMark/>
          </w:tcPr>
          <w:p w14:paraId="73874D3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26.51180407</w:t>
            </w:r>
          </w:p>
        </w:tc>
      </w:tr>
      <w:tr w:rsidR="00F879B6" w:rsidRPr="00CD77EA" w14:paraId="3A515852" w14:textId="77777777" w:rsidTr="00F879B6">
        <w:trPr>
          <w:trHeight w:val="300"/>
        </w:trPr>
        <w:tc>
          <w:tcPr>
            <w:tcW w:w="1029" w:type="dxa"/>
            <w:hideMark/>
          </w:tcPr>
          <w:p w14:paraId="6677CD8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1377" w:type="dxa"/>
            <w:hideMark/>
          </w:tcPr>
          <w:p w14:paraId="1D14983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3A2096E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25.90</w:t>
            </w:r>
          </w:p>
        </w:tc>
        <w:tc>
          <w:tcPr>
            <w:tcW w:w="1240" w:type="dxa"/>
            <w:hideMark/>
          </w:tcPr>
          <w:p w14:paraId="0F4AE23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168</w:t>
            </w:r>
          </w:p>
        </w:tc>
        <w:tc>
          <w:tcPr>
            <w:tcW w:w="1200" w:type="dxa"/>
            <w:hideMark/>
          </w:tcPr>
          <w:p w14:paraId="46D5CCF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74</w:t>
            </w:r>
          </w:p>
        </w:tc>
        <w:tc>
          <w:tcPr>
            <w:tcW w:w="3233" w:type="dxa"/>
            <w:hideMark/>
          </w:tcPr>
          <w:p w14:paraId="13262B2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26.21882086</w:t>
            </w:r>
          </w:p>
        </w:tc>
      </w:tr>
      <w:tr w:rsidR="00F879B6" w:rsidRPr="00CD77EA" w14:paraId="1B741BB1" w14:textId="77777777" w:rsidTr="00F879B6">
        <w:trPr>
          <w:trHeight w:val="300"/>
        </w:trPr>
        <w:tc>
          <w:tcPr>
            <w:tcW w:w="1029" w:type="dxa"/>
            <w:hideMark/>
          </w:tcPr>
          <w:p w14:paraId="2DDBC65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63</w:t>
            </w:r>
          </w:p>
        </w:tc>
        <w:tc>
          <w:tcPr>
            <w:tcW w:w="1377" w:type="dxa"/>
            <w:hideMark/>
          </w:tcPr>
          <w:p w14:paraId="63548FA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3E1805A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11.30</w:t>
            </w:r>
          </w:p>
        </w:tc>
        <w:tc>
          <w:tcPr>
            <w:tcW w:w="1240" w:type="dxa"/>
            <w:hideMark/>
          </w:tcPr>
          <w:p w14:paraId="3A9CFD6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33B150C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w:t>
            </w:r>
          </w:p>
        </w:tc>
        <w:tc>
          <w:tcPr>
            <w:tcW w:w="3233" w:type="dxa"/>
            <w:hideMark/>
          </w:tcPr>
          <w:p w14:paraId="347584C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26.42356982</w:t>
            </w:r>
          </w:p>
        </w:tc>
      </w:tr>
      <w:tr w:rsidR="00F879B6" w:rsidRPr="00CD77EA" w14:paraId="7915626C" w14:textId="77777777" w:rsidTr="00075509">
        <w:trPr>
          <w:trHeight w:val="300"/>
        </w:trPr>
        <w:tc>
          <w:tcPr>
            <w:tcW w:w="1029" w:type="dxa"/>
            <w:tcBorders>
              <w:bottom w:val="single" w:sz="4" w:space="0" w:color="auto"/>
            </w:tcBorders>
            <w:hideMark/>
          </w:tcPr>
          <w:p w14:paraId="37C4774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57</w:t>
            </w:r>
          </w:p>
        </w:tc>
        <w:tc>
          <w:tcPr>
            <w:tcW w:w="1377" w:type="dxa"/>
            <w:tcBorders>
              <w:bottom w:val="single" w:sz="4" w:space="0" w:color="auto"/>
            </w:tcBorders>
            <w:hideMark/>
          </w:tcPr>
          <w:p w14:paraId="07208AA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tcBorders>
              <w:bottom w:val="single" w:sz="4" w:space="0" w:color="auto"/>
            </w:tcBorders>
            <w:hideMark/>
          </w:tcPr>
          <w:p w14:paraId="0672FFE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9.10</w:t>
            </w:r>
          </w:p>
        </w:tc>
        <w:tc>
          <w:tcPr>
            <w:tcW w:w="1240" w:type="dxa"/>
            <w:tcBorders>
              <w:bottom w:val="single" w:sz="4" w:space="0" w:color="auto"/>
            </w:tcBorders>
            <w:hideMark/>
          </w:tcPr>
          <w:p w14:paraId="04D1253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163</w:t>
            </w:r>
          </w:p>
        </w:tc>
        <w:tc>
          <w:tcPr>
            <w:tcW w:w="1200" w:type="dxa"/>
            <w:tcBorders>
              <w:bottom w:val="single" w:sz="4" w:space="0" w:color="auto"/>
            </w:tcBorders>
            <w:hideMark/>
          </w:tcPr>
          <w:p w14:paraId="668D0A4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3233" w:type="dxa"/>
            <w:tcBorders>
              <w:bottom w:val="single" w:sz="4" w:space="0" w:color="auto"/>
            </w:tcBorders>
            <w:hideMark/>
          </w:tcPr>
          <w:p w14:paraId="4BCFAC6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25.97011555</w:t>
            </w:r>
          </w:p>
        </w:tc>
      </w:tr>
      <w:tr w:rsidR="00F879B6" w:rsidRPr="00CD77EA" w14:paraId="798E43BF" w14:textId="77777777" w:rsidTr="00075509">
        <w:trPr>
          <w:trHeight w:val="300"/>
        </w:trPr>
        <w:tc>
          <w:tcPr>
            <w:tcW w:w="1029" w:type="dxa"/>
            <w:tcBorders>
              <w:bottom w:val="nil"/>
            </w:tcBorders>
            <w:hideMark/>
          </w:tcPr>
          <w:p w14:paraId="440091F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55</w:t>
            </w:r>
          </w:p>
        </w:tc>
        <w:tc>
          <w:tcPr>
            <w:tcW w:w="1377" w:type="dxa"/>
            <w:tcBorders>
              <w:bottom w:val="nil"/>
            </w:tcBorders>
            <w:hideMark/>
          </w:tcPr>
          <w:p w14:paraId="64ED4A4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w:t>
            </w:r>
          </w:p>
        </w:tc>
        <w:tc>
          <w:tcPr>
            <w:tcW w:w="1560" w:type="dxa"/>
            <w:tcBorders>
              <w:bottom w:val="nil"/>
            </w:tcBorders>
            <w:hideMark/>
          </w:tcPr>
          <w:p w14:paraId="7E48A9C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75.00</w:t>
            </w:r>
          </w:p>
        </w:tc>
        <w:tc>
          <w:tcPr>
            <w:tcW w:w="1240" w:type="dxa"/>
            <w:tcBorders>
              <w:bottom w:val="nil"/>
            </w:tcBorders>
            <w:hideMark/>
          </w:tcPr>
          <w:p w14:paraId="44A5A1B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179</w:t>
            </w:r>
          </w:p>
        </w:tc>
        <w:tc>
          <w:tcPr>
            <w:tcW w:w="1200" w:type="dxa"/>
            <w:tcBorders>
              <w:bottom w:val="nil"/>
            </w:tcBorders>
            <w:hideMark/>
          </w:tcPr>
          <w:p w14:paraId="2139B75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85</w:t>
            </w:r>
          </w:p>
        </w:tc>
        <w:tc>
          <w:tcPr>
            <w:tcW w:w="3233" w:type="dxa"/>
            <w:tcBorders>
              <w:bottom w:val="nil"/>
            </w:tcBorders>
            <w:hideMark/>
          </w:tcPr>
          <w:p w14:paraId="3E3B072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26.52851035</w:t>
            </w:r>
          </w:p>
        </w:tc>
      </w:tr>
    </w:tbl>
    <w:p w14:paraId="2220F0B7" w14:textId="7E303EE8" w:rsidR="00075509" w:rsidRDefault="00075509" w:rsidP="00075509">
      <w:pPr>
        <w:spacing w:after="0" w:line="240" w:lineRule="auto"/>
        <w:rPr>
          <w:rFonts w:ascii="Times New Roman" w:hAnsi="Times New Roman" w:cs="Times New Roman"/>
          <w:sz w:val="28"/>
          <w:szCs w:val="28"/>
        </w:rPr>
      </w:pPr>
      <w:r w:rsidRPr="00F879B6">
        <w:rPr>
          <w:rFonts w:ascii="Times New Roman" w:hAnsi="Times New Roman" w:cs="Times New Roman"/>
          <w:sz w:val="28"/>
          <w:szCs w:val="28"/>
        </w:rPr>
        <w:lastRenderedPageBreak/>
        <w:t>Продолжение  таблицы</w:t>
      </w:r>
      <w:proofErr w:type="gramStart"/>
      <w:r w:rsidRPr="00F879B6">
        <w:rPr>
          <w:rFonts w:ascii="Times New Roman" w:hAnsi="Times New Roman" w:cs="Times New Roman"/>
          <w:sz w:val="28"/>
          <w:szCs w:val="28"/>
        </w:rPr>
        <w:t xml:space="preserve">  Ж</w:t>
      </w:r>
      <w:proofErr w:type="gramEnd"/>
      <w:r w:rsidRPr="00F879B6">
        <w:rPr>
          <w:rFonts w:ascii="Times New Roman" w:hAnsi="Times New Roman" w:cs="Times New Roman"/>
          <w:sz w:val="28"/>
          <w:szCs w:val="28"/>
        </w:rPr>
        <w:t xml:space="preserve"> </w:t>
      </w:r>
      <w:r>
        <w:rPr>
          <w:rFonts w:ascii="Times New Roman" w:hAnsi="Times New Roman" w:cs="Times New Roman"/>
          <w:sz w:val="28"/>
          <w:szCs w:val="28"/>
        </w:rPr>
        <w:t>2</w:t>
      </w:r>
    </w:p>
    <w:p w14:paraId="084EF0BE" w14:textId="77777777" w:rsidR="00075509" w:rsidRPr="00075509" w:rsidRDefault="00075509" w:rsidP="00075509">
      <w:pPr>
        <w:spacing w:after="0" w:line="240" w:lineRule="auto"/>
        <w:rPr>
          <w:rFonts w:ascii="Times New Roman" w:hAnsi="Times New Roman" w:cs="Times New Roman"/>
          <w:sz w:val="28"/>
          <w:szCs w:val="28"/>
        </w:rPr>
      </w:pPr>
    </w:p>
    <w:tbl>
      <w:tblPr>
        <w:tblStyle w:val="14"/>
        <w:tblW w:w="9639" w:type="dxa"/>
        <w:tblInd w:w="108" w:type="dxa"/>
        <w:tblLook w:val="04A0" w:firstRow="1" w:lastRow="0" w:firstColumn="1" w:lastColumn="0" w:noHBand="0" w:noVBand="1"/>
      </w:tblPr>
      <w:tblGrid>
        <w:gridCol w:w="1863"/>
        <w:gridCol w:w="1090"/>
        <w:gridCol w:w="1560"/>
        <w:gridCol w:w="1240"/>
        <w:gridCol w:w="1200"/>
        <w:gridCol w:w="2686"/>
      </w:tblGrid>
      <w:tr w:rsidR="00075509" w:rsidRPr="00CD77EA" w14:paraId="58F612EC" w14:textId="77777777" w:rsidTr="00075509">
        <w:trPr>
          <w:trHeight w:val="315"/>
        </w:trPr>
        <w:tc>
          <w:tcPr>
            <w:tcW w:w="1863" w:type="dxa"/>
          </w:tcPr>
          <w:p w14:paraId="042FB3DF" w14:textId="1CDCB195"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w:t>
            </w:r>
          </w:p>
        </w:tc>
        <w:tc>
          <w:tcPr>
            <w:tcW w:w="1090" w:type="dxa"/>
          </w:tcPr>
          <w:p w14:paraId="35141ED2" w14:textId="599562B1"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w:t>
            </w:r>
          </w:p>
        </w:tc>
        <w:tc>
          <w:tcPr>
            <w:tcW w:w="1560" w:type="dxa"/>
          </w:tcPr>
          <w:p w14:paraId="5FEF2997" w14:textId="52F7F7AB"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w:t>
            </w:r>
          </w:p>
        </w:tc>
        <w:tc>
          <w:tcPr>
            <w:tcW w:w="1240" w:type="dxa"/>
          </w:tcPr>
          <w:p w14:paraId="751B74BF" w14:textId="0DE52D05"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w:t>
            </w:r>
          </w:p>
        </w:tc>
        <w:tc>
          <w:tcPr>
            <w:tcW w:w="1200" w:type="dxa"/>
          </w:tcPr>
          <w:p w14:paraId="395ABCFF" w14:textId="2BFCE0C0"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w:t>
            </w:r>
          </w:p>
        </w:tc>
        <w:tc>
          <w:tcPr>
            <w:tcW w:w="2686" w:type="dxa"/>
          </w:tcPr>
          <w:p w14:paraId="691154FB" w14:textId="1F46E79D"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w:t>
            </w:r>
          </w:p>
        </w:tc>
      </w:tr>
      <w:tr w:rsidR="00F879B6" w:rsidRPr="00CD77EA" w14:paraId="68539C7C" w14:textId="77777777" w:rsidTr="00075509">
        <w:trPr>
          <w:trHeight w:val="315"/>
        </w:trPr>
        <w:tc>
          <w:tcPr>
            <w:tcW w:w="1863" w:type="dxa"/>
            <w:hideMark/>
          </w:tcPr>
          <w:p w14:paraId="1CCC279B" w14:textId="4EFEDAE9"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1090" w:type="dxa"/>
            <w:hideMark/>
          </w:tcPr>
          <w:p w14:paraId="5F182EE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3DCBA28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100,0</w:t>
            </w:r>
          </w:p>
        </w:tc>
        <w:tc>
          <w:tcPr>
            <w:tcW w:w="1240" w:type="dxa"/>
            <w:hideMark/>
          </w:tcPr>
          <w:p w14:paraId="48276D7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156</w:t>
            </w:r>
          </w:p>
        </w:tc>
        <w:tc>
          <w:tcPr>
            <w:tcW w:w="1200" w:type="dxa"/>
            <w:hideMark/>
          </w:tcPr>
          <w:p w14:paraId="2B9E2B5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2686" w:type="dxa"/>
            <w:hideMark/>
          </w:tcPr>
          <w:p w14:paraId="6DF197A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25.47666009</w:t>
            </w:r>
          </w:p>
        </w:tc>
      </w:tr>
      <w:tr w:rsidR="00F879B6" w:rsidRPr="00CD77EA" w14:paraId="03EF6DCF" w14:textId="77777777" w:rsidTr="00075509">
        <w:trPr>
          <w:trHeight w:val="300"/>
        </w:trPr>
        <w:tc>
          <w:tcPr>
            <w:tcW w:w="1863" w:type="dxa"/>
            <w:hideMark/>
          </w:tcPr>
          <w:p w14:paraId="2B23611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1090" w:type="dxa"/>
            <w:hideMark/>
          </w:tcPr>
          <w:p w14:paraId="07502B1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2991B74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10.30</w:t>
            </w:r>
          </w:p>
        </w:tc>
        <w:tc>
          <w:tcPr>
            <w:tcW w:w="1240" w:type="dxa"/>
            <w:hideMark/>
          </w:tcPr>
          <w:p w14:paraId="5630A87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191</w:t>
            </w:r>
          </w:p>
        </w:tc>
        <w:tc>
          <w:tcPr>
            <w:tcW w:w="1200" w:type="dxa"/>
            <w:hideMark/>
          </w:tcPr>
          <w:p w14:paraId="23BB7AE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97</w:t>
            </w:r>
          </w:p>
        </w:tc>
        <w:tc>
          <w:tcPr>
            <w:tcW w:w="2686" w:type="dxa"/>
            <w:hideMark/>
          </w:tcPr>
          <w:p w14:paraId="6A66C70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26.58918341</w:t>
            </w:r>
          </w:p>
        </w:tc>
      </w:tr>
      <w:tr w:rsidR="00F879B6" w:rsidRPr="00CD77EA" w14:paraId="4E074749" w14:textId="77777777" w:rsidTr="00075509">
        <w:trPr>
          <w:trHeight w:val="300"/>
        </w:trPr>
        <w:tc>
          <w:tcPr>
            <w:tcW w:w="1863" w:type="dxa"/>
            <w:hideMark/>
          </w:tcPr>
          <w:p w14:paraId="23F9751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1090" w:type="dxa"/>
            <w:hideMark/>
          </w:tcPr>
          <w:p w14:paraId="340DCAC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1029CCF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450.00</w:t>
            </w:r>
          </w:p>
        </w:tc>
        <w:tc>
          <w:tcPr>
            <w:tcW w:w="1240" w:type="dxa"/>
            <w:hideMark/>
          </w:tcPr>
          <w:p w14:paraId="2EA956A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316D471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w:t>
            </w:r>
          </w:p>
        </w:tc>
        <w:tc>
          <w:tcPr>
            <w:tcW w:w="2686" w:type="dxa"/>
            <w:hideMark/>
          </w:tcPr>
          <w:p w14:paraId="484D06B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26.42356982</w:t>
            </w:r>
          </w:p>
        </w:tc>
      </w:tr>
      <w:tr w:rsidR="00F879B6" w:rsidRPr="00CD77EA" w14:paraId="774A9F7F" w14:textId="77777777" w:rsidTr="00075509">
        <w:trPr>
          <w:trHeight w:val="300"/>
        </w:trPr>
        <w:tc>
          <w:tcPr>
            <w:tcW w:w="1863" w:type="dxa"/>
            <w:hideMark/>
          </w:tcPr>
          <w:p w14:paraId="1A6ED2F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79</w:t>
            </w:r>
          </w:p>
        </w:tc>
        <w:tc>
          <w:tcPr>
            <w:tcW w:w="1090" w:type="dxa"/>
            <w:hideMark/>
          </w:tcPr>
          <w:p w14:paraId="28A0475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27DDA6E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w:t>
            </w:r>
          </w:p>
        </w:tc>
        <w:tc>
          <w:tcPr>
            <w:tcW w:w="1240" w:type="dxa"/>
            <w:hideMark/>
          </w:tcPr>
          <w:p w14:paraId="7D57CA2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185</w:t>
            </w:r>
          </w:p>
        </w:tc>
        <w:tc>
          <w:tcPr>
            <w:tcW w:w="1200" w:type="dxa"/>
            <w:hideMark/>
          </w:tcPr>
          <w:p w14:paraId="2BF2E76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91</w:t>
            </w:r>
          </w:p>
        </w:tc>
        <w:tc>
          <w:tcPr>
            <w:tcW w:w="2686" w:type="dxa"/>
            <w:hideMark/>
          </w:tcPr>
          <w:p w14:paraId="20A50F5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26.58875091</w:t>
            </w:r>
          </w:p>
        </w:tc>
      </w:tr>
      <w:tr w:rsidR="00F879B6" w:rsidRPr="00CD77EA" w14:paraId="4D414728" w14:textId="77777777" w:rsidTr="00075509">
        <w:trPr>
          <w:trHeight w:val="300"/>
        </w:trPr>
        <w:tc>
          <w:tcPr>
            <w:tcW w:w="1863" w:type="dxa"/>
            <w:hideMark/>
          </w:tcPr>
          <w:p w14:paraId="183FE1D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77</w:t>
            </w:r>
          </w:p>
        </w:tc>
        <w:tc>
          <w:tcPr>
            <w:tcW w:w="1090" w:type="dxa"/>
            <w:hideMark/>
          </w:tcPr>
          <w:p w14:paraId="65C8516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50E76A6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4.40</w:t>
            </w:r>
          </w:p>
        </w:tc>
        <w:tc>
          <w:tcPr>
            <w:tcW w:w="1240" w:type="dxa"/>
            <w:hideMark/>
          </w:tcPr>
          <w:p w14:paraId="58EAD68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186</w:t>
            </w:r>
          </w:p>
        </w:tc>
        <w:tc>
          <w:tcPr>
            <w:tcW w:w="1200" w:type="dxa"/>
            <w:hideMark/>
          </w:tcPr>
          <w:p w14:paraId="4434C75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92</w:t>
            </w:r>
          </w:p>
        </w:tc>
        <w:tc>
          <w:tcPr>
            <w:tcW w:w="2686" w:type="dxa"/>
            <w:hideMark/>
          </w:tcPr>
          <w:p w14:paraId="37D04DB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26.59266967</w:t>
            </w:r>
          </w:p>
        </w:tc>
      </w:tr>
      <w:tr w:rsidR="00F879B6" w:rsidRPr="00CD77EA" w14:paraId="2D1314DD" w14:textId="77777777" w:rsidTr="00075509">
        <w:trPr>
          <w:trHeight w:val="300"/>
        </w:trPr>
        <w:tc>
          <w:tcPr>
            <w:tcW w:w="1863" w:type="dxa"/>
            <w:hideMark/>
          </w:tcPr>
          <w:p w14:paraId="10CBD86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71</w:t>
            </w:r>
          </w:p>
        </w:tc>
        <w:tc>
          <w:tcPr>
            <w:tcW w:w="1090" w:type="dxa"/>
            <w:hideMark/>
          </w:tcPr>
          <w:p w14:paraId="7738E8A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5D41A88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9.78</w:t>
            </w:r>
          </w:p>
        </w:tc>
        <w:tc>
          <w:tcPr>
            <w:tcW w:w="1240" w:type="dxa"/>
            <w:hideMark/>
          </w:tcPr>
          <w:p w14:paraId="3AEB31D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176</w:t>
            </w:r>
          </w:p>
        </w:tc>
        <w:tc>
          <w:tcPr>
            <w:tcW w:w="1200" w:type="dxa"/>
            <w:hideMark/>
          </w:tcPr>
          <w:p w14:paraId="6BE4B78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82</w:t>
            </w:r>
          </w:p>
        </w:tc>
        <w:tc>
          <w:tcPr>
            <w:tcW w:w="2686" w:type="dxa"/>
            <w:hideMark/>
          </w:tcPr>
          <w:p w14:paraId="4062E5B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26.47210744</w:t>
            </w:r>
          </w:p>
        </w:tc>
      </w:tr>
      <w:tr w:rsidR="00F879B6" w:rsidRPr="00CD77EA" w14:paraId="10A47CCD" w14:textId="77777777" w:rsidTr="00075509">
        <w:trPr>
          <w:trHeight w:val="300"/>
        </w:trPr>
        <w:tc>
          <w:tcPr>
            <w:tcW w:w="1863" w:type="dxa"/>
            <w:hideMark/>
          </w:tcPr>
          <w:p w14:paraId="33F741E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77</w:t>
            </w:r>
          </w:p>
        </w:tc>
        <w:tc>
          <w:tcPr>
            <w:tcW w:w="1090" w:type="dxa"/>
            <w:hideMark/>
          </w:tcPr>
          <w:p w14:paraId="2FA8F5C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7FE943C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9.90</w:t>
            </w:r>
          </w:p>
        </w:tc>
        <w:tc>
          <w:tcPr>
            <w:tcW w:w="1240" w:type="dxa"/>
            <w:hideMark/>
          </w:tcPr>
          <w:p w14:paraId="32DA38D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180</w:t>
            </w:r>
          </w:p>
        </w:tc>
        <w:tc>
          <w:tcPr>
            <w:tcW w:w="1200" w:type="dxa"/>
            <w:hideMark/>
          </w:tcPr>
          <w:p w14:paraId="78C4044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86</w:t>
            </w:r>
          </w:p>
        </w:tc>
        <w:tc>
          <w:tcPr>
            <w:tcW w:w="2686" w:type="dxa"/>
            <w:hideMark/>
          </w:tcPr>
          <w:p w14:paraId="12E5B02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26.54320988</w:t>
            </w:r>
          </w:p>
        </w:tc>
      </w:tr>
      <w:tr w:rsidR="00F879B6" w:rsidRPr="00CD77EA" w14:paraId="69F47957" w14:textId="77777777" w:rsidTr="00075509">
        <w:trPr>
          <w:trHeight w:val="300"/>
        </w:trPr>
        <w:tc>
          <w:tcPr>
            <w:tcW w:w="1863" w:type="dxa"/>
            <w:hideMark/>
          </w:tcPr>
          <w:p w14:paraId="71900B2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w:t>
            </w:r>
          </w:p>
        </w:tc>
        <w:tc>
          <w:tcPr>
            <w:tcW w:w="1090" w:type="dxa"/>
            <w:hideMark/>
          </w:tcPr>
          <w:p w14:paraId="3E09C5B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17F2EDC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59.1</w:t>
            </w:r>
          </w:p>
        </w:tc>
        <w:tc>
          <w:tcPr>
            <w:tcW w:w="1240" w:type="dxa"/>
            <w:hideMark/>
          </w:tcPr>
          <w:p w14:paraId="5D998FA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156</w:t>
            </w:r>
          </w:p>
        </w:tc>
        <w:tc>
          <w:tcPr>
            <w:tcW w:w="1200" w:type="dxa"/>
            <w:hideMark/>
          </w:tcPr>
          <w:p w14:paraId="67293D7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2686" w:type="dxa"/>
            <w:hideMark/>
          </w:tcPr>
          <w:p w14:paraId="34277D0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25.47666009</w:t>
            </w:r>
          </w:p>
        </w:tc>
      </w:tr>
      <w:tr w:rsidR="00F879B6" w:rsidRPr="00CD77EA" w14:paraId="34650C47" w14:textId="77777777" w:rsidTr="00075509">
        <w:trPr>
          <w:trHeight w:val="300"/>
        </w:trPr>
        <w:tc>
          <w:tcPr>
            <w:tcW w:w="1863" w:type="dxa"/>
            <w:hideMark/>
          </w:tcPr>
          <w:p w14:paraId="4367DD9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1090" w:type="dxa"/>
            <w:hideMark/>
          </w:tcPr>
          <w:p w14:paraId="02ACCA1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39D0AA5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23.37</w:t>
            </w:r>
          </w:p>
        </w:tc>
        <w:tc>
          <w:tcPr>
            <w:tcW w:w="1240" w:type="dxa"/>
            <w:hideMark/>
          </w:tcPr>
          <w:p w14:paraId="1523C65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180</w:t>
            </w:r>
          </w:p>
        </w:tc>
        <w:tc>
          <w:tcPr>
            <w:tcW w:w="1200" w:type="dxa"/>
            <w:hideMark/>
          </w:tcPr>
          <w:p w14:paraId="187CD65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86</w:t>
            </w:r>
          </w:p>
        </w:tc>
        <w:tc>
          <w:tcPr>
            <w:tcW w:w="2686" w:type="dxa"/>
            <w:hideMark/>
          </w:tcPr>
          <w:p w14:paraId="0836ABA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26.54320988</w:t>
            </w:r>
          </w:p>
        </w:tc>
      </w:tr>
      <w:tr w:rsidR="00F879B6" w:rsidRPr="00CD77EA" w14:paraId="305E0212" w14:textId="77777777" w:rsidTr="00075509">
        <w:trPr>
          <w:trHeight w:val="300"/>
        </w:trPr>
        <w:tc>
          <w:tcPr>
            <w:tcW w:w="1863" w:type="dxa"/>
            <w:hideMark/>
          </w:tcPr>
          <w:p w14:paraId="1C96D9C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1090" w:type="dxa"/>
            <w:hideMark/>
          </w:tcPr>
          <w:p w14:paraId="622C907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62AEE66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45.51</w:t>
            </w:r>
          </w:p>
        </w:tc>
        <w:tc>
          <w:tcPr>
            <w:tcW w:w="1240" w:type="dxa"/>
            <w:hideMark/>
          </w:tcPr>
          <w:p w14:paraId="6ACA71C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737B05F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w:t>
            </w:r>
          </w:p>
        </w:tc>
        <w:tc>
          <w:tcPr>
            <w:tcW w:w="2686" w:type="dxa"/>
            <w:hideMark/>
          </w:tcPr>
          <w:p w14:paraId="51A1343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26.42356982</w:t>
            </w:r>
          </w:p>
        </w:tc>
      </w:tr>
      <w:tr w:rsidR="00F879B6" w:rsidRPr="00CD77EA" w14:paraId="5D1617E5" w14:textId="77777777" w:rsidTr="00075509">
        <w:trPr>
          <w:trHeight w:val="300"/>
        </w:trPr>
        <w:tc>
          <w:tcPr>
            <w:tcW w:w="1863" w:type="dxa"/>
            <w:hideMark/>
          </w:tcPr>
          <w:p w14:paraId="1B1E081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1090" w:type="dxa"/>
            <w:hideMark/>
          </w:tcPr>
          <w:p w14:paraId="6A28BC6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37CFE2A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39.94</w:t>
            </w:r>
          </w:p>
        </w:tc>
        <w:tc>
          <w:tcPr>
            <w:tcW w:w="1240" w:type="dxa"/>
            <w:hideMark/>
          </w:tcPr>
          <w:p w14:paraId="3D360AF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163</w:t>
            </w:r>
          </w:p>
        </w:tc>
        <w:tc>
          <w:tcPr>
            <w:tcW w:w="1200" w:type="dxa"/>
            <w:hideMark/>
          </w:tcPr>
          <w:p w14:paraId="5D4F5C5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2686" w:type="dxa"/>
            <w:hideMark/>
          </w:tcPr>
          <w:p w14:paraId="4896D27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25.97011555</w:t>
            </w:r>
          </w:p>
        </w:tc>
      </w:tr>
      <w:tr w:rsidR="00F879B6" w:rsidRPr="00CD77EA" w14:paraId="400D1B1C" w14:textId="77777777" w:rsidTr="00075509">
        <w:trPr>
          <w:trHeight w:val="300"/>
        </w:trPr>
        <w:tc>
          <w:tcPr>
            <w:tcW w:w="1863" w:type="dxa"/>
            <w:hideMark/>
          </w:tcPr>
          <w:p w14:paraId="0A83CB7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58</w:t>
            </w:r>
          </w:p>
        </w:tc>
        <w:tc>
          <w:tcPr>
            <w:tcW w:w="1090" w:type="dxa"/>
            <w:hideMark/>
          </w:tcPr>
          <w:p w14:paraId="7D21712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06FE54E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7.00</w:t>
            </w:r>
          </w:p>
        </w:tc>
        <w:tc>
          <w:tcPr>
            <w:tcW w:w="1240" w:type="dxa"/>
            <w:hideMark/>
          </w:tcPr>
          <w:p w14:paraId="660C389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175</w:t>
            </w:r>
          </w:p>
        </w:tc>
        <w:tc>
          <w:tcPr>
            <w:tcW w:w="1200" w:type="dxa"/>
            <w:hideMark/>
          </w:tcPr>
          <w:p w14:paraId="7DE42A2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81</w:t>
            </w:r>
          </w:p>
        </w:tc>
        <w:tc>
          <w:tcPr>
            <w:tcW w:w="2686" w:type="dxa"/>
            <w:hideMark/>
          </w:tcPr>
          <w:p w14:paraId="3531516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26.44897959</w:t>
            </w:r>
          </w:p>
        </w:tc>
      </w:tr>
      <w:tr w:rsidR="00F879B6" w:rsidRPr="00CD77EA" w14:paraId="63334FCF" w14:textId="77777777" w:rsidTr="00075509">
        <w:trPr>
          <w:trHeight w:val="300"/>
        </w:trPr>
        <w:tc>
          <w:tcPr>
            <w:tcW w:w="1863" w:type="dxa"/>
            <w:hideMark/>
          </w:tcPr>
          <w:p w14:paraId="15D5218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w:t>
            </w:r>
          </w:p>
        </w:tc>
        <w:tc>
          <w:tcPr>
            <w:tcW w:w="1090" w:type="dxa"/>
            <w:hideMark/>
          </w:tcPr>
          <w:p w14:paraId="2C740BD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7AF6073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22.90</w:t>
            </w:r>
          </w:p>
        </w:tc>
        <w:tc>
          <w:tcPr>
            <w:tcW w:w="1240" w:type="dxa"/>
            <w:hideMark/>
          </w:tcPr>
          <w:p w14:paraId="4B80F02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172</w:t>
            </w:r>
          </w:p>
        </w:tc>
        <w:tc>
          <w:tcPr>
            <w:tcW w:w="1200" w:type="dxa"/>
            <w:hideMark/>
          </w:tcPr>
          <w:p w14:paraId="2C8AC49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78</w:t>
            </w:r>
          </w:p>
        </w:tc>
        <w:tc>
          <w:tcPr>
            <w:tcW w:w="2686" w:type="dxa"/>
            <w:hideMark/>
          </w:tcPr>
          <w:p w14:paraId="62A4B15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26.36560303</w:t>
            </w:r>
          </w:p>
        </w:tc>
      </w:tr>
      <w:tr w:rsidR="00F879B6" w:rsidRPr="00CD77EA" w14:paraId="3074463B" w14:textId="77777777" w:rsidTr="00075509">
        <w:trPr>
          <w:trHeight w:val="300"/>
        </w:trPr>
        <w:tc>
          <w:tcPr>
            <w:tcW w:w="1863" w:type="dxa"/>
            <w:hideMark/>
          </w:tcPr>
          <w:p w14:paraId="3404AC2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1090" w:type="dxa"/>
            <w:hideMark/>
          </w:tcPr>
          <w:p w14:paraId="324DFDE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75138D8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21.10</w:t>
            </w:r>
          </w:p>
        </w:tc>
        <w:tc>
          <w:tcPr>
            <w:tcW w:w="1240" w:type="dxa"/>
            <w:hideMark/>
          </w:tcPr>
          <w:p w14:paraId="0A28FD0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189</w:t>
            </w:r>
          </w:p>
        </w:tc>
        <w:tc>
          <w:tcPr>
            <w:tcW w:w="1200" w:type="dxa"/>
            <w:hideMark/>
          </w:tcPr>
          <w:p w14:paraId="6180145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95</w:t>
            </w:r>
          </w:p>
        </w:tc>
        <w:tc>
          <w:tcPr>
            <w:tcW w:w="2686" w:type="dxa"/>
            <w:hideMark/>
          </w:tcPr>
          <w:p w14:paraId="09983D4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26.59500014</w:t>
            </w:r>
          </w:p>
        </w:tc>
      </w:tr>
      <w:tr w:rsidR="00F879B6" w:rsidRPr="00CD77EA" w14:paraId="43787D06" w14:textId="77777777" w:rsidTr="00075509">
        <w:trPr>
          <w:trHeight w:val="300"/>
        </w:trPr>
        <w:tc>
          <w:tcPr>
            <w:tcW w:w="1863" w:type="dxa"/>
            <w:hideMark/>
          </w:tcPr>
          <w:p w14:paraId="4563072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1090" w:type="dxa"/>
            <w:hideMark/>
          </w:tcPr>
          <w:p w14:paraId="03175CB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324D56C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6.26</w:t>
            </w:r>
          </w:p>
        </w:tc>
        <w:tc>
          <w:tcPr>
            <w:tcW w:w="1240" w:type="dxa"/>
            <w:hideMark/>
          </w:tcPr>
          <w:p w14:paraId="5C07499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175</w:t>
            </w:r>
          </w:p>
        </w:tc>
        <w:tc>
          <w:tcPr>
            <w:tcW w:w="1200" w:type="dxa"/>
            <w:hideMark/>
          </w:tcPr>
          <w:p w14:paraId="1E9F1E4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81</w:t>
            </w:r>
          </w:p>
        </w:tc>
        <w:tc>
          <w:tcPr>
            <w:tcW w:w="2686" w:type="dxa"/>
            <w:hideMark/>
          </w:tcPr>
          <w:p w14:paraId="5958EC9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26.44897959</w:t>
            </w:r>
          </w:p>
        </w:tc>
      </w:tr>
      <w:tr w:rsidR="00F879B6" w:rsidRPr="00CD77EA" w14:paraId="5ABA6211" w14:textId="77777777" w:rsidTr="00075509">
        <w:trPr>
          <w:trHeight w:val="300"/>
        </w:trPr>
        <w:tc>
          <w:tcPr>
            <w:tcW w:w="1863" w:type="dxa"/>
            <w:hideMark/>
          </w:tcPr>
          <w:p w14:paraId="289AEB9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1090" w:type="dxa"/>
            <w:hideMark/>
          </w:tcPr>
          <w:p w14:paraId="5A4C069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31A6EE0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36.07</w:t>
            </w:r>
          </w:p>
        </w:tc>
        <w:tc>
          <w:tcPr>
            <w:tcW w:w="1240" w:type="dxa"/>
            <w:hideMark/>
          </w:tcPr>
          <w:p w14:paraId="6C0694C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186</w:t>
            </w:r>
          </w:p>
        </w:tc>
        <w:tc>
          <w:tcPr>
            <w:tcW w:w="1200" w:type="dxa"/>
            <w:hideMark/>
          </w:tcPr>
          <w:p w14:paraId="53876BE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92</w:t>
            </w:r>
          </w:p>
        </w:tc>
        <w:tc>
          <w:tcPr>
            <w:tcW w:w="2686" w:type="dxa"/>
            <w:hideMark/>
          </w:tcPr>
          <w:p w14:paraId="0D42E79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26.59266967</w:t>
            </w:r>
          </w:p>
        </w:tc>
      </w:tr>
      <w:tr w:rsidR="00F879B6" w:rsidRPr="00CD77EA" w14:paraId="43338FE5" w14:textId="77777777" w:rsidTr="00075509">
        <w:trPr>
          <w:trHeight w:val="300"/>
        </w:trPr>
        <w:tc>
          <w:tcPr>
            <w:tcW w:w="1863" w:type="dxa"/>
            <w:hideMark/>
          </w:tcPr>
          <w:p w14:paraId="2FCA907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1090" w:type="dxa"/>
            <w:hideMark/>
          </w:tcPr>
          <w:p w14:paraId="0915B97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2179E57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1.20</w:t>
            </w:r>
          </w:p>
        </w:tc>
        <w:tc>
          <w:tcPr>
            <w:tcW w:w="1240" w:type="dxa"/>
            <w:hideMark/>
          </w:tcPr>
          <w:p w14:paraId="5C643BF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165</w:t>
            </w:r>
          </w:p>
        </w:tc>
        <w:tc>
          <w:tcPr>
            <w:tcW w:w="1200" w:type="dxa"/>
            <w:hideMark/>
          </w:tcPr>
          <w:p w14:paraId="0C5DBF7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71</w:t>
            </w:r>
          </w:p>
        </w:tc>
        <w:tc>
          <w:tcPr>
            <w:tcW w:w="2686" w:type="dxa"/>
            <w:hideMark/>
          </w:tcPr>
          <w:p w14:paraId="0385E87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26.07897153</w:t>
            </w:r>
          </w:p>
        </w:tc>
      </w:tr>
      <w:tr w:rsidR="00F879B6" w:rsidRPr="00CD77EA" w14:paraId="1BAF6EB5" w14:textId="77777777" w:rsidTr="00075509">
        <w:trPr>
          <w:trHeight w:val="300"/>
        </w:trPr>
        <w:tc>
          <w:tcPr>
            <w:tcW w:w="1863" w:type="dxa"/>
            <w:hideMark/>
          </w:tcPr>
          <w:p w14:paraId="7EB8408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63</w:t>
            </w:r>
          </w:p>
        </w:tc>
        <w:tc>
          <w:tcPr>
            <w:tcW w:w="1090" w:type="dxa"/>
            <w:hideMark/>
          </w:tcPr>
          <w:p w14:paraId="7D91B7B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5A42CF5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35.85</w:t>
            </w:r>
          </w:p>
        </w:tc>
        <w:tc>
          <w:tcPr>
            <w:tcW w:w="1240" w:type="dxa"/>
            <w:hideMark/>
          </w:tcPr>
          <w:p w14:paraId="5019E67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0CAA7E1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w:t>
            </w:r>
          </w:p>
        </w:tc>
        <w:tc>
          <w:tcPr>
            <w:tcW w:w="2686" w:type="dxa"/>
            <w:hideMark/>
          </w:tcPr>
          <w:p w14:paraId="03B396D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26.42356982</w:t>
            </w:r>
          </w:p>
        </w:tc>
      </w:tr>
      <w:tr w:rsidR="00F879B6" w:rsidRPr="00CD77EA" w14:paraId="68423090" w14:textId="77777777" w:rsidTr="00075509">
        <w:trPr>
          <w:trHeight w:val="300"/>
        </w:trPr>
        <w:tc>
          <w:tcPr>
            <w:tcW w:w="1863" w:type="dxa"/>
            <w:hideMark/>
          </w:tcPr>
          <w:p w14:paraId="3972F8D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57</w:t>
            </w:r>
          </w:p>
        </w:tc>
        <w:tc>
          <w:tcPr>
            <w:tcW w:w="1090" w:type="dxa"/>
            <w:hideMark/>
          </w:tcPr>
          <w:p w14:paraId="0AC0862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16E7554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26.80</w:t>
            </w:r>
          </w:p>
        </w:tc>
        <w:tc>
          <w:tcPr>
            <w:tcW w:w="1240" w:type="dxa"/>
            <w:hideMark/>
          </w:tcPr>
          <w:p w14:paraId="43BFF0E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184</w:t>
            </w:r>
          </w:p>
        </w:tc>
        <w:tc>
          <w:tcPr>
            <w:tcW w:w="1200" w:type="dxa"/>
            <w:hideMark/>
          </w:tcPr>
          <w:p w14:paraId="3589421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90</w:t>
            </w:r>
          </w:p>
        </w:tc>
        <w:tc>
          <w:tcPr>
            <w:tcW w:w="2686" w:type="dxa"/>
            <w:hideMark/>
          </w:tcPr>
          <w:p w14:paraId="6DB8DEA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26.5831758</w:t>
            </w:r>
          </w:p>
        </w:tc>
      </w:tr>
      <w:tr w:rsidR="00F879B6" w:rsidRPr="00CD77EA" w14:paraId="7A577225" w14:textId="77777777" w:rsidTr="00075509">
        <w:trPr>
          <w:trHeight w:val="300"/>
        </w:trPr>
        <w:tc>
          <w:tcPr>
            <w:tcW w:w="1863" w:type="dxa"/>
            <w:hideMark/>
          </w:tcPr>
          <w:p w14:paraId="1EDFB25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57</w:t>
            </w:r>
          </w:p>
        </w:tc>
        <w:tc>
          <w:tcPr>
            <w:tcW w:w="1090" w:type="dxa"/>
            <w:hideMark/>
          </w:tcPr>
          <w:p w14:paraId="06CA139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115D789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23.12</w:t>
            </w:r>
          </w:p>
        </w:tc>
        <w:tc>
          <w:tcPr>
            <w:tcW w:w="1240" w:type="dxa"/>
            <w:hideMark/>
          </w:tcPr>
          <w:p w14:paraId="49E82DA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167</w:t>
            </w:r>
          </w:p>
        </w:tc>
        <w:tc>
          <w:tcPr>
            <w:tcW w:w="1200" w:type="dxa"/>
            <w:hideMark/>
          </w:tcPr>
          <w:p w14:paraId="6B2CD9C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73</w:t>
            </w:r>
          </w:p>
        </w:tc>
        <w:tc>
          <w:tcPr>
            <w:tcW w:w="2686" w:type="dxa"/>
            <w:hideMark/>
          </w:tcPr>
          <w:p w14:paraId="32AB8D4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26.17519452</w:t>
            </w:r>
          </w:p>
        </w:tc>
      </w:tr>
      <w:tr w:rsidR="00F879B6" w:rsidRPr="00CD77EA" w14:paraId="01F2DD3F" w14:textId="77777777" w:rsidTr="00075509">
        <w:trPr>
          <w:trHeight w:val="300"/>
        </w:trPr>
        <w:tc>
          <w:tcPr>
            <w:tcW w:w="1863" w:type="dxa"/>
            <w:hideMark/>
          </w:tcPr>
          <w:p w14:paraId="5C007C0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1090" w:type="dxa"/>
            <w:hideMark/>
          </w:tcPr>
          <w:p w14:paraId="19A2037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776AA7B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21.16</w:t>
            </w:r>
          </w:p>
        </w:tc>
        <w:tc>
          <w:tcPr>
            <w:tcW w:w="1240" w:type="dxa"/>
            <w:hideMark/>
          </w:tcPr>
          <w:p w14:paraId="51B0207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190</w:t>
            </w:r>
          </w:p>
        </w:tc>
        <w:tc>
          <w:tcPr>
            <w:tcW w:w="1200" w:type="dxa"/>
            <w:hideMark/>
          </w:tcPr>
          <w:p w14:paraId="6CDB70E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96</w:t>
            </w:r>
          </w:p>
        </w:tc>
        <w:tc>
          <w:tcPr>
            <w:tcW w:w="2686" w:type="dxa"/>
            <w:hideMark/>
          </w:tcPr>
          <w:p w14:paraId="3986C2F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26.59279778</w:t>
            </w:r>
          </w:p>
        </w:tc>
      </w:tr>
      <w:tr w:rsidR="00F879B6" w:rsidRPr="00CD77EA" w14:paraId="61BD8DAE" w14:textId="77777777" w:rsidTr="00075509">
        <w:trPr>
          <w:trHeight w:val="300"/>
        </w:trPr>
        <w:tc>
          <w:tcPr>
            <w:tcW w:w="1863" w:type="dxa"/>
            <w:hideMark/>
          </w:tcPr>
          <w:p w14:paraId="7262057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w:t>
            </w:r>
          </w:p>
        </w:tc>
        <w:tc>
          <w:tcPr>
            <w:tcW w:w="1090" w:type="dxa"/>
            <w:hideMark/>
          </w:tcPr>
          <w:p w14:paraId="3578023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57F8DD8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19.50</w:t>
            </w:r>
          </w:p>
        </w:tc>
        <w:tc>
          <w:tcPr>
            <w:tcW w:w="1240" w:type="dxa"/>
            <w:hideMark/>
          </w:tcPr>
          <w:p w14:paraId="01585C9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155</w:t>
            </w:r>
          </w:p>
        </w:tc>
        <w:tc>
          <w:tcPr>
            <w:tcW w:w="1200" w:type="dxa"/>
            <w:hideMark/>
          </w:tcPr>
          <w:p w14:paraId="35E3E13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2686" w:type="dxa"/>
            <w:hideMark/>
          </w:tcPr>
          <w:p w14:paraId="02430FB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25.39021852</w:t>
            </w:r>
          </w:p>
        </w:tc>
      </w:tr>
      <w:tr w:rsidR="00F879B6" w:rsidRPr="00CD77EA" w14:paraId="35953EE6" w14:textId="77777777" w:rsidTr="00075509">
        <w:trPr>
          <w:trHeight w:val="300"/>
        </w:trPr>
        <w:tc>
          <w:tcPr>
            <w:tcW w:w="1863" w:type="dxa"/>
            <w:hideMark/>
          </w:tcPr>
          <w:p w14:paraId="23A38E8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60</w:t>
            </w:r>
          </w:p>
        </w:tc>
        <w:tc>
          <w:tcPr>
            <w:tcW w:w="1090" w:type="dxa"/>
            <w:hideMark/>
          </w:tcPr>
          <w:p w14:paraId="549E87A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noWrap/>
            <w:hideMark/>
          </w:tcPr>
          <w:p w14:paraId="60C6487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55.00</w:t>
            </w:r>
          </w:p>
        </w:tc>
        <w:tc>
          <w:tcPr>
            <w:tcW w:w="1240" w:type="dxa"/>
            <w:noWrap/>
            <w:hideMark/>
          </w:tcPr>
          <w:p w14:paraId="31D6C55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175C5DD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w:t>
            </w:r>
          </w:p>
        </w:tc>
        <w:tc>
          <w:tcPr>
            <w:tcW w:w="2686" w:type="dxa"/>
            <w:hideMark/>
          </w:tcPr>
          <w:p w14:paraId="4D89ABE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26.42356982</w:t>
            </w:r>
          </w:p>
        </w:tc>
      </w:tr>
      <w:tr w:rsidR="00F879B6" w:rsidRPr="00CD77EA" w14:paraId="6E134599" w14:textId="77777777" w:rsidTr="00075509">
        <w:trPr>
          <w:trHeight w:val="300"/>
        </w:trPr>
        <w:tc>
          <w:tcPr>
            <w:tcW w:w="1863" w:type="dxa"/>
            <w:hideMark/>
          </w:tcPr>
          <w:p w14:paraId="00C257D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1090" w:type="dxa"/>
            <w:hideMark/>
          </w:tcPr>
          <w:p w14:paraId="3AB0C46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2A6B491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47.37</w:t>
            </w:r>
          </w:p>
        </w:tc>
        <w:tc>
          <w:tcPr>
            <w:tcW w:w="1240" w:type="dxa"/>
            <w:hideMark/>
          </w:tcPr>
          <w:p w14:paraId="70E0841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163</w:t>
            </w:r>
          </w:p>
        </w:tc>
        <w:tc>
          <w:tcPr>
            <w:tcW w:w="1200" w:type="dxa"/>
            <w:hideMark/>
          </w:tcPr>
          <w:p w14:paraId="7039880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2686" w:type="dxa"/>
            <w:hideMark/>
          </w:tcPr>
          <w:p w14:paraId="6A237A2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25.97011555</w:t>
            </w:r>
          </w:p>
        </w:tc>
      </w:tr>
      <w:tr w:rsidR="00F879B6" w:rsidRPr="00CD77EA" w14:paraId="14AD3356" w14:textId="77777777" w:rsidTr="00075509">
        <w:trPr>
          <w:trHeight w:val="300"/>
        </w:trPr>
        <w:tc>
          <w:tcPr>
            <w:tcW w:w="1863" w:type="dxa"/>
            <w:hideMark/>
          </w:tcPr>
          <w:p w14:paraId="6AF47F5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1090" w:type="dxa"/>
            <w:hideMark/>
          </w:tcPr>
          <w:p w14:paraId="40C545B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6B10E1C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8.73</w:t>
            </w:r>
          </w:p>
        </w:tc>
        <w:tc>
          <w:tcPr>
            <w:tcW w:w="1240" w:type="dxa"/>
            <w:hideMark/>
          </w:tcPr>
          <w:p w14:paraId="01B2C77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185</w:t>
            </w:r>
          </w:p>
        </w:tc>
        <w:tc>
          <w:tcPr>
            <w:tcW w:w="1200" w:type="dxa"/>
            <w:hideMark/>
          </w:tcPr>
          <w:p w14:paraId="429B0C5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91</w:t>
            </w:r>
          </w:p>
        </w:tc>
        <w:tc>
          <w:tcPr>
            <w:tcW w:w="2686" w:type="dxa"/>
            <w:hideMark/>
          </w:tcPr>
          <w:p w14:paraId="5135B6A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26.58875091</w:t>
            </w:r>
          </w:p>
        </w:tc>
      </w:tr>
      <w:tr w:rsidR="00F879B6" w:rsidRPr="00CD77EA" w14:paraId="36A11B65" w14:textId="77777777" w:rsidTr="00075509">
        <w:trPr>
          <w:trHeight w:val="300"/>
        </w:trPr>
        <w:tc>
          <w:tcPr>
            <w:tcW w:w="1863" w:type="dxa"/>
            <w:hideMark/>
          </w:tcPr>
          <w:p w14:paraId="6675F7D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68</w:t>
            </w:r>
          </w:p>
        </w:tc>
        <w:tc>
          <w:tcPr>
            <w:tcW w:w="1090" w:type="dxa"/>
            <w:hideMark/>
          </w:tcPr>
          <w:p w14:paraId="56B2A31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1E277FF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27.30</w:t>
            </w:r>
          </w:p>
        </w:tc>
        <w:tc>
          <w:tcPr>
            <w:tcW w:w="1240" w:type="dxa"/>
            <w:hideMark/>
          </w:tcPr>
          <w:p w14:paraId="6C654C6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177</w:t>
            </w:r>
          </w:p>
        </w:tc>
        <w:tc>
          <w:tcPr>
            <w:tcW w:w="1200" w:type="dxa"/>
            <w:hideMark/>
          </w:tcPr>
          <w:p w14:paraId="0530AFD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83</w:t>
            </w:r>
          </w:p>
        </w:tc>
        <w:tc>
          <w:tcPr>
            <w:tcW w:w="2686" w:type="dxa"/>
            <w:hideMark/>
          </w:tcPr>
          <w:p w14:paraId="37D6630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26.49302563</w:t>
            </w:r>
          </w:p>
        </w:tc>
      </w:tr>
      <w:tr w:rsidR="00F879B6" w:rsidRPr="00CD77EA" w14:paraId="4E33AC7A" w14:textId="77777777" w:rsidTr="00075509">
        <w:trPr>
          <w:trHeight w:val="300"/>
        </w:trPr>
        <w:tc>
          <w:tcPr>
            <w:tcW w:w="1863" w:type="dxa"/>
            <w:hideMark/>
          </w:tcPr>
          <w:p w14:paraId="135DD1E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78</w:t>
            </w:r>
          </w:p>
        </w:tc>
        <w:tc>
          <w:tcPr>
            <w:tcW w:w="1090" w:type="dxa"/>
            <w:hideMark/>
          </w:tcPr>
          <w:p w14:paraId="114A018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5F2A636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117.60</w:t>
            </w:r>
          </w:p>
        </w:tc>
        <w:tc>
          <w:tcPr>
            <w:tcW w:w="1240" w:type="dxa"/>
            <w:hideMark/>
          </w:tcPr>
          <w:p w14:paraId="78333BF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190</w:t>
            </w:r>
          </w:p>
        </w:tc>
        <w:tc>
          <w:tcPr>
            <w:tcW w:w="1200" w:type="dxa"/>
            <w:hideMark/>
          </w:tcPr>
          <w:p w14:paraId="608FF6E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96</w:t>
            </w:r>
          </w:p>
        </w:tc>
        <w:tc>
          <w:tcPr>
            <w:tcW w:w="2686" w:type="dxa"/>
            <w:hideMark/>
          </w:tcPr>
          <w:p w14:paraId="0E00C28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26.59279778</w:t>
            </w:r>
          </w:p>
        </w:tc>
      </w:tr>
      <w:tr w:rsidR="00F879B6" w:rsidRPr="00CD77EA" w14:paraId="221C8DDA" w14:textId="77777777" w:rsidTr="00075509">
        <w:trPr>
          <w:trHeight w:val="300"/>
        </w:trPr>
        <w:tc>
          <w:tcPr>
            <w:tcW w:w="1863" w:type="dxa"/>
            <w:hideMark/>
          </w:tcPr>
          <w:p w14:paraId="780FF92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67</w:t>
            </w:r>
          </w:p>
        </w:tc>
        <w:tc>
          <w:tcPr>
            <w:tcW w:w="1090" w:type="dxa"/>
            <w:hideMark/>
          </w:tcPr>
          <w:p w14:paraId="17D5561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6E55320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21.60</w:t>
            </w:r>
          </w:p>
        </w:tc>
        <w:tc>
          <w:tcPr>
            <w:tcW w:w="1240" w:type="dxa"/>
            <w:hideMark/>
          </w:tcPr>
          <w:p w14:paraId="556D502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156</w:t>
            </w:r>
          </w:p>
        </w:tc>
        <w:tc>
          <w:tcPr>
            <w:tcW w:w="1200" w:type="dxa"/>
            <w:hideMark/>
          </w:tcPr>
          <w:p w14:paraId="5DA8835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2686" w:type="dxa"/>
            <w:hideMark/>
          </w:tcPr>
          <w:p w14:paraId="24C4848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25.47666009</w:t>
            </w:r>
          </w:p>
        </w:tc>
      </w:tr>
      <w:tr w:rsidR="00F879B6" w:rsidRPr="00CD77EA" w14:paraId="15D06ABA" w14:textId="77777777" w:rsidTr="00075509">
        <w:trPr>
          <w:trHeight w:val="300"/>
        </w:trPr>
        <w:tc>
          <w:tcPr>
            <w:tcW w:w="1863" w:type="dxa"/>
            <w:hideMark/>
          </w:tcPr>
          <w:p w14:paraId="492A2FD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1090" w:type="dxa"/>
            <w:hideMark/>
          </w:tcPr>
          <w:p w14:paraId="727A8B1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6236195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8.08</w:t>
            </w:r>
          </w:p>
        </w:tc>
        <w:tc>
          <w:tcPr>
            <w:tcW w:w="1240" w:type="dxa"/>
            <w:hideMark/>
          </w:tcPr>
          <w:p w14:paraId="507601E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184</w:t>
            </w:r>
          </w:p>
        </w:tc>
        <w:tc>
          <w:tcPr>
            <w:tcW w:w="1200" w:type="dxa"/>
            <w:hideMark/>
          </w:tcPr>
          <w:p w14:paraId="5A34E89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90</w:t>
            </w:r>
          </w:p>
        </w:tc>
        <w:tc>
          <w:tcPr>
            <w:tcW w:w="2686" w:type="dxa"/>
            <w:hideMark/>
          </w:tcPr>
          <w:p w14:paraId="3ACAEC1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26.5831758</w:t>
            </w:r>
          </w:p>
        </w:tc>
      </w:tr>
      <w:tr w:rsidR="00F879B6" w:rsidRPr="00CD77EA" w14:paraId="27A5CDC7" w14:textId="77777777" w:rsidTr="00075509">
        <w:trPr>
          <w:trHeight w:val="300"/>
        </w:trPr>
        <w:tc>
          <w:tcPr>
            <w:tcW w:w="1863" w:type="dxa"/>
            <w:hideMark/>
          </w:tcPr>
          <w:p w14:paraId="1737D45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1090" w:type="dxa"/>
            <w:hideMark/>
          </w:tcPr>
          <w:p w14:paraId="53DA6F3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7DE967B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32.00</w:t>
            </w:r>
          </w:p>
        </w:tc>
        <w:tc>
          <w:tcPr>
            <w:tcW w:w="1240" w:type="dxa"/>
            <w:hideMark/>
          </w:tcPr>
          <w:p w14:paraId="7E3DF14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163</w:t>
            </w:r>
          </w:p>
        </w:tc>
        <w:tc>
          <w:tcPr>
            <w:tcW w:w="1200" w:type="dxa"/>
            <w:hideMark/>
          </w:tcPr>
          <w:p w14:paraId="295D805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2686" w:type="dxa"/>
            <w:hideMark/>
          </w:tcPr>
          <w:p w14:paraId="0310695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25.97011555</w:t>
            </w:r>
          </w:p>
        </w:tc>
      </w:tr>
      <w:tr w:rsidR="00F879B6" w:rsidRPr="00CD77EA" w14:paraId="47F7D7D7" w14:textId="77777777" w:rsidTr="00075509">
        <w:trPr>
          <w:trHeight w:val="300"/>
        </w:trPr>
        <w:tc>
          <w:tcPr>
            <w:tcW w:w="1863" w:type="dxa"/>
            <w:hideMark/>
          </w:tcPr>
          <w:p w14:paraId="491D8EF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1090" w:type="dxa"/>
            <w:hideMark/>
          </w:tcPr>
          <w:p w14:paraId="0E039F5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3C05544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0.40</w:t>
            </w:r>
          </w:p>
        </w:tc>
        <w:tc>
          <w:tcPr>
            <w:tcW w:w="1240" w:type="dxa"/>
            <w:hideMark/>
          </w:tcPr>
          <w:p w14:paraId="337F090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182</w:t>
            </w:r>
          </w:p>
        </w:tc>
        <w:tc>
          <w:tcPr>
            <w:tcW w:w="1200" w:type="dxa"/>
            <w:hideMark/>
          </w:tcPr>
          <w:p w14:paraId="2B8B08B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88</w:t>
            </w:r>
          </w:p>
        </w:tc>
        <w:tc>
          <w:tcPr>
            <w:tcW w:w="2686" w:type="dxa"/>
            <w:hideMark/>
          </w:tcPr>
          <w:p w14:paraId="0FDA624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26.56683975</w:t>
            </w:r>
          </w:p>
        </w:tc>
      </w:tr>
      <w:tr w:rsidR="00F879B6" w:rsidRPr="00CD77EA" w14:paraId="097A7875" w14:textId="77777777" w:rsidTr="00075509">
        <w:trPr>
          <w:trHeight w:val="300"/>
        </w:trPr>
        <w:tc>
          <w:tcPr>
            <w:tcW w:w="1863" w:type="dxa"/>
            <w:hideMark/>
          </w:tcPr>
          <w:p w14:paraId="0CCB4FB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1090" w:type="dxa"/>
            <w:hideMark/>
          </w:tcPr>
          <w:p w14:paraId="6EBE205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0EEC2D1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17.40</w:t>
            </w:r>
          </w:p>
        </w:tc>
        <w:tc>
          <w:tcPr>
            <w:tcW w:w="1240" w:type="dxa"/>
            <w:hideMark/>
          </w:tcPr>
          <w:p w14:paraId="158A595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779343B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w:t>
            </w:r>
          </w:p>
        </w:tc>
        <w:tc>
          <w:tcPr>
            <w:tcW w:w="2686" w:type="dxa"/>
            <w:hideMark/>
          </w:tcPr>
          <w:p w14:paraId="679991C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26.42356982</w:t>
            </w:r>
          </w:p>
        </w:tc>
      </w:tr>
      <w:tr w:rsidR="00F879B6" w:rsidRPr="00CD77EA" w14:paraId="01B59A2D" w14:textId="77777777" w:rsidTr="00075509">
        <w:trPr>
          <w:trHeight w:val="300"/>
        </w:trPr>
        <w:tc>
          <w:tcPr>
            <w:tcW w:w="1863" w:type="dxa"/>
            <w:hideMark/>
          </w:tcPr>
          <w:p w14:paraId="540988D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58</w:t>
            </w:r>
          </w:p>
        </w:tc>
        <w:tc>
          <w:tcPr>
            <w:tcW w:w="1090" w:type="dxa"/>
            <w:hideMark/>
          </w:tcPr>
          <w:p w14:paraId="0CD47E0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4EF369B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15.70</w:t>
            </w:r>
          </w:p>
        </w:tc>
        <w:tc>
          <w:tcPr>
            <w:tcW w:w="1240" w:type="dxa"/>
            <w:hideMark/>
          </w:tcPr>
          <w:p w14:paraId="6B2AB05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193</w:t>
            </w:r>
          </w:p>
        </w:tc>
        <w:tc>
          <w:tcPr>
            <w:tcW w:w="1200" w:type="dxa"/>
            <w:hideMark/>
          </w:tcPr>
          <w:p w14:paraId="5FBD1D2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99</w:t>
            </w:r>
          </w:p>
        </w:tc>
        <w:tc>
          <w:tcPr>
            <w:tcW w:w="2686" w:type="dxa"/>
            <w:hideMark/>
          </w:tcPr>
          <w:p w14:paraId="7513552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26.57789471</w:t>
            </w:r>
          </w:p>
        </w:tc>
      </w:tr>
      <w:tr w:rsidR="00F879B6" w:rsidRPr="00CD77EA" w14:paraId="43396837" w14:textId="77777777" w:rsidTr="00075509">
        <w:trPr>
          <w:trHeight w:val="300"/>
        </w:trPr>
        <w:tc>
          <w:tcPr>
            <w:tcW w:w="1863" w:type="dxa"/>
            <w:hideMark/>
          </w:tcPr>
          <w:p w14:paraId="21C6844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1090" w:type="dxa"/>
            <w:hideMark/>
          </w:tcPr>
          <w:p w14:paraId="57CE240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1A49519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7.80</w:t>
            </w:r>
          </w:p>
        </w:tc>
        <w:tc>
          <w:tcPr>
            <w:tcW w:w="1240" w:type="dxa"/>
            <w:hideMark/>
          </w:tcPr>
          <w:p w14:paraId="09CC3CB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158</w:t>
            </w:r>
          </w:p>
        </w:tc>
        <w:tc>
          <w:tcPr>
            <w:tcW w:w="1200" w:type="dxa"/>
            <w:hideMark/>
          </w:tcPr>
          <w:p w14:paraId="7B42F68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2686" w:type="dxa"/>
            <w:hideMark/>
          </w:tcPr>
          <w:p w14:paraId="52F95B8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25.63691716</w:t>
            </w:r>
          </w:p>
        </w:tc>
      </w:tr>
      <w:tr w:rsidR="00F879B6" w:rsidRPr="00CD77EA" w14:paraId="0DC5AD2E" w14:textId="77777777" w:rsidTr="00075509">
        <w:trPr>
          <w:trHeight w:val="300"/>
        </w:trPr>
        <w:tc>
          <w:tcPr>
            <w:tcW w:w="1863" w:type="dxa"/>
            <w:hideMark/>
          </w:tcPr>
          <w:p w14:paraId="57A6CF9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68</w:t>
            </w:r>
          </w:p>
        </w:tc>
        <w:tc>
          <w:tcPr>
            <w:tcW w:w="1090" w:type="dxa"/>
            <w:hideMark/>
          </w:tcPr>
          <w:p w14:paraId="357737F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39A9C8B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15.40</w:t>
            </w:r>
          </w:p>
        </w:tc>
        <w:tc>
          <w:tcPr>
            <w:tcW w:w="1240" w:type="dxa"/>
            <w:hideMark/>
          </w:tcPr>
          <w:p w14:paraId="41867FE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177</w:t>
            </w:r>
          </w:p>
        </w:tc>
        <w:tc>
          <w:tcPr>
            <w:tcW w:w="1200" w:type="dxa"/>
            <w:hideMark/>
          </w:tcPr>
          <w:p w14:paraId="5FE5B62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83</w:t>
            </w:r>
          </w:p>
        </w:tc>
        <w:tc>
          <w:tcPr>
            <w:tcW w:w="2686" w:type="dxa"/>
            <w:hideMark/>
          </w:tcPr>
          <w:p w14:paraId="0A8AE6D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26.49302563</w:t>
            </w:r>
          </w:p>
        </w:tc>
      </w:tr>
      <w:tr w:rsidR="00F879B6" w:rsidRPr="00CD77EA" w14:paraId="08B56D91" w14:textId="77777777" w:rsidTr="00075509">
        <w:trPr>
          <w:trHeight w:val="300"/>
        </w:trPr>
        <w:tc>
          <w:tcPr>
            <w:tcW w:w="1863" w:type="dxa"/>
            <w:hideMark/>
          </w:tcPr>
          <w:p w14:paraId="2F3F9E2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74</w:t>
            </w:r>
          </w:p>
        </w:tc>
        <w:tc>
          <w:tcPr>
            <w:tcW w:w="1090" w:type="dxa"/>
            <w:hideMark/>
          </w:tcPr>
          <w:p w14:paraId="36A25A7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0D745D9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16.54</w:t>
            </w:r>
          </w:p>
        </w:tc>
        <w:tc>
          <w:tcPr>
            <w:tcW w:w="1240" w:type="dxa"/>
            <w:hideMark/>
          </w:tcPr>
          <w:p w14:paraId="4437611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166</w:t>
            </w:r>
          </w:p>
        </w:tc>
        <w:tc>
          <w:tcPr>
            <w:tcW w:w="1200" w:type="dxa"/>
            <w:hideMark/>
          </w:tcPr>
          <w:p w14:paraId="1B93A2A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2686" w:type="dxa"/>
            <w:hideMark/>
          </w:tcPr>
          <w:p w14:paraId="09D342C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26.12861083</w:t>
            </w:r>
          </w:p>
        </w:tc>
      </w:tr>
      <w:tr w:rsidR="00F879B6" w:rsidRPr="00CD77EA" w14:paraId="324D3673" w14:textId="77777777" w:rsidTr="00075509">
        <w:trPr>
          <w:trHeight w:val="300"/>
        </w:trPr>
        <w:tc>
          <w:tcPr>
            <w:tcW w:w="1863" w:type="dxa"/>
            <w:hideMark/>
          </w:tcPr>
          <w:p w14:paraId="2BCECC1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59</w:t>
            </w:r>
          </w:p>
        </w:tc>
        <w:tc>
          <w:tcPr>
            <w:tcW w:w="1090" w:type="dxa"/>
            <w:hideMark/>
          </w:tcPr>
          <w:p w14:paraId="3779812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4B5D72D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13.39</w:t>
            </w:r>
          </w:p>
        </w:tc>
        <w:tc>
          <w:tcPr>
            <w:tcW w:w="1240" w:type="dxa"/>
            <w:hideMark/>
          </w:tcPr>
          <w:p w14:paraId="5B0C681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188</w:t>
            </w:r>
          </w:p>
        </w:tc>
        <w:tc>
          <w:tcPr>
            <w:tcW w:w="1200" w:type="dxa"/>
            <w:hideMark/>
          </w:tcPr>
          <w:p w14:paraId="06032CF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94</w:t>
            </w:r>
          </w:p>
        </w:tc>
        <w:tc>
          <w:tcPr>
            <w:tcW w:w="2686" w:type="dxa"/>
            <w:hideMark/>
          </w:tcPr>
          <w:p w14:paraId="42E04F4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26.59574468</w:t>
            </w:r>
          </w:p>
        </w:tc>
      </w:tr>
      <w:tr w:rsidR="00F879B6" w:rsidRPr="00CD77EA" w14:paraId="4CE8CB5B" w14:textId="77777777" w:rsidTr="00075509">
        <w:trPr>
          <w:trHeight w:val="300"/>
        </w:trPr>
        <w:tc>
          <w:tcPr>
            <w:tcW w:w="1863" w:type="dxa"/>
            <w:hideMark/>
          </w:tcPr>
          <w:p w14:paraId="3197352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w:t>
            </w:r>
          </w:p>
        </w:tc>
        <w:tc>
          <w:tcPr>
            <w:tcW w:w="1090" w:type="dxa"/>
            <w:hideMark/>
          </w:tcPr>
          <w:p w14:paraId="10DEA9B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492223E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70.00</w:t>
            </w:r>
          </w:p>
        </w:tc>
        <w:tc>
          <w:tcPr>
            <w:tcW w:w="1240" w:type="dxa"/>
            <w:hideMark/>
          </w:tcPr>
          <w:p w14:paraId="3DC74A6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180</w:t>
            </w:r>
          </w:p>
        </w:tc>
        <w:tc>
          <w:tcPr>
            <w:tcW w:w="1200" w:type="dxa"/>
            <w:hideMark/>
          </w:tcPr>
          <w:p w14:paraId="217D245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86</w:t>
            </w:r>
          </w:p>
        </w:tc>
        <w:tc>
          <w:tcPr>
            <w:tcW w:w="2686" w:type="dxa"/>
            <w:hideMark/>
          </w:tcPr>
          <w:p w14:paraId="58E7BA7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26.54320988</w:t>
            </w:r>
          </w:p>
        </w:tc>
      </w:tr>
      <w:tr w:rsidR="00F879B6" w:rsidRPr="00CD77EA" w14:paraId="5516163F" w14:textId="77777777" w:rsidTr="00075509">
        <w:trPr>
          <w:trHeight w:val="300"/>
        </w:trPr>
        <w:tc>
          <w:tcPr>
            <w:tcW w:w="1863" w:type="dxa"/>
            <w:hideMark/>
          </w:tcPr>
          <w:p w14:paraId="1A551BC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63</w:t>
            </w:r>
          </w:p>
        </w:tc>
        <w:tc>
          <w:tcPr>
            <w:tcW w:w="1090" w:type="dxa"/>
            <w:hideMark/>
          </w:tcPr>
          <w:p w14:paraId="4E17626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722703B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21.00</w:t>
            </w:r>
          </w:p>
        </w:tc>
        <w:tc>
          <w:tcPr>
            <w:tcW w:w="1240" w:type="dxa"/>
            <w:hideMark/>
          </w:tcPr>
          <w:p w14:paraId="5DC5D4A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193</w:t>
            </w:r>
          </w:p>
        </w:tc>
        <w:tc>
          <w:tcPr>
            <w:tcW w:w="1200" w:type="dxa"/>
            <w:hideMark/>
          </w:tcPr>
          <w:p w14:paraId="097BD06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99</w:t>
            </w:r>
          </w:p>
        </w:tc>
        <w:tc>
          <w:tcPr>
            <w:tcW w:w="2686" w:type="dxa"/>
            <w:hideMark/>
          </w:tcPr>
          <w:p w14:paraId="6DF7C38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26.57789471</w:t>
            </w:r>
          </w:p>
        </w:tc>
      </w:tr>
      <w:tr w:rsidR="00F879B6" w:rsidRPr="00CD77EA" w14:paraId="36D9E96F" w14:textId="77777777" w:rsidTr="00075509">
        <w:trPr>
          <w:trHeight w:val="300"/>
        </w:trPr>
        <w:tc>
          <w:tcPr>
            <w:tcW w:w="1863" w:type="dxa"/>
            <w:hideMark/>
          </w:tcPr>
          <w:p w14:paraId="484B93C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1090" w:type="dxa"/>
            <w:hideMark/>
          </w:tcPr>
          <w:p w14:paraId="1672585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3BB31FC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1000.00</w:t>
            </w:r>
          </w:p>
        </w:tc>
        <w:tc>
          <w:tcPr>
            <w:tcW w:w="1240" w:type="dxa"/>
            <w:hideMark/>
          </w:tcPr>
          <w:p w14:paraId="61D5DA0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159</w:t>
            </w:r>
          </w:p>
        </w:tc>
        <w:tc>
          <w:tcPr>
            <w:tcW w:w="1200" w:type="dxa"/>
            <w:hideMark/>
          </w:tcPr>
          <w:p w14:paraId="641ADB4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2686" w:type="dxa"/>
            <w:hideMark/>
          </w:tcPr>
          <w:p w14:paraId="755AC8E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25.71100827</w:t>
            </w:r>
          </w:p>
        </w:tc>
      </w:tr>
      <w:tr w:rsidR="00F879B6" w:rsidRPr="00CD77EA" w14:paraId="05C565BF" w14:textId="77777777" w:rsidTr="00075509">
        <w:trPr>
          <w:trHeight w:val="300"/>
        </w:trPr>
        <w:tc>
          <w:tcPr>
            <w:tcW w:w="1863" w:type="dxa"/>
            <w:hideMark/>
          </w:tcPr>
          <w:p w14:paraId="1EE3933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56</w:t>
            </w:r>
          </w:p>
        </w:tc>
        <w:tc>
          <w:tcPr>
            <w:tcW w:w="1090" w:type="dxa"/>
            <w:hideMark/>
          </w:tcPr>
          <w:p w14:paraId="1B931B2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7585FBF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21.00</w:t>
            </w:r>
          </w:p>
        </w:tc>
        <w:tc>
          <w:tcPr>
            <w:tcW w:w="1240" w:type="dxa"/>
            <w:hideMark/>
          </w:tcPr>
          <w:p w14:paraId="3020072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187</w:t>
            </w:r>
          </w:p>
        </w:tc>
        <w:tc>
          <w:tcPr>
            <w:tcW w:w="1200" w:type="dxa"/>
            <w:hideMark/>
          </w:tcPr>
          <w:p w14:paraId="57C0181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93</w:t>
            </w:r>
          </w:p>
        </w:tc>
        <w:tc>
          <w:tcPr>
            <w:tcW w:w="2686" w:type="dxa"/>
            <w:hideMark/>
          </w:tcPr>
          <w:p w14:paraId="7F694D3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26.59498413</w:t>
            </w:r>
          </w:p>
        </w:tc>
      </w:tr>
      <w:tr w:rsidR="00F879B6" w:rsidRPr="00CD77EA" w14:paraId="07D93900" w14:textId="77777777" w:rsidTr="00075509">
        <w:trPr>
          <w:trHeight w:val="300"/>
        </w:trPr>
        <w:tc>
          <w:tcPr>
            <w:tcW w:w="1863" w:type="dxa"/>
            <w:tcBorders>
              <w:bottom w:val="single" w:sz="4" w:space="0" w:color="auto"/>
            </w:tcBorders>
            <w:hideMark/>
          </w:tcPr>
          <w:p w14:paraId="3B5FB62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1090" w:type="dxa"/>
            <w:tcBorders>
              <w:bottom w:val="single" w:sz="4" w:space="0" w:color="auto"/>
            </w:tcBorders>
            <w:hideMark/>
          </w:tcPr>
          <w:p w14:paraId="61DB842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tcBorders>
              <w:bottom w:val="single" w:sz="4" w:space="0" w:color="auto"/>
            </w:tcBorders>
            <w:hideMark/>
          </w:tcPr>
          <w:p w14:paraId="3D6ABCB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100.00</w:t>
            </w:r>
          </w:p>
        </w:tc>
        <w:tc>
          <w:tcPr>
            <w:tcW w:w="1240" w:type="dxa"/>
            <w:tcBorders>
              <w:bottom w:val="single" w:sz="4" w:space="0" w:color="auto"/>
            </w:tcBorders>
            <w:hideMark/>
          </w:tcPr>
          <w:p w14:paraId="42D78B4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166</w:t>
            </w:r>
          </w:p>
        </w:tc>
        <w:tc>
          <w:tcPr>
            <w:tcW w:w="1200" w:type="dxa"/>
            <w:tcBorders>
              <w:bottom w:val="single" w:sz="4" w:space="0" w:color="auto"/>
            </w:tcBorders>
            <w:hideMark/>
          </w:tcPr>
          <w:p w14:paraId="620817B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2686" w:type="dxa"/>
            <w:tcBorders>
              <w:bottom w:val="single" w:sz="4" w:space="0" w:color="auto"/>
            </w:tcBorders>
            <w:hideMark/>
          </w:tcPr>
          <w:p w14:paraId="6B827BE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26.12861083</w:t>
            </w:r>
          </w:p>
        </w:tc>
      </w:tr>
      <w:tr w:rsidR="00F879B6" w:rsidRPr="00CD77EA" w14:paraId="5055E568" w14:textId="77777777" w:rsidTr="00075509">
        <w:trPr>
          <w:trHeight w:val="300"/>
        </w:trPr>
        <w:tc>
          <w:tcPr>
            <w:tcW w:w="1863" w:type="dxa"/>
            <w:tcBorders>
              <w:bottom w:val="nil"/>
            </w:tcBorders>
            <w:hideMark/>
          </w:tcPr>
          <w:p w14:paraId="5E9AFCE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1090" w:type="dxa"/>
            <w:tcBorders>
              <w:bottom w:val="nil"/>
            </w:tcBorders>
            <w:hideMark/>
          </w:tcPr>
          <w:p w14:paraId="7AE49D6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tcBorders>
              <w:bottom w:val="nil"/>
            </w:tcBorders>
            <w:hideMark/>
          </w:tcPr>
          <w:p w14:paraId="2F776BC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1100.00</w:t>
            </w:r>
          </w:p>
        </w:tc>
        <w:tc>
          <w:tcPr>
            <w:tcW w:w="1240" w:type="dxa"/>
            <w:tcBorders>
              <w:bottom w:val="nil"/>
            </w:tcBorders>
            <w:hideMark/>
          </w:tcPr>
          <w:p w14:paraId="136FB38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185</w:t>
            </w:r>
          </w:p>
        </w:tc>
        <w:tc>
          <w:tcPr>
            <w:tcW w:w="1200" w:type="dxa"/>
            <w:tcBorders>
              <w:bottom w:val="nil"/>
            </w:tcBorders>
            <w:hideMark/>
          </w:tcPr>
          <w:p w14:paraId="3F47E96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91</w:t>
            </w:r>
          </w:p>
        </w:tc>
        <w:tc>
          <w:tcPr>
            <w:tcW w:w="2686" w:type="dxa"/>
            <w:tcBorders>
              <w:bottom w:val="nil"/>
            </w:tcBorders>
            <w:hideMark/>
          </w:tcPr>
          <w:p w14:paraId="44D23C0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26.58875091</w:t>
            </w:r>
          </w:p>
        </w:tc>
      </w:tr>
    </w:tbl>
    <w:p w14:paraId="303BCCC5" w14:textId="39587645" w:rsidR="00075509" w:rsidRDefault="00075509" w:rsidP="00075509">
      <w:pPr>
        <w:spacing w:after="0" w:line="240" w:lineRule="auto"/>
        <w:rPr>
          <w:rFonts w:ascii="Times New Roman" w:hAnsi="Times New Roman" w:cs="Times New Roman"/>
          <w:sz w:val="28"/>
          <w:szCs w:val="28"/>
        </w:rPr>
      </w:pPr>
      <w:r w:rsidRPr="00F879B6">
        <w:rPr>
          <w:rFonts w:ascii="Times New Roman" w:hAnsi="Times New Roman" w:cs="Times New Roman"/>
          <w:sz w:val="28"/>
          <w:szCs w:val="28"/>
        </w:rPr>
        <w:lastRenderedPageBreak/>
        <w:t>Продолжение  таблицы</w:t>
      </w:r>
      <w:proofErr w:type="gramStart"/>
      <w:r w:rsidRPr="00F879B6">
        <w:rPr>
          <w:rFonts w:ascii="Times New Roman" w:hAnsi="Times New Roman" w:cs="Times New Roman"/>
          <w:sz w:val="28"/>
          <w:szCs w:val="28"/>
        </w:rPr>
        <w:t xml:space="preserve">  Ж</w:t>
      </w:r>
      <w:proofErr w:type="gramEnd"/>
      <w:r w:rsidRPr="00F879B6">
        <w:rPr>
          <w:rFonts w:ascii="Times New Roman" w:hAnsi="Times New Roman" w:cs="Times New Roman"/>
          <w:sz w:val="28"/>
          <w:szCs w:val="28"/>
        </w:rPr>
        <w:t xml:space="preserve"> </w:t>
      </w:r>
      <w:r>
        <w:rPr>
          <w:rFonts w:ascii="Times New Roman" w:hAnsi="Times New Roman" w:cs="Times New Roman"/>
          <w:sz w:val="28"/>
          <w:szCs w:val="28"/>
        </w:rPr>
        <w:t>2</w:t>
      </w:r>
    </w:p>
    <w:p w14:paraId="44E3F9B8" w14:textId="77777777" w:rsidR="00075509" w:rsidRPr="00075509" w:rsidRDefault="00075509" w:rsidP="00075509">
      <w:pPr>
        <w:spacing w:after="0" w:line="240" w:lineRule="auto"/>
        <w:rPr>
          <w:rFonts w:ascii="Times New Roman" w:hAnsi="Times New Roman" w:cs="Times New Roman"/>
          <w:sz w:val="28"/>
          <w:szCs w:val="28"/>
        </w:rPr>
      </w:pPr>
    </w:p>
    <w:tbl>
      <w:tblPr>
        <w:tblStyle w:val="14"/>
        <w:tblW w:w="9639" w:type="dxa"/>
        <w:tblInd w:w="108" w:type="dxa"/>
        <w:tblLook w:val="04A0" w:firstRow="1" w:lastRow="0" w:firstColumn="1" w:lastColumn="0" w:noHBand="0" w:noVBand="1"/>
      </w:tblPr>
      <w:tblGrid>
        <w:gridCol w:w="1863"/>
        <w:gridCol w:w="1090"/>
        <w:gridCol w:w="1560"/>
        <w:gridCol w:w="1240"/>
        <w:gridCol w:w="1200"/>
        <w:gridCol w:w="2686"/>
      </w:tblGrid>
      <w:tr w:rsidR="00075509" w:rsidRPr="00CD77EA" w14:paraId="1A989C6F" w14:textId="77777777" w:rsidTr="00075509">
        <w:trPr>
          <w:trHeight w:val="300"/>
        </w:trPr>
        <w:tc>
          <w:tcPr>
            <w:tcW w:w="1863" w:type="dxa"/>
          </w:tcPr>
          <w:p w14:paraId="793F852C" w14:textId="7AF8AA3E"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w:t>
            </w:r>
          </w:p>
        </w:tc>
        <w:tc>
          <w:tcPr>
            <w:tcW w:w="1090" w:type="dxa"/>
          </w:tcPr>
          <w:p w14:paraId="14E4E717" w14:textId="30A7F533"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w:t>
            </w:r>
          </w:p>
        </w:tc>
        <w:tc>
          <w:tcPr>
            <w:tcW w:w="1560" w:type="dxa"/>
          </w:tcPr>
          <w:p w14:paraId="2C822BCF" w14:textId="367675ED"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w:t>
            </w:r>
          </w:p>
        </w:tc>
        <w:tc>
          <w:tcPr>
            <w:tcW w:w="1240" w:type="dxa"/>
          </w:tcPr>
          <w:p w14:paraId="18D75E7F" w14:textId="7996DB1D"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w:t>
            </w:r>
          </w:p>
        </w:tc>
        <w:tc>
          <w:tcPr>
            <w:tcW w:w="1200" w:type="dxa"/>
          </w:tcPr>
          <w:p w14:paraId="1950EDC1" w14:textId="2B60D575"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w:t>
            </w:r>
          </w:p>
        </w:tc>
        <w:tc>
          <w:tcPr>
            <w:tcW w:w="2686" w:type="dxa"/>
          </w:tcPr>
          <w:p w14:paraId="50BDC0C1" w14:textId="3CE9AEF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w:t>
            </w:r>
          </w:p>
        </w:tc>
      </w:tr>
      <w:tr w:rsidR="00F879B6" w:rsidRPr="00CD77EA" w14:paraId="75CBD78B" w14:textId="77777777" w:rsidTr="00075509">
        <w:trPr>
          <w:trHeight w:val="300"/>
        </w:trPr>
        <w:tc>
          <w:tcPr>
            <w:tcW w:w="1863" w:type="dxa"/>
            <w:hideMark/>
          </w:tcPr>
          <w:p w14:paraId="083DA55D" w14:textId="73DE3FA0"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w:t>
            </w:r>
          </w:p>
        </w:tc>
        <w:tc>
          <w:tcPr>
            <w:tcW w:w="1090" w:type="dxa"/>
            <w:hideMark/>
          </w:tcPr>
          <w:p w14:paraId="3FFDA19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002D48F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110.00</w:t>
            </w:r>
          </w:p>
        </w:tc>
        <w:tc>
          <w:tcPr>
            <w:tcW w:w="1240" w:type="dxa"/>
            <w:hideMark/>
          </w:tcPr>
          <w:p w14:paraId="64560D0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177</w:t>
            </w:r>
          </w:p>
        </w:tc>
        <w:tc>
          <w:tcPr>
            <w:tcW w:w="1200" w:type="dxa"/>
            <w:hideMark/>
          </w:tcPr>
          <w:p w14:paraId="543E3D0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83</w:t>
            </w:r>
          </w:p>
        </w:tc>
        <w:tc>
          <w:tcPr>
            <w:tcW w:w="2686" w:type="dxa"/>
            <w:hideMark/>
          </w:tcPr>
          <w:p w14:paraId="72B71C7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26.49302563</w:t>
            </w:r>
          </w:p>
        </w:tc>
      </w:tr>
      <w:tr w:rsidR="00F879B6" w:rsidRPr="00CD77EA" w14:paraId="5D5F4A66" w14:textId="77777777" w:rsidTr="00075509">
        <w:trPr>
          <w:trHeight w:val="300"/>
        </w:trPr>
        <w:tc>
          <w:tcPr>
            <w:tcW w:w="1863" w:type="dxa"/>
            <w:hideMark/>
          </w:tcPr>
          <w:p w14:paraId="6120673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57</w:t>
            </w:r>
          </w:p>
        </w:tc>
        <w:tc>
          <w:tcPr>
            <w:tcW w:w="1090" w:type="dxa"/>
            <w:hideMark/>
          </w:tcPr>
          <w:p w14:paraId="3324B94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22E545F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10.00</w:t>
            </w:r>
          </w:p>
        </w:tc>
        <w:tc>
          <w:tcPr>
            <w:tcW w:w="1240" w:type="dxa"/>
            <w:hideMark/>
          </w:tcPr>
          <w:p w14:paraId="50B9044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176</w:t>
            </w:r>
          </w:p>
        </w:tc>
        <w:tc>
          <w:tcPr>
            <w:tcW w:w="1200" w:type="dxa"/>
            <w:hideMark/>
          </w:tcPr>
          <w:p w14:paraId="64E59D1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82</w:t>
            </w:r>
          </w:p>
        </w:tc>
        <w:tc>
          <w:tcPr>
            <w:tcW w:w="2686" w:type="dxa"/>
            <w:hideMark/>
          </w:tcPr>
          <w:p w14:paraId="57C9376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26.47210744</w:t>
            </w:r>
          </w:p>
        </w:tc>
      </w:tr>
      <w:tr w:rsidR="00F879B6" w:rsidRPr="00CD77EA" w14:paraId="128C4D8F" w14:textId="77777777" w:rsidTr="00075509">
        <w:trPr>
          <w:trHeight w:val="300"/>
        </w:trPr>
        <w:tc>
          <w:tcPr>
            <w:tcW w:w="1863" w:type="dxa"/>
            <w:hideMark/>
          </w:tcPr>
          <w:p w14:paraId="04D1C9B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1090" w:type="dxa"/>
            <w:hideMark/>
          </w:tcPr>
          <w:p w14:paraId="7F34D18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285692D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4324.00</w:t>
            </w:r>
          </w:p>
        </w:tc>
        <w:tc>
          <w:tcPr>
            <w:tcW w:w="1240" w:type="dxa"/>
            <w:hideMark/>
          </w:tcPr>
          <w:p w14:paraId="1C4C0C8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188</w:t>
            </w:r>
          </w:p>
        </w:tc>
        <w:tc>
          <w:tcPr>
            <w:tcW w:w="1200" w:type="dxa"/>
            <w:hideMark/>
          </w:tcPr>
          <w:p w14:paraId="2C88BF3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94</w:t>
            </w:r>
          </w:p>
        </w:tc>
        <w:tc>
          <w:tcPr>
            <w:tcW w:w="2686" w:type="dxa"/>
            <w:hideMark/>
          </w:tcPr>
          <w:p w14:paraId="151CF26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26.59574468</w:t>
            </w:r>
          </w:p>
        </w:tc>
      </w:tr>
      <w:tr w:rsidR="00F879B6" w:rsidRPr="00CD77EA" w14:paraId="090E2DDD" w14:textId="77777777" w:rsidTr="00075509">
        <w:trPr>
          <w:trHeight w:val="300"/>
        </w:trPr>
        <w:tc>
          <w:tcPr>
            <w:tcW w:w="1863" w:type="dxa"/>
            <w:hideMark/>
          </w:tcPr>
          <w:p w14:paraId="2289B55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w:t>
            </w:r>
          </w:p>
        </w:tc>
        <w:tc>
          <w:tcPr>
            <w:tcW w:w="1090" w:type="dxa"/>
            <w:hideMark/>
          </w:tcPr>
          <w:p w14:paraId="17FDC31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w:t>
            </w:r>
          </w:p>
        </w:tc>
        <w:tc>
          <w:tcPr>
            <w:tcW w:w="1560" w:type="dxa"/>
            <w:hideMark/>
          </w:tcPr>
          <w:p w14:paraId="7D31001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110.00</w:t>
            </w:r>
          </w:p>
        </w:tc>
        <w:tc>
          <w:tcPr>
            <w:tcW w:w="1240" w:type="dxa"/>
            <w:hideMark/>
          </w:tcPr>
          <w:p w14:paraId="5BDD9D4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153</w:t>
            </w:r>
          </w:p>
        </w:tc>
        <w:tc>
          <w:tcPr>
            <w:tcW w:w="1200" w:type="dxa"/>
            <w:hideMark/>
          </w:tcPr>
          <w:p w14:paraId="5FE71FF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59</w:t>
            </w:r>
          </w:p>
        </w:tc>
        <w:tc>
          <w:tcPr>
            <w:tcW w:w="2686" w:type="dxa"/>
            <w:hideMark/>
          </w:tcPr>
          <w:p w14:paraId="40C2B7B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25.20398137</w:t>
            </w:r>
          </w:p>
        </w:tc>
      </w:tr>
      <w:tr w:rsidR="00F879B6" w:rsidRPr="00CD77EA" w14:paraId="3DA77180" w14:textId="77777777" w:rsidTr="00075509">
        <w:trPr>
          <w:trHeight w:val="300"/>
        </w:trPr>
        <w:tc>
          <w:tcPr>
            <w:tcW w:w="1863" w:type="dxa"/>
            <w:hideMark/>
          </w:tcPr>
          <w:p w14:paraId="7003D76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71</w:t>
            </w:r>
          </w:p>
        </w:tc>
        <w:tc>
          <w:tcPr>
            <w:tcW w:w="1090" w:type="dxa"/>
            <w:hideMark/>
          </w:tcPr>
          <w:p w14:paraId="5E6C832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03F0886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158.00</w:t>
            </w:r>
          </w:p>
        </w:tc>
        <w:tc>
          <w:tcPr>
            <w:tcW w:w="1240" w:type="dxa"/>
            <w:hideMark/>
          </w:tcPr>
          <w:p w14:paraId="3DAD75F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172</w:t>
            </w:r>
          </w:p>
        </w:tc>
        <w:tc>
          <w:tcPr>
            <w:tcW w:w="1200" w:type="dxa"/>
            <w:hideMark/>
          </w:tcPr>
          <w:p w14:paraId="429448F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78</w:t>
            </w:r>
          </w:p>
        </w:tc>
        <w:tc>
          <w:tcPr>
            <w:tcW w:w="2686" w:type="dxa"/>
            <w:hideMark/>
          </w:tcPr>
          <w:p w14:paraId="4DBF442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26.36560303</w:t>
            </w:r>
          </w:p>
        </w:tc>
      </w:tr>
      <w:tr w:rsidR="00F879B6" w:rsidRPr="00CD77EA" w14:paraId="0DF135EF" w14:textId="77777777" w:rsidTr="00075509">
        <w:trPr>
          <w:trHeight w:val="300"/>
        </w:trPr>
        <w:tc>
          <w:tcPr>
            <w:tcW w:w="1863" w:type="dxa"/>
            <w:hideMark/>
          </w:tcPr>
          <w:p w14:paraId="0E38CC1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60</w:t>
            </w:r>
          </w:p>
        </w:tc>
        <w:tc>
          <w:tcPr>
            <w:tcW w:w="1090" w:type="dxa"/>
            <w:hideMark/>
          </w:tcPr>
          <w:p w14:paraId="33FB3D8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4873C7A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25.60</w:t>
            </w:r>
          </w:p>
        </w:tc>
        <w:tc>
          <w:tcPr>
            <w:tcW w:w="1240" w:type="dxa"/>
            <w:hideMark/>
          </w:tcPr>
          <w:p w14:paraId="1CBEE4D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161</w:t>
            </w:r>
          </w:p>
        </w:tc>
        <w:tc>
          <w:tcPr>
            <w:tcW w:w="1200" w:type="dxa"/>
            <w:hideMark/>
          </w:tcPr>
          <w:p w14:paraId="625E45D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67</w:t>
            </w:r>
          </w:p>
        </w:tc>
        <w:tc>
          <w:tcPr>
            <w:tcW w:w="2686" w:type="dxa"/>
            <w:hideMark/>
          </w:tcPr>
          <w:p w14:paraId="55AAA10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25.84776822</w:t>
            </w:r>
          </w:p>
        </w:tc>
      </w:tr>
      <w:tr w:rsidR="00F879B6" w:rsidRPr="00CD77EA" w14:paraId="253E9BDD" w14:textId="77777777" w:rsidTr="00075509">
        <w:trPr>
          <w:trHeight w:val="300"/>
        </w:trPr>
        <w:tc>
          <w:tcPr>
            <w:tcW w:w="1863" w:type="dxa"/>
            <w:hideMark/>
          </w:tcPr>
          <w:p w14:paraId="41F63F9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78</w:t>
            </w:r>
          </w:p>
        </w:tc>
        <w:tc>
          <w:tcPr>
            <w:tcW w:w="1090" w:type="dxa"/>
            <w:hideMark/>
          </w:tcPr>
          <w:p w14:paraId="1EF2165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4850C27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88.00</w:t>
            </w:r>
          </w:p>
        </w:tc>
        <w:tc>
          <w:tcPr>
            <w:tcW w:w="1240" w:type="dxa"/>
            <w:hideMark/>
          </w:tcPr>
          <w:p w14:paraId="5D40BFB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183</w:t>
            </w:r>
          </w:p>
        </w:tc>
        <w:tc>
          <w:tcPr>
            <w:tcW w:w="1200" w:type="dxa"/>
            <w:hideMark/>
          </w:tcPr>
          <w:p w14:paraId="1807DF0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89</w:t>
            </w:r>
          </w:p>
        </w:tc>
        <w:tc>
          <w:tcPr>
            <w:tcW w:w="2686" w:type="dxa"/>
            <w:hideMark/>
          </w:tcPr>
          <w:p w14:paraId="010483B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26.57589059</w:t>
            </w:r>
          </w:p>
        </w:tc>
      </w:tr>
      <w:tr w:rsidR="00F879B6" w:rsidRPr="00CD77EA" w14:paraId="66BDD670" w14:textId="77777777" w:rsidTr="00075509">
        <w:trPr>
          <w:trHeight w:val="300"/>
        </w:trPr>
        <w:tc>
          <w:tcPr>
            <w:tcW w:w="1863" w:type="dxa"/>
            <w:hideMark/>
          </w:tcPr>
          <w:p w14:paraId="6770C7B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w:t>
            </w:r>
          </w:p>
        </w:tc>
        <w:tc>
          <w:tcPr>
            <w:tcW w:w="1090" w:type="dxa"/>
            <w:hideMark/>
          </w:tcPr>
          <w:p w14:paraId="6CAA8E0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66174E2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548.10</w:t>
            </w:r>
          </w:p>
        </w:tc>
        <w:tc>
          <w:tcPr>
            <w:tcW w:w="1240" w:type="dxa"/>
            <w:hideMark/>
          </w:tcPr>
          <w:p w14:paraId="271DFD3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175</w:t>
            </w:r>
          </w:p>
        </w:tc>
        <w:tc>
          <w:tcPr>
            <w:tcW w:w="1200" w:type="dxa"/>
            <w:hideMark/>
          </w:tcPr>
          <w:p w14:paraId="4488190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81</w:t>
            </w:r>
          </w:p>
        </w:tc>
        <w:tc>
          <w:tcPr>
            <w:tcW w:w="2686" w:type="dxa"/>
            <w:hideMark/>
          </w:tcPr>
          <w:p w14:paraId="3434C03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26.44897959</w:t>
            </w:r>
          </w:p>
        </w:tc>
      </w:tr>
      <w:tr w:rsidR="00F879B6" w:rsidRPr="00CD77EA" w14:paraId="0FF2ADD9" w14:textId="77777777" w:rsidTr="00075509">
        <w:trPr>
          <w:trHeight w:val="300"/>
        </w:trPr>
        <w:tc>
          <w:tcPr>
            <w:tcW w:w="1863" w:type="dxa"/>
            <w:hideMark/>
          </w:tcPr>
          <w:p w14:paraId="5BE1345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58</w:t>
            </w:r>
          </w:p>
        </w:tc>
        <w:tc>
          <w:tcPr>
            <w:tcW w:w="1090" w:type="dxa"/>
            <w:hideMark/>
          </w:tcPr>
          <w:p w14:paraId="69A15A3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6E0E2EA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115.10</w:t>
            </w:r>
          </w:p>
        </w:tc>
        <w:tc>
          <w:tcPr>
            <w:tcW w:w="1240" w:type="dxa"/>
            <w:hideMark/>
          </w:tcPr>
          <w:p w14:paraId="31203AC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188</w:t>
            </w:r>
          </w:p>
        </w:tc>
        <w:tc>
          <w:tcPr>
            <w:tcW w:w="1200" w:type="dxa"/>
            <w:hideMark/>
          </w:tcPr>
          <w:p w14:paraId="3C7C694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94</w:t>
            </w:r>
          </w:p>
        </w:tc>
        <w:tc>
          <w:tcPr>
            <w:tcW w:w="2686" w:type="dxa"/>
            <w:hideMark/>
          </w:tcPr>
          <w:p w14:paraId="0BDF48A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26.59574468</w:t>
            </w:r>
          </w:p>
        </w:tc>
      </w:tr>
      <w:tr w:rsidR="00F879B6" w:rsidRPr="00CD77EA" w14:paraId="6033C115" w14:textId="77777777" w:rsidTr="00075509">
        <w:trPr>
          <w:trHeight w:val="300"/>
        </w:trPr>
        <w:tc>
          <w:tcPr>
            <w:tcW w:w="1863" w:type="dxa"/>
            <w:hideMark/>
          </w:tcPr>
          <w:p w14:paraId="731BB53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1090" w:type="dxa"/>
            <w:hideMark/>
          </w:tcPr>
          <w:p w14:paraId="0904E0D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1B337A4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19.10</w:t>
            </w:r>
          </w:p>
        </w:tc>
        <w:tc>
          <w:tcPr>
            <w:tcW w:w="1240" w:type="dxa"/>
            <w:hideMark/>
          </w:tcPr>
          <w:p w14:paraId="20E75A5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154</w:t>
            </w:r>
          </w:p>
        </w:tc>
        <w:tc>
          <w:tcPr>
            <w:tcW w:w="1200" w:type="dxa"/>
            <w:hideMark/>
          </w:tcPr>
          <w:p w14:paraId="6680FC2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60</w:t>
            </w:r>
          </w:p>
        </w:tc>
        <w:tc>
          <w:tcPr>
            <w:tcW w:w="2686" w:type="dxa"/>
            <w:hideMark/>
          </w:tcPr>
          <w:p w14:paraId="7D55D0A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25.29937595</w:t>
            </w:r>
          </w:p>
        </w:tc>
      </w:tr>
      <w:tr w:rsidR="00F879B6" w:rsidRPr="00CD77EA" w14:paraId="21031EF4" w14:textId="77777777" w:rsidTr="00075509">
        <w:trPr>
          <w:trHeight w:val="300"/>
        </w:trPr>
        <w:tc>
          <w:tcPr>
            <w:tcW w:w="1863" w:type="dxa"/>
            <w:hideMark/>
          </w:tcPr>
          <w:p w14:paraId="1109C9A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67</w:t>
            </w:r>
          </w:p>
        </w:tc>
        <w:tc>
          <w:tcPr>
            <w:tcW w:w="1090" w:type="dxa"/>
            <w:hideMark/>
          </w:tcPr>
          <w:p w14:paraId="3F8AB6D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4795D49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100.00</w:t>
            </w:r>
          </w:p>
        </w:tc>
        <w:tc>
          <w:tcPr>
            <w:tcW w:w="1240" w:type="dxa"/>
            <w:hideMark/>
          </w:tcPr>
          <w:p w14:paraId="5A086C7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182</w:t>
            </w:r>
          </w:p>
        </w:tc>
        <w:tc>
          <w:tcPr>
            <w:tcW w:w="1200" w:type="dxa"/>
            <w:hideMark/>
          </w:tcPr>
          <w:p w14:paraId="10359DA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88</w:t>
            </w:r>
          </w:p>
        </w:tc>
        <w:tc>
          <w:tcPr>
            <w:tcW w:w="2686" w:type="dxa"/>
            <w:hideMark/>
          </w:tcPr>
          <w:p w14:paraId="73EE88C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26.56683975</w:t>
            </w:r>
          </w:p>
        </w:tc>
      </w:tr>
      <w:tr w:rsidR="00F879B6" w:rsidRPr="00CD77EA" w14:paraId="7360A3DF" w14:textId="77777777" w:rsidTr="00075509">
        <w:trPr>
          <w:trHeight w:val="300"/>
        </w:trPr>
        <w:tc>
          <w:tcPr>
            <w:tcW w:w="1863" w:type="dxa"/>
            <w:hideMark/>
          </w:tcPr>
          <w:p w14:paraId="6A286A3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60</w:t>
            </w:r>
          </w:p>
        </w:tc>
        <w:tc>
          <w:tcPr>
            <w:tcW w:w="1090" w:type="dxa"/>
            <w:hideMark/>
          </w:tcPr>
          <w:p w14:paraId="2B7FD25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61B43D7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13.30</w:t>
            </w:r>
          </w:p>
        </w:tc>
        <w:tc>
          <w:tcPr>
            <w:tcW w:w="1240" w:type="dxa"/>
            <w:hideMark/>
          </w:tcPr>
          <w:p w14:paraId="5AA63E5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161</w:t>
            </w:r>
          </w:p>
        </w:tc>
        <w:tc>
          <w:tcPr>
            <w:tcW w:w="1200" w:type="dxa"/>
            <w:hideMark/>
          </w:tcPr>
          <w:p w14:paraId="36B1859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67</w:t>
            </w:r>
          </w:p>
        </w:tc>
        <w:tc>
          <w:tcPr>
            <w:tcW w:w="2686" w:type="dxa"/>
            <w:hideMark/>
          </w:tcPr>
          <w:p w14:paraId="535EB55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25.84776822</w:t>
            </w:r>
          </w:p>
        </w:tc>
      </w:tr>
      <w:tr w:rsidR="00F879B6" w:rsidRPr="00CD77EA" w14:paraId="7B86B797" w14:textId="77777777" w:rsidTr="00075509">
        <w:trPr>
          <w:trHeight w:val="300"/>
        </w:trPr>
        <w:tc>
          <w:tcPr>
            <w:tcW w:w="1863" w:type="dxa"/>
            <w:hideMark/>
          </w:tcPr>
          <w:p w14:paraId="6B0AE9B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1090" w:type="dxa"/>
            <w:hideMark/>
          </w:tcPr>
          <w:p w14:paraId="1CB564E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75EDC8B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77.00</w:t>
            </w:r>
          </w:p>
        </w:tc>
        <w:tc>
          <w:tcPr>
            <w:tcW w:w="1240" w:type="dxa"/>
            <w:hideMark/>
          </w:tcPr>
          <w:p w14:paraId="3E39EE8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180</w:t>
            </w:r>
          </w:p>
        </w:tc>
        <w:tc>
          <w:tcPr>
            <w:tcW w:w="1200" w:type="dxa"/>
            <w:hideMark/>
          </w:tcPr>
          <w:p w14:paraId="4F81313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86</w:t>
            </w:r>
          </w:p>
        </w:tc>
        <w:tc>
          <w:tcPr>
            <w:tcW w:w="2686" w:type="dxa"/>
            <w:hideMark/>
          </w:tcPr>
          <w:p w14:paraId="2A4A32A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26.54320988</w:t>
            </w:r>
          </w:p>
        </w:tc>
      </w:tr>
      <w:tr w:rsidR="00F879B6" w:rsidRPr="00CD77EA" w14:paraId="2EEDEE5F" w14:textId="77777777" w:rsidTr="00075509">
        <w:trPr>
          <w:trHeight w:val="300"/>
        </w:trPr>
        <w:tc>
          <w:tcPr>
            <w:tcW w:w="1863" w:type="dxa"/>
            <w:hideMark/>
          </w:tcPr>
          <w:p w14:paraId="3832466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71</w:t>
            </w:r>
          </w:p>
        </w:tc>
        <w:tc>
          <w:tcPr>
            <w:tcW w:w="1090" w:type="dxa"/>
            <w:hideMark/>
          </w:tcPr>
          <w:p w14:paraId="7BC2B49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77976F1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257.00</w:t>
            </w:r>
          </w:p>
        </w:tc>
        <w:tc>
          <w:tcPr>
            <w:tcW w:w="1240" w:type="dxa"/>
            <w:hideMark/>
          </w:tcPr>
          <w:p w14:paraId="078D4B4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172</w:t>
            </w:r>
          </w:p>
        </w:tc>
        <w:tc>
          <w:tcPr>
            <w:tcW w:w="1200" w:type="dxa"/>
            <w:hideMark/>
          </w:tcPr>
          <w:p w14:paraId="528DA3C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78</w:t>
            </w:r>
          </w:p>
        </w:tc>
        <w:tc>
          <w:tcPr>
            <w:tcW w:w="2686" w:type="dxa"/>
            <w:hideMark/>
          </w:tcPr>
          <w:p w14:paraId="1ED00F7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26.36560303</w:t>
            </w:r>
          </w:p>
        </w:tc>
      </w:tr>
      <w:tr w:rsidR="00F879B6" w:rsidRPr="00CD77EA" w14:paraId="02D24427" w14:textId="77777777" w:rsidTr="00075509">
        <w:trPr>
          <w:trHeight w:val="300"/>
        </w:trPr>
        <w:tc>
          <w:tcPr>
            <w:tcW w:w="1863" w:type="dxa"/>
            <w:hideMark/>
          </w:tcPr>
          <w:p w14:paraId="09992E7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73</w:t>
            </w:r>
          </w:p>
        </w:tc>
        <w:tc>
          <w:tcPr>
            <w:tcW w:w="1090" w:type="dxa"/>
            <w:hideMark/>
          </w:tcPr>
          <w:p w14:paraId="5497CA1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5E31C0A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8.11</w:t>
            </w:r>
          </w:p>
        </w:tc>
        <w:tc>
          <w:tcPr>
            <w:tcW w:w="1240" w:type="dxa"/>
            <w:hideMark/>
          </w:tcPr>
          <w:p w14:paraId="35B8CC1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171</w:t>
            </w:r>
          </w:p>
        </w:tc>
        <w:tc>
          <w:tcPr>
            <w:tcW w:w="1200" w:type="dxa"/>
            <w:hideMark/>
          </w:tcPr>
          <w:p w14:paraId="0D7B61A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77</w:t>
            </w:r>
          </w:p>
        </w:tc>
        <w:tc>
          <w:tcPr>
            <w:tcW w:w="2686" w:type="dxa"/>
            <w:hideMark/>
          </w:tcPr>
          <w:p w14:paraId="515D494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26.33288875</w:t>
            </w:r>
          </w:p>
        </w:tc>
      </w:tr>
      <w:tr w:rsidR="00F879B6" w:rsidRPr="00CD77EA" w14:paraId="45CA2711" w14:textId="77777777" w:rsidTr="00075509">
        <w:trPr>
          <w:trHeight w:val="300"/>
        </w:trPr>
        <w:tc>
          <w:tcPr>
            <w:tcW w:w="1863" w:type="dxa"/>
            <w:hideMark/>
          </w:tcPr>
          <w:p w14:paraId="620020E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77</w:t>
            </w:r>
          </w:p>
        </w:tc>
        <w:tc>
          <w:tcPr>
            <w:tcW w:w="1090" w:type="dxa"/>
            <w:hideMark/>
          </w:tcPr>
          <w:p w14:paraId="39FB45D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77B30F9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21.50</w:t>
            </w:r>
          </w:p>
        </w:tc>
        <w:tc>
          <w:tcPr>
            <w:tcW w:w="1240" w:type="dxa"/>
            <w:hideMark/>
          </w:tcPr>
          <w:p w14:paraId="2B6AD0F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190</w:t>
            </w:r>
          </w:p>
        </w:tc>
        <w:tc>
          <w:tcPr>
            <w:tcW w:w="1200" w:type="dxa"/>
            <w:hideMark/>
          </w:tcPr>
          <w:p w14:paraId="3BDEEF1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96</w:t>
            </w:r>
          </w:p>
        </w:tc>
        <w:tc>
          <w:tcPr>
            <w:tcW w:w="2686" w:type="dxa"/>
            <w:hideMark/>
          </w:tcPr>
          <w:p w14:paraId="7287260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26.59279778</w:t>
            </w:r>
          </w:p>
        </w:tc>
      </w:tr>
      <w:tr w:rsidR="00F879B6" w:rsidRPr="00CD77EA" w14:paraId="4413FC6C" w14:textId="77777777" w:rsidTr="00075509">
        <w:trPr>
          <w:trHeight w:val="300"/>
        </w:trPr>
        <w:tc>
          <w:tcPr>
            <w:tcW w:w="1863" w:type="dxa"/>
            <w:hideMark/>
          </w:tcPr>
          <w:p w14:paraId="5D8949E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63</w:t>
            </w:r>
          </w:p>
        </w:tc>
        <w:tc>
          <w:tcPr>
            <w:tcW w:w="1090" w:type="dxa"/>
            <w:hideMark/>
          </w:tcPr>
          <w:p w14:paraId="76E4DCF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44FEA6F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74.00</w:t>
            </w:r>
          </w:p>
        </w:tc>
        <w:tc>
          <w:tcPr>
            <w:tcW w:w="1240" w:type="dxa"/>
            <w:hideMark/>
          </w:tcPr>
          <w:p w14:paraId="7858D9B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155</w:t>
            </w:r>
          </w:p>
        </w:tc>
        <w:tc>
          <w:tcPr>
            <w:tcW w:w="1200" w:type="dxa"/>
            <w:hideMark/>
          </w:tcPr>
          <w:p w14:paraId="03A4A52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2686" w:type="dxa"/>
            <w:hideMark/>
          </w:tcPr>
          <w:p w14:paraId="5E60D68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25.39021852</w:t>
            </w:r>
          </w:p>
        </w:tc>
      </w:tr>
      <w:tr w:rsidR="00F879B6" w:rsidRPr="00CD77EA" w14:paraId="41558B0C" w14:textId="77777777" w:rsidTr="00075509">
        <w:trPr>
          <w:trHeight w:val="300"/>
        </w:trPr>
        <w:tc>
          <w:tcPr>
            <w:tcW w:w="1863" w:type="dxa"/>
            <w:hideMark/>
          </w:tcPr>
          <w:p w14:paraId="7D27862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63</w:t>
            </w:r>
          </w:p>
        </w:tc>
        <w:tc>
          <w:tcPr>
            <w:tcW w:w="1090" w:type="dxa"/>
            <w:hideMark/>
          </w:tcPr>
          <w:p w14:paraId="7051FF3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w:t>
            </w:r>
          </w:p>
        </w:tc>
        <w:tc>
          <w:tcPr>
            <w:tcW w:w="1560" w:type="dxa"/>
            <w:hideMark/>
          </w:tcPr>
          <w:p w14:paraId="14B8259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440.00</w:t>
            </w:r>
          </w:p>
        </w:tc>
        <w:tc>
          <w:tcPr>
            <w:tcW w:w="1240" w:type="dxa"/>
            <w:hideMark/>
          </w:tcPr>
          <w:p w14:paraId="7785DDA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65952F6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w:t>
            </w:r>
          </w:p>
        </w:tc>
        <w:tc>
          <w:tcPr>
            <w:tcW w:w="2686" w:type="dxa"/>
            <w:hideMark/>
          </w:tcPr>
          <w:p w14:paraId="274947D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26.42356982</w:t>
            </w:r>
          </w:p>
        </w:tc>
      </w:tr>
      <w:tr w:rsidR="00F879B6" w:rsidRPr="00CD77EA" w14:paraId="7F3E317B" w14:textId="77777777" w:rsidTr="00075509">
        <w:trPr>
          <w:trHeight w:val="300"/>
        </w:trPr>
        <w:tc>
          <w:tcPr>
            <w:tcW w:w="1863" w:type="dxa"/>
            <w:hideMark/>
          </w:tcPr>
          <w:p w14:paraId="4649966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75</w:t>
            </w:r>
          </w:p>
        </w:tc>
        <w:tc>
          <w:tcPr>
            <w:tcW w:w="1090" w:type="dxa"/>
            <w:hideMark/>
          </w:tcPr>
          <w:p w14:paraId="101B2EB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7DDB87F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247.00</w:t>
            </w:r>
          </w:p>
        </w:tc>
        <w:tc>
          <w:tcPr>
            <w:tcW w:w="1240" w:type="dxa"/>
            <w:hideMark/>
          </w:tcPr>
          <w:p w14:paraId="69FB904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163</w:t>
            </w:r>
          </w:p>
        </w:tc>
        <w:tc>
          <w:tcPr>
            <w:tcW w:w="1200" w:type="dxa"/>
            <w:hideMark/>
          </w:tcPr>
          <w:p w14:paraId="72DBD32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2686" w:type="dxa"/>
            <w:hideMark/>
          </w:tcPr>
          <w:p w14:paraId="763F8E2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25.97011555</w:t>
            </w:r>
          </w:p>
        </w:tc>
      </w:tr>
      <w:tr w:rsidR="00F879B6" w:rsidRPr="00CD77EA" w14:paraId="29B8BF51" w14:textId="77777777" w:rsidTr="00075509">
        <w:trPr>
          <w:trHeight w:val="300"/>
        </w:trPr>
        <w:tc>
          <w:tcPr>
            <w:tcW w:w="1863" w:type="dxa"/>
            <w:hideMark/>
          </w:tcPr>
          <w:p w14:paraId="7FAD53B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68</w:t>
            </w:r>
          </w:p>
        </w:tc>
        <w:tc>
          <w:tcPr>
            <w:tcW w:w="1090" w:type="dxa"/>
            <w:hideMark/>
          </w:tcPr>
          <w:p w14:paraId="3770B53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79E5125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218.00</w:t>
            </w:r>
          </w:p>
        </w:tc>
        <w:tc>
          <w:tcPr>
            <w:tcW w:w="1240" w:type="dxa"/>
            <w:noWrap/>
            <w:hideMark/>
          </w:tcPr>
          <w:p w14:paraId="63FE5EA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185</w:t>
            </w:r>
          </w:p>
        </w:tc>
        <w:tc>
          <w:tcPr>
            <w:tcW w:w="1200" w:type="dxa"/>
            <w:noWrap/>
            <w:hideMark/>
          </w:tcPr>
          <w:p w14:paraId="30817FF0" w14:textId="77777777" w:rsidR="00F879B6" w:rsidRPr="00075509" w:rsidRDefault="00F879B6" w:rsidP="00F879B6">
            <w:pPr>
              <w:jc w:val="center"/>
              <w:rPr>
                <w:rFonts w:ascii="Times New Roman" w:eastAsia="Times New Roman" w:hAnsi="Times New Roman" w:cs="Times New Roman"/>
                <w:b/>
                <w:bCs/>
                <w:color w:val="000000" w:themeColor="text1"/>
                <w:sz w:val="24"/>
                <w:szCs w:val="24"/>
                <w:lang w:eastAsia="en-GB"/>
              </w:rPr>
            </w:pPr>
            <w:r w:rsidRPr="00075509">
              <w:rPr>
                <w:rFonts w:ascii="Times New Roman" w:eastAsia="Times New Roman" w:hAnsi="Times New Roman" w:cs="Times New Roman"/>
                <w:b/>
                <w:bCs/>
                <w:color w:val="000000" w:themeColor="text1"/>
                <w:sz w:val="24"/>
                <w:szCs w:val="24"/>
                <w:lang w:eastAsia="en-GB"/>
              </w:rPr>
              <w:t>91</w:t>
            </w:r>
          </w:p>
        </w:tc>
        <w:tc>
          <w:tcPr>
            <w:tcW w:w="2686" w:type="dxa"/>
            <w:hideMark/>
          </w:tcPr>
          <w:p w14:paraId="7315E32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26.58875091</w:t>
            </w:r>
          </w:p>
        </w:tc>
      </w:tr>
      <w:tr w:rsidR="00F879B6" w:rsidRPr="00CD77EA" w14:paraId="40289A0D" w14:textId="77777777" w:rsidTr="00075509">
        <w:trPr>
          <w:trHeight w:val="300"/>
        </w:trPr>
        <w:tc>
          <w:tcPr>
            <w:tcW w:w="1863" w:type="dxa"/>
            <w:hideMark/>
          </w:tcPr>
          <w:p w14:paraId="4BF5D9F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73</w:t>
            </w:r>
          </w:p>
        </w:tc>
        <w:tc>
          <w:tcPr>
            <w:tcW w:w="1090" w:type="dxa"/>
            <w:hideMark/>
          </w:tcPr>
          <w:p w14:paraId="31B8794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w:t>
            </w:r>
          </w:p>
        </w:tc>
        <w:tc>
          <w:tcPr>
            <w:tcW w:w="1560" w:type="dxa"/>
            <w:hideMark/>
          </w:tcPr>
          <w:p w14:paraId="0D1185B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25.60</w:t>
            </w:r>
          </w:p>
        </w:tc>
        <w:tc>
          <w:tcPr>
            <w:tcW w:w="1240" w:type="dxa"/>
            <w:hideMark/>
          </w:tcPr>
          <w:p w14:paraId="7444818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177</w:t>
            </w:r>
          </w:p>
        </w:tc>
        <w:tc>
          <w:tcPr>
            <w:tcW w:w="1200" w:type="dxa"/>
            <w:hideMark/>
          </w:tcPr>
          <w:p w14:paraId="032AA23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83</w:t>
            </w:r>
          </w:p>
        </w:tc>
        <w:tc>
          <w:tcPr>
            <w:tcW w:w="2686" w:type="dxa"/>
            <w:hideMark/>
          </w:tcPr>
          <w:p w14:paraId="159CEC7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26.49302563</w:t>
            </w:r>
          </w:p>
        </w:tc>
      </w:tr>
      <w:tr w:rsidR="00F879B6" w:rsidRPr="00CD77EA" w14:paraId="40C8C048" w14:textId="77777777" w:rsidTr="00075509">
        <w:trPr>
          <w:trHeight w:val="300"/>
        </w:trPr>
        <w:tc>
          <w:tcPr>
            <w:tcW w:w="1863" w:type="dxa"/>
            <w:hideMark/>
          </w:tcPr>
          <w:p w14:paraId="62F2B9B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1090" w:type="dxa"/>
            <w:hideMark/>
          </w:tcPr>
          <w:p w14:paraId="14CCCE9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101E80E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46.00</w:t>
            </w:r>
          </w:p>
        </w:tc>
        <w:tc>
          <w:tcPr>
            <w:tcW w:w="1240" w:type="dxa"/>
            <w:hideMark/>
          </w:tcPr>
          <w:p w14:paraId="7D42DB2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190</w:t>
            </w:r>
          </w:p>
        </w:tc>
        <w:tc>
          <w:tcPr>
            <w:tcW w:w="1200" w:type="dxa"/>
            <w:hideMark/>
          </w:tcPr>
          <w:p w14:paraId="08DF4A5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96</w:t>
            </w:r>
          </w:p>
        </w:tc>
        <w:tc>
          <w:tcPr>
            <w:tcW w:w="2686" w:type="dxa"/>
            <w:hideMark/>
          </w:tcPr>
          <w:p w14:paraId="7933517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26.59279778</w:t>
            </w:r>
          </w:p>
        </w:tc>
      </w:tr>
      <w:tr w:rsidR="00F879B6" w:rsidRPr="00CD77EA" w14:paraId="4D2146F4" w14:textId="77777777" w:rsidTr="00075509">
        <w:trPr>
          <w:trHeight w:val="300"/>
        </w:trPr>
        <w:tc>
          <w:tcPr>
            <w:tcW w:w="1863" w:type="dxa"/>
            <w:hideMark/>
          </w:tcPr>
          <w:p w14:paraId="49F7ECA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72</w:t>
            </w:r>
          </w:p>
        </w:tc>
        <w:tc>
          <w:tcPr>
            <w:tcW w:w="1090" w:type="dxa"/>
            <w:hideMark/>
          </w:tcPr>
          <w:p w14:paraId="473FE37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7907448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27.00</w:t>
            </w:r>
          </w:p>
        </w:tc>
        <w:tc>
          <w:tcPr>
            <w:tcW w:w="1240" w:type="dxa"/>
            <w:hideMark/>
          </w:tcPr>
          <w:p w14:paraId="26DC83C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156</w:t>
            </w:r>
          </w:p>
        </w:tc>
        <w:tc>
          <w:tcPr>
            <w:tcW w:w="1200" w:type="dxa"/>
            <w:hideMark/>
          </w:tcPr>
          <w:p w14:paraId="74B90F1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2686" w:type="dxa"/>
            <w:hideMark/>
          </w:tcPr>
          <w:p w14:paraId="7A84A0F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25.47666009</w:t>
            </w:r>
          </w:p>
        </w:tc>
      </w:tr>
      <w:tr w:rsidR="00F879B6" w:rsidRPr="00CD77EA" w14:paraId="5771732F" w14:textId="77777777" w:rsidTr="00075509">
        <w:trPr>
          <w:trHeight w:val="300"/>
        </w:trPr>
        <w:tc>
          <w:tcPr>
            <w:tcW w:w="1863" w:type="dxa"/>
            <w:hideMark/>
          </w:tcPr>
          <w:p w14:paraId="2D3AA5B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56</w:t>
            </w:r>
          </w:p>
        </w:tc>
        <w:tc>
          <w:tcPr>
            <w:tcW w:w="1090" w:type="dxa"/>
            <w:hideMark/>
          </w:tcPr>
          <w:p w14:paraId="3DF4E4B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76F6AB3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8.90</w:t>
            </w:r>
          </w:p>
        </w:tc>
        <w:tc>
          <w:tcPr>
            <w:tcW w:w="1240" w:type="dxa"/>
            <w:hideMark/>
          </w:tcPr>
          <w:p w14:paraId="7012AD4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184</w:t>
            </w:r>
          </w:p>
        </w:tc>
        <w:tc>
          <w:tcPr>
            <w:tcW w:w="1200" w:type="dxa"/>
            <w:hideMark/>
          </w:tcPr>
          <w:p w14:paraId="178D557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90</w:t>
            </w:r>
          </w:p>
        </w:tc>
        <w:tc>
          <w:tcPr>
            <w:tcW w:w="2686" w:type="dxa"/>
            <w:hideMark/>
          </w:tcPr>
          <w:p w14:paraId="2415127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26.5831758</w:t>
            </w:r>
          </w:p>
        </w:tc>
      </w:tr>
      <w:tr w:rsidR="00F879B6" w:rsidRPr="00CD77EA" w14:paraId="6A319291" w14:textId="77777777" w:rsidTr="00075509">
        <w:trPr>
          <w:trHeight w:val="300"/>
        </w:trPr>
        <w:tc>
          <w:tcPr>
            <w:tcW w:w="1863" w:type="dxa"/>
            <w:hideMark/>
          </w:tcPr>
          <w:p w14:paraId="1CA93CC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1090" w:type="dxa"/>
            <w:hideMark/>
          </w:tcPr>
          <w:p w14:paraId="238D017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737D4ED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100.00</w:t>
            </w:r>
          </w:p>
        </w:tc>
        <w:tc>
          <w:tcPr>
            <w:tcW w:w="1240" w:type="dxa"/>
            <w:hideMark/>
          </w:tcPr>
          <w:p w14:paraId="2947C6C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163</w:t>
            </w:r>
          </w:p>
        </w:tc>
        <w:tc>
          <w:tcPr>
            <w:tcW w:w="1200" w:type="dxa"/>
            <w:hideMark/>
          </w:tcPr>
          <w:p w14:paraId="41A0E32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2686" w:type="dxa"/>
            <w:hideMark/>
          </w:tcPr>
          <w:p w14:paraId="543757D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25.97011555</w:t>
            </w:r>
          </w:p>
        </w:tc>
      </w:tr>
      <w:tr w:rsidR="00F879B6" w:rsidRPr="00CD77EA" w14:paraId="6C279390" w14:textId="77777777" w:rsidTr="00075509">
        <w:trPr>
          <w:trHeight w:val="300"/>
        </w:trPr>
        <w:tc>
          <w:tcPr>
            <w:tcW w:w="1863" w:type="dxa"/>
            <w:hideMark/>
          </w:tcPr>
          <w:p w14:paraId="0540675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1090" w:type="dxa"/>
            <w:hideMark/>
          </w:tcPr>
          <w:p w14:paraId="12CA64F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798FBC6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100.00</w:t>
            </w:r>
          </w:p>
        </w:tc>
        <w:tc>
          <w:tcPr>
            <w:tcW w:w="1240" w:type="dxa"/>
            <w:hideMark/>
          </w:tcPr>
          <w:p w14:paraId="1A3AC9F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182</w:t>
            </w:r>
          </w:p>
        </w:tc>
        <w:tc>
          <w:tcPr>
            <w:tcW w:w="1200" w:type="dxa"/>
            <w:hideMark/>
          </w:tcPr>
          <w:p w14:paraId="5C6355A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88</w:t>
            </w:r>
          </w:p>
        </w:tc>
        <w:tc>
          <w:tcPr>
            <w:tcW w:w="2686" w:type="dxa"/>
            <w:hideMark/>
          </w:tcPr>
          <w:p w14:paraId="69DA061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26.56683975</w:t>
            </w:r>
          </w:p>
        </w:tc>
      </w:tr>
      <w:tr w:rsidR="00F879B6" w:rsidRPr="00CD77EA" w14:paraId="3A55285B" w14:textId="77777777" w:rsidTr="00075509">
        <w:trPr>
          <w:trHeight w:val="300"/>
        </w:trPr>
        <w:tc>
          <w:tcPr>
            <w:tcW w:w="1863" w:type="dxa"/>
            <w:hideMark/>
          </w:tcPr>
          <w:p w14:paraId="66843CA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67</w:t>
            </w:r>
          </w:p>
        </w:tc>
        <w:tc>
          <w:tcPr>
            <w:tcW w:w="1090" w:type="dxa"/>
            <w:hideMark/>
          </w:tcPr>
          <w:p w14:paraId="7A185E7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13ECB5C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100.00</w:t>
            </w:r>
          </w:p>
        </w:tc>
        <w:tc>
          <w:tcPr>
            <w:tcW w:w="1240" w:type="dxa"/>
            <w:hideMark/>
          </w:tcPr>
          <w:p w14:paraId="7B055B5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174</w:t>
            </w:r>
          </w:p>
        </w:tc>
        <w:tc>
          <w:tcPr>
            <w:tcW w:w="1200" w:type="dxa"/>
            <w:hideMark/>
          </w:tcPr>
          <w:p w14:paraId="178E1B9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80</w:t>
            </w:r>
          </w:p>
        </w:tc>
        <w:tc>
          <w:tcPr>
            <w:tcW w:w="2686" w:type="dxa"/>
            <w:hideMark/>
          </w:tcPr>
          <w:p w14:paraId="41C4EA1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26.42356982</w:t>
            </w:r>
          </w:p>
        </w:tc>
      </w:tr>
      <w:tr w:rsidR="00F879B6" w:rsidRPr="00CD77EA" w14:paraId="45CBD1F7" w14:textId="77777777" w:rsidTr="00075509">
        <w:trPr>
          <w:trHeight w:val="300"/>
        </w:trPr>
        <w:tc>
          <w:tcPr>
            <w:tcW w:w="1863" w:type="dxa"/>
            <w:hideMark/>
          </w:tcPr>
          <w:p w14:paraId="65F0F95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1090" w:type="dxa"/>
            <w:hideMark/>
          </w:tcPr>
          <w:p w14:paraId="689A9C2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0E666A2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9.00</w:t>
            </w:r>
          </w:p>
        </w:tc>
        <w:tc>
          <w:tcPr>
            <w:tcW w:w="1240" w:type="dxa"/>
            <w:hideMark/>
          </w:tcPr>
          <w:p w14:paraId="0A04158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173</w:t>
            </w:r>
          </w:p>
        </w:tc>
        <w:tc>
          <w:tcPr>
            <w:tcW w:w="1200" w:type="dxa"/>
            <w:hideMark/>
          </w:tcPr>
          <w:p w14:paraId="59BB3D2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79</w:t>
            </w:r>
          </w:p>
        </w:tc>
        <w:tc>
          <w:tcPr>
            <w:tcW w:w="2686" w:type="dxa"/>
            <w:hideMark/>
          </w:tcPr>
          <w:p w14:paraId="7F24E75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26.3958034</w:t>
            </w:r>
          </w:p>
        </w:tc>
      </w:tr>
      <w:tr w:rsidR="00F879B6" w:rsidRPr="00CD77EA" w14:paraId="6C375476" w14:textId="77777777" w:rsidTr="00075509">
        <w:trPr>
          <w:trHeight w:val="300"/>
        </w:trPr>
        <w:tc>
          <w:tcPr>
            <w:tcW w:w="1863" w:type="dxa"/>
            <w:hideMark/>
          </w:tcPr>
          <w:p w14:paraId="1A44FEF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70</w:t>
            </w:r>
          </w:p>
        </w:tc>
        <w:tc>
          <w:tcPr>
            <w:tcW w:w="1090" w:type="dxa"/>
            <w:hideMark/>
          </w:tcPr>
          <w:p w14:paraId="63F6E12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1127E28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90.00</w:t>
            </w:r>
          </w:p>
        </w:tc>
        <w:tc>
          <w:tcPr>
            <w:tcW w:w="1240" w:type="dxa"/>
            <w:hideMark/>
          </w:tcPr>
          <w:p w14:paraId="4229C3E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160</w:t>
            </w:r>
          </w:p>
        </w:tc>
        <w:tc>
          <w:tcPr>
            <w:tcW w:w="1200" w:type="dxa"/>
            <w:hideMark/>
          </w:tcPr>
          <w:p w14:paraId="574C9E7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2686" w:type="dxa"/>
            <w:hideMark/>
          </w:tcPr>
          <w:p w14:paraId="31678A7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25.78125</w:t>
            </w:r>
          </w:p>
        </w:tc>
      </w:tr>
      <w:tr w:rsidR="00F879B6" w:rsidRPr="00CD77EA" w14:paraId="37AC15D9" w14:textId="77777777" w:rsidTr="00075509">
        <w:trPr>
          <w:trHeight w:val="300"/>
        </w:trPr>
        <w:tc>
          <w:tcPr>
            <w:tcW w:w="1863" w:type="dxa"/>
            <w:hideMark/>
          </w:tcPr>
          <w:p w14:paraId="7E061DE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51</w:t>
            </w:r>
          </w:p>
        </w:tc>
        <w:tc>
          <w:tcPr>
            <w:tcW w:w="1090" w:type="dxa"/>
            <w:hideMark/>
          </w:tcPr>
          <w:p w14:paraId="4BB63F9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29B397C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20.00</w:t>
            </w:r>
          </w:p>
        </w:tc>
        <w:tc>
          <w:tcPr>
            <w:tcW w:w="1240" w:type="dxa"/>
            <w:hideMark/>
          </w:tcPr>
          <w:p w14:paraId="69D3293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195</w:t>
            </w:r>
          </w:p>
        </w:tc>
        <w:tc>
          <w:tcPr>
            <w:tcW w:w="1200" w:type="dxa"/>
            <w:hideMark/>
          </w:tcPr>
          <w:p w14:paraId="64E07D4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101</w:t>
            </w:r>
          </w:p>
        </w:tc>
        <w:tc>
          <w:tcPr>
            <w:tcW w:w="2686" w:type="dxa"/>
            <w:hideMark/>
          </w:tcPr>
          <w:p w14:paraId="1333721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26.56147272</w:t>
            </w:r>
          </w:p>
        </w:tc>
      </w:tr>
      <w:tr w:rsidR="00F879B6" w:rsidRPr="00CD77EA" w14:paraId="68349284" w14:textId="77777777" w:rsidTr="00075509">
        <w:trPr>
          <w:trHeight w:val="300"/>
        </w:trPr>
        <w:tc>
          <w:tcPr>
            <w:tcW w:w="1863" w:type="dxa"/>
            <w:hideMark/>
          </w:tcPr>
          <w:p w14:paraId="23A3561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74</w:t>
            </w:r>
          </w:p>
        </w:tc>
        <w:tc>
          <w:tcPr>
            <w:tcW w:w="1090" w:type="dxa"/>
            <w:hideMark/>
          </w:tcPr>
          <w:p w14:paraId="4C2B68A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385AD1D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32.00</w:t>
            </w:r>
          </w:p>
        </w:tc>
        <w:tc>
          <w:tcPr>
            <w:tcW w:w="1240" w:type="dxa"/>
            <w:hideMark/>
          </w:tcPr>
          <w:p w14:paraId="0F320D8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178</w:t>
            </w:r>
          </w:p>
        </w:tc>
        <w:tc>
          <w:tcPr>
            <w:tcW w:w="1200" w:type="dxa"/>
            <w:hideMark/>
          </w:tcPr>
          <w:p w14:paraId="0E3D289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84</w:t>
            </w:r>
          </w:p>
        </w:tc>
        <w:tc>
          <w:tcPr>
            <w:tcW w:w="2686" w:type="dxa"/>
            <w:hideMark/>
          </w:tcPr>
          <w:p w14:paraId="5B4B061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26.51180407</w:t>
            </w:r>
          </w:p>
        </w:tc>
      </w:tr>
      <w:tr w:rsidR="00F879B6" w:rsidRPr="00CD77EA" w14:paraId="5E2146FB" w14:textId="77777777" w:rsidTr="00075509">
        <w:trPr>
          <w:trHeight w:val="300"/>
        </w:trPr>
        <w:tc>
          <w:tcPr>
            <w:tcW w:w="1863" w:type="dxa"/>
            <w:hideMark/>
          </w:tcPr>
          <w:p w14:paraId="5DDF723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59</w:t>
            </w:r>
          </w:p>
        </w:tc>
        <w:tc>
          <w:tcPr>
            <w:tcW w:w="1090" w:type="dxa"/>
            <w:hideMark/>
          </w:tcPr>
          <w:p w14:paraId="602CFB9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38BDEE9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73.63</w:t>
            </w:r>
          </w:p>
        </w:tc>
        <w:tc>
          <w:tcPr>
            <w:tcW w:w="1240" w:type="dxa"/>
            <w:hideMark/>
          </w:tcPr>
          <w:p w14:paraId="6976B29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189</w:t>
            </w:r>
          </w:p>
        </w:tc>
        <w:tc>
          <w:tcPr>
            <w:tcW w:w="1200" w:type="dxa"/>
            <w:hideMark/>
          </w:tcPr>
          <w:p w14:paraId="09ADB98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95</w:t>
            </w:r>
          </w:p>
        </w:tc>
        <w:tc>
          <w:tcPr>
            <w:tcW w:w="2686" w:type="dxa"/>
            <w:hideMark/>
          </w:tcPr>
          <w:p w14:paraId="68B40B4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26.59500014</w:t>
            </w:r>
          </w:p>
        </w:tc>
      </w:tr>
      <w:tr w:rsidR="00F879B6" w:rsidRPr="00CD77EA" w14:paraId="2257B907" w14:textId="77777777" w:rsidTr="00075509">
        <w:trPr>
          <w:trHeight w:val="300"/>
        </w:trPr>
        <w:tc>
          <w:tcPr>
            <w:tcW w:w="1863" w:type="dxa"/>
            <w:hideMark/>
          </w:tcPr>
          <w:p w14:paraId="3110D85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1090" w:type="dxa"/>
            <w:hideMark/>
          </w:tcPr>
          <w:p w14:paraId="6E48E99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7E35E0C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436.00</w:t>
            </w:r>
          </w:p>
        </w:tc>
        <w:tc>
          <w:tcPr>
            <w:tcW w:w="1240" w:type="dxa"/>
            <w:hideMark/>
          </w:tcPr>
          <w:p w14:paraId="73FC2E0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190</w:t>
            </w:r>
          </w:p>
        </w:tc>
        <w:tc>
          <w:tcPr>
            <w:tcW w:w="1200" w:type="dxa"/>
            <w:hideMark/>
          </w:tcPr>
          <w:p w14:paraId="2C7F456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96</w:t>
            </w:r>
          </w:p>
        </w:tc>
        <w:tc>
          <w:tcPr>
            <w:tcW w:w="2686" w:type="dxa"/>
            <w:hideMark/>
          </w:tcPr>
          <w:p w14:paraId="2997099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26.59279778</w:t>
            </w:r>
          </w:p>
        </w:tc>
      </w:tr>
      <w:tr w:rsidR="00F879B6" w:rsidRPr="00CD77EA" w14:paraId="4B8E9F70" w14:textId="77777777" w:rsidTr="00075509">
        <w:trPr>
          <w:trHeight w:val="300"/>
        </w:trPr>
        <w:tc>
          <w:tcPr>
            <w:tcW w:w="1863" w:type="dxa"/>
            <w:hideMark/>
          </w:tcPr>
          <w:p w14:paraId="3E93A95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60</w:t>
            </w:r>
          </w:p>
        </w:tc>
        <w:tc>
          <w:tcPr>
            <w:tcW w:w="1090" w:type="dxa"/>
            <w:hideMark/>
          </w:tcPr>
          <w:p w14:paraId="41D5280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296D8D2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78.00</w:t>
            </w:r>
          </w:p>
        </w:tc>
        <w:tc>
          <w:tcPr>
            <w:tcW w:w="1240" w:type="dxa"/>
            <w:hideMark/>
          </w:tcPr>
          <w:p w14:paraId="6ACDE21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180</w:t>
            </w:r>
          </w:p>
        </w:tc>
        <w:tc>
          <w:tcPr>
            <w:tcW w:w="1200" w:type="dxa"/>
            <w:hideMark/>
          </w:tcPr>
          <w:p w14:paraId="776892E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86</w:t>
            </w:r>
          </w:p>
        </w:tc>
        <w:tc>
          <w:tcPr>
            <w:tcW w:w="2686" w:type="dxa"/>
            <w:hideMark/>
          </w:tcPr>
          <w:p w14:paraId="01D7B6D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26.54320988</w:t>
            </w:r>
          </w:p>
        </w:tc>
      </w:tr>
      <w:tr w:rsidR="00F879B6" w:rsidRPr="00CD77EA" w14:paraId="0EC64882" w14:textId="77777777" w:rsidTr="00075509">
        <w:trPr>
          <w:trHeight w:val="300"/>
        </w:trPr>
        <w:tc>
          <w:tcPr>
            <w:tcW w:w="1863" w:type="dxa"/>
            <w:hideMark/>
          </w:tcPr>
          <w:p w14:paraId="1AB3703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1090" w:type="dxa"/>
            <w:hideMark/>
          </w:tcPr>
          <w:p w14:paraId="70E3E15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7148A2C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52.30</w:t>
            </w:r>
          </w:p>
        </w:tc>
        <w:tc>
          <w:tcPr>
            <w:tcW w:w="1240" w:type="dxa"/>
            <w:hideMark/>
          </w:tcPr>
          <w:p w14:paraId="0A99233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184</w:t>
            </w:r>
          </w:p>
        </w:tc>
        <w:tc>
          <w:tcPr>
            <w:tcW w:w="1200" w:type="dxa"/>
            <w:hideMark/>
          </w:tcPr>
          <w:p w14:paraId="2FE942C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90</w:t>
            </w:r>
          </w:p>
        </w:tc>
        <w:tc>
          <w:tcPr>
            <w:tcW w:w="2686" w:type="dxa"/>
            <w:hideMark/>
          </w:tcPr>
          <w:p w14:paraId="22B4D7C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26.5831758</w:t>
            </w:r>
          </w:p>
        </w:tc>
      </w:tr>
      <w:tr w:rsidR="00F879B6" w:rsidRPr="00CD77EA" w14:paraId="01E15938" w14:textId="77777777" w:rsidTr="00075509">
        <w:trPr>
          <w:trHeight w:val="300"/>
        </w:trPr>
        <w:tc>
          <w:tcPr>
            <w:tcW w:w="1863" w:type="dxa"/>
            <w:hideMark/>
          </w:tcPr>
          <w:p w14:paraId="7071F55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67</w:t>
            </w:r>
          </w:p>
        </w:tc>
        <w:tc>
          <w:tcPr>
            <w:tcW w:w="1090" w:type="dxa"/>
            <w:hideMark/>
          </w:tcPr>
          <w:p w14:paraId="5EDE389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w:t>
            </w:r>
          </w:p>
        </w:tc>
        <w:tc>
          <w:tcPr>
            <w:tcW w:w="1560" w:type="dxa"/>
            <w:hideMark/>
          </w:tcPr>
          <w:p w14:paraId="0E2DCA0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9,31</w:t>
            </w:r>
          </w:p>
        </w:tc>
        <w:tc>
          <w:tcPr>
            <w:tcW w:w="1240" w:type="dxa"/>
            <w:hideMark/>
          </w:tcPr>
          <w:p w14:paraId="0DAB575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160</w:t>
            </w:r>
          </w:p>
        </w:tc>
        <w:tc>
          <w:tcPr>
            <w:tcW w:w="1200" w:type="dxa"/>
            <w:hideMark/>
          </w:tcPr>
          <w:p w14:paraId="0142695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2686" w:type="dxa"/>
            <w:hideMark/>
          </w:tcPr>
          <w:p w14:paraId="6BCF118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25.78125</w:t>
            </w:r>
          </w:p>
        </w:tc>
      </w:tr>
      <w:tr w:rsidR="00F879B6" w:rsidRPr="00CD77EA" w14:paraId="272F4139" w14:textId="77777777" w:rsidTr="00075509">
        <w:trPr>
          <w:trHeight w:val="300"/>
        </w:trPr>
        <w:tc>
          <w:tcPr>
            <w:tcW w:w="1863" w:type="dxa"/>
            <w:hideMark/>
          </w:tcPr>
          <w:p w14:paraId="544DB5A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67</w:t>
            </w:r>
          </w:p>
        </w:tc>
        <w:tc>
          <w:tcPr>
            <w:tcW w:w="1090" w:type="dxa"/>
            <w:hideMark/>
          </w:tcPr>
          <w:p w14:paraId="443F3CF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49135D8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15.70</w:t>
            </w:r>
          </w:p>
        </w:tc>
        <w:tc>
          <w:tcPr>
            <w:tcW w:w="1240" w:type="dxa"/>
            <w:hideMark/>
          </w:tcPr>
          <w:p w14:paraId="06F8A11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184</w:t>
            </w:r>
          </w:p>
        </w:tc>
        <w:tc>
          <w:tcPr>
            <w:tcW w:w="1200" w:type="dxa"/>
            <w:hideMark/>
          </w:tcPr>
          <w:p w14:paraId="0B4807E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90</w:t>
            </w:r>
          </w:p>
        </w:tc>
        <w:tc>
          <w:tcPr>
            <w:tcW w:w="2686" w:type="dxa"/>
            <w:hideMark/>
          </w:tcPr>
          <w:p w14:paraId="6563227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26.5831758</w:t>
            </w:r>
          </w:p>
        </w:tc>
      </w:tr>
      <w:tr w:rsidR="00F879B6" w:rsidRPr="00CD77EA" w14:paraId="36AB4280" w14:textId="77777777" w:rsidTr="00075509">
        <w:trPr>
          <w:trHeight w:val="300"/>
        </w:trPr>
        <w:tc>
          <w:tcPr>
            <w:tcW w:w="1863" w:type="dxa"/>
            <w:hideMark/>
          </w:tcPr>
          <w:p w14:paraId="41F92A8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58</w:t>
            </w:r>
          </w:p>
        </w:tc>
        <w:tc>
          <w:tcPr>
            <w:tcW w:w="1090" w:type="dxa"/>
            <w:hideMark/>
          </w:tcPr>
          <w:p w14:paraId="0EE0A5A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5B40BFA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52.60</w:t>
            </w:r>
          </w:p>
        </w:tc>
        <w:tc>
          <w:tcPr>
            <w:tcW w:w="1240" w:type="dxa"/>
            <w:hideMark/>
          </w:tcPr>
          <w:p w14:paraId="5E045EE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178</w:t>
            </w:r>
          </w:p>
        </w:tc>
        <w:tc>
          <w:tcPr>
            <w:tcW w:w="1200" w:type="dxa"/>
            <w:hideMark/>
          </w:tcPr>
          <w:p w14:paraId="68B98E7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84</w:t>
            </w:r>
          </w:p>
        </w:tc>
        <w:tc>
          <w:tcPr>
            <w:tcW w:w="2686" w:type="dxa"/>
            <w:hideMark/>
          </w:tcPr>
          <w:p w14:paraId="319B878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26.51180407</w:t>
            </w:r>
          </w:p>
        </w:tc>
      </w:tr>
      <w:tr w:rsidR="00F879B6" w:rsidRPr="00CD77EA" w14:paraId="2115885C" w14:textId="77777777" w:rsidTr="00075509">
        <w:trPr>
          <w:trHeight w:val="300"/>
        </w:trPr>
        <w:tc>
          <w:tcPr>
            <w:tcW w:w="1863" w:type="dxa"/>
            <w:hideMark/>
          </w:tcPr>
          <w:p w14:paraId="4F6B88C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69</w:t>
            </w:r>
          </w:p>
        </w:tc>
        <w:tc>
          <w:tcPr>
            <w:tcW w:w="1090" w:type="dxa"/>
            <w:hideMark/>
          </w:tcPr>
          <w:p w14:paraId="6B6C28B1"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2F61F0A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9.00</w:t>
            </w:r>
          </w:p>
        </w:tc>
        <w:tc>
          <w:tcPr>
            <w:tcW w:w="1240" w:type="dxa"/>
            <w:hideMark/>
          </w:tcPr>
          <w:p w14:paraId="5B5B3015"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167</w:t>
            </w:r>
          </w:p>
        </w:tc>
        <w:tc>
          <w:tcPr>
            <w:tcW w:w="1200" w:type="dxa"/>
            <w:hideMark/>
          </w:tcPr>
          <w:p w14:paraId="54506C8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73</w:t>
            </w:r>
          </w:p>
        </w:tc>
        <w:tc>
          <w:tcPr>
            <w:tcW w:w="2686" w:type="dxa"/>
            <w:hideMark/>
          </w:tcPr>
          <w:p w14:paraId="2C61055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26.17519452</w:t>
            </w:r>
          </w:p>
        </w:tc>
      </w:tr>
      <w:tr w:rsidR="00F879B6" w:rsidRPr="00CD77EA" w14:paraId="49DD5BD1" w14:textId="77777777" w:rsidTr="00075509">
        <w:trPr>
          <w:trHeight w:val="300"/>
        </w:trPr>
        <w:tc>
          <w:tcPr>
            <w:tcW w:w="1863" w:type="dxa"/>
            <w:hideMark/>
          </w:tcPr>
          <w:p w14:paraId="3B57C84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1090" w:type="dxa"/>
            <w:hideMark/>
          </w:tcPr>
          <w:p w14:paraId="31AB15C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w:t>
            </w:r>
          </w:p>
        </w:tc>
        <w:tc>
          <w:tcPr>
            <w:tcW w:w="1560" w:type="dxa"/>
            <w:hideMark/>
          </w:tcPr>
          <w:p w14:paraId="0B6E24F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16.00</w:t>
            </w:r>
          </w:p>
        </w:tc>
        <w:tc>
          <w:tcPr>
            <w:tcW w:w="1240" w:type="dxa"/>
            <w:hideMark/>
          </w:tcPr>
          <w:p w14:paraId="1B8C024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179</w:t>
            </w:r>
          </w:p>
        </w:tc>
        <w:tc>
          <w:tcPr>
            <w:tcW w:w="1200" w:type="dxa"/>
            <w:hideMark/>
          </w:tcPr>
          <w:p w14:paraId="653F1CC7"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85</w:t>
            </w:r>
          </w:p>
        </w:tc>
        <w:tc>
          <w:tcPr>
            <w:tcW w:w="2686" w:type="dxa"/>
            <w:hideMark/>
          </w:tcPr>
          <w:p w14:paraId="413FDBB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26.52851035</w:t>
            </w:r>
          </w:p>
        </w:tc>
      </w:tr>
      <w:tr w:rsidR="00F879B6" w:rsidRPr="00CD77EA" w14:paraId="20CB642D" w14:textId="77777777" w:rsidTr="00075509">
        <w:trPr>
          <w:trHeight w:val="300"/>
        </w:trPr>
        <w:tc>
          <w:tcPr>
            <w:tcW w:w="1863" w:type="dxa"/>
            <w:hideMark/>
          </w:tcPr>
          <w:p w14:paraId="579C0DFF"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60</w:t>
            </w:r>
          </w:p>
        </w:tc>
        <w:tc>
          <w:tcPr>
            <w:tcW w:w="1090" w:type="dxa"/>
            <w:hideMark/>
          </w:tcPr>
          <w:p w14:paraId="18D1D22C"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44788FF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29.07</w:t>
            </w:r>
          </w:p>
        </w:tc>
        <w:tc>
          <w:tcPr>
            <w:tcW w:w="1240" w:type="dxa"/>
            <w:hideMark/>
          </w:tcPr>
          <w:p w14:paraId="6038CAF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176</w:t>
            </w:r>
          </w:p>
        </w:tc>
        <w:tc>
          <w:tcPr>
            <w:tcW w:w="1200" w:type="dxa"/>
            <w:hideMark/>
          </w:tcPr>
          <w:p w14:paraId="7DCFD28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82</w:t>
            </w:r>
          </w:p>
        </w:tc>
        <w:tc>
          <w:tcPr>
            <w:tcW w:w="2686" w:type="dxa"/>
            <w:hideMark/>
          </w:tcPr>
          <w:p w14:paraId="28CB781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26.47210744</w:t>
            </w:r>
          </w:p>
        </w:tc>
      </w:tr>
      <w:tr w:rsidR="00F879B6" w:rsidRPr="00CD77EA" w14:paraId="30A9F6C4" w14:textId="77777777" w:rsidTr="00075509">
        <w:trPr>
          <w:trHeight w:val="300"/>
        </w:trPr>
        <w:tc>
          <w:tcPr>
            <w:tcW w:w="1863" w:type="dxa"/>
            <w:tcBorders>
              <w:bottom w:val="single" w:sz="4" w:space="0" w:color="auto"/>
            </w:tcBorders>
            <w:hideMark/>
          </w:tcPr>
          <w:p w14:paraId="58B31F62"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60</w:t>
            </w:r>
          </w:p>
        </w:tc>
        <w:tc>
          <w:tcPr>
            <w:tcW w:w="1090" w:type="dxa"/>
            <w:tcBorders>
              <w:bottom w:val="single" w:sz="4" w:space="0" w:color="auto"/>
            </w:tcBorders>
            <w:hideMark/>
          </w:tcPr>
          <w:p w14:paraId="6AC7DAE6"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tcBorders>
              <w:bottom w:val="single" w:sz="4" w:space="0" w:color="auto"/>
            </w:tcBorders>
            <w:hideMark/>
          </w:tcPr>
          <w:p w14:paraId="1025A3C4"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434.60</w:t>
            </w:r>
          </w:p>
        </w:tc>
        <w:tc>
          <w:tcPr>
            <w:tcW w:w="1240" w:type="dxa"/>
            <w:tcBorders>
              <w:bottom w:val="single" w:sz="4" w:space="0" w:color="auto"/>
            </w:tcBorders>
            <w:hideMark/>
          </w:tcPr>
          <w:p w14:paraId="0F085393"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193</w:t>
            </w:r>
          </w:p>
        </w:tc>
        <w:tc>
          <w:tcPr>
            <w:tcW w:w="1200" w:type="dxa"/>
            <w:tcBorders>
              <w:bottom w:val="single" w:sz="4" w:space="0" w:color="auto"/>
            </w:tcBorders>
            <w:hideMark/>
          </w:tcPr>
          <w:p w14:paraId="4D7AD8D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99</w:t>
            </w:r>
          </w:p>
        </w:tc>
        <w:tc>
          <w:tcPr>
            <w:tcW w:w="2686" w:type="dxa"/>
            <w:tcBorders>
              <w:bottom w:val="single" w:sz="4" w:space="0" w:color="auto"/>
            </w:tcBorders>
            <w:hideMark/>
          </w:tcPr>
          <w:p w14:paraId="7CDC760E"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26.57789471</w:t>
            </w:r>
          </w:p>
        </w:tc>
      </w:tr>
      <w:tr w:rsidR="00F879B6" w:rsidRPr="00CD77EA" w14:paraId="3C6648C0" w14:textId="77777777" w:rsidTr="00075509">
        <w:trPr>
          <w:trHeight w:val="300"/>
        </w:trPr>
        <w:tc>
          <w:tcPr>
            <w:tcW w:w="1863" w:type="dxa"/>
            <w:tcBorders>
              <w:bottom w:val="nil"/>
            </w:tcBorders>
            <w:hideMark/>
          </w:tcPr>
          <w:p w14:paraId="752272BD"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59</w:t>
            </w:r>
          </w:p>
        </w:tc>
        <w:tc>
          <w:tcPr>
            <w:tcW w:w="1090" w:type="dxa"/>
            <w:tcBorders>
              <w:bottom w:val="nil"/>
            </w:tcBorders>
            <w:hideMark/>
          </w:tcPr>
          <w:p w14:paraId="4598AEA0"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w:t>
            </w:r>
          </w:p>
        </w:tc>
        <w:tc>
          <w:tcPr>
            <w:tcW w:w="1560" w:type="dxa"/>
            <w:tcBorders>
              <w:bottom w:val="nil"/>
            </w:tcBorders>
            <w:hideMark/>
          </w:tcPr>
          <w:p w14:paraId="0D70149B"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4.50</w:t>
            </w:r>
          </w:p>
        </w:tc>
        <w:tc>
          <w:tcPr>
            <w:tcW w:w="1240" w:type="dxa"/>
            <w:tcBorders>
              <w:bottom w:val="nil"/>
            </w:tcBorders>
            <w:hideMark/>
          </w:tcPr>
          <w:p w14:paraId="1FD3480A"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179</w:t>
            </w:r>
          </w:p>
        </w:tc>
        <w:tc>
          <w:tcPr>
            <w:tcW w:w="1200" w:type="dxa"/>
            <w:tcBorders>
              <w:bottom w:val="nil"/>
            </w:tcBorders>
            <w:hideMark/>
          </w:tcPr>
          <w:p w14:paraId="077F7749"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85</w:t>
            </w:r>
          </w:p>
        </w:tc>
        <w:tc>
          <w:tcPr>
            <w:tcW w:w="2686" w:type="dxa"/>
            <w:tcBorders>
              <w:bottom w:val="nil"/>
            </w:tcBorders>
            <w:hideMark/>
          </w:tcPr>
          <w:p w14:paraId="400FE238" w14:textId="77777777" w:rsidR="00F879B6" w:rsidRPr="00075509" w:rsidRDefault="00F879B6" w:rsidP="00F879B6">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26.52851035</w:t>
            </w:r>
          </w:p>
        </w:tc>
      </w:tr>
    </w:tbl>
    <w:p w14:paraId="0A6E62B6" w14:textId="16FA7FA6" w:rsidR="00075509" w:rsidRDefault="00075509" w:rsidP="00075509">
      <w:pPr>
        <w:spacing w:after="0" w:line="240" w:lineRule="auto"/>
        <w:rPr>
          <w:rFonts w:ascii="Times New Roman" w:hAnsi="Times New Roman" w:cs="Times New Roman"/>
          <w:sz w:val="28"/>
          <w:szCs w:val="28"/>
        </w:rPr>
      </w:pPr>
      <w:r w:rsidRPr="00F879B6">
        <w:rPr>
          <w:rFonts w:ascii="Times New Roman" w:hAnsi="Times New Roman" w:cs="Times New Roman"/>
          <w:sz w:val="28"/>
          <w:szCs w:val="28"/>
        </w:rPr>
        <w:lastRenderedPageBreak/>
        <w:t>Продолжение  таблицы</w:t>
      </w:r>
      <w:proofErr w:type="gramStart"/>
      <w:r w:rsidRPr="00F879B6">
        <w:rPr>
          <w:rFonts w:ascii="Times New Roman" w:hAnsi="Times New Roman" w:cs="Times New Roman"/>
          <w:sz w:val="28"/>
          <w:szCs w:val="28"/>
        </w:rPr>
        <w:t xml:space="preserve">  Ж</w:t>
      </w:r>
      <w:proofErr w:type="gramEnd"/>
      <w:r w:rsidRPr="00F879B6">
        <w:rPr>
          <w:rFonts w:ascii="Times New Roman" w:hAnsi="Times New Roman" w:cs="Times New Roman"/>
          <w:sz w:val="28"/>
          <w:szCs w:val="28"/>
        </w:rPr>
        <w:t xml:space="preserve"> </w:t>
      </w:r>
      <w:r>
        <w:rPr>
          <w:rFonts w:ascii="Times New Roman" w:hAnsi="Times New Roman" w:cs="Times New Roman"/>
          <w:sz w:val="28"/>
          <w:szCs w:val="28"/>
        </w:rPr>
        <w:t>2</w:t>
      </w:r>
    </w:p>
    <w:p w14:paraId="49D148C6" w14:textId="77777777" w:rsidR="00075509" w:rsidRPr="00075509" w:rsidRDefault="00075509" w:rsidP="00075509">
      <w:pPr>
        <w:spacing w:after="0" w:line="240" w:lineRule="auto"/>
        <w:rPr>
          <w:rFonts w:ascii="Times New Roman" w:hAnsi="Times New Roman" w:cs="Times New Roman"/>
          <w:sz w:val="28"/>
          <w:szCs w:val="28"/>
        </w:rPr>
      </w:pPr>
    </w:p>
    <w:tbl>
      <w:tblPr>
        <w:tblStyle w:val="14"/>
        <w:tblW w:w="9639" w:type="dxa"/>
        <w:tblInd w:w="108" w:type="dxa"/>
        <w:tblLook w:val="04A0" w:firstRow="1" w:lastRow="0" w:firstColumn="1" w:lastColumn="0" w:noHBand="0" w:noVBand="1"/>
      </w:tblPr>
      <w:tblGrid>
        <w:gridCol w:w="1863"/>
        <w:gridCol w:w="1090"/>
        <w:gridCol w:w="1560"/>
        <w:gridCol w:w="1240"/>
        <w:gridCol w:w="1200"/>
        <w:gridCol w:w="2686"/>
      </w:tblGrid>
      <w:tr w:rsidR="00075509" w:rsidRPr="00CD77EA" w14:paraId="09D1221D" w14:textId="77777777" w:rsidTr="00075509">
        <w:trPr>
          <w:trHeight w:val="300"/>
        </w:trPr>
        <w:tc>
          <w:tcPr>
            <w:tcW w:w="1863" w:type="dxa"/>
          </w:tcPr>
          <w:p w14:paraId="45B20D42" w14:textId="0D7D96FA"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w:t>
            </w:r>
          </w:p>
        </w:tc>
        <w:tc>
          <w:tcPr>
            <w:tcW w:w="1090" w:type="dxa"/>
          </w:tcPr>
          <w:p w14:paraId="5AB37671" w14:textId="2615B9D5"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w:t>
            </w:r>
          </w:p>
        </w:tc>
        <w:tc>
          <w:tcPr>
            <w:tcW w:w="1560" w:type="dxa"/>
          </w:tcPr>
          <w:p w14:paraId="31D3A23F" w14:textId="2A86DF05"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w:t>
            </w:r>
          </w:p>
        </w:tc>
        <w:tc>
          <w:tcPr>
            <w:tcW w:w="1240" w:type="dxa"/>
          </w:tcPr>
          <w:p w14:paraId="1F041285" w14:textId="132696F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w:t>
            </w:r>
          </w:p>
        </w:tc>
        <w:tc>
          <w:tcPr>
            <w:tcW w:w="1200" w:type="dxa"/>
          </w:tcPr>
          <w:p w14:paraId="7A4744AA" w14:textId="4A7A3488"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w:t>
            </w:r>
          </w:p>
        </w:tc>
        <w:tc>
          <w:tcPr>
            <w:tcW w:w="2686" w:type="dxa"/>
          </w:tcPr>
          <w:p w14:paraId="1B22317C" w14:textId="4D3E251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w:t>
            </w:r>
          </w:p>
        </w:tc>
      </w:tr>
      <w:tr w:rsidR="00075509" w:rsidRPr="00CD77EA" w14:paraId="0365F7C9" w14:textId="77777777" w:rsidTr="00075509">
        <w:trPr>
          <w:trHeight w:val="300"/>
        </w:trPr>
        <w:tc>
          <w:tcPr>
            <w:tcW w:w="1863" w:type="dxa"/>
            <w:hideMark/>
          </w:tcPr>
          <w:p w14:paraId="4AB2474D" w14:textId="6BE9FBD1"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60</w:t>
            </w:r>
          </w:p>
        </w:tc>
        <w:tc>
          <w:tcPr>
            <w:tcW w:w="1090" w:type="dxa"/>
            <w:hideMark/>
          </w:tcPr>
          <w:p w14:paraId="346622C0"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4D4FE80E"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10.31</w:t>
            </w:r>
          </w:p>
        </w:tc>
        <w:tc>
          <w:tcPr>
            <w:tcW w:w="1240" w:type="dxa"/>
            <w:hideMark/>
          </w:tcPr>
          <w:p w14:paraId="0D8645CB"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190</w:t>
            </w:r>
          </w:p>
        </w:tc>
        <w:tc>
          <w:tcPr>
            <w:tcW w:w="1200" w:type="dxa"/>
            <w:hideMark/>
          </w:tcPr>
          <w:p w14:paraId="73303504"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96</w:t>
            </w:r>
          </w:p>
        </w:tc>
        <w:tc>
          <w:tcPr>
            <w:tcW w:w="2686" w:type="dxa"/>
            <w:hideMark/>
          </w:tcPr>
          <w:p w14:paraId="1B6EC41B"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26.59279778</w:t>
            </w:r>
          </w:p>
        </w:tc>
      </w:tr>
      <w:tr w:rsidR="00075509" w:rsidRPr="00CD77EA" w14:paraId="7FFB7C1B" w14:textId="77777777" w:rsidTr="00075509">
        <w:trPr>
          <w:trHeight w:val="300"/>
        </w:trPr>
        <w:tc>
          <w:tcPr>
            <w:tcW w:w="1863" w:type="dxa"/>
            <w:hideMark/>
          </w:tcPr>
          <w:p w14:paraId="0E7547A2"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55</w:t>
            </w:r>
          </w:p>
        </w:tc>
        <w:tc>
          <w:tcPr>
            <w:tcW w:w="1090" w:type="dxa"/>
            <w:hideMark/>
          </w:tcPr>
          <w:p w14:paraId="4449D044"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5EC7A64E"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6.04</w:t>
            </w:r>
          </w:p>
        </w:tc>
        <w:tc>
          <w:tcPr>
            <w:tcW w:w="1240" w:type="dxa"/>
            <w:hideMark/>
          </w:tcPr>
          <w:p w14:paraId="2C43E3DE"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169</w:t>
            </w:r>
          </w:p>
        </w:tc>
        <w:tc>
          <w:tcPr>
            <w:tcW w:w="1200" w:type="dxa"/>
            <w:hideMark/>
          </w:tcPr>
          <w:p w14:paraId="438973D8"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75</w:t>
            </w:r>
          </w:p>
        </w:tc>
        <w:tc>
          <w:tcPr>
            <w:tcW w:w="2686" w:type="dxa"/>
            <w:hideMark/>
          </w:tcPr>
          <w:p w14:paraId="0B2E0827"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26.25958475</w:t>
            </w:r>
          </w:p>
        </w:tc>
      </w:tr>
      <w:tr w:rsidR="00075509" w:rsidRPr="00CD77EA" w14:paraId="489B2969" w14:textId="77777777" w:rsidTr="00075509">
        <w:trPr>
          <w:trHeight w:val="300"/>
        </w:trPr>
        <w:tc>
          <w:tcPr>
            <w:tcW w:w="1863" w:type="dxa"/>
            <w:hideMark/>
          </w:tcPr>
          <w:p w14:paraId="24D2E825"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67</w:t>
            </w:r>
          </w:p>
        </w:tc>
        <w:tc>
          <w:tcPr>
            <w:tcW w:w="1090" w:type="dxa"/>
            <w:hideMark/>
          </w:tcPr>
          <w:p w14:paraId="4A20ACAE"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628D75DC"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22.23</w:t>
            </w:r>
          </w:p>
        </w:tc>
        <w:tc>
          <w:tcPr>
            <w:tcW w:w="1240" w:type="dxa"/>
            <w:hideMark/>
          </w:tcPr>
          <w:p w14:paraId="67EF7347"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178</w:t>
            </w:r>
          </w:p>
        </w:tc>
        <w:tc>
          <w:tcPr>
            <w:tcW w:w="1200" w:type="dxa"/>
            <w:hideMark/>
          </w:tcPr>
          <w:p w14:paraId="68265C62"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84</w:t>
            </w:r>
          </w:p>
        </w:tc>
        <w:tc>
          <w:tcPr>
            <w:tcW w:w="2686" w:type="dxa"/>
            <w:hideMark/>
          </w:tcPr>
          <w:p w14:paraId="22B30387"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26.51180407</w:t>
            </w:r>
          </w:p>
        </w:tc>
      </w:tr>
      <w:tr w:rsidR="00075509" w:rsidRPr="00CD77EA" w14:paraId="00406E3C" w14:textId="77777777" w:rsidTr="00075509">
        <w:trPr>
          <w:trHeight w:val="300"/>
        </w:trPr>
        <w:tc>
          <w:tcPr>
            <w:tcW w:w="1863" w:type="dxa"/>
            <w:hideMark/>
          </w:tcPr>
          <w:p w14:paraId="579A34ED"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1090" w:type="dxa"/>
            <w:hideMark/>
          </w:tcPr>
          <w:p w14:paraId="51ED5052"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182F4D08"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107.00</w:t>
            </w:r>
          </w:p>
        </w:tc>
        <w:tc>
          <w:tcPr>
            <w:tcW w:w="1240" w:type="dxa"/>
            <w:hideMark/>
          </w:tcPr>
          <w:p w14:paraId="69AAED51"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188</w:t>
            </w:r>
          </w:p>
        </w:tc>
        <w:tc>
          <w:tcPr>
            <w:tcW w:w="1200" w:type="dxa"/>
            <w:hideMark/>
          </w:tcPr>
          <w:p w14:paraId="5D5F2C38"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94</w:t>
            </w:r>
          </w:p>
        </w:tc>
        <w:tc>
          <w:tcPr>
            <w:tcW w:w="2686" w:type="dxa"/>
            <w:hideMark/>
          </w:tcPr>
          <w:p w14:paraId="27303A7C"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26.59574468</w:t>
            </w:r>
          </w:p>
        </w:tc>
      </w:tr>
      <w:tr w:rsidR="00075509" w:rsidRPr="00CD77EA" w14:paraId="7040BCCD" w14:textId="77777777" w:rsidTr="00075509">
        <w:trPr>
          <w:trHeight w:val="300"/>
        </w:trPr>
        <w:tc>
          <w:tcPr>
            <w:tcW w:w="1863" w:type="dxa"/>
            <w:hideMark/>
          </w:tcPr>
          <w:p w14:paraId="7D815754"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64</w:t>
            </w:r>
          </w:p>
        </w:tc>
        <w:tc>
          <w:tcPr>
            <w:tcW w:w="1090" w:type="dxa"/>
            <w:hideMark/>
          </w:tcPr>
          <w:p w14:paraId="660023EE"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2E6F4963"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71.00</w:t>
            </w:r>
          </w:p>
        </w:tc>
        <w:tc>
          <w:tcPr>
            <w:tcW w:w="1240" w:type="dxa"/>
            <w:hideMark/>
          </w:tcPr>
          <w:p w14:paraId="7E5F3254"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171</w:t>
            </w:r>
          </w:p>
        </w:tc>
        <w:tc>
          <w:tcPr>
            <w:tcW w:w="1200" w:type="dxa"/>
            <w:hideMark/>
          </w:tcPr>
          <w:p w14:paraId="251AB8C7"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77</w:t>
            </w:r>
          </w:p>
        </w:tc>
        <w:tc>
          <w:tcPr>
            <w:tcW w:w="2686" w:type="dxa"/>
            <w:hideMark/>
          </w:tcPr>
          <w:p w14:paraId="0D2F724D"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26.33288875</w:t>
            </w:r>
          </w:p>
        </w:tc>
      </w:tr>
      <w:tr w:rsidR="00075509" w:rsidRPr="00CD77EA" w14:paraId="1ADEF331" w14:textId="77777777" w:rsidTr="00075509">
        <w:trPr>
          <w:trHeight w:val="300"/>
        </w:trPr>
        <w:tc>
          <w:tcPr>
            <w:tcW w:w="1863" w:type="dxa"/>
            <w:hideMark/>
          </w:tcPr>
          <w:p w14:paraId="2668D015"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63</w:t>
            </w:r>
          </w:p>
        </w:tc>
        <w:tc>
          <w:tcPr>
            <w:tcW w:w="1090" w:type="dxa"/>
            <w:hideMark/>
          </w:tcPr>
          <w:p w14:paraId="1E038295"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07B55683"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50.00</w:t>
            </w:r>
          </w:p>
        </w:tc>
        <w:tc>
          <w:tcPr>
            <w:tcW w:w="1240" w:type="dxa"/>
            <w:hideMark/>
          </w:tcPr>
          <w:p w14:paraId="52C4A4E6"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194</w:t>
            </w:r>
          </w:p>
        </w:tc>
        <w:tc>
          <w:tcPr>
            <w:tcW w:w="1200" w:type="dxa"/>
            <w:hideMark/>
          </w:tcPr>
          <w:p w14:paraId="5CF6E611"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w:t>
            </w:r>
          </w:p>
        </w:tc>
        <w:tc>
          <w:tcPr>
            <w:tcW w:w="2686" w:type="dxa"/>
            <w:hideMark/>
          </w:tcPr>
          <w:p w14:paraId="06E50434"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26.57030503</w:t>
            </w:r>
          </w:p>
        </w:tc>
      </w:tr>
      <w:tr w:rsidR="00075509" w:rsidRPr="00CD77EA" w14:paraId="280D38B0" w14:textId="77777777" w:rsidTr="00075509">
        <w:trPr>
          <w:trHeight w:val="300"/>
        </w:trPr>
        <w:tc>
          <w:tcPr>
            <w:tcW w:w="1863" w:type="dxa"/>
            <w:hideMark/>
          </w:tcPr>
          <w:p w14:paraId="6EF8CB79"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62</w:t>
            </w:r>
          </w:p>
        </w:tc>
        <w:tc>
          <w:tcPr>
            <w:tcW w:w="1090" w:type="dxa"/>
            <w:hideMark/>
          </w:tcPr>
          <w:p w14:paraId="59A2D9AA"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57854093"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100.00</w:t>
            </w:r>
          </w:p>
        </w:tc>
        <w:tc>
          <w:tcPr>
            <w:tcW w:w="1240" w:type="dxa"/>
            <w:hideMark/>
          </w:tcPr>
          <w:p w14:paraId="2E0B1DDF"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159</w:t>
            </w:r>
          </w:p>
        </w:tc>
        <w:tc>
          <w:tcPr>
            <w:tcW w:w="1200" w:type="dxa"/>
            <w:hideMark/>
          </w:tcPr>
          <w:p w14:paraId="7B85BF03"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65</w:t>
            </w:r>
          </w:p>
        </w:tc>
        <w:tc>
          <w:tcPr>
            <w:tcW w:w="2686" w:type="dxa"/>
            <w:hideMark/>
          </w:tcPr>
          <w:p w14:paraId="54FDCF79"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25.71100827</w:t>
            </w:r>
          </w:p>
        </w:tc>
      </w:tr>
      <w:tr w:rsidR="00075509" w:rsidRPr="00CD77EA" w14:paraId="2330A3D1" w14:textId="77777777" w:rsidTr="00075509">
        <w:trPr>
          <w:trHeight w:val="300"/>
        </w:trPr>
        <w:tc>
          <w:tcPr>
            <w:tcW w:w="1863" w:type="dxa"/>
            <w:hideMark/>
          </w:tcPr>
          <w:p w14:paraId="463D809D"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58</w:t>
            </w:r>
          </w:p>
        </w:tc>
        <w:tc>
          <w:tcPr>
            <w:tcW w:w="1090" w:type="dxa"/>
            <w:hideMark/>
          </w:tcPr>
          <w:p w14:paraId="407BE05A"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w:t>
            </w:r>
          </w:p>
        </w:tc>
        <w:tc>
          <w:tcPr>
            <w:tcW w:w="1560" w:type="dxa"/>
            <w:hideMark/>
          </w:tcPr>
          <w:p w14:paraId="6B5AA3F3"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149.00</w:t>
            </w:r>
          </w:p>
        </w:tc>
        <w:tc>
          <w:tcPr>
            <w:tcW w:w="1240" w:type="dxa"/>
            <w:hideMark/>
          </w:tcPr>
          <w:p w14:paraId="0F509784"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178</w:t>
            </w:r>
          </w:p>
        </w:tc>
        <w:tc>
          <w:tcPr>
            <w:tcW w:w="1200" w:type="dxa"/>
            <w:hideMark/>
          </w:tcPr>
          <w:p w14:paraId="21D16EB5"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84</w:t>
            </w:r>
          </w:p>
        </w:tc>
        <w:tc>
          <w:tcPr>
            <w:tcW w:w="2686" w:type="dxa"/>
            <w:hideMark/>
          </w:tcPr>
          <w:p w14:paraId="7A90E1BA"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26.51180407</w:t>
            </w:r>
          </w:p>
        </w:tc>
      </w:tr>
      <w:tr w:rsidR="00075509" w:rsidRPr="00CD77EA" w14:paraId="4BE67ADE" w14:textId="77777777" w:rsidTr="00075509">
        <w:trPr>
          <w:trHeight w:val="300"/>
        </w:trPr>
        <w:tc>
          <w:tcPr>
            <w:tcW w:w="1863" w:type="dxa"/>
            <w:hideMark/>
          </w:tcPr>
          <w:p w14:paraId="2E5593EE"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74</w:t>
            </w:r>
          </w:p>
        </w:tc>
        <w:tc>
          <w:tcPr>
            <w:tcW w:w="1090" w:type="dxa"/>
            <w:hideMark/>
          </w:tcPr>
          <w:p w14:paraId="2418D86C"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68335B3C"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42.50</w:t>
            </w:r>
          </w:p>
        </w:tc>
        <w:tc>
          <w:tcPr>
            <w:tcW w:w="1240" w:type="dxa"/>
            <w:hideMark/>
          </w:tcPr>
          <w:p w14:paraId="153FE8E3"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167</w:t>
            </w:r>
          </w:p>
        </w:tc>
        <w:tc>
          <w:tcPr>
            <w:tcW w:w="1200" w:type="dxa"/>
            <w:hideMark/>
          </w:tcPr>
          <w:p w14:paraId="4FD60902"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73</w:t>
            </w:r>
          </w:p>
        </w:tc>
        <w:tc>
          <w:tcPr>
            <w:tcW w:w="2686" w:type="dxa"/>
            <w:hideMark/>
          </w:tcPr>
          <w:p w14:paraId="61246293"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26.17519452</w:t>
            </w:r>
          </w:p>
        </w:tc>
      </w:tr>
      <w:tr w:rsidR="00075509" w:rsidRPr="00CD77EA" w14:paraId="02B8196E" w14:textId="77777777" w:rsidTr="00075509">
        <w:trPr>
          <w:trHeight w:val="300"/>
        </w:trPr>
        <w:tc>
          <w:tcPr>
            <w:tcW w:w="1863" w:type="dxa"/>
            <w:hideMark/>
          </w:tcPr>
          <w:p w14:paraId="18AA051A"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55</w:t>
            </w:r>
          </w:p>
        </w:tc>
        <w:tc>
          <w:tcPr>
            <w:tcW w:w="1090" w:type="dxa"/>
            <w:hideMark/>
          </w:tcPr>
          <w:p w14:paraId="4D9282CC"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08B0A979"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339.00</w:t>
            </w:r>
          </w:p>
        </w:tc>
        <w:tc>
          <w:tcPr>
            <w:tcW w:w="1240" w:type="dxa"/>
            <w:hideMark/>
          </w:tcPr>
          <w:p w14:paraId="7C6246DE"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189</w:t>
            </w:r>
          </w:p>
        </w:tc>
        <w:tc>
          <w:tcPr>
            <w:tcW w:w="1200" w:type="dxa"/>
            <w:hideMark/>
          </w:tcPr>
          <w:p w14:paraId="6145B087"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95</w:t>
            </w:r>
          </w:p>
        </w:tc>
        <w:tc>
          <w:tcPr>
            <w:tcW w:w="2686" w:type="dxa"/>
            <w:hideMark/>
          </w:tcPr>
          <w:p w14:paraId="49920AE0"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26.59500014</w:t>
            </w:r>
          </w:p>
        </w:tc>
      </w:tr>
      <w:tr w:rsidR="00075509" w:rsidRPr="00CD77EA" w14:paraId="54E0239D" w14:textId="77777777" w:rsidTr="00075509">
        <w:trPr>
          <w:trHeight w:val="300"/>
        </w:trPr>
        <w:tc>
          <w:tcPr>
            <w:tcW w:w="1863" w:type="dxa"/>
            <w:hideMark/>
          </w:tcPr>
          <w:p w14:paraId="7FF6F43C"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63</w:t>
            </w:r>
          </w:p>
        </w:tc>
        <w:tc>
          <w:tcPr>
            <w:tcW w:w="1090" w:type="dxa"/>
            <w:hideMark/>
          </w:tcPr>
          <w:p w14:paraId="40049DCE"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9</w:t>
            </w:r>
          </w:p>
        </w:tc>
        <w:tc>
          <w:tcPr>
            <w:tcW w:w="1560" w:type="dxa"/>
            <w:hideMark/>
          </w:tcPr>
          <w:p w14:paraId="0C26B2FE"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386.00</w:t>
            </w:r>
          </w:p>
        </w:tc>
        <w:tc>
          <w:tcPr>
            <w:tcW w:w="1240" w:type="dxa"/>
            <w:hideMark/>
          </w:tcPr>
          <w:p w14:paraId="43AD74DE"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181</w:t>
            </w:r>
          </w:p>
        </w:tc>
        <w:tc>
          <w:tcPr>
            <w:tcW w:w="1200" w:type="dxa"/>
            <w:hideMark/>
          </w:tcPr>
          <w:p w14:paraId="70694422"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87</w:t>
            </w:r>
          </w:p>
        </w:tc>
        <w:tc>
          <w:tcPr>
            <w:tcW w:w="2686" w:type="dxa"/>
            <w:hideMark/>
          </w:tcPr>
          <w:p w14:paraId="1167C43D"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26.55596594</w:t>
            </w:r>
          </w:p>
        </w:tc>
      </w:tr>
      <w:tr w:rsidR="00075509" w:rsidRPr="00CD77EA" w14:paraId="158DDD3E" w14:textId="77777777" w:rsidTr="00075509">
        <w:trPr>
          <w:trHeight w:val="300"/>
        </w:trPr>
        <w:tc>
          <w:tcPr>
            <w:tcW w:w="1863" w:type="dxa"/>
            <w:hideMark/>
          </w:tcPr>
          <w:p w14:paraId="17F663DF"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68</w:t>
            </w:r>
          </w:p>
        </w:tc>
        <w:tc>
          <w:tcPr>
            <w:tcW w:w="1090" w:type="dxa"/>
            <w:hideMark/>
          </w:tcPr>
          <w:p w14:paraId="62620EAB"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 </w:t>
            </w:r>
          </w:p>
        </w:tc>
        <w:tc>
          <w:tcPr>
            <w:tcW w:w="1560" w:type="dxa"/>
            <w:hideMark/>
          </w:tcPr>
          <w:p w14:paraId="66D999D9"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1510.00</w:t>
            </w:r>
          </w:p>
        </w:tc>
        <w:tc>
          <w:tcPr>
            <w:tcW w:w="1240" w:type="dxa"/>
            <w:hideMark/>
          </w:tcPr>
          <w:p w14:paraId="44F010F8"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194</w:t>
            </w:r>
          </w:p>
        </w:tc>
        <w:tc>
          <w:tcPr>
            <w:tcW w:w="1200" w:type="dxa"/>
            <w:hideMark/>
          </w:tcPr>
          <w:p w14:paraId="48C7CC97"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w:t>
            </w:r>
          </w:p>
        </w:tc>
        <w:tc>
          <w:tcPr>
            <w:tcW w:w="2686" w:type="dxa"/>
            <w:hideMark/>
          </w:tcPr>
          <w:p w14:paraId="3400962C"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26.57030503</w:t>
            </w:r>
          </w:p>
        </w:tc>
      </w:tr>
      <w:tr w:rsidR="00075509" w:rsidRPr="00CD77EA" w14:paraId="18DF217A" w14:textId="77777777" w:rsidTr="00075509">
        <w:trPr>
          <w:trHeight w:val="300"/>
        </w:trPr>
        <w:tc>
          <w:tcPr>
            <w:tcW w:w="1863" w:type="dxa"/>
            <w:hideMark/>
          </w:tcPr>
          <w:p w14:paraId="458B0BA8"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61</w:t>
            </w:r>
          </w:p>
        </w:tc>
        <w:tc>
          <w:tcPr>
            <w:tcW w:w="1090" w:type="dxa"/>
            <w:hideMark/>
          </w:tcPr>
          <w:p w14:paraId="024B1084"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7</w:t>
            </w:r>
          </w:p>
        </w:tc>
        <w:tc>
          <w:tcPr>
            <w:tcW w:w="1560" w:type="dxa"/>
            <w:hideMark/>
          </w:tcPr>
          <w:p w14:paraId="14C53B52"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100.00</w:t>
            </w:r>
          </w:p>
        </w:tc>
        <w:tc>
          <w:tcPr>
            <w:tcW w:w="1240" w:type="dxa"/>
            <w:hideMark/>
          </w:tcPr>
          <w:p w14:paraId="6D818870"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160</w:t>
            </w:r>
          </w:p>
        </w:tc>
        <w:tc>
          <w:tcPr>
            <w:tcW w:w="1200" w:type="dxa"/>
            <w:hideMark/>
          </w:tcPr>
          <w:p w14:paraId="1D5C24C1"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66</w:t>
            </w:r>
          </w:p>
        </w:tc>
        <w:tc>
          <w:tcPr>
            <w:tcW w:w="2686" w:type="dxa"/>
            <w:hideMark/>
          </w:tcPr>
          <w:p w14:paraId="72FAC186" w14:textId="77777777" w:rsidR="00075509" w:rsidRPr="00075509" w:rsidRDefault="00075509" w:rsidP="00075509">
            <w:pPr>
              <w:jc w:val="center"/>
              <w:rPr>
                <w:rFonts w:ascii="Times New Roman" w:eastAsia="Times New Roman" w:hAnsi="Times New Roman" w:cs="Times New Roman"/>
                <w:color w:val="000000" w:themeColor="text1"/>
                <w:sz w:val="24"/>
                <w:szCs w:val="24"/>
                <w:lang w:eastAsia="en-GB"/>
              </w:rPr>
            </w:pPr>
            <w:r w:rsidRPr="00075509">
              <w:rPr>
                <w:rFonts w:ascii="Times New Roman" w:eastAsia="Times New Roman" w:hAnsi="Times New Roman" w:cs="Times New Roman"/>
                <w:color w:val="000000" w:themeColor="text1"/>
                <w:sz w:val="24"/>
                <w:szCs w:val="24"/>
                <w:lang w:eastAsia="en-GB"/>
              </w:rPr>
              <w:t>25.78125</w:t>
            </w:r>
          </w:p>
        </w:tc>
      </w:tr>
    </w:tbl>
    <w:p w14:paraId="4313F919" w14:textId="77777777" w:rsidR="000975CD" w:rsidRPr="00CD77EA" w:rsidRDefault="000975CD" w:rsidP="00C96AE5">
      <w:pPr>
        <w:pStyle w:val="a9"/>
        <w:jc w:val="both"/>
        <w:rPr>
          <w:color w:val="000000" w:themeColor="text1"/>
          <w:sz w:val="28"/>
          <w:szCs w:val="28"/>
        </w:rPr>
      </w:pPr>
    </w:p>
    <w:p w14:paraId="7047FB43" w14:textId="70562EB3" w:rsidR="000975CD" w:rsidRPr="00CD77EA" w:rsidRDefault="000975CD" w:rsidP="00C96AE5">
      <w:pPr>
        <w:pStyle w:val="a9"/>
        <w:jc w:val="both"/>
        <w:rPr>
          <w:color w:val="000000" w:themeColor="text1"/>
          <w:sz w:val="28"/>
          <w:szCs w:val="28"/>
        </w:rPr>
      </w:pPr>
    </w:p>
    <w:sectPr w:rsidR="000975CD" w:rsidRPr="00CD77EA" w:rsidSect="00CD77EA">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07386" w14:textId="77777777" w:rsidR="005B1760" w:rsidRDefault="005B1760" w:rsidP="006C0F6E">
      <w:pPr>
        <w:spacing w:after="0" w:line="240" w:lineRule="auto"/>
      </w:pPr>
      <w:r>
        <w:separator/>
      </w:r>
    </w:p>
  </w:endnote>
  <w:endnote w:type="continuationSeparator" w:id="0">
    <w:p w14:paraId="6068B4A9" w14:textId="77777777" w:rsidR="005B1760" w:rsidRDefault="005B1760" w:rsidP="006C0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tka Text">
    <w:panose1 w:val="00000000000000000000"/>
    <w:charset w:val="CC"/>
    <w:family w:val="auto"/>
    <w:pitch w:val="variable"/>
    <w:sig w:usb0="A00002EF" w:usb1="4000204B"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468559"/>
      <w:docPartObj>
        <w:docPartGallery w:val="Page Numbers (Bottom of Page)"/>
        <w:docPartUnique/>
      </w:docPartObj>
    </w:sdtPr>
    <w:sdtEndPr>
      <w:rPr>
        <w:rFonts w:ascii="Times New Roman" w:hAnsi="Times New Roman" w:cs="Times New Roman"/>
        <w:sz w:val="28"/>
        <w:szCs w:val="28"/>
      </w:rPr>
    </w:sdtEndPr>
    <w:sdtContent>
      <w:p w14:paraId="6CFCED0F" w14:textId="0C00A31E" w:rsidR="00D5062B" w:rsidRPr="00CD77EA" w:rsidRDefault="00D5062B">
        <w:pPr>
          <w:pStyle w:val="af8"/>
          <w:jc w:val="center"/>
          <w:rPr>
            <w:rFonts w:ascii="Times New Roman" w:hAnsi="Times New Roman" w:cs="Times New Roman"/>
            <w:sz w:val="28"/>
            <w:szCs w:val="28"/>
          </w:rPr>
        </w:pPr>
        <w:r w:rsidRPr="00CD77EA">
          <w:rPr>
            <w:rFonts w:ascii="Times New Roman" w:hAnsi="Times New Roman" w:cs="Times New Roman"/>
            <w:sz w:val="28"/>
            <w:szCs w:val="28"/>
          </w:rPr>
          <w:fldChar w:fldCharType="begin"/>
        </w:r>
        <w:r w:rsidRPr="00CD77EA">
          <w:rPr>
            <w:rFonts w:ascii="Times New Roman" w:hAnsi="Times New Roman" w:cs="Times New Roman"/>
            <w:sz w:val="28"/>
            <w:szCs w:val="28"/>
          </w:rPr>
          <w:instrText>PAGE   \* MERGEFORMAT</w:instrText>
        </w:r>
        <w:r w:rsidRPr="00CD77EA">
          <w:rPr>
            <w:rFonts w:ascii="Times New Roman" w:hAnsi="Times New Roman" w:cs="Times New Roman"/>
            <w:sz w:val="28"/>
            <w:szCs w:val="28"/>
          </w:rPr>
          <w:fldChar w:fldCharType="separate"/>
        </w:r>
        <w:r w:rsidR="00DA42F4">
          <w:rPr>
            <w:rFonts w:ascii="Times New Roman" w:hAnsi="Times New Roman" w:cs="Times New Roman"/>
            <w:noProof/>
            <w:sz w:val="28"/>
            <w:szCs w:val="28"/>
          </w:rPr>
          <w:t>1</w:t>
        </w:r>
        <w:r w:rsidRPr="00CD77EA">
          <w:rPr>
            <w:rFonts w:ascii="Times New Roman" w:hAnsi="Times New Roman" w:cs="Times New Roman"/>
            <w:sz w:val="28"/>
            <w:szCs w:val="28"/>
          </w:rPr>
          <w:fldChar w:fldCharType="end"/>
        </w:r>
      </w:p>
    </w:sdtContent>
  </w:sdt>
  <w:p w14:paraId="763E5577" w14:textId="77777777" w:rsidR="00D5062B" w:rsidRDefault="00D5062B">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8D121" w14:textId="77777777" w:rsidR="005B1760" w:rsidRDefault="005B1760" w:rsidP="006C0F6E">
      <w:pPr>
        <w:spacing w:after="0" w:line="240" w:lineRule="auto"/>
      </w:pPr>
      <w:r>
        <w:separator/>
      </w:r>
    </w:p>
  </w:footnote>
  <w:footnote w:type="continuationSeparator" w:id="0">
    <w:p w14:paraId="2AE92D3A" w14:textId="77777777" w:rsidR="005B1760" w:rsidRDefault="005B1760" w:rsidP="006C0F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97F9F"/>
    <w:multiLevelType w:val="hybridMultilevel"/>
    <w:tmpl w:val="5AC47546"/>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8D86CA7"/>
    <w:multiLevelType w:val="hybridMultilevel"/>
    <w:tmpl w:val="0EB22AE2"/>
    <w:lvl w:ilvl="0" w:tplc="4D52C9DC">
      <w:start w:val="1"/>
      <w:numFmt w:val="bullet"/>
      <w:lvlText w:val="-"/>
      <w:lvlJc w:val="left"/>
      <w:pPr>
        <w:ind w:left="1080" w:hanging="360"/>
      </w:pPr>
      <w:rPr>
        <w:rFonts w:ascii="Sitka Text" w:hAnsi="Sitka Text"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
    <w:nsid w:val="0B184099"/>
    <w:multiLevelType w:val="hybridMultilevel"/>
    <w:tmpl w:val="60389BDA"/>
    <w:lvl w:ilvl="0" w:tplc="2D62944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FD2B55"/>
    <w:multiLevelType w:val="multilevel"/>
    <w:tmpl w:val="7F2C3C04"/>
    <w:lvl w:ilvl="0">
      <w:start w:val="1"/>
      <w:numFmt w:val="decimal"/>
      <w:suff w:val="space"/>
      <w:lvlText w:val="%1."/>
      <w:lvlJc w:val="left"/>
      <w:pPr>
        <w:ind w:left="7449" w:hanging="360"/>
      </w:pPr>
      <w:rPr>
        <w:rFonts w:hint="default"/>
      </w:rPr>
    </w:lvl>
    <w:lvl w:ilvl="1">
      <w:start w:val="3"/>
      <w:numFmt w:val="decimal"/>
      <w:isLgl/>
      <w:lvlText w:val="%1.%2."/>
      <w:lvlJc w:val="left"/>
      <w:pPr>
        <w:ind w:left="1005" w:hanging="72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2499" w:hanging="1080"/>
      </w:pPr>
      <w:rPr>
        <w:rFonts w:hint="default"/>
      </w:rPr>
    </w:lvl>
    <w:lvl w:ilvl="4">
      <w:start w:val="1"/>
      <w:numFmt w:val="decimal"/>
      <w:isLgl/>
      <w:lvlText w:val="%1.%2.%3.%4.%5."/>
      <w:lvlJc w:val="left"/>
      <w:pPr>
        <w:ind w:left="3066" w:hanging="1080"/>
      </w:pPr>
      <w:rPr>
        <w:rFonts w:hint="default"/>
      </w:rPr>
    </w:lvl>
    <w:lvl w:ilvl="5">
      <w:start w:val="1"/>
      <w:numFmt w:val="decimal"/>
      <w:isLgl/>
      <w:lvlText w:val="%1.%2.%3.%4.%5.%6."/>
      <w:lvlJc w:val="left"/>
      <w:pPr>
        <w:ind w:left="3993" w:hanging="1440"/>
      </w:pPr>
      <w:rPr>
        <w:rFonts w:hint="default"/>
      </w:rPr>
    </w:lvl>
    <w:lvl w:ilvl="6">
      <w:start w:val="1"/>
      <w:numFmt w:val="decimal"/>
      <w:isLgl/>
      <w:lvlText w:val="%1.%2.%3.%4.%5.%6.%7."/>
      <w:lvlJc w:val="left"/>
      <w:pPr>
        <w:ind w:left="4920" w:hanging="1800"/>
      </w:pPr>
      <w:rPr>
        <w:rFonts w:hint="default"/>
      </w:rPr>
    </w:lvl>
    <w:lvl w:ilvl="7">
      <w:start w:val="1"/>
      <w:numFmt w:val="decimal"/>
      <w:isLgl/>
      <w:lvlText w:val="%1.%2.%3.%4.%5.%6.%7.%8."/>
      <w:lvlJc w:val="left"/>
      <w:pPr>
        <w:ind w:left="5487" w:hanging="1800"/>
      </w:pPr>
      <w:rPr>
        <w:rFonts w:hint="default"/>
      </w:rPr>
    </w:lvl>
    <w:lvl w:ilvl="8">
      <w:start w:val="1"/>
      <w:numFmt w:val="decimal"/>
      <w:isLgl/>
      <w:lvlText w:val="%1.%2.%3.%4.%5.%6.%7.%8.%9."/>
      <w:lvlJc w:val="left"/>
      <w:pPr>
        <w:ind w:left="6414" w:hanging="2160"/>
      </w:pPr>
      <w:rPr>
        <w:rFonts w:hint="default"/>
      </w:rPr>
    </w:lvl>
  </w:abstractNum>
  <w:abstractNum w:abstractNumId="4">
    <w:nsid w:val="23BE55FE"/>
    <w:multiLevelType w:val="hybridMultilevel"/>
    <w:tmpl w:val="8FB4549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F003F02"/>
    <w:multiLevelType w:val="hybridMultilevel"/>
    <w:tmpl w:val="925C487E"/>
    <w:lvl w:ilvl="0" w:tplc="4D52C9DC">
      <w:start w:val="1"/>
      <w:numFmt w:val="bullet"/>
      <w:lvlText w:val="-"/>
      <w:lvlJc w:val="left"/>
      <w:pPr>
        <w:ind w:left="360" w:hanging="360"/>
      </w:pPr>
      <w:rPr>
        <w:rFonts w:ascii="Sitka Text" w:hAnsi="Sitka Text"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nsid w:val="329943B0"/>
    <w:multiLevelType w:val="hybridMultilevel"/>
    <w:tmpl w:val="2190FF52"/>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442C19B2"/>
    <w:multiLevelType w:val="hybridMultilevel"/>
    <w:tmpl w:val="1974EB70"/>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49E11346"/>
    <w:multiLevelType w:val="hybridMultilevel"/>
    <w:tmpl w:val="2154DBE0"/>
    <w:lvl w:ilvl="0" w:tplc="730ACA9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9">
    <w:nsid w:val="642F38DF"/>
    <w:multiLevelType w:val="hybridMultilevel"/>
    <w:tmpl w:val="06761834"/>
    <w:lvl w:ilvl="0" w:tplc="4D52C9DC">
      <w:start w:val="1"/>
      <w:numFmt w:val="bullet"/>
      <w:lvlText w:val="-"/>
      <w:lvlJc w:val="left"/>
      <w:pPr>
        <w:ind w:left="720" w:hanging="360"/>
      </w:pPr>
      <w:rPr>
        <w:rFonts w:ascii="Sitka Text" w:hAnsi="Sitka Tex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650D6B05"/>
    <w:multiLevelType w:val="multilevel"/>
    <w:tmpl w:val="F24E29EE"/>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C7505CB"/>
    <w:multiLevelType w:val="hybridMultilevel"/>
    <w:tmpl w:val="3452AC2C"/>
    <w:lvl w:ilvl="0" w:tplc="BD445B9C">
      <w:start w:val="1"/>
      <w:numFmt w:val="decimal"/>
      <w:lvlText w:val="%1."/>
      <w:lvlJc w:val="left"/>
      <w:pPr>
        <w:ind w:left="501" w:hanging="360"/>
      </w:pPr>
      <w:rPr>
        <w:rFonts w:ascii="Times New Roman" w:eastAsia="Calibri" w:hAnsi="Times New Roman" w:cs="Times New Roman"/>
        <w:sz w:val="28"/>
        <w:szCs w:val="28"/>
      </w:rPr>
    </w:lvl>
    <w:lvl w:ilvl="1" w:tplc="04190019">
      <w:start w:val="1"/>
      <w:numFmt w:val="decimal"/>
      <w:lvlText w:val="%2."/>
      <w:lvlJc w:val="left"/>
      <w:pPr>
        <w:tabs>
          <w:tab w:val="num" w:pos="1521"/>
        </w:tabs>
        <w:ind w:left="1521" w:hanging="360"/>
      </w:pPr>
    </w:lvl>
    <w:lvl w:ilvl="2" w:tplc="0419001B">
      <w:start w:val="1"/>
      <w:numFmt w:val="decimal"/>
      <w:lvlText w:val="%3."/>
      <w:lvlJc w:val="left"/>
      <w:pPr>
        <w:tabs>
          <w:tab w:val="num" w:pos="2241"/>
        </w:tabs>
        <w:ind w:left="2241" w:hanging="360"/>
      </w:pPr>
    </w:lvl>
    <w:lvl w:ilvl="3" w:tplc="0419000F">
      <w:start w:val="1"/>
      <w:numFmt w:val="decimal"/>
      <w:lvlText w:val="%4."/>
      <w:lvlJc w:val="left"/>
      <w:pPr>
        <w:tabs>
          <w:tab w:val="num" w:pos="2961"/>
        </w:tabs>
        <w:ind w:left="2961" w:hanging="360"/>
      </w:pPr>
    </w:lvl>
    <w:lvl w:ilvl="4" w:tplc="04190019">
      <w:start w:val="1"/>
      <w:numFmt w:val="decimal"/>
      <w:lvlText w:val="%5."/>
      <w:lvlJc w:val="left"/>
      <w:pPr>
        <w:tabs>
          <w:tab w:val="num" w:pos="3681"/>
        </w:tabs>
        <w:ind w:left="3681" w:hanging="360"/>
      </w:pPr>
    </w:lvl>
    <w:lvl w:ilvl="5" w:tplc="0419001B">
      <w:start w:val="1"/>
      <w:numFmt w:val="decimal"/>
      <w:lvlText w:val="%6."/>
      <w:lvlJc w:val="left"/>
      <w:pPr>
        <w:tabs>
          <w:tab w:val="num" w:pos="4401"/>
        </w:tabs>
        <w:ind w:left="4401" w:hanging="360"/>
      </w:pPr>
    </w:lvl>
    <w:lvl w:ilvl="6" w:tplc="0419000F">
      <w:start w:val="1"/>
      <w:numFmt w:val="decimal"/>
      <w:lvlText w:val="%7."/>
      <w:lvlJc w:val="left"/>
      <w:pPr>
        <w:tabs>
          <w:tab w:val="num" w:pos="5121"/>
        </w:tabs>
        <w:ind w:left="5121" w:hanging="360"/>
      </w:pPr>
    </w:lvl>
    <w:lvl w:ilvl="7" w:tplc="04190019">
      <w:start w:val="1"/>
      <w:numFmt w:val="decimal"/>
      <w:lvlText w:val="%8."/>
      <w:lvlJc w:val="left"/>
      <w:pPr>
        <w:tabs>
          <w:tab w:val="num" w:pos="5841"/>
        </w:tabs>
        <w:ind w:left="5841" w:hanging="360"/>
      </w:pPr>
    </w:lvl>
    <w:lvl w:ilvl="8" w:tplc="0419001B">
      <w:start w:val="1"/>
      <w:numFmt w:val="decimal"/>
      <w:lvlText w:val="%9."/>
      <w:lvlJc w:val="left"/>
      <w:pPr>
        <w:tabs>
          <w:tab w:val="num" w:pos="6561"/>
        </w:tabs>
        <w:ind w:left="6561" w:hanging="36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10"/>
  </w:num>
  <w:num w:numId="5">
    <w:abstractNumId w:val="2"/>
  </w:num>
  <w:num w:numId="6">
    <w:abstractNumId w:val="0"/>
  </w:num>
  <w:num w:numId="7">
    <w:abstractNumId w:val="5"/>
  </w:num>
  <w:num w:numId="8">
    <w:abstractNumId w:val="7"/>
  </w:num>
  <w:num w:numId="9">
    <w:abstractNumId w:val="1"/>
  </w:num>
  <w:num w:numId="10">
    <w:abstractNumId w:val="6"/>
  </w:num>
  <w:num w:numId="11">
    <w:abstractNumId w:val="9"/>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OST-Appearance-Ord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eavx0d5r9aewfefx9lxrfxf0xerzsx22wtd&quot;&gt;bibliography_word-Converted-Saved-Converted&lt;record-ids&gt;&lt;item&gt;32&lt;/item&gt;&lt;/record-ids&gt;&lt;/item&gt;&lt;/Libraries&gt;"/>
  </w:docVars>
  <w:rsids>
    <w:rsidRoot w:val="00C347E9"/>
    <w:rsid w:val="00001C4D"/>
    <w:rsid w:val="00002090"/>
    <w:rsid w:val="000030AA"/>
    <w:rsid w:val="00006023"/>
    <w:rsid w:val="000079FC"/>
    <w:rsid w:val="0001010E"/>
    <w:rsid w:val="00010260"/>
    <w:rsid w:val="00010401"/>
    <w:rsid w:val="000104D9"/>
    <w:rsid w:val="000106D1"/>
    <w:rsid w:val="00010D4A"/>
    <w:rsid w:val="0001141C"/>
    <w:rsid w:val="00011C7E"/>
    <w:rsid w:val="00011CF1"/>
    <w:rsid w:val="000123C1"/>
    <w:rsid w:val="00012B75"/>
    <w:rsid w:val="00012EDE"/>
    <w:rsid w:val="00014D4B"/>
    <w:rsid w:val="00014E73"/>
    <w:rsid w:val="000161B3"/>
    <w:rsid w:val="00016A16"/>
    <w:rsid w:val="00016A4D"/>
    <w:rsid w:val="00020ED4"/>
    <w:rsid w:val="00022722"/>
    <w:rsid w:val="00024EC7"/>
    <w:rsid w:val="0002724C"/>
    <w:rsid w:val="00027E4E"/>
    <w:rsid w:val="00030A77"/>
    <w:rsid w:val="000314C8"/>
    <w:rsid w:val="00031E3E"/>
    <w:rsid w:val="0003517D"/>
    <w:rsid w:val="00036328"/>
    <w:rsid w:val="00036693"/>
    <w:rsid w:val="00037E3C"/>
    <w:rsid w:val="0004021D"/>
    <w:rsid w:val="00041BDA"/>
    <w:rsid w:val="00041E8C"/>
    <w:rsid w:val="0004255D"/>
    <w:rsid w:val="000436B9"/>
    <w:rsid w:val="00043D55"/>
    <w:rsid w:val="00046337"/>
    <w:rsid w:val="000467D4"/>
    <w:rsid w:val="00046D49"/>
    <w:rsid w:val="000504E9"/>
    <w:rsid w:val="00050574"/>
    <w:rsid w:val="000507E0"/>
    <w:rsid w:val="00054233"/>
    <w:rsid w:val="000562B5"/>
    <w:rsid w:val="00056B3B"/>
    <w:rsid w:val="0006135D"/>
    <w:rsid w:val="000623B0"/>
    <w:rsid w:val="00062A46"/>
    <w:rsid w:val="00063BBB"/>
    <w:rsid w:val="00063F4C"/>
    <w:rsid w:val="0006566A"/>
    <w:rsid w:val="00066110"/>
    <w:rsid w:val="000662A6"/>
    <w:rsid w:val="00070A97"/>
    <w:rsid w:val="000713FD"/>
    <w:rsid w:val="000715B6"/>
    <w:rsid w:val="000717ED"/>
    <w:rsid w:val="00071F80"/>
    <w:rsid w:val="000727F6"/>
    <w:rsid w:val="000728BC"/>
    <w:rsid w:val="00073B78"/>
    <w:rsid w:val="00073EC1"/>
    <w:rsid w:val="00074575"/>
    <w:rsid w:val="00074774"/>
    <w:rsid w:val="00075225"/>
    <w:rsid w:val="00075509"/>
    <w:rsid w:val="00076768"/>
    <w:rsid w:val="000767AA"/>
    <w:rsid w:val="00077EBF"/>
    <w:rsid w:val="000806BB"/>
    <w:rsid w:val="000808A2"/>
    <w:rsid w:val="00080F0C"/>
    <w:rsid w:val="0008347F"/>
    <w:rsid w:val="00083D67"/>
    <w:rsid w:val="0008592B"/>
    <w:rsid w:val="00086397"/>
    <w:rsid w:val="000867B3"/>
    <w:rsid w:val="00086824"/>
    <w:rsid w:val="00086EDD"/>
    <w:rsid w:val="00087188"/>
    <w:rsid w:val="00087258"/>
    <w:rsid w:val="0008781A"/>
    <w:rsid w:val="000910CE"/>
    <w:rsid w:val="00091644"/>
    <w:rsid w:val="00091B49"/>
    <w:rsid w:val="00092EAF"/>
    <w:rsid w:val="00093A40"/>
    <w:rsid w:val="00093C2E"/>
    <w:rsid w:val="00093CFD"/>
    <w:rsid w:val="00093D70"/>
    <w:rsid w:val="00095074"/>
    <w:rsid w:val="00095250"/>
    <w:rsid w:val="00095339"/>
    <w:rsid w:val="00095447"/>
    <w:rsid w:val="00095F9B"/>
    <w:rsid w:val="00095FB3"/>
    <w:rsid w:val="000963BE"/>
    <w:rsid w:val="000970A7"/>
    <w:rsid w:val="00097529"/>
    <w:rsid w:val="000975CD"/>
    <w:rsid w:val="000976CE"/>
    <w:rsid w:val="000A03B4"/>
    <w:rsid w:val="000A113C"/>
    <w:rsid w:val="000A1BA3"/>
    <w:rsid w:val="000A3FB8"/>
    <w:rsid w:val="000A5E37"/>
    <w:rsid w:val="000B0594"/>
    <w:rsid w:val="000B0901"/>
    <w:rsid w:val="000B0915"/>
    <w:rsid w:val="000B1193"/>
    <w:rsid w:val="000B12B0"/>
    <w:rsid w:val="000B185D"/>
    <w:rsid w:val="000B315F"/>
    <w:rsid w:val="000B3D74"/>
    <w:rsid w:val="000B5A88"/>
    <w:rsid w:val="000B642A"/>
    <w:rsid w:val="000B6760"/>
    <w:rsid w:val="000B7F83"/>
    <w:rsid w:val="000C029C"/>
    <w:rsid w:val="000C05A4"/>
    <w:rsid w:val="000C207D"/>
    <w:rsid w:val="000C2CE8"/>
    <w:rsid w:val="000C3349"/>
    <w:rsid w:val="000C49B0"/>
    <w:rsid w:val="000C4C1C"/>
    <w:rsid w:val="000C5255"/>
    <w:rsid w:val="000C557E"/>
    <w:rsid w:val="000C5DD9"/>
    <w:rsid w:val="000C6451"/>
    <w:rsid w:val="000C6641"/>
    <w:rsid w:val="000C68CA"/>
    <w:rsid w:val="000C7DC5"/>
    <w:rsid w:val="000D01E0"/>
    <w:rsid w:val="000D1072"/>
    <w:rsid w:val="000D1703"/>
    <w:rsid w:val="000D1BA4"/>
    <w:rsid w:val="000D2D0A"/>
    <w:rsid w:val="000D3F66"/>
    <w:rsid w:val="000D4139"/>
    <w:rsid w:val="000D435C"/>
    <w:rsid w:val="000D45ED"/>
    <w:rsid w:val="000D482B"/>
    <w:rsid w:val="000D62F2"/>
    <w:rsid w:val="000D64CE"/>
    <w:rsid w:val="000D651F"/>
    <w:rsid w:val="000D6BE0"/>
    <w:rsid w:val="000D6E14"/>
    <w:rsid w:val="000D7937"/>
    <w:rsid w:val="000E052B"/>
    <w:rsid w:val="000E0595"/>
    <w:rsid w:val="000E0FFA"/>
    <w:rsid w:val="000E1AD3"/>
    <w:rsid w:val="000E2B85"/>
    <w:rsid w:val="000E2F96"/>
    <w:rsid w:val="000E4279"/>
    <w:rsid w:val="000E47C9"/>
    <w:rsid w:val="000E557A"/>
    <w:rsid w:val="000E643E"/>
    <w:rsid w:val="000E7009"/>
    <w:rsid w:val="000E732A"/>
    <w:rsid w:val="000E75EB"/>
    <w:rsid w:val="000E79A2"/>
    <w:rsid w:val="000F09F8"/>
    <w:rsid w:val="000F1329"/>
    <w:rsid w:val="000F4B0A"/>
    <w:rsid w:val="000F51F7"/>
    <w:rsid w:val="000F5548"/>
    <w:rsid w:val="000F7256"/>
    <w:rsid w:val="00100E0B"/>
    <w:rsid w:val="0010177F"/>
    <w:rsid w:val="00101AD1"/>
    <w:rsid w:val="00101E8D"/>
    <w:rsid w:val="00101FC2"/>
    <w:rsid w:val="0010220A"/>
    <w:rsid w:val="00102363"/>
    <w:rsid w:val="00104A4E"/>
    <w:rsid w:val="00104D26"/>
    <w:rsid w:val="00105BE5"/>
    <w:rsid w:val="00105F7D"/>
    <w:rsid w:val="0010786B"/>
    <w:rsid w:val="0011038E"/>
    <w:rsid w:val="001122E9"/>
    <w:rsid w:val="00113FD9"/>
    <w:rsid w:val="0011496B"/>
    <w:rsid w:val="00114A26"/>
    <w:rsid w:val="00114A50"/>
    <w:rsid w:val="00115967"/>
    <w:rsid w:val="001217DB"/>
    <w:rsid w:val="00122458"/>
    <w:rsid w:val="001226C7"/>
    <w:rsid w:val="00123318"/>
    <w:rsid w:val="00123AB2"/>
    <w:rsid w:val="00124A3B"/>
    <w:rsid w:val="00124CFE"/>
    <w:rsid w:val="00126F37"/>
    <w:rsid w:val="001275A9"/>
    <w:rsid w:val="0012777D"/>
    <w:rsid w:val="00131A54"/>
    <w:rsid w:val="00133D98"/>
    <w:rsid w:val="00134126"/>
    <w:rsid w:val="00136AE3"/>
    <w:rsid w:val="00136DF4"/>
    <w:rsid w:val="0014075B"/>
    <w:rsid w:val="001409BE"/>
    <w:rsid w:val="00140A7E"/>
    <w:rsid w:val="00140EF5"/>
    <w:rsid w:val="00141009"/>
    <w:rsid w:val="001413E5"/>
    <w:rsid w:val="001417D9"/>
    <w:rsid w:val="00142EA0"/>
    <w:rsid w:val="001458FD"/>
    <w:rsid w:val="00147528"/>
    <w:rsid w:val="00150223"/>
    <w:rsid w:val="001504CF"/>
    <w:rsid w:val="001538F4"/>
    <w:rsid w:val="00153C82"/>
    <w:rsid w:val="00153DF3"/>
    <w:rsid w:val="00154926"/>
    <w:rsid w:val="001555E8"/>
    <w:rsid w:val="00156604"/>
    <w:rsid w:val="001566B3"/>
    <w:rsid w:val="0016046B"/>
    <w:rsid w:val="001618D3"/>
    <w:rsid w:val="00161BF7"/>
    <w:rsid w:val="00161E5B"/>
    <w:rsid w:val="00162282"/>
    <w:rsid w:val="00162C10"/>
    <w:rsid w:val="001636D1"/>
    <w:rsid w:val="00163D3E"/>
    <w:rsid w:val="00164040"/>
    <w:rsid w:val="001641A6"/>
    <w:rsid w:val="00165AFD"/>
    <w:rsid w:val="00167714"/>
    <w:rsid w:val="001704B5"/>
    <w:rsid w:val="00171830"/>
    <w:rsid w:val="00171A56"/>
    <w:rsid w:val="00172050"/>
    <w:rsid w:val="00173DED"/>
    <w:rsid w:val="0017405F"/>
    <w:rsid w:val="00176143"/>
    <w:rsid w:val="00176A41"/>
    <w:rsid w:val="00176C5B"/>
    <w:rsid w:val="00177AA9"/>
    <w:rsid w:val="0018123C"/>
    <w:rsid w:val="00181801"/>
    <w:rsid w:val="00182539"/>
    <w:rsid w:val="0018458E"/>
    <w:rsid w:val="0018458F"/>
    <w:rsid w:val="0018588D"/>
    <w:rsid w:val="001863BA"/>
    <w:rsid w:val="0018711F"/>
    <w:rsid w:val="001879CC"/>
    <w:rsid w:val="00187DFF"/>
    <w:rsid w:val="001909B3"/>
    <w:rsid w:val="0019195A"/>
    <w:rsid w:val="00191993"/>
    <w:rsid w:val="001929EF"/>
    <w:rsid w:val="00192A8F"/>
    <w:rsid w:val="00193B80"/>
    <w:rsid w:val="00194405"/>
    <w:rsid w:val="001950D0"/>
    <w:rsid w:val="0019713B"/>
    <w:rsid w:val="001972A3"/>
    <w:rsid w:val="001A05DF"/>
    <w:rsid w:val="001A07A8"/>
    <w:rsid w:val="001A1183"/>
    <w:rsid w:val="001A1476"/>
    <w:rsid w:val="001A1B20"/>
    <w:rsid w:val="001A1B30"/>
    <w:rsid w:val="001A1D93"/>
    <w:rsid w:val="001A4686"/>
    <w:rsid w:val="001A5B9C"/>
    <w:rsid w:val="001A6230"/>
    <w:rsid w:val="001A659E"/>
    <w:rsid w:val="001A6A3A"/>
    <w:rsid w:val="001A6CF3"/>
    <w:rsid w:val="001A6F55"/>
    <w:rsid w:val="001A7DED"/>
    <w:rsid w:val="001B0BB0"/>
    <w:rsid w:val="001B180C"/>
    <w:rsid w:val="001B196C"/>
    <w:rsid w:val="001B1A6F"/>
    <w:rsid w:val="001B4795"/>
    <w:rsid w:val="001B4AA3"/>
    <w:rsid w:val="001B5DAC"/>
    <w:rsid w:val="001B6205"/>
    <w:rsid w:val="001B6469"/>
    <w:rsid w:val="001B6A20"/>
    <w:rsid w:val="001B6FEE"/>
    <w:rsid w:val="001B7E83"/>
    <w:rsid w:val="001C11A0"/>
    <w:rsid w:val="001C23F8"/>
    <w:rsid w:val="001C2DAE"/>
    <w:rsid w:val="001C2E0E"/>
    <w:rsid w:val="001C5ABA"/>
    <w:rsid w:val="001C5C26"/>
    <w:rsid w:val="001C7004"/>
    <w:rsid w:val="001C7999"/>
    <w:rsid w:val="001C7DFF"/>
    <w:rsid w:val="001D06D3"/>
    <w:rsid w:val="001D0E76"/>
    <w:rsid w:val="001D2448"/>
    <w:rsid w:val="001D34C2"/>
    <w:rsid w:val="001D36DD"/>
    <w:rsid w:val="001D4705"/>
    <w:rsid w:val="001D4805"/>
    <w:rsid w:val="001D5ED0"/>
    <w:rsid w:val="001D6634"/>
    <w:rsid w:val="001D7582"/>
    <w:rsid w:val="001E00E4"/>
    <w:rsid w:val="001E1F1A"/>
    <w:rsid w:val="001E237D"/>
    <w:rsid w:val="001E5C6A"/>
    <w:rsid w:val="001E6C44"/>
    <w:rsid w:val="001E7085"/>
    <w:rsid w:val="001E7191"/>
    <w:rsid w:val="001E74D2"/>
    <w:rsid w:val="001E75C9"/>
    <w:rsid w:val="001F0CF4"/>
    <w:rsid w:val="001F15C3"/>
    <w:rsid w:val="001F1C8D"/>
    <w:rsid w:val="001F2E21"/>
    <w:rsid w:val="001F4318"/>
    <w:rsid w:val="001F4401"/>
    <w:rsid w:val="001F4E79"/>
    <w:rsid w:val="001F5269"/>
    <w:rsid w:val="001F5B79"/>
    <w:rsid w:val="001F5C72"/>
    <w:rsid w:val="001F66EB"/>
    <w:rsid w:val="00200B68"/>
    <w:rsid w:val="00200C4C"/>
    <w:rsid w:val="00200C59"/>
    <w:rsid w:val="00200DBE"/>
    <w:rsid w:val="00201280"/>
    <w:rsid w:val="00201BB8"/>
    <w:rsid w:val="00202DD0"/>
    <w:rsid w:val="00203366"/>
    <w:rsid w:val="002035C8"/>
    <w:rsid w:val="00204106"/>
    <w:rsid w:val="00204A3E"/>
    <w:rsid w:val="00205460"/>
    <w:rsid w:val="00206B5A"/>
    <w:rsid w:val="00206E70"/>
    <w:rsid w:val="00207AD4"/>
    <w:rsid w:val="00210388"/>
    <w:rsid w:val="0021062F"/>
    <w:rsid w:val="002106CB"/>
    <w:rsid w:val="0021098E"/>
    <w:rsid w:val="002109FA"/>
    <w:rsid w:val="00210BCD"/>
    <w:rsid w:val="0021124C"/>
    <w:rsid w:val="00211E8E"/>
    <w:rsid w:val="0021474B"/>
    <w:rsid w:val="00214A10"/>
    <w:rsid w:val="00214A71"/>
    <w:rsid w:val="00215361"/>
    <w:rsid w:val="00216595"/>
    <w:rsid w:val="00216A65"/>
    <w:rsid w:val="00216F66"/>
    <w:rsid w:val="002177B8"/>
    <w:rsid w:val="0022017F"/>
    <w:rsid w:val="002205AB"/>
    <w:rsid w:val="00222949"/>
    <w:rsid w:val="00222C77"/>
    <w:rsid w:val="0022324F"/>
    <w:rsid w:val="002247D4"/>
    <w:rsid w:val="002249C2"/>
    <w:rsid w:val="00225372"/>
    <w:rsid w:val="0022662E"/>
    <w:rsid w:val="00227048"/>
    <w:rsid w:val="00227073"/>
    <w:rsid w:val="00227697"/>
    <w:rsid w:val="00227E7B"/>
    <w:rsid w:val="00227EE7"/>
    <w:rsid w:val="00230DD4"/>
    <w:rsid w:val="00231164"/>
    <w:rsid w:val="00231B45"/>
    <w:rsid w:val="00231BAA"/>
    <w:rsid w:val="00232998"/>
    <w:rsid w:val="002331CA"/>
    <w:rsid w:val="00234325"/>
    <w:rsid w:val="00234C30"/>
    <w:rsid w:val="00234E4B"/>
    <w:rsid w:val="00235F15"/>
    <w:rsid w:val="00236304"/>
    <w:rsid w:val="00236B45"/>
    <w:rsid w:val="00240858"/>
    <w:rsid w:val="00243F3E"/>
    <w:rsid w:val="002440E1"/>
    <w:rsid w:val="00245022"/>
    <w:rsid w:val="00245511"/>
    <w:rsid w:val="00245FA9"/>
    <w:rsid w:val="00246914"/>
    <w:rsid w:val="00246FB9"/>
    <w:rsid w:val="0025053F"/>
    <w:rsid w:val="00254BAC"/>
    <w:rsid w:val="00254D81"/>
    <w:rsid w:val="002553B2"/>
    <w:rsid w:val="00257295"/>
    <w:rsid w:val="0025751F"/>
    <w:rsid w:val="00261EEC"/>
    <w:rsid w:val="002623C7"/>
    <w:rsid w:val="0026314D"/>
    <w:rsid w:val="002631BD"/>
    <w:rsid w:val="0026390F"/>
    <w:rsid w:val="00263B8C"/>
    <w:rsid w:val="00263C56"/>
    <w:rsid w:val="00263C6F"/>
    <w:rsid w:val="00265ED5"/>
    <w:rsid w:val="00266254"/>
    <w:rsid w:val="00266AD1"/>
    <w:rsid w:val="00267A63"/>
    <w:rsid w:val="0027057F"/>
    <w:rsid w:val="0027165C"/>
    <w:rsid w:val="00271C7A"/>
    <w:rsid w:val="002723F0"/>
    <w:rsid w:val="00274081"/>
    <w:rsid w:val="00274C51"/>
    <w:rsid w:val="0027506C"/>
    <w:rsid w:val="00275475"/>
    <w:rsid w:val="00275CD4"/>
    <w:rsid w:val="00276905"/>
    <w:rsid w:val="0027749F"/>
    <w:rsid w:val="002800A2"/>
    <w:rsid w:val="0028067C"/>
    <w:rsid w:val="00281062"/>
    <w:rsid w:val="0028149F"/>
    <w:rsid w:val="00282074"/>
    <w:rsid w:val="002820E4"/>
    <w:rsid w:val="002823BD"/>
    <w:rsid w:val="0028325D"/>
    <w:rsid w:val="00285B68"/>
    <w:rsid w:val="00286BC9"/>
    <w:rsid w:val="00286C29"/>
    <w:rsid w:val="00290C11"/>
    <w:rsid w:val="002918E0"/>
    <w:rsid w:val="00292C55"/>
    <w:rsid w:val="0029459F"/>
    <w:rsid w:val="00294E13"/>
    <w:rsid w:val="00295A13"/>
    <w:rsid w:val="00295D2C"/>
    <w:rsid w:val="00297077"/>
    <w:rsid w:val="002973C0"/>
    <w:rsid w:val="002977C7"/>
    <w:rsid w:val="002A0507"/>
    <w:rsid w:val="002A0823"/>
    <w:rsid w:val="002A0C75"/>
    <w:rsid w:val="002A10EA"/>
    <w:rsid w:val="002A1A10"/>
    <w:rsid w:val="002A209F"/>
    <w:rsid w:val="002A35C7"/>
    <w:rsid w:val="002A36A7"/>
    <w:rsid w:val="002A3A6F"/>
    <w:rsid w:val="002A5551"/>
    <w:rsid w:val="002A5C35"/>
    <w:rsid w:val="002A5E83"/>
    <w:rsid w:val="002A6AF5"/>
    <w:rsid w:val="002A6FEA"/>
    <w:rsid w:val="002B0F32"/>
    <w:rsid w:val="002B10C3"/>
    <w:rsid w:val="002B1232"/>
    <w:rsid w:val="002B12E0"/>
    <w:rsid w:val="002B1ACC"/>
    <w:rsid w:val="002B2F98"/>
    <w:rsid w:val="002B3261"/>
    <w:rsid w:val="002B3AF6"/>
    <w:rsid w:val="002B5637"/>
    <w:rsid w:val="002B5A62"/>
    <w:rsid w:val="002B670C"/>
    <w:rsid w:val="002B7C88"/>
    <w:rsid w:val="002C0ECE"/>
    <w:rsid w:val="002C1930"/>
    <w:rsid w:val="002C2C95"/>
    <w:rsid w:val="002C324B"/>
    <w:rsid w:val="002C4EA9"/>
    <w:rsid w:val="002C5450"/>
    <w:rsid w:val="002C559F"/>
    <w:rsid w:val="002C56DA"/>
    <w:rsid w:val="002C6732"/>
    <w:rsid w:val="002D0D7E"/>
    <w:rsid w:val="002D0E48"/>
    <w:rsid w:val="002D235C"/>
    <w:rsid w:val="002D23F6"/>
    <w:rsid w:val="002D3426"/>
    <w:rsid w:val="002D471B"/>
    <w:rsid w:val="002D4A46"/>
    <w:rsid w:val="002D5B57"/>
    <w:rsid w:val="002D616A"/>
    <w:rsid w:val="002D762C"/>
    <w:rsid w:val="002D7E65"/>
    <w:rsid w:val="002E03CD"/>
    <w:rsid w:val="002E0AFD"/>
    <w:rsid w:val="002E18B4"/>
    <w:rsid w:val="002E1F84"/>
    <w:rsid w:val="002E26D1"/>
    <w:rsid w:val="002E349A"/>
    <w:rsid w:val="002E374C"/>
    <w:rsid w:val="002E3C26"/>
    <w:rsid w:val="002E3C4A"/>
    <w:rsid w:val="002E40B2"/>
    <w:rsid w:val="002E4C31"/>
    <w:rsid w:val="002E50D8"/>
    <w:rsid w:val="002E65CD"/>
    <w:rsid w:val="002E6F97"/>
    <w:rsid w:val="002F11C4"/>
    <w:rsid w:val="002F13BF"/>
    <w:rsid w:val="002F265B"/>
    <w:rsid w:val="002F2787"/>
    <w:rsid w:val="002F3143"/>
    <w:rsid w:val="002F378B"/>
    <w:rsid w:val="002F42DF"/>
    <w:rsid w:val="002F4A37"/>
    <w:rsid w:val="002F4DE8"/>
    <w:rsid w:val="002F5524"/>
    <w:rsid w:val="002F5896"/>
    <w:rsid w:val="002F59A9"/>
    <w:rsid w:val="002F60D9"/>
    <w:rsid w:val="002F6B29"/>
    <w:rsid w:val="002F7310"/>
    <w:rsid w:val="003004C8"/>
    <w:rsid w:val="0030056A"/>
    <w:rsid w:val="00300601"/>
    <w:rsid w:val="003008A5"/>
    <w:rsid w:val="0030192E"/>
    <w:rsid w:val="00301DFA"/>
    <w:rsid w:val="00301E85"/>
    <w:rsid w:val="00302CFA"/>
    <w:rsid w:val="003049C4"/>
    <w:rsid w:val="003055E9"/>
    <w:rsid w:val="00305C5E"/>
    <w:rsid w:val="003062D5"/>
    <w:rsid w:val="00306573"/>
    <w:rsid w:val="0030695E"/>
    <w:rsid w:val="003071D9"/>
    <w:rsid w:val="00307382"/>
    <w:rsid w:val="00307786"/>
    <w:rsid w:val="00307ED9"/>
    <w:rsid w:val="00310444"/>
    <w:rsid w:val="0031192F"/>
    <w:rsid w:val="00311A64"/>
    <w:rsid w:val="00311E18"/>
    <w:rsid w:val="00313551"/>
    <w:rsid w:val="00313AC6"/>
    <w:rsid w:val="00313DDB"/>
    <w:rsid w:val="003154EF"/>
    <w:rsid w:val="00315643"/>
    <w:rsid w:val="00315C3A"/>
    <w:rsid w:val="00317B1F"/>
    <w:rsid w:val="00317B3B"/>
    <w:rsid w:val="00317EBB"/>
    <w:rsid w:val="00320218"/>
    <w:rsid w:val="00321E8D"/>
    <w:rsid w:val="003228C0"/>
    <w:rsid w:val="00322C77"/>
    <w:rsid w:val="00322DB0"/>
    <w:rsid w:val="003273CB"/>
    <w:rsid w:val="00327B27"/>
    <w:rsid w:val="0033002B"/>
    <w:rsid w:val="00330BBD"/>
    <w:rsid w:val="00331EEF"/>
    <w:rsid w:val="00332209"/>
    <w:rsid w:val="003331D0"/>
    <w:rsid w:val="00333567"/>
    <w:rsid w:val="003348E1"/>
    <w:rsid w:val="0033633D"/>
    <w:rsid w:val="003366F4"/>
    <w:rsid w:val="00337831"/>
    <w:rsid w:val="00337CAD"/>
    <w:rsid w:val="003402CD"/>
    <w:rsid w:val="003406D1"/>
    <w:rsid w:val="00340752"/>
    <w:rsid w:val="0034151B"/>
    <w:rsid w:val="00341C9F"/>
    <w:rsid w:val="0034278A"/>
    <w:rsid w:val="003431F3"/>
    <w:rsid w:val="00344533"/>
    <w:rsid w:val="00344694"/>
    <w:rsid w:val="003448C9"/>
    <w:rsid w:val="003453F2"/>
    <w:rsid w:val="00347870"/>
    <w:rsid w:val="00351194"/>
    <w:rsid w:val="003526FE"/>
    <w:rsid w:val="003531E0"/>
    <w:rsid w:val="0035374E"/>
    <w:rsid w:val="00353AB0"/>
    <w:rsid w:val="00356810"/>
    <w:rsid w:val="00356F7E"/>
    <w:rsid w:val="003574EA"/>
    <w:rsid w:val="0035775F"/>
    <w:rsid w:val="00357B4E"/>
    <w:rsid w:val="0036273B"/>
    <w:rsid w:val="00362B60"/>
    <w:rsid w:val="0036353B"/>
    <w:rsid w:val="003661F8"/>
    <w:rsid w:val="00367052"/>
    <w:rsid w:val="0036709C"/>
    <w:rsid w:val="0036782F"/>
    <w:rsid w:val="00370DF5"/>
    <w:rsid w:val="003723C6"/>
    <w:rsid w:val="00372620"/>
    <w:rsid w:val="0037371C"/>
    <w:rsid w:val="003738BF"/>
    <w:rsid w:val="00373DE3"/>
    <w:rsid w:val="003750E0"/>
    <w:rsid w:val="00377518"/>
    <w:rsid w:val="003802EE"/>
    <w:rsid w:val="003805DB"/>
    <w:rsid w:val="00381324"/>
    <w:rsid w:val="00381AB4"/>
    <w:rsid w:val="003825E7"/>
    <w:rsid w:val="003830A3"/>
    <w:rsid w:val="00383550"/>
    <w:rsid w:val="003838EC"/>
    <w:rsid w:val="0038478F"/>
    <w:rsid w:val="0038532C"/>
    <w:rsid w:val="00385563"/>
    <w:rsid w:val="0038602D"/>
    <w:rsid w:val="00387BD0"/>
    <w:rsid w:val="00390647"/>
    <w:rsid w:val="00390BB2"/>
    <w:rsid w:val="003918CD"/>
    <w:rsid w:val="00391F46"/>
    <w:rsid w:val="00392B7E"/>
    <w:rsid w:val="003931A8"/>
    <w:rsid w:val="003932DD"/>
    <w:rsid w:val="00394454"/>
    <w:rsid w:val="00394D66"/>
    <w:rsid w:val="00395F80"/>
    <w:rsid w:val="003A1097"/>
    <w:rsid w:val="003A195D"/>
    <w:rsid w:val="003A209E"/>
    <w:rsid w:val="003A2632"/>
    <w:rsid w:val="003A2644"/>
    <w:rsid w:val="003A2658"/>
    <w:rsid w:val="003A27E2"/>
    <w:rsid w:val="003A2E56"/>
    <w:rsid w:val="003A4430"/>
    <w:rsid w:val="003A4499"/>
    <w:rsid w:val="003A5023"/>
    <w:rsid w:val="003A5514"/>
    <w:rsid w:val="003A6674"/>
    <w:rsid w:val="003A68D5"/>
    <w:rsid w:val="003A748A"/>
    <w:rsid w:val="003A76A2"/>
    <w:rsid w:val="003A78D6"/>
    <w:rsid w:val="003A7DD5"/>
    <w:rsid w:val="003B0547"/>
    <w:rsid w:val="003B0E00"/>
    <w:rsid w:val="003B2E14"/>
    <w:rsid w:val="003B36E4"/>
    <w:rsid w:val="003B3935"/>
    <w:rsid w:val="003B39DA"/>
    <w:rsid w:val="003B3CAE"/>
    <w:rsid w:val="003B53EA"/>
    <w:rsid w:val="003B6BE8"/>
    <w:rsid w:val="003B6DC7"/>
    <w:rsid w:val="003B6F96"/>
    <w:rsid w:val="003C0B52"/>
    <w:rsid w:val="003C0EA7"/>
    <w:rsid w:val="003C13A5"/>
    <w:rsid w:val="003C1D39"/>
    <w:rsid w:val="003C2009"/>
    <w:rsid w:val="003C24AC"/>
    <w:rsid w:val="003C461E"/>
    <w:rsid w:val="003C4922"/>
    <w:rsid w:val="003C5052"/>
    <w:rsid w:val="003C5206"/>
    <w:rsid w:val="003C6834"/>
    <w:rsid w:val="003C69AE"/>
    <w:rsid w:val="003C6A23"/>
    <w:rsid w:val="003C6D70"/>
    <w:rsid w:val="003C72FC"/>
    <w:rsid w:val="003D0CC3"/>
    <w:rsid w:val="003D11CB"/>
    <w:rsid w:val="003D2BAF"/>
    <w:rsid w:val="003D36CF"/>
    <w:rsid w:val="003D423F"/>
    <w:rsid w:val="003D5783"/>
    <w:rsid w:val="003D6345"/>
    <w:rsid w:val="003D6B29"/>
    <w:rsid w:val="003D7667"/>
    <w:rsid w:val="003D7D73"/>
    <w:rsid w:val="003D7DBF"/>
    <w:rsid w:val="003E17C8"/>
    <w:rsid w:val="003E1952"/>
    <w:rsid w:val="003E27DC"/>
    <w:rsid w:val="003E30A7"/>
    <w:rsid w:val="003E3629"/>
    <w:rsid w:val="003E3883"/>
    <w:rsid w:val="003E44C9"/>
    <w:rsid w:val="003E4F0F"/>
    <w:rsid w:val="003E5DD0"/>
    <w:rsid w:val="003E674B"/>
    <w:rsid w:val="003E72D8"/>
    <w:rsid w:val="003E78E1"/>
    <w:rsid w:val="003F0862"/>
    <w:rsid w:val="003F0C31"/>
    <w:rsid w:val="003F1109"/>
    <w:rsid w:val="003F1792"/>
    <w:rsid w:val="003F2CE8"/>
    <w:rsid w:val="003F30D2"/>
    <w:rsid w:val="003F3304"/>
    <w:rsid w:val="003F354A"/>
    <w:rsid w:val="003F3A92"/>
    <w:rsid w:val="003F52AF"/>
    <w:rsid w:val="003F5766"/>
    <w:rsid w:val="003F591C"/>
    <w:rsid w:val="003F5C21"/>
    <w:rsid w:val="003F73DF"/>
    <w:rsid w:val="003F7FC0"/>
    <w:rsid w:val="00402E00"/>
    <w:rsid w:val="00402E0D"/>
    <w:rsid w:val="00402FF7"/>
    <w:rsid w:val="00403F63"/>
    <w:rsid w:val="00406C6A"/>
    <w:rsid w:val="004076F4"/>
    <w:rsid w:val="004102A9"/>
    <w:rsid w:val="00410CF0"/>
    <w:rsid w:val="00412135"/>
    <w:rsid w:val="0041275B"/>
    <w:rsid w:val="00412AA6"/>
    <w:rsid w:val="004145F8"/>
    <w:rsid w:val="004147A7"/>
    <w:rsid w:val="00415A8E"/>
    <w:rsid w:val="00416029"/>
    <w:rsid w:val="004167DC"/>
    <w:rsid w:val="004169B7"/>
    <w:rsid w:val="0041760A"/>
    <w:rsid w:val="00417AE4"/>
    <w:rsid w:val="0042055C"/>
    <w:rsid w:val="004209F6"/>
    <w:rsid w:val="00421240"/>
    <w:rsid w:val="00421B31"/>
    <w:rsid w:val="0042442E"/>
    <w:rsid w:val="004255EC"/>
    <w:rsid w:val="00426017"/>
    <w:rsid w:val="00427E59"/>
    <w:rsid w:val="004306AA"/>
    <w:rsid w:val="0043078E"/>
    <w:rsid w:val="0043090D"/>
    <w:rsid w:val="00430CC3"/>
    <w:rsid w:val="00431135"/>
    <w:rsid w:val="0043253D"/>
    <w:rsid w:val="004327BB"/>
    <w:rsid w:val="00432AB1"/>
    <w:rsid w:val="0043473F"/>
    <w:rsid w:val="00434BDE"/>
    <w:rsid w:val="00441B58"/>
    <w:rsid w:val="00442ECC"/>
    <w:rsid w:val="00443350"/>
    <w:rsid w:val="00445CFF"/>
    <w:rsid w:val="00446ACD"/>
    <w:rsid w:val="00451229"/>
    <w:rsid w:val="004512BB"/>
    <w:rsid w:val="00451903"/>
    <w:rsid w:val="00451AFB"/>
    <w:rsid w:val="00452831"/>
    <w:rsid w:val="00452DCE"/>
    <w:rsid w:val="00452F3F"/>
    <w:rsid w:val="0045381F"/>
    <w:rsid w:val="00453DFD"/>
    <w:rsid w:val="00454A13"/>
    <w:rsid w:val="00456531"/>
    <w:rsid w:val="004568CF"/>
    <w:rsid w:val="00456A4A"/>
    <w:rsid w:val="00456E00"/>
    <w:rsid w:val="004577A1"/>
    <w:rsid w:val="00460FD2"/>
    <w:rsid w:val="004615AE"/>
    <w:rsid w:val="00463606"/>
    <w:rsid w:val="004644FA"/>
    <w:rsid w:val="0046556F"/>
    <w:rsid w:val="00465D51"/>
    <w:rsid w:val="00466407"/>
    <w:rsid w:val="0046691B"/>
    <w:rsid w:val="00466CF5"/>
    <w:rsid w:val="00470A3D"/>
    <w:rsid w:val="00471485"/>
    <w:rsid w:val="00472F9B"/>
    <w:rsid w:val="0047306D"/>
    <w:rsid w:val="00475007"/>
    <w:rsid w:val="00476C45"/>
    <w:rsid w:val="00477DEB"/>
    <w:rsid w:val="00481381"/>
    <w:rsid w:val="004813E2"/>
    <w:rsid w:val="00481AF0"/>
    <w:rsid w:val="0048214B"/>
    <w:rsid w:val="00482F1B"/>
    <w:rsid w:val="004833F6"/>
    <w:rsid w:val="0048569F"/>
    <w:rsid w:val="00485EC5"/>
    <w:rsid w:val="004864A3"/>
    <w:rsid w:val="004866C0"/>
    <w:rsid w:val="00487528"/>
    <w:rsid w:val="004875B8"/>
    <w:rsid w:val="004900FA"/>
    <w:rsid w:val="00490730"/>
    <w:rsid w:val="0049143E"/>
    <w:rsid w:val="0049280B"/>
    <w:rsid w:val="0049362F"/>
    <w:rsid w:val="00496013"/>
    <w:rsid w:val="00496B25"/>
    <w:rsid w:val="00496DDD"/>
    <w:rsid w:val="0049716B"/>
    <w:rsid w:val="004A3696"/>
    <w:rsid w:val="004A3EF8"/>
    <w:rsid w:val="004A4A34"/>
    <w:rsid w:val="004B00F6"/>
    <w:rsid w:val="004B10A0"/>
    <w:rsid w:val="004B2BE8"/>
    <w:rsid w:val="004B2C8A"/>
    <w:rsid w:val="004B4A8F"/>
    <w:rsid w:val="004B534D"/>
    <w:rsid w:val="004B619A"/>
    <w:rsid w:val="004B747E"/>
    <w:rsid w:val="004B7699"/>
    <w:rsid w:val="004B7737"/>
    <w:rsid w:val="004C06EB"/>
    <w:rsid w:val="004C332E"/>
    <w:rsid w:val="004C5064"/>
    <w:rsid w:val="004C5DD3"/>
    <w:rsid w:val="004C626B"/>
    <w:rsid w:val="004C6734"/>
    <w:rsid w:val="004C6762"/>
    <w:rsid w:val="004C6CB8"/>
    <w:rsid w:val="004C6D3A"/>
    <w:rsid w:val="004C7069"/>
    <w:rsid w:val="004C7F3C"/>
    <w:rsid w:val="004D0608"/>
    <w:rsid w:val="004D0C9F"/>
    <w:rsid w:val="004D1315"/>
    <w:rsid w:val="004D1D77"/>
    <w:rsid w:val="004D3425"/>
    <w:rsid w:val="004D761F"/>
    <w:rsid w:val="004D7A9D"/>
    <w:rsid w:val="004E0BC9"/>
    <w:rsid w:val="004E165E"/>
    <w:rsid w:val="004E2C8C"/>
    <w:rsid w:val="004E3EEB"/>
    <w:rsid w:val="004E423C"/>
    <w:rsid w:val="004E4959"/>
    <w:rsid w:val="004E528B"/>
    <w:rsid w:val="004E7B66"/>
    <w:rsid w:val="004E7EB5"/>
    <w:rsid w:val="004F2741"/>
    <w:rsid w:val="004F2CBE"/>
    <w:rsid w:val="004F3DCD"/>
    <w:rsid w:val="004F3E90"/>
    <w:rsid w:val="004F5120"/>
    <w:rsid w:val="004F5EE2"/>
    <w:rsid w:val="004F67BF"/>
    <w:rsid w:val="00500555"/>
    <w:rsid w:val="00500777"/>
    <w:rsid w:val="00501187"/>
    <w:rsid w:val="00504C54"/>
    <w:rsid w:val="00504E86"/>
    <w:rsid w:val="005060A1"/>
    <w:rsid w:val="00506D26"/>
    <w:rsid w:val="00506D72"/>
    <w:rsid w:val="00507281"/>
    <w:rsid w:val="00507D05"/>
    <w:rsid w:val="005107BC"/>
    <w:rsid w:val="00510AE0"/>
    <w:rsid w:val="00510C5B"/>
    <w:rsid w:val="00512099"/>
    <w:rsid w:val="00513651"/>
    <w:rsid w:val="00514026"/>
    <w:rsid w:val="005142FF"/>
    <w:rsid w:val="0051528B"/>
    <w:rsid w:val="005175B0"/>
    <w:rsid w:val="0052000D"/>
    <w:rsid w:val="005202BE"/>
    <w:rsid w:val="0052037D"/>
    <w:rsid w:val="0052039B"/>
    <w:rsid w:val="00521477"/>
    <w:rsid w:val="00522706"/>
    <w:rsid w:val="0052333B"/>
    <w:rsid w:val="0052352E"/>
    <w:rsid w:val="005244DF"/>
    <w:rsid w:val="00524F1E"/>
    <w:rsid w:val="00525574"/>
    <w:rsid w:val="005257E9"/>
    <w:rsid w:val="005267FB"/>
    <w:rsid w:val="00530254"/>
    <w:rsid w:val="0053049F"/>
    <w:rsid w:val="0053136D"/>
    <w:rsid w:val="00531580"/>
    <w:rsid w:val="00532C56"/>
    <w:rsid w:val="00532F19"/>
    <w:rsid w:val="00533423"/>
    <w:rsid w:val="005340D3"/>
    <w:rsid w:val="005343FB"/>
    <w:rsid w:val="00534408"/>
    <w:rsid w:val="00535244"/>
    <w:rsid w:val="0053534B"/>
    <w:rsid w:val="00535CC1"/>
    <w:rsid w:val="00537F8E"/>
    <w:rsid w:val="005403E4"/>
    <w:rsid w:val="005411F7"/>
    <w:rsid w:val="0054189E"/>
    <w:rsid w:val="00541A6B"/>
    <w:rsid w:val="00541D37"/>
    <w:rsid w:val="005423B6"/>
    <w:rsid w:val="0054396F"/>
    <w:rsid w:val="00543D1D"/>
    <w:rsid w:val="005443CE"/>
    <w:rsid w:val="00545011"/>
    <w:rsid w:val="00545669"/>
    <w:rsid w:val="00545804"/>
    <w:rsid w:val="00547F76"/>
    <w:rsid w:val="0055086C"/>
    <w:rsid w:val="00551A34"/>
    <w:rsid w:val="00551DB4"/>
    <w:rsid w:val="00552099"/>
    <w:rsid w:val="00553A6D"/>
    <w:rsid w:val="0055439C"/>
    <w:rsid w:val="005545CC"/>
    <w:rsid w:val="00555111"/>
    <w:rsid w:val="005555D5"/>
    <w:rsid w:val="005575CC"/>
    <w:rsid w:val="00560C1C"/>
    <w:rsid w:val="005614D0"/>
    <w:rsid w:val="005638BA"/>
    <w:rsid w:val="005645F2"/>
    <w:rsid w:val="00564F63"/>
    <w:rsid w:val="005676B8"/>
    <w:rsid w:val="005678A6"/>
    <w:rsid w:val="005702F2"/>
    <w:rsid w:val="00570DB8"/>
    <w:rsid w:val="005718AA"/>
    <w:rsid w:val="00571DCF"/>
    <w:rsid w:val="005735C8"/>
    <w:rsid w:val="00573A39"/>
    <w:rsid w:val="00574BA3"/>
    <w:rsid w:val="00575119"/>
    <w:rsid w:val="0057684B"/>
    <w:rsid w:val="00576E14"/>
    <w:rsid w:val="00577880"/>
    <w:rsid w:val="00580A8D"/>
    <w:rsid w:val="00582D87"/>
    <w:rsid w:val="005856CB"/>
    <w:rsid w:val="00585FC2"/>
    <w:rsid w:val="00586367"/>
    <w:rsid w:val="00586E77"/>
    <w:rsid w:val="005872D5"/>
    <w:rsid w:val="00587F08"/>
    <w:rsid w:val="005900E3"/>
    <w:rsid w:val="00590419"/>
    <w:rsid w:val="00590BDD"/>
    <w:rsid w:val="00590FE8"/>
    <w:rsid w:val="005914D5"/>
    <w:rsid w:val="00591C26"/>
    <w:rsid w:val="00592953"/>
    <w:rsid w:val="00593192"/>
    <w:rsid w:val="00593FC3"/>
    <w:rsid w:val="00594E96"/>
    <w:rsid w:val="005952DE"/>
    <w:rsid w:val="005955A9"/>
    <w:rsid w:val="00596249"/>
    <w:rsid w:val="00597532"/>
    <w:rsid w:val="005A146D"/>
    <w:rsid w:val="005A1A15"/>
    <w:rsid w:val="005A1CDB"/>
    <w:rsid w:val="005A2352"/>
    <w:rsid w:val="005A429F"/>
    <w:rsid w:val="005A5815"/>
    <w:rsid w:val="005A6C5E"/>
    <w:rsid w:val="005B0244"/>
    <w:rsid w:val="005B0D20"/>
    <w:rsid w:val="005B0E54"/>
    <w:rsid w:val="005B1760"/>
    <w:rsid w:val="005B17E9"/>
    <w:rsid w:val="005B2192"/>
    <w:rsid w:val="005B221E"/>
    <w:rsid w:val="005B4285"/>
    <w:rsid w:val="005B46A4"/>
    <w:rsid w:val="005B4903"/>
    <w:rsid w:val="005B4A9C"/>
    <w:rsid w:val="005B4D44"/>
    <w:rsid w:val="005B5FC0"/>
    <w:rsid w:val="005B65E9"/>
    <w:rsid w:val="005B7310"/>
    <w:rsid w:val="005B769E"/>
    <w:rsid w:val="005B7DFB"/>
    <w:rsid w:val="005C0683"/>
    <w:rsid w:val="005C135C"/>
    <w:rsid w:val="005C15D6"/>
    <w:rsid w:val="005C19BA"/>
    <w:rsid w:val="005C2583"/>
    <w:rsid w:val="005C2678"/>
    <w:rsid w:val="005C2B29"/>
    <w:rsid w:val="005C30AD"/>
    <w:rsid w:val="005C3204"/>
    <w:rsid w:val="005C33D7"/>
    <w:rsid w:val="005C5669"/>
    <w:rsid w:val="005C76E9"/>
    <w:rsid w:val="005D031D"/>
    <w:rsid w:val="005D1893"/>
    <w:rsid w:val="005D2803"/>
    <w:rsid w:val="005D2DC5"/>
    <w:rsid w:val="005D31B3"/>
    <w:rsid w:val="005D5683"/>
    <w:rsid w:val="005D61BC"/>
    <w:rsid w:val="005E0450"/>
    <w:rsid w:val="005E120F"/>
    <w:rsid w:val="005E26BF"/>
    <w:rsid w:val="005E2FC3"/>
    <w:rsid w:val="005E3980"/>
    <w:rsid w:val="005E3AED"/>
    <w:rsid w:val="005E3C33"/>
    <w:rsid w:val="005E45AC"/>
    <w:rsid w:val="005E4632"/>
    <w:rsid w:val="005E498E"/>
    <w:rsid w:val="005E4FC4"/>
    <w:rsid w:val="005E5C3B"/>
    <w:rsid w:val="005E6742"/>
    <w:rsid w:val="005E6866"/>
    <w:rsid w:val="005E7174"/>
    <w:rsid w:val="005E7A9A"/>
    <w:rsid w:val="005E7D42"/>
    <w:rsid w:val="005F0283"/>
    <w:rsid w:val="005F1765"/>
    <w:rsid w:val="005F1F99"/>
    <w:rsid w:val="005F2893"/>
    <w:rsid w:val="005F4E6C"/>
    <w:rsid w:val="005F5B9C"/>
    <w:rsid w:val="005F5D24"/>
    <w:rsid w:val="005F772A"/>
    <w:rsid w:val="005F7939"/>
    <w:rsid w:val="006013F8"/>
    <w:rsid w:val="00601C33"/>
    <w:rsid w:val="00601E2F"/>
    <w:rsid w:val="00601FBD"/>
    <w:rsid w:val="00603A36"/>
    <w:rsid w:val="006048EF"/>
    <w:rsid w:val="00607399"/>
    <w:rsid w:val="00610758"/>
    <w:rsid w:val="0061081F"/>
    <w:rsid w:val="006109C3"/>
    <w:rsid w:val="00610DFB"/>
    <w:rsid w:val="00611139"/>
    <w:rsid w:val="00612940"/>
    <w:rsid w:val="006131F6"/>
    <w:rsid w:val="006136A8"/>
    <w:rsid w:val="00614AD2"/>
    <w:rsid w:val="006156D1"/>
    <w:rsid w:val="006173B6"/>
    <w:rsid w:val="00617EC3"/>
    <w:rsid w:val="00620898"/>
    <w:rsid w:val="00621E70"/>
    <w:rsid w:val="006253EF"/>
    <w:rsid w:val="00625E65"/>
    <w:rsid w:val="006260FF"/>
    <w:rsid w:val="00626509"/>
    <w:rsid w:val="00627AD7"/>
    <w:rsid w:val="0063222F"/>
    <w:rsid w:val="006331D2"/>
    <w:rsid w:val="0063585A"/>
    <w:rsid w:val="00635A09"/>
    <w:rsid w:val="0063604E"/>
    <w:rsid w:val="006367BD"/>
    <w:rsid w:val="00641251"/>
    <w:rsid w:val="006436F6"/>
    <w:rsid w:val="00645092"/>
    <w:rsid w:val="006458DD"/>
    <w:rsid w:val="0065128B"/>
    <w:rsid w:val="00651715"/>
    <w:rsid w:val="00651EEE"/>
    <w:rsid w:val="006526F7"/>
    <w:rsid w:val="00653816"/>
    <w:rsid w:val="00653E8F"/>
    <w:rsid w:val="0065438E"/>
    <w:rsid w:val="00655B53"/>
    <w:rsid w:val="00655B9C"/>
    <w:rsid w:val="00657CE0"/>
    <w:rsid w:val="00657E37"/>
    <w:rsid w:val="00660126"/>
    <w:rsid w:val="0066091A"/>
    <w:rsid w:val="0066199E"/>
    <w:rsid w:val="00662E7D"/>
    <w:rsid w:val="00662FAF"/>
    <w:rsid w:val="00664029"/>
    <w:rsid w:val="006645A5"/>
    <w:rsid w:val="00670509"/>
    <w:rsid w:val="00670732"/>
    <w:rsid w:val="00672A44"/>
    <w:rsid w:val="006733C8"/>
    <w:rsid w:val="006742CD"/>
    <w:rsid w:val="0067443E"/>
    <w:rsid w:val="00674792"/>
    <w:rsid w:val="00675D67"/>
    <w:rsid w:val="006769C2"/>
    <w:rsid w:val="00677C2F"/>
    <w:rsid w:val="006803E5"/>
    <w:rsid w:val="00680EBA"/>
    <w:rsid w:val="006811A7"/>
    <w:rsid w:val="00683517"/>
    <w:rsid w:val="00683CE1"/>
    <w:rsid w:val="00685790"/>
    <w:rsid w:val="00690584"/>
    <w:rsid w:val="00690D98"/>
    <w:rsid w:val="00691250"/>
    <w:rsid w:val="00692462"/>
    <w:rsid w:val="00693BF0"/>
    <w:rsid w:val="00694660"/>
    <w:rsid w:val="00694812"/>
    <w:rsid w:val="00694CBA"/>
    <w:rsid w:val="00694DC6"/>
    <w:rsid w:val="0069595C"/>
    <w:rsid w:val="00695A61"/>
    <w:rsid w:val="00695E9C"/>
    <w:rsid w:val="0069731E"/>
    <w:rsid w:val="00697C50"/>
    <w:rsid w:val="00697CF7"/>
    <w:rsid w:val="00697CFE"/>
    <w:rsid w:val="006A0021"/>
    <w:rsid w:val="006A0F67"/>
    <w:rsid w:val="006A1686"/>
    <w:rsid w:val="006A1704"/>
    <w:rsid w:val="006A1D28"/>
    <w:rsid w:val="006A2499"/>
    <w:rsid w:val="006A32C9"/>
    <w:rsid w:val="006A3E4E"/>
    <w:rsid w:val="006A524C"/>
    <w:rsid w:val="006A52DF"/>
    <w:rsid w:val="006A7283"/>
    <w:rsid w:val="006A760A"/>
    <w:rsid w:val="006A7CA6"/>
    <w:rsid w:val="006A7F4A"/>
    <w:rsid w:val="006B0700"/>
    <w:rsid w:val="006B12D1"/>
    <w:rsid w:val="006B12F5"/>
    <w:rsid w:val="006B3367"/>
    <w:rsid w:val="006B344F"/>
    <w:rsid w:val="006B3583"/>
    <w:rsid w:val="006B35EE"/>
    <w:rsid w:val="006B631A"/>
    <w:rsid w:val="006C0F6E"/>
    <w:rsid w:val="006C110E"/>
    <w:rsid w:val="006C22AC"/>
    <w:rsid w:val="006C293E"/>
    <w:rsid w:val="006C2A01"/>
    <w:rsid w:val="006C2D94"/>
    <w:rsid w:val="006C3341"/>
    <w:rsid w:val="006C3C1D"/>
    <w:rsid w:val="006C4C4D"/>
    <w:rsid w:val="006C4F33"/>
    <w:rsid w:val="006C50E8"/>
    <w:rsid w:val="006C72C6"/>
    <w:rsid w:val="006D0E58"/>
    <w:rsid w:val="006D1A71"/>
    <w:rsid w:val="006D4C23"/>
    <w:rsid w:val="006D54B3"/>
    <w:rsid w:val="006D5F84"/>
    <w:rsid w:val="006D77BE"/>
    <w:rsid w:val="006D7A50"/>
    <w:rsid w:val="006E0F0F"/>
    <w:rsid w:val="006E36E3"/>
    <w:rsid w:val="006E48EF"/>
    <w:rsid w:val="006E5681"/>
    <w:rsid w:val="006E6C3A"/>
    <w:rsid w:val="006E7103"/>
    <w:rsid w:val="006E7884"/>
    <w:rsid w:val="006F201D"/>
    <w:rsid w:val="006F2B6F"/>
    <w:rsid w:val="006F32D4"/>
    <w:rsid w:val="006F4294"/>
    <w:rsid w:val="006F616A"/>
    <w:rsid w:val="006F6506"/>
    <w:rsid w:val="006F7D80"/>
    <w:rsid w:val="006F7D9E"/>
    <w:rsid w:val="006F7F76"/>
    <w:rsid w:val="00700725"/>
    <w:rsid w:val="00700BE5"/>
    <w:rsid w:val="00701E02"/>
    <w:rsid w:val="0070221A"/>
    <w:rsid w:val="00702481"/>
    <w:rsid w:val="007025EC"/>
    <w:rsid w:val="00703A91"/>
    <w:rsid w:val="00705DCE"/>
    <w:rsid w:val="00706589"/>
    <w:rsid w:val="007068F5"/>
    <w:rsid w:val="00706A13"/>
    <w:rsid w:val="00707547"/>
    <w:rsid w:val="00710A27"/>
    <w:rsid w:val="00711B19"/>
    <w:rsid w:val="007125A2"/>
    <w:rsid w:val="00712BAC"/>
    <w:rsid w:val="00712BB0"/>
    <w:rsid w:val="00713339"/>
    <w:rsid w:val="00713DDE"/>
    <w:rsid w:val="00713EBB"/>
    <w:rsid w:val="00713EFA"/>
    <w:rsid w:val="00714891"/>
    <w:rsid w:val="0071577A"/>
    <w:rsid w:val="00715BF7"/>
    <w:rsid w:val="0071613E"/>
    <w:rsid w:val="007165AC"/>
    <w:rsid w:val="00716823"/>
    <w:rsid w:val="00717A90"/>
    <w:rsid w:val="007208AF"/>
    <w:rsid w:val="00720F5E"/>
    <w:rsid w:val="00721507"/>
    <w:rsid w:val="00722902"/>
    <w:rsid w:val="00723385"/>
    <w:rsid w:val="007258C0"/>
    <w:rsid w:val="00725D88"/>
    <w:rsid w:val="00727331"/>
    <w:rsid w:val="007276B7"/>
    <w:rsid w:val="00727B44"/>
    <w:rsid w:val="00731111"/>
    <w:rsid w:val="00732F86"/>
    <w:rsid w:val="0073422F"/>
    <w:rsid w:val="007346E5"/>
    <w:rsid w:val="00734C83"/>
    <w:rsid w:val="00734F6B"/>
    <w:rsid w:val="007358EE"/>
    <w:rsid w:val="00736524"/>
    <w:rsid w:val="00736B38"/>
    <w:rsid w:val="00737543"/>
    <w:rsid w:val="00740B1E"/>
    <w:rsid w:val="007415B4"/>
    <w:rsid w:val="00741696"/>
    <w:rsid w:val="00741D94"/>
    <w:rsid w:val="0074203B"/>
    <w:rsid w:val="007448B6"/>
    <w:rsid w:val="00744FB8"/>
    <w:rsid w:val="00746496"/>
    <w:rsid w:val="00747451"/>
    <w:rsid w:val="00747ECE"/>
    <w:rsid w:val="007506F9"/>
    <w:rsid w:val="00750A4F"/>
    <w:rsid w:val="00750D2A"/>
    <w:rsid w:val="007512D0"/>
    <w:rsid w:val="00751A41"/>
    <w:rsid w:val="00752ECB"/>
    <w:rsid w:val="0075319F"/>
    <w:rsid w:val="00753285"/>
    <w:rsid w:val="007542BC"/>
    <w:rsid w:val="007543E5"/>
    <w:rsid w:val="007543EC"/>
    <w:rsid w:val="0075545F"/>
    <w:rsid w:val="007554EC"/>
    <w:rsid w:val="007563FF"/>
    <w:rsid w:val="00756779"/>
    <w:rsid w:val="007567E2"/>
    <w:rsid w:val="00756CFA"/>
    <w:rsid w:val="0076282E"/>
    <w:rsid w:val="007656CD"/>
    <w:rsid w:val="00770CE8"/>
    <w:rsid w:val="00772312"/>
    <w:rsid w:val="007728FD"/>
    <w:rsid w:val="0077344F"/>
    <w:rsid w:val="007751D8"/>
    <w:rsid w:val="0077544B"/>
    <w:rsid w:val="007756C6"/>
    <w:rsid w:val="00775A69"/>
    <w:rsid w:val="00775CC3"/>
    <w:rsid w:val="00776635"/>
    <w:rsid w:val="007770CD"/>
    <w:rsid w:val="007800CF"/>
    <w:rsid w:val="00781CAB"/>
    <w:rsid w:val="00782B72"/>
    <w:rsid w:val="00782C0E"/>
    <w:rsid w:val="00782FA7"/>
    <w:rsid w:val="00784F6F"/>
    <w:rsid w:val="007851AF"/>
    <w:rsid w:val="00785960"/>
    <w:rsid w:val="00785DE7"/>
    <w:rsid w:val="007907D2"/>
    <w:rsid w:val="00790ABC"/>
    <w:rsid w:val="00791F48"/>
    <w:rsid w:val="00792770"/>
    <w:rsid w:val="0079421A"/>
    <w:rsid w:val="00795E09"/>
    <w:rsid w:val="00796FDC"/>
    <w:rsid w:val="00797ADD"/>
    <w:rsid w:val="007A040D"/>
    <w:rsid w:val="007A0886"/>
    <w:rsid w:val="007A0B56"/>
    <w:rsid w:val="007A158B"/>
    <w:rsid w:val="007A2492"/>
    <w:rsid w:val="007A2B57"/>
    <w:rsid w:val="007A4A5E"/>
    <w:rsid w:val="007A55B2"/>
    <w:rsid w:val="007A57B3"/>
    <w:rsid w:val="007A5DE5"/>
    <w:rsid w:val="007A5FD1"/>
    <w:rsid w:val="007A67E4"/>
    <w:rsid w:val="007A6E11"/>
    <w:rsid w:val="007A7943"/>
    <w:rsid w:val="007A7AAA"/>
    <w:rsid w:val="007B053D"/>
    <w:rsid w:val="007B08CD"/>
    <w:rsid w:val="007B2399"/>
    <w:rsid w:val="007B2CBD"/>
    <w:rsid w:val="007B2D67"/>
    <w:rsid w:val="007B67E8"/>
    <w:rsid w:val="007B6E55"/>
    <w:rsid w:val="007B7514"/>
    <w:rsid w:val="007C0A24"/>
    <w:rsid w:val="007C0D0D"/>
    <w:rsid w:val="007C16A1"/>
    <w:rsid w:val="007C2821"/>
    <w:rsid w:val="007C3BB3"/>
    <w:rsid w:val="007C3D31"/>
    <w:rsid w:val="007C4B44"/>
    <w:rsid w:val="007C4D23"/>
    <w:rsid w:val="007C51FC"/>
    <w:rsid w:val="007C71CF"/>
    <w:rsid w:val="007D197E"/>
    <w:rsid w:val="007D1AC9"/>
    <w:rsid w:val="007D2268"/>
    <w:rsid w:val="007D269C"/>
    <w:rsid w:val="007D2F98"/>
    <w:rsid w:val="007D3223"/>
    <w:rsid w:val="007D436D"/>
    <w:rsid w:val="007D4C67"/>
    <w:rsid w:val="007D4E37"/>
    <w:rsid w:val="007D7632"/>
    <w:rsid w:val="007D7844"/>
    <w:rsid w:val="007E2B44"/>
    <w:rsid w:val="007E3204"/>
    <w:rsid w:val="007E41D1"/>
    <w:rsid w:val="007E488A"/>
    <w:rsid w:val="007E5179"/>
    <w:rsid w:val="007E62AB"/>
    <w:rsid w:val="007E7F83"/>
    <w:rsid w:val="007F0951"/>
    <w:rsid w:val="007F134E"/>
    <w:rsid w:val="007F1724"/>
    <w:rsid w:val="007F2868"/>
    <w:rsid w:val="007F2875"/>
    <w:rsid w:val="007F2B38"/>
    <w:rsid w:val="007F3016"/>
    <w:rsid w:val="007F3575"/>
    <w:rsid w:val="007F60EF"/>
    <w:rsid w:val="007F7693"/>
    <w:rsid w:val="00800082"/>
    <w:rsid w:val="00802B58"/>
    <w:rsid w:val="00802B74"/>
    <w:rsid w:val="00804E0B"/>
    <w:rsid w:val="00805869"/>
    <w:rsid w:val="00805A1B"/>
    <w:rsid w:val="00805CBE"/>
    <w:rsid w:val="0080706A"/>
    <w:rsid w:val="00810090"/>
    <w:rsid w:val="008110A9"/>
    <w:rsid w:val="00813090"/>
    <w:rsid w:val="008132F5"/>
    <w:rsid w:val="0081361C"/>
    <w:rsid w:val="00813D1F"/>
    <w:rsid w:val="008159F4"/>
    <w:rsid w:val="00815F24"/>
    <w:rsid w:val="00816BBA"/>
    <w:rsid w:val="008172F2"/>
    <w:rsid w:val="00817353"/>
    <w:rsid w:val="0082021E"/>
    <w:rsid w:val="00820301"/>
    <w:rsid w:val="00820ACD"/>
    <w:rsid w:val="00820D7B"/>
    <w:rsid w:val="00821129"/>
    <w:rsid w:val="0082143A"/>
    <w:rsid w:val="008214FE"/>
    <w:rsid w:val="00821705"/>
    <w:rsid w:val="008220E0"/>
    <w:rsid w:val="00823D5C"/>
    <w:rsid w:val="00824B02"/>
    <w:rsid w:val="0082546D"/>
    <w:rsid w:val="00825CB7"/>
    <w:rsid w:val="00826AC8"/>
    <w:rsid w:val="0082793D"/>
    <w:rsid w:val="00830485"/>
    <w:rsid w:val="00831A09"/>
    <w:rsid w:val="00833C76"/>
    <w:rsid w:val="008341F6"/>
    <w:rsid w:val="00834ED8"/>
    <w:rsid w:val="00835190"/>
    <w:rsid w:val="00836392"/>
    <w:rsid w:val="008363E2"/>
    <w:rsid w:val="0083649A"/>
    <w:rsid w:val="008370F3"/>
    <w:rsid w:val="00840888"/>
    <w:rsid w:val="00843216"/>
    <w:rsid w:val="008433F2"/>
    <w:rsid w:val="00843952"/>
    <w:rsid w:val="008442B5"/>
    <w:rsid w:val="0084469C"/>
    <w:rsid w:val="008459A1"/>
    <w:rsid w:val="00846C23"/>
    <w:rsid w:val="00851DBC"/>
    <w:rsid w:val="0085291A"/>
    <w:rsid w:val="008535D6"/>
    <w:rsid w:val="008542B0"/>
    <w:rsid w:val="00854525"/>
    <w:rsid w:val="00854CD5"/>
    <w:rsid w:val="00855E9C"/>
    <w:rsid w:val="008564CE"/>
    <w:rsid w:val="008567AA"/>
    <w:rsid w:val="00856C8D"/>
    <w:rsid w:val="008572C8"/>
    <w:rsid w:val="0085765E"/>
    <w:rsid w:val="00857769"/>
    <w:rsid w:val="008600DF"/>
    <w:rsid w:val="00860618"/>
    <w:rsid w:val="00860768"/>
    <w:rsid w:val="008609AE"/>
    <w:rsid w:val="00860BC5"/>
    <w:rsid w:val="00862431"/>
    <w:rsid w:val="008627F7"/>
    <w:rsid w:val="00863134"/>
    <w:rsid w:val="008635F6"/>
    <w:rsid w:val="00863B9C"/>
    <w:rsid w:val="0086427E"/>
    <w:rsid w:val="008646D4"/>
    <w:rsid w:val="00865A33"/>
    <w:rsid w:val="00865F69"/>
    <w:rsid w:val="008662A3"/>
    <w:rsid w:val="00867870"/>
    <w:rsid w:val="00870129"/>
    <w:rsid w:val="00870B08"/>
    <w:rsid w:val="00871A02"/>
    <w:rsid w:val="00872E91"/>
    <w:rsid w:val="00873677"/>
    <w:rsid w:val="008739D3"/>
    <w:rsid w:val="00873BA3"/>
    <w:rsid w:val="00873DA4"/>
    <w:rsid w:val="00873FC3"/>
    <w:rsid w:val="00873FC8"/>
    <w:rsid w:val="00874B18"/>
    <w:rsid w:val="00875EA5"/>
    <w:rsid w:val="00876CAE"/>
    <w:rsid w:val="00876EC9"/>
    <w:rsid w:val="008807CE"/>
    <w:rsid w:val="00880ABB"/>
    <w:rsid w:val="008810F6"/>
    <w:rsid w:val="008811CF"/>
    <w:rsid w:val="00881C64"/>
    <w:rsid w:val="008820DA"/>
    <w:rsid w:val="00882195"/>
    <w:rsid w:val="0088336E"/>
    <w:rsid w:val="0088352B"/>
    <w:rsid w:val="008835AD"/>
    <w:rsid w:val="0088469F"/>
    <w:rsid w:val="00884AF8"/>
    <w:rsid w:val="00884CAD"/>
    <w:rsid w:val="008852E7"/>
    <w:rsid w:val="00885795"/>
    <w:rsid w:val="00885CCA"/>
    <w:rsid w:val="008860D6"/>
    <w:rsid w:val="00886664"/>
    <w:rsid w:val="008870D3"/>
    <w:rsid w:val="0088733B"/>
    <w:rsid w:val="00887823"/>
    <w:rsid w:val="00891114"/>
    <w:rsid w:val="00891580"/>
    <w:rsid w:val="00891DBC"/>
    <w:rsid w:val="0089292F"/>
    <w:rsid w:val="0089356D"/>
    <w:rsid w:val="00894175"/>
    <w:rsid w:val="0089512C"/>
    <w:rsid w:val="008956AA"/>
    <w:rsid w:val="00895A90"/>
    <w:rsid w:val="008962D1"/>
    <w:rsid w:val="0089665D"/>
    <w:rsid w:val="008A0125"/>
    <w:rsid w:val="008A3C06"/>
    <w:rsid w:val="008A46E2"/>
    <w:rsid w:val="008A4DC5"/>
    <w:rsid w:val="008A7321"/>
    <w:rsid w:val="008B0D1E"/>
    <w:rsid w:val="008B18C0"/>
    <w:rsid w:val="008B25D2"/>
    <w:rsid w:val="008B33BB"/>
    <w:rsid w:val="008B386B"/>
    <w:rsid w:val="008B4150"/>
    <w:rsid w:val="008B493F"/>
    <w:rsid w:val="008B5DE4"/>
    <w:rsid w:val="008B6042"/>
    <w:rsid w:val="008B62E7"/>
    <w:rsid w:val="008B6593"/>
    <w:rsid w:val="008B6FCD"/>
    <w:rsid w:val="008B7D67"/>
    <w:rsid w:val="008C0C2D"/>
    <w:rsid w:val="008C11B5"/>
    <w:rsid w:val="008C1D61"/>
    <w:rsid w:val="008C21FA"/>
    <w:rsid w:val="008C2748"/>
    <w:rsid w:val="008C7A3D"/>
    <w:rsid w:val="008D092E"/>
    <w:rsid w:val="008D0C1A"/>
    <w:rsid w:val="008D0FD5"/>
    <w:rsid w:val="008D1CC9"/>
    <w:rsid w:val="008D2845"/>
    <w:rsid w:val="008D3C34"/>
    <w:rsid w:val="008D52C1"/>
    <w:rsid w:val="008D6940"/>
    <w:rsid w:val="008D6F83"/>
    <w:rsid w:val="008D7E5E"/>
    <w:rsid w:val="008E0320"/>
    <w:rsid w:val="008E0B7D"/>
    <w:rsid w:val="008E2C85"/>
    <w:rsid w:val="008E3174"/>
    <w:rsid w:val="008E4D49"/>
    <w:rsid w:val="008E4E80"/>
    <w:rsid w:val="008E5141"/>
    <w:rsid w:val="008E53E0"/>
    <w:rsid w:val="008E624E"/>
    <w:rsid w:val="008F00F5"/>
    <w:rsid w:val="008F0F3B"/>
    <w:rsid w:val="008F1402"/>
    <w:rsid w:val="008F1D84"/>
    <w:rsid w:val="008F2783"/>
    <w:rsid w:val="008F3562"/>
    <w:rsid w:val="008F356E"/>
    <w:rsid w:val="008F368C"/>
    <w:rsid w:val="008F4BE5"/>
    <w:rsid w:val="008F517D"/>
    <w:rsid w:val="008F5209"/>
    <w:rsid w:val="008F5538"/>
    <w:rsid w:val="008F5722"/>
    <w:rsid w:val="008F69B5"/>
    <w:rsid w:val="00900738"/>
    <w:rsid w:val="009008D5"/>
    <w:rsid w:val="00901D17"/>
    <w:rsid w:val="00902083"/>
    <w:rsid w:val="00902C2F"/>
    <w:rsid w:val="00902C66"/>
    <w:rsid w:val="00902D6B"/>
    <w:rsid w:val="00903176"/>
    <w:rsid w:val="00903AC7"/>
    <w:rsid w:val="00903FD3"/>
    <w:rsid w:val="00904AC9"/>
    <w:rsid w:val="0090630A"/>
    <w:rsid w:val="00906E08"/>
    <w:rsid w:val="009075C0"/>
    <w:rsid w:val="0091109A"/>
    <w:rsid w:val="009129A9"/>
    <w:rsid w:val="00914C11"/>
    <w:rsid w:val="009175DA"/>
    <w:rsid w:val="009179A2"/>
    <w:rsid w:val="00920181"/>
    <w:rsid w:val="00920302"/>
    <w:rsid w:val="009214D5"/>
    <w:rsid w:val="00922188"/>
    <w:rsid w:val="009222A1"/>
    <w:rsid w:val="00924100"/>
    <w:rsid w:val="009247BB"/>
    <w:rsid w:val="009251A9"/>
    <w:rsid w:val="00926EE0"/>
    <w:rsid w:val="009271D4"/>
    <w:rsid w:val="0092799D"/>
    <w:rsid w:val="009304AB"/>
    <w:rsid w:val="00930626"/>
    <w:rsid w:val="00931A21"/>
    <w:rsid w:val="00932FF7"/>
    <w:rsid w:val="009360A6"/>
    <w:rsid w:val="0093666F"/>
    <w:rsid w:val="00937F12"/>
    <w:rsid w:val="00940816"/>
    <w:rsid w:val="00940AE0"/>
    <w:rsid w:val="009422E4"/>
    <w:rsid w:val="009433A4"/>
    <w:rsid w:val="009435C6"/>
    <w:rsid w:val="00943BF8"/>
    <w:rsid w:val="00943E8A"/>
    <w:rsid w:val="0094426E"/>
    <w:rsid w:val="009445F0"/>
    <w:rsid w:val="00945823"/>
    <w:rsid w:val="00946897"/>
    <w:rsid w:val="0094692C"/>
    <w:rsid w:val="009469ED"/>
    <w:rsid w:val="00946B06"/>
    <w:rsid w:val="00950411"/>
    <w:rsid w:val="009516BF"/>
    <w:rsid w:val="00951CBB"/>
    <w:rsid w:val="009523E0"/>
    <w:rsid w:val="00952624"/>
    <w:rsid w:val="00953660"/>
    <w:rsid w:val="009537C1"/>
    <w:rsid w:val="00953A0F"/>
    <w:rsid w:val="00953A55"/>
    <w:rsid w:val="00953B7C"/>
    <w:rsid w:val="009541CF"/>
    <w:rsid w:val="0095515D"/>
    <w:rsid w:val="0095740E"/>
    <w:rsid w:val="0096095C"/>
    <w:rsid w:val="00961A51"/>
    <w:rsid w:val="00961AAF"/>
    <w:rsid w:val="009632B5"/>
    <w:rsid w:val="009638C6"/>
    <w:rsid w:val="009645BE"/>
    <w:rsid w:val="00964AAB"/>
    <w:rsid w:val="009651DA"/>
    <w:rsid w:val="009653A2"/>
    <w:rsid w:val="00970A6A"/>
    <w:rsid w:val="0097390B"/>
    <w:rsid w:val="00973CC5"/>
    <w:rsid w:val="00976486"/>
    <w:rsid w:val="0097767D"/>
    <w:rsid w:val="00977FA0"/>
    <w:rsid w:val="00980A30"/>
    <w:rsid w:val="0098187F"/>
    <w:rsid w:val="009818F1"/>
    <w:rsid w:val="00981979"/>
    <w:rsid w:val="009835B9"/>
    <w:rsid w:val="00983A53"/>
    <w:rsid w:val="0098737E"/>
    <w:rsid w:val="009901F4"/>
    <w:rsid w:val="009909D8"/>
    <w:rsid w:val="00991577"/>
    <w:rsid w:val="00991A7D"/>
    <w:rsid w:val="00991E7D"/>
    <w:rsid w:val="00994B44"/>
    <w:rsid w:val="009950F5"/>
    <w:rsid w:val="00995CD5"/>
    <w:rsid w:val="009964E2"/>
    <w:rsid w:val="00996E96"/>
    <w:rsid w:val="009975F0"/>
    <w:rsid w:val="009A2C1E"/>
    <w:rsid w:val="009A2F23"/>
    <w:rsid w:val="009A34B8"/>
    <w:rsid w:val="009A4222"/>
    <w:rsid w:val="009A4765"/>
    <w:rsid w:val="009A49B8"/>
    <w:rsid w:val="009A4D03"/>
    <w:rsid w:val="009A51AA"/>
    <w:rsid w:val="009A57A8"/>
    <w:rsid w:val="009A6C48"/>
    <w:rsid w:val="009A73E2"/>
    <w:rsid w:val="009B10B2"/>
    <w:rsid w:val="009B167B"/>
    <w:rsid w:val="009B1DFF"/>
    <w:rsid w:val="009B295F"/>
    <w:rsid w:val="009B433A"/>
    <w:rsid w:val="009B44E1"/>
    <w:rsid w:val="009B50FC"/>
    <w:rsid w:val="009B52FF"/>
    <w:rsid w:val="009B5BA7"/>
    <w:rsid w:val="009B61B1"/>
    <w:rsid w:val="009B6DF8"/>
    <w:rsid w:val="009C12E0"/>
    <w:rsid w:val="009C1C7A"/>
    <w:rsid w:val="009C2D1A"/>
    <w:rsid w:val="009C2E14"/>
    <w:rsid w:val="009C2EC0"/>
    <w:rsid w:val="009C325C"/>
    <w:rsid w:val="009C3C90"/>
    <w:rsid w:val="009C64D6"/>
    <w:rsid w:val="009C6514"/>
    <w:rsid w:val="009D0217"/>
    <w:rsid w:val="009D1FA9"/>
    <w:rsid w:val="009D384F"/>
    <w:rsid w:val="009D425F"/>
    <w:rsid w:val="009D44EB"/>
    <w:rsid w:val="009D5667"/>
    <w:rsid w:val="009D60CF"/>
    <w:rsid w:val="009D68B5"/>
    <w:rsid w:val="009D7490"/>
    <w:rsid w:val="009D74EB"/>
    <w:rsid w:val="009E056C"/>
    <w:rsid w:val="009E131B"/>
    <w:rsid w:val="009E1D8C"/>
    <w:rsid w:val="009E2CCB"/>
    <w:rsid w:val="009E3E67"/>
    <w:rsid w:val="009E4C33"/>
    <w:rsid w:val="009E514D"/>
    <w:rsid w:val="009E58C0"/>
    <w:rsid w:val="009E6618"/>
    <w:rsid w:val="009E6D42"/>
    <w:rsid w:val="009E6FD6"/>
    <w:rsid w:val="009E7184"/>
    <w:rsid w:val="009E7282"/>
    <w:rsid w:val="009F1667"/>
    <w:rsid w:val="009F2422"/>
    <w:rsid w:val="009F2B4A"/>
    <w:rsid w:val="009F387C"/>
    <w:rsid w:val="009F3CE4"/>
    <w:rsid w:val="009F4238"/>
    <w:rsid w:val="009F45F4"/>
    <w:rsid w:val="009F496C"/>
    <w:rsid w:val="009F49FD"/>
    <w:rsid w:val="009F4C7E"/>
    <w:rsid w:val="009F5986"/>
    <w:rsid w:val="009F5D80"/>
    <w:rsid w:val="009F75AD"/>
    <w:rsid w:val="009F764E"/>
    <w:rsid w:val="009F7979"/>
    <w:rsid w:val="009F79D2"/>
    <w:rsid w:val="009F7F38"/>
    <w:rsid w:val="00A0019F"/>
    <w:rsid w:val="00A00501"/>
    <w:rsid w:val="00A00736"/>
    <w:rsid w:val="00A024BD"/>
    <w:rsid w:val="00A044F8"/>
    <w:rsid w:val="00A04C22"/>
    <w:rsid w:val="00A04CCD"/>
    <w:rsid w:val="00A053B5"/>
    <w:rsid w:val="00A06EFD"/>
    <w:rsid w:val="00A075FA"/>
    <w:rsid w:val="00A07F8D"/>
    <w:rsid w:val="00A10B5A"/>
    <w:rsid w:val="00A10CA1"/>
    <w:rsid w:val="00A10CD1"/>
    <w:rsid w:val="00A11C4F"/>
    <w:rsid w:val="00A12ED9"/>
    <w:rsid w:val="00A131F6"/>
    <w:rsid w:val="00A14F4D"/>
    <w:rsid w:val="00A15265"/>
    <w:rsid w:val="00A16264"/>
    <w:rsid w:val="00A1660C"/>
    <w:rsid w:val="00A1778D"/>
    <w:rsid w:val="00A17877"/>
    <w:rsid w:val="00A17A88"/>
    <w:rsid w:val="00A20BEE"/>
    <w:rsid w:val="00A22536"/>
    <w:rsid w:val="00A23E38"/>
    <w:rsid w:val="00A2546E"/>
    <w:rsid w:val="00A273A0"/>
    <w:rsid w:val="00A27C5C"/>
    <w:rsid w:val="00A31197"/>
    <w:rsid w:val="00A3147D"/>
    <w:rsid w:val="00A314F8"/>
    <w:rsid w:val="00A3342B"/>
    <w:rsid w:val="00A33F34"/>
    <w:rsid w:val="00A33F4F"/>
    <w:rsid w:val="00A33FBA"/>
    <w:rsid w:val="00A361B8"/>
    <w:rsid w:val="00A36B02"/>
    <w:rsid w:val="00A37170"/>
    <w:rsid w:val="00A37AC0"/>
    <w:rsid w:val="00A40609"/>
    <w:rsid w:val="00A421A9"/>
    <w:rsid w:val="00A43459"/>
    <w:rsid w:val="00A4356E"/>
    <w:rsid w:val="00A44B40"/>
    <w:rsid w:val="00A44C55"/>
    <w:rsid w:val="00A478F9"/>
    <w:rsid w:val="00A50CBD"/>
    <w:rsid w:val="00A510C3"/>
    <w:rsid w:val="00A52908"/>
    <w:rsid w:val="00A55893"/>
    <w:rsid w:val="00A55F3D"/>
    <w:rsid w:val="00A573B7"/>
    <w:rsid w:val="00A6032D"/>
    <w:rsid w:val="00A6050B"/>
    <w:rsid w:val="00A60B7E"/>
    <w:rsid w:val="00A60D8D"/>
    <w:rsid w:val="00A61EB6"/>
    <w:rsid w:val="00A62477"/>
    <w:rsid w:val="00A62E77"/>
    <w:rsid w:val="00A63502"/>
    <w:rsid w:val="00A63E36"/>
    <w:rsid w:val="00A64003"/>
    <w:rsid w:val="00A64641"/>
    <w:rsid w:val="00A64E1C"/>
    <w:rsid w:val="00A658BD"/>
    <w:rsid w:val="00A6751D"/>
    <w:rsid w:val="00A72B10"/>
    <w:rsid w:val="00A739D0"/>
    <w:rsid w:val="00A73BD8"/>
    <w:rsid w:val="00A74196"/>
    <w:rsid w:val="00A74200"/>
    <w:rsid w:val="00A74763"/>
    <w:rsid w:val="00A74F14"/>
    <w:rsid w:val="00A7520F"/>
    <w:rsid w:val="00A758A8"/>
    <w:rsid w:val="00A75EE7"/>
    <w:rsid w:val="00A770F4"/>
    <w:rsid w:val="00A773DD"/>
    <w:rsid w:val="00A81257"/>
    <w:rsid w:val="00A8315F"/>
    <w:rsid w:val="00A836D8"/>
    <w:rsid w:val="00A84D27"/>
    <w:rsid w:val="00A87344"/>
    <w:rsid w:val="00A877C0"/>
    <w:rsid w:val="00A901BB"/>
    <w:rsid w:val="00A90A6D"/>
    <w:rsid w:val="00A90BA9"/>
    <w:rsid w:val="00A90BC6"/>
    <w:rsid w:val="00A90EF3"/>
    <w:rsid w:val="00A92DB9"/>
    <w:rsid w:val="00A93270"/>
    <w:rsid w:val="00A945FC"/>
    <w:rsid w:val="00A95A96"/>
    <w:rsid w:val="00A97931"/>
    <w:rsid w:val="00AA093D"/>
    <w:rsid w:val="00AA2224"/>
    <w:rsid w:val="00AA32F0"/>
    <w:rsid w:val="00AA36A7"/>
    <w:rsid w:val="00AA5B30"/>
    <w:rsid w:val="00AA60F4"/>
    <w:rsid w:val="00AA696E"/>
    <w:rsid w:val="00AA6E57"/>
    <w:rsid w:val="00AA790B"/>
    <w:rsid w:val="00AB0144"/>
    <w:rsid w:val="00AB031F"/>
    <w:rsid w:val="00AB04FD"/>
    <w:rsid w:val="00AB1451"/>
    <w:rsid w:val="00AB18AD"/>
    <w:rsid w:val="00AB2053"/>
    <w:rsid w:val="00AB2842"/>
    <w:rsid w:val="00AB2C8E"/>
    <w:rsid w:val="00AB31A7"/>
    <w:rsid w:val="00AB32DF"/>
    <w:rsid w:val="00AB3328"/>
    <w:rsid w:val="00AB3369"/>
    <w:rsid w:val="00AB376A"/>
    <w:rsid w:val="00AB44C7"/>
    <w:rsid w:val="00AB7643"/>
    <w:rsid w:val="00AB79EC"/>
    <w:rsid w:val="00AC0F7E"/>
    <w:rsid w:val="00AC338F"/>
    <w:rsid w:val="00AC3942"/>
    <w:rsid w:val="00AC4AF4"/>
    <w:rsid w:val="00AC4E64"/>
    <w:rsid w:val="00AC5095"/>
    <w:rsid w:val="00AC5D2D"/>
    <w:rsid w:val="00AC5DFD"/>
    <w:rsid w:val="00AC5E3E"/>
    <w:rsid w:val="00AC69C6"/>
    <w:rsid w:val="00AC6A70"/>
    <w:rsid w:val="00AC77F4"/>
    <w:rsid w:val="00AC784C"/>
    <w:rsid w:val="00AD0BF5"/>
    <w:rsid w:val="00AD262A"/>
    <w:rsid w:val="00AD53BB"/>
    <w:rsid w:val="00AD6DBE"/>
    <w:rsid w:val="00AD7692"/>
    <w:rsid w:val="00AE0E79"/>
    <w:rsid w:val="00AE1228"/>
    <w:rsid w:val="00AE2F34"/>
    <w:rsid w:val="00AE314A"/>
    <w:rsid w:val="00AE3DED"/>
    <w:rsid w:val="00AE5715"/>
    <w:rsid w:val="00AE6551"/>
    <w:rsid w:val="00AE679D"/>
    <w:rsid w:val="00AF1E06"/>
    <w:rsid w:val="00AF23AF"/>
    <w:rsid w:val="00AF32F8"/>
    <w:rsid w:val="00AF337C"/>
    <w:rsid w:val="00AF4AA2"/>
    <w:rsid w:val="00AF4F17"/>
    <w:rsid w:val="00AF5212"/>
    <w:rsid w:val="00B00A13"/>
    <w:rsid w:val="00B037A8"/>
    <w:rsid w:val="00B0476C"/>
    <w:rsid w:val="00B0476D"/>
    <w:rsid w:val="00B04D2F"/>
    <w:rsid w:val="00B073AA"/>
    <w:rsid w:val="00B07998"/>
    <w:rsid w:val="00B119E4"/>
    <w:rsid w:val="00B15410"/>
    <w:rsid w:val="00B1679E"/>
    <w:rsid w:val="00B17A97"/>
    <w:rsid w:val="00B224E1"/>
    <w:rsid w:val="00B231D8"/>
    <w:rsid w:val="00B248C3"/>
    <w:rsid w:val="00B25CA7"/>
    <w:rsid w:val="00B2627F"/>
    <w:rsid w:val="00B30548"/>
    <w:rsid w:val="00B30862"/>
    <w:rsid w:val="00B308A1"/>
    <w:rsid w:val="00B30B77"/>
    <w:rsid w:val="00B318C9"/>
    <w:rsid w:val="00B32D31"/>
    <w:rsid w:val="00B33A01"/>
    <w:rsid w:val="00B33A77"/>
    <w:rsid w:val="00B343B5"/>
    <w:rsid w:val="00B34E5A"/>
    <w:rsid w:val="00B365CC"/>
    <w:rsid w:val="00B36786"/>
    <w:rsid w:val="00B37687"/>
    <w:rsid w:val="00B376FF"/>
    <w:rsid w:val="00B379A8"/>
    <w:rsid w:val="00B401D2"/>
    <w:rsid w:val="00B4086F"/>
    <w:rsid w:val="00B411B0"/>
    <w:rsid w:val="00B41FB7"/>
    <w:rsid w:val="00B431F3"/>
    <w:rsid w:val="00B43742"/>
    <w:rsid w:val="00B44E42"/>
    <w:rsid w:val="00B45B23"/>
    <w:rsid w:val="00B45E4C"/>
    <w:rsid w:val="00B46377"/>
    <w:rsid w:val="00B478E0"/>
    <w:rsid w:val="00B50651"/>
    <w:rsid w:val="00B51E42"/>
    <w:rsid w:val="00B538D4"/>
    <w:rsid w:val="00B53FA8"/>
    <w:rsid w:val="00B542F9"/>
    <w:rsid w:val="00B54486"/>
    <w:rsid w:val="00B5488A"/>
    <w:rsid w:val="00B549DF"/>
    <w:rsid w:val="00B55C7C"/>
    <w:rsid w:val="00B56E17"/>
    <w:rsid w:val="00B60AF1"/>
    <w:rsid w:val="00B60C43"/>
    <w:rsid w:val="00B60D29"/>
    <w:rsid w:val="00B62317"/>
    <w:rsid w:val="00B63A5B"/>
    <w:rsid w:val="00B640E0"/>
    <w:rsid w:val="00B6729D"/>
    <w:rsid w:val="00B6799B"/>
    <w:rsid w:val="00B70664"/>
    <w:rsid w:val="00B71717"/>
    <w:rsid w:val="00B73C8E"/>
    <w:rsid w:val="00B741E9"/>
    <w:rsid w:val="00B75B75"/>
    <w:rsid w:val="00B76B73"/>
    <w:rsid w:val="00B7702D"/>
    <w:rsid w:val="00B80D42"/>
    <w:rsid w:val="00B81280"/>
    <w:rsid w:val="00B81348"/>
    <w:rsid w:val="00B83170"/>
    <w:rsid w:val="00B8344F"/>
    <w:rsid w:val="00B84C78"/>
    <w:rsid w:val="00B85D49"/>
    <w:rsid w:val="00B903AC"/>
    <w:rsid w:val="00B91226"/>
    <w:rsid w:val="00B914B4"/>
    <w:rsid w:val="00B9224B"/>
    <w:rsid w:val="00B93586"/>
    <w:rsid w:val="00B9449A"/>
    <w:rsid w:val="00B94C5B"/>
    <w:rsid w:val="00B94EC1"/>
    <w:rsid w:val="00B972BD"/>
    <w:rsid w:val="00B975DE"/>
    <w:rsid w:val="00B9776D"/>
    <w:rsid w:val="00BA008E"/>
    <w:rsid w:val="00BA12DC"/>
    <w:rsid w:val="00BA1AC8"/>
    <w:rsid w:val="00BA3028"/>
    <w:rsid w:val="00BA366E"/>
    <w:rsid w:val="00BA7623"/>
    <w:rsid w:val="00BB00D2"/>
    <w:rsid w:val="00BB07F0"/>
    <w:rsid w:val="00BB1979"/>
    <w:rsid w:val="00BB3FB3"/>
    <w:rsid w:val="00BB41FC"/>
    <w:rsid w:val="00BB6222"/>
    <w:rsid w:val="00BB6D32"/>
    <w:rsid w:val="00BB70EF"/>
    <w:rsid w:val="00BB7EC0"/>
    <w:rsid w:val="00BC0D9F"/>
    <w:rsid w:val="00BC12DB"/>
    <w:rsid w:val="00BC210D"/>
    <w:rsid w:val="00BC2135"/>
    <w:rsid w:val="00BC2B61"/>
    <w:rsid w:val="00BC3B5F"/>
    <w:rsid w:val="00BC4363"/>
    <w:rsid w:val="00BC4CB1"/>
    <w:rsid w:val="00BC6298"/>
    <w:rsid w:val="00BC6A0D"/>
    <w:rsid w:val="00BC74EC"/>
    <w:rsid w:val="00BD4293"/>
    <w:rsid w:val="00BD4BE7"/>
    <w:rsid w:val="00BD5858"/>
    <w:rsid w:val="00BD5893"/>
    <w:rsid w:val="00BD5DB1"/>
    <w:rsid w:val="00BE1ADD"/>
    <w:rsid w:val="00BE2667"/>
    <w:rsid w:val="00BE38CB"/>
    <w:rsid w:val="00BE46E9"/>
    <w:rsid w:val="00BE4E97"/>
    <w:rsid w:val="00BE51D9"/>
    <w:rsid w:val="00BE6504"/>
    <w:rsid w:val="00BE768E"/>
    <w:rsid w:val="00BE77E8"/>
    <w:rsid w:val="00BF1D1E"/>
    <w:rsid w:val="00BF3A72"/>
    <w:rsid w:val="00BF4236"/>
    <w:rsid w:val="00BF535C"/>
    <w:rsid w:val="00BF542D"/>
    <w:rsid w:val="00BF6090"/>
    <w:rsid w:val="00BF6CF8"/>
    <w:rsid w:val="00BF6F38"/>
    <w:rsid w:val="00C005DF"/>
    <w:rsid w:val="00C01A1C"/>
    <w:rsid w:val="00C03507"/>
    <w:rsid w:val="00C04988"/>
    <w:rsid w:val="00C054DD"/>
    <w:rsid w:val="00C073CA"/>
    <w:rsid w:val="00C10925"/>
    <w:rsid w:val="00C1217E"/>
    <w:rsid w:val="00C1407C"/>
    <w:rsid w:val="00C1754E"/>
    <w:rsid w:val="00C176CB"/>
    <w:rsid w:val="00C203B2"/>
    <w:rsid w:val="00C219E0"/>
    <w:rsid w:val="00C22C6A"/>
    <w:rsid w:val="00C22C95"/>
    <w:rsid w:val="00C22E8A"/>
    <w:rsid w:val="00C23475"/>
    <w:rsid w:val="00C2359B"/>
    <w:rsid w:val="00C23663"/>
    <w:rsid w:val="00C23A2C"/>
    <w:rsid w:val="00C242B1"/>
    <w:rsid w:val="00C256DA"/>
    <w:rsid w:val="00C257DB"/>
    <w:rsid w:val="00C27610"/>
    <w:rsid w:val="00C2795C"/>
    <w:rsid w:val="00C3016F"/>
    <w:rsid w:val="00C321EE"/>
    <w:rsid w:val="00C33D4D"/>
    <w:rsid w:val="00C347E9"/>
    <w:rsid w:val="00C3487B"/>
    <w:rsid w:val="00C36892"/>
    <w:rsid w:val="00C36FBB"/>
    <w:rsid w:val="00C40700"/>
    <w:rsid w:val="00C407AC"/>
    <w:rsid w:val="00C40CF7"/>
    <w:rsid w:val="00C4162F"/>
    <w:rsid w:val="00C42A0D"/>
    <w:rsid w:val="00C42C29"/>
    <w:rsid w:val="00C433E2"/>
    <w:rsid w:val="00C43C61"/>
    <w:rsid w:val="00C43F2B"/>
    <w:rsid w:val="00C440FC"/>
    <w:rsid w:val="00C44E55"/>
    <w:rsid w:val="00C4543B"/>
    <w:rsid w:val="00C46015"/>
    <w:rsid w:val="00C46CD8"/>
    <w:rsid w:val="00C46CFA"/>
    <w:rsid w:val="00C4711C"/>
    <w:rsid w:val="00C534C3"/>
    <w:rsid w:val="00C547D7"/>
    <w:rsid w:val="00C56655"/>
    <w:rsid w:val="00C567FF"/>
    <w:rsid w:val="00C5777E"/>
    <w:rsid w:val="00C60CB5"/>
    <w:rsid w:val="00C61E8C"/>
    <w:rsid w:val="00C624DD"/>
    <w:rsid w:val="00C62A61"/>
    <w:rsid w:val="00C63ACA"/>
    <w:rsid w:val="00C63EFB"/>
    <w:rsid w:val="00C641F4"/>
    <w:rsid w:val="00C65634"/>
    <w:rsid w:val="00C67621"/>
    <w:rsid w:val="00C67A5C"/>
    <w:rsid w:val="00C7073C"/>
    <w:rsid w:val="00C71564"/>
    <w:rsid w:val="00C73092"/>
    <w:rsid w:val="00C7405B"/>
    <w:rsid w:val="00C74B98"/>
    <w:rsid w:val="00C75283"/>
    <w:rsid w:val="00C758CE"/>
    <w:rsid w:val="00C7647D"/>
    <w:rsid w:val="00C76CC7"/>
    <w:rsid w:val="00C7700E"/>
    <w:rsid w:val="00C804CA"/>
    <w:rsid w:val="00C80E88"/>
    <w:rsid w:val="00C810EB"/>
    <w:rsid w:val="00C81FC2"/>
    <w:rsid w:val="00C8233D"/>
    <w:rsid w:val="00C84CCF"/>
    <w:rsid w:val="00C8557F"/>
    <w:rsid w:val="00C86408"/>
    <w:rsid w:val="00C864B4"/>
    <w:rsid w:val="00C87927"/>
    <w:rsid w:val="00C92B5B"/>
    <w:rsid w:val="00C93585"/>
    <w:rsid w:val="00C94060"/>
    <w:rsid w:val="00C961A5"/>
    <w:rsid w:val="00C9678E"/>
    <w:rsid w:val="00C96AE5"/>
    <w:rsid w:val="00C96EAC"/>
    <w:rsid w:val="00C97214"/>
    <w:rsid w:val="00CA0151"/>
    <w:rsid w:val="00CA2321"/>
    <w:rsid w:val="00CA2563"/>
    <w:rsid w:val="00CA2FFF"/>
    <w:rsid w:val="00CA412A"/>
    <w:rsid w:val="00CA6B2E"/>
    <w:rsid w:val="00CB01BF"/>
    <w:rsid w:val="00CB0425"/>
    <w:rsid w:val="00CB0E86"/>
    <w:rsid w:val="00CB119A"/>
    <w:rsid w:val="00CB13BD"/>
    <w:rsid w:val="00CB1B39"/>
    <w:rsid w:val="00CB1C0E"/>
    <w:rsid w:val="00CB2900"/>
    <w:rsid w:val="00CB2D4B"/>
    <w:rsid w:val="00CB6279"/>
    <w:rsid w:val="00CC00C8"/>
    <w:rsid w:val="00CC41EC"/>
    <w:rsid w:val="00CC4D07"/>
    <w:rsid w:val="00CC6BB5"/>
    <w:rsid w:val="00CD0874"/>
    <w:rsid w:val="00CD22B2"/>
    <w:rsid w:val="00CD25AF"/>
    <w:rsid w:val="00CD36A3"/>
    <w:rsid w:val="00CD4EEE"/>
    <w:rsid w:val="00CD6336"/>
    <w:rsid w:val="00CD66EF"/>
    <w:rsid w:val="00CD706A"/>
    <w:rsid w:val="00CD742F"/>
    <w:rsid w:val="00CD77EA"/>
    <w:rsid w:val="00CE1D62"/>
    <w:rsid w:val="00CE1E17"/>
    <w:rsid w:val="00CE3017"/>
    <w:rsid w:val="00CE4845"/>
    <w:rsid w:val="00CE5B59"/>
    <w:rsid w:val="00CE611C"/>
    <w:rsid w:val="00CE6547"/>
    <w:rsid w:val="00CE656E"/>
    <w:rsid w:val="00CE792E"/>
    <w:rsid w:val="00CE7B19"/>
    <w:rsid w:val="00CE7CBE"/>
    <w:rsid w:val="00CF05BF"/>
    <w:rsid w:val="00CF164E"/>
    <w:rsid w:val="00CF2024"/>
    <w:rsid w:val="00CF28B7"/>
    <w:rsid w:val="00CF35F0"/>
    <w:rsid w:val="00CF3D02"/>
    <w:rsid w:val="00CF5BE5"/>
    <w:rsid w:val="00CF7053"/>
    <w:rsid w:val="00CF75A3"/>
    <w:rsid w:val="00CF7F90"/>
    <w:rsid w:val="00D01E74"/>
    <w:rsid w:val="00D0221B"/>
    <w:rsid w:val="00D02BD3"/>
    <w:rsid w:val="00D04D13"/>
    <w:rsid w:val="00D05164"/>
    <w:rsid w:val="00D06AD0"/>
    <w:rsid w:val="00D06F26"/>
    <w:rsid w:val="00D07BF8"/>
    <w:rsid w:val="00D07D8E"/>
    <w:rsid w:val="00D10113"/>
    <w:rsid w:val="00D1145C"/>
    <w:rsid w:val="00D117C6"/>
    <w:rsid w:val="00D1191D"/>
    <w:rsid w:val="00D11DD0"/>
    <w:rsid w:val="00D12BC6"/>
    <w:rsid w:val="00D1344E"/>
    <w:rsid w:val="00D13D10"/>
    <w:rsid w:val="00D15443"/>
    <w:rsid w:val="00D16F7E"/>
    <w:rsid w:val="00D1759A"/>
    <w:rsid w:val="00D204AA"/>
    <w:rsid w:val="00D210E5"/>
    <w:rsid w:val="00D213FE"/>
    <w:rsid w:val="00D21E0B"/>
    <w:rsid w:val="00D2242F"/>
    <w:rsid w:val="00D2310B"/>
    <w:rsid w:val="00D23D76"/>
    <w:rsid w:val="00D24B6B"/>
    <w:rsid w:val="00D250B6"/>
    <w:rsid w:val="00D25E3C"/>
    <w:rsid w:val="00D260B7"/>
    <w:rsid w:val="00D2624E"/>
    <w:rsid w:val="00D26D12"/>
    <w:rsid w:val="00D30509"/>
    <w:rsid w:val="00D30639"/>
    <w:rsid w:val="00D31204"/>
    <w:rsid w:val="00D31436"/>
    <w:rsid w:val="00D32D2A"/>
    <w:rsid w:val="00D35CB8"/>
    <w:rsid w:val="00D35E87"/>
    <w:rsid w:val="00D36D21"/>
    <w:rsid w:val="00D36F75"/>
    <w:rsid w:val="00D3704D"/>
    <w:rsid w:val="00D377AE"/>
    <w:rsid w:val="00D37F47"/>
    <w:rsid w:val="00D407C9"/>
    <w:rsid w:val="00D40FAF"/>
    <w:rsid w:val="00D45E19"/>
    <w:rsid w:val="00D46CEB"/>
    <w:rsid w:val="00D47500"/>
    <w:rsid w:val="00D47842"/>
    <w:rsid w:val="00D47B92"/>
    <w:rsid w:val="00D502D4"/>
    <w:rsid w:val="00D5062B"/>
    <w:rsid w:val="00D506A3"/>
    <w:rsid w:val="00D52026"/>
    <w:rsid w:val="00D535B3"/>
    <w:rsid w:val="00D544C9"/>
    <w:rsid w:val="00D54E82"/>
    <w:rsid w:val="00D55239"/>
    <w:rsid w:val="00D57598"/>
    <w:rsid w:val="00D6017C"/>
    <w:rsid w:val="00D60F61"/>
    <w:rsid w:val="00D622B3"/>
    <w:rsid w:val="00D6377E"/>
    <w:rsid w:val="00D63795"/>
    <w:rsid w:val="00D6394F"/>
    <w:rsid w:val="00D63A9F"/>
    <w:rsid w:val="00D644F5"/>
    <w:rsid w:val="00D64AF6"/>
    <w:rsid w:val="00D65163"/>
    <w:rsid w:val="00D6670D"/>
    <w:rsid w:val="00D70862"/>
    <w:rsid w:val="00D71024"/>
    <w:rsid w:val="00D71804"/>
    <w:rsid w:val="00D725D3"/>
    <w:rsid w:val="00D75010"/>
    <w:rsid w:val="00D75E9B"/>
    <w:rsid w:val="00D7644D"/>
    <w:rsid w:val="00D76930"/>
    <w:rsid w:val="00D77CDC"/>
    <w:rsid w:val="00D8121B"/>
    <w:rsid w:val="00D815A3"/>
    <w:rsid w:val="00D81878"/>
    <w:rsid w:val="00D824FF"/>
    <w:rsid w:val="00D82990"/>
    <w:rsid w:val="00D82FFD"/>
    <w:rsid w:val="00D847DC"/>
    <w:rsid w:val="00D8597F"/>
    <w:rsid w:val="00D86C60"/>
    <w:rsid w:val="00D91368"/>
    <w:rsid w:val="00D9159C"/>
    <w:rsid w:val="00D9176F"/>
    <w:rsid w:val="00D91C78"/>
    <w:rsid w:val="00D91E40"/>
    <w:rsid w:val="00D92871"/>
    <w:rsid w:val="00D9434C"/>
    <w:rsid w:val="00D946F9"/>
    <w:rsid w:val="00D949F6"/>
    <w:rsid w:val="00D94D52"/>
    <w:rsid w:val="00D96852"/>
    <w:rsid w:val="00D970FB"/>
    <w:rsid w:val="00D97222"/>
    <w:rsid w:val="00D97DE0"/>
    <w:rsid w:val="00D97E18"/>
    <w:rsid w:val="00DA0055"/>
    <w:rsid w:val="00DA07C9"/>
    <w:rsid w:val="00DA0867"/>
    <w:rsid w:val="00DA0E92"/>
    <w:rsid w:val="00DA1356"/>
    <w:rsid w:val="00DA2265"/>
    <w:rsid w:val="00DA2E56"/>
    <w:rsid w:val="00DA42F4"/>
    <w:rsid w:val="00DA4A4E"/>
    <w:rsid w:val="00DA57E8"/>
    <w:rsid w:val="00DA58C6"/>
    <w:rsid w:val="00DA6CC0"/>
    <w:rsid w:val="00DA7292"/>
    <w:rsid w:val="00DB06BE"/>
    <w:rsid w:val="00DB0ABE"/>
    <w:rsid w:val="00DB1F1E"/>
    <w:rsid w:val="00DB27F5"/>
    <w:rsid w:val="00DB2BD3"/>
    <w:rsid w:val="00DB3A16"/>
    <w:rsid w:val="00DB3A1E"/>
    <w:rsid w:val="00DB4ABF"/>
    <w:rsid w:val="00DB4D1A"/>
    <w:rsid w:val="00DB523C"/>
    <w:rsid w:val="00DB5D6B"/>
    <w:rsid w:val="00DB662B"/>
    <w:rsid w:val="00DB746E"/>
    <w:rsid w:val="00DB7DF4"/>
    <w:rsid w:val="00DC01B9"/>
    <w:rsid w:val="00DC0772"/>
    <w:rsid w:val="00DC096D"/>
    <w:rsid w:val="00DC1443"/>
    <w:rsid w:val="00DC227D"/>
    <w:rsid w:val="00DC26A1"/>
    <w:rsid w:val="00DC339D"/>
    <w:rsid w:val="00DC3F2F"/>
    <w:rsid w:val="00DC5233"/>
    <w:rsid w:val="00DC5C8A"/>
    <w:rsid w:val="00DC6E6E"/>
    <w:rsid w:val="00DC7D66"/>
    <w:rsid w:val="00DD11AB"/>
    <w:rsid w:val="00DD3382"/>
    <w:rsid w:val="00DD3E82"/>
    <w:rsid w:val="00DD4089"/>
    <w:rsid w:val="00DD47B4"/>
    <w:rsid w:val="00DD4C6E"/>
    <w:rsid w:val="00DD4FED"/>
    <w:rsid w:val="00DD50F6"/>
    <w:rsid w:val="00DD5262"/>
    <w:rsid w:val="00DD5B62"/>
    <w:rsid w:val="00DD62C3"/>
    <w:rsid w:val="00DE0181"/>
    <w:rsid w:val="00DE0B50"/>
    <w:rsid w:val="00DE21C3"/>
    <w:rsid w:val="00DE30B5"/>
    <w:rsid w:val="00DE37B4"/>
    <w:rsid w:val="00DE3AA9"/>
    <w:rsid w:val="00DE3B65"/>
    <w:rsid w:val="00DE5F12"/>
    <w:rsid w:val="00DE6397"/>
    <w:rsid w:val="00DE6A82"/>
    <w:rsid w:val="00DE6DBD"/>
    <w:rsid w:val="00DF0A32"/>
    <w:rsid w:val="00DF1324"/>
    <w:rsid w:val="00DF1509"/>
    <w:rsid w:val="00DF19B3"/>
    <w:rsid w:val="00DF379E"/>
    <w:rsid w:val="00DF43CF"/>
    <w:rsid w:val="00DF4DDC"/>
    <w:rsid w:val="00DF585C"/>
    <w:rsid w:val="00DF5EE0"/>
    <w:rsid w:val="00DF6865"/>
    <w:rsid w:val="00DF7010"/>
    <w:rsid w:val="00E016F7"/>
    <w:rsid w:val="00E0351B"/>
    <w:rsid w:val="00E0527D"/>
    <w:rsid w:val="00E06288"/>
    <w:rsid w:val="00E06468"/>
    <w:rsid w:val="00E0662C"/>
    <w:rsid w:val="00E067D3"/>
    <w:rsid w:val="00E06837"/>
    <w:rsid w:val="00E076FB"/>
    <w:rsid w:val="00E10C81"/>
    <w:rsid w:val="00E115C7"/>
    <w:rsid w:val="00E11C38"/>
    <w:rsid w:val="00E1379C"/>
    <w:rsid w:val="00E13FB2"/>
    <w:rsid w:val="00E1422E"/>
    <w:rsid w:val="00E151F8"/>
    <w:rsid w:val="00E154D2"/>
    <w:rsid w:val="00E15FD8"/>
    <w:rsid w:val="00E172E5"/>
    <w:rsid w:val="00E17E42"/>
    <w:rsid w:val="00E20B1F"/>
    <w:rsid w:val="00E21CC9"/>
    <w:rsid w:val="00E220D8"/>
    <w:rsid w:val="00E221D2"/>
    <w:rsid w:val="00E231AE"/>
    <w:rsid w:val="00E238BA"/>
    <w:rsid w:val="00E23DA1"/>
    <w:rsid w:val="00E24A00"/>
    <w:rsid w:val="00E257E4"/>
    <w:rsid w:val="00E25864"/>
    <w:rsid w:val="00E25E3B"/>
    <w:rsid w:val="00E26494"/>
    <w:rsid w:val="00E26A12"/>
    <w:rsid w:val="00E31871"/>
    <w:rsid w:val="00E319F6"/>
    <w:rsid w:val="00E32F7F"/>
    <w:rsid w:val="00E3307F"/>
    <w:rsid w:val="00E34779"/>
    <w:rsid w:val="00E36421"/>
    <w:rsid w:val="00E40502"/>
    <w:rsid w:val="00E41E3F"/>
    <w:rsid w:val="00E43675"/>
    <w:rsid w:val="00E440F8"/>
    <w:rsid w:val="00E44B1B"/>
    <w:rsid w:val="00E44D6A"/>
    <w:rsid w:val="00E44E76"/>
    <w:rsid w:val="00E45C59"/>
    <w:rsid w:val="00E4699A"/>
    <w:rsid w:val="00E46C46"/>
    <w:rsid w:val="00E47032"/>
    <w:rsid w:val="00E52197"/>
    <w:rsid w:val="00E52A5F"/>
    <w:rsid w:val="00E53184"/>
    <w:rsid w:val="00E53A91"/>
    <w:rsid w:val="00E53E80"/>
    <w:rsid w:val="00E55705"/>
    <w:rsid w:val="00E55ED2"/>
    <w:rsid w:val="00E562D7"/>
    <w:rsid w:val="00E57A28"/>
    <w:rsid w:val="00E605B1"/>
    <w:rsid w:val="00E60B43"/>
    <w:rsid w:val="00E611F3"/>
    <w:rsid w:val="00E616C5"/>
    <w:rsid w:val="00E61F58"/>
    <w:rsid w:val="00E6257B"/>
    <w:rsid w:val="00E64637"/>
    <w:rsid w:val="00E6531E"/>
    <w:rsid w:val="00E67BDD"/>
    <w:rsid w:val="00E704C5"/>
    <w:rsid w:val="00E70889"/>
    <w:rsid w:val="00E71F02"/>
    <w:rsid w:val="00E72396"/>
    <w:rsid w:val="00E72C93"/>
    <w:rsid w:val="00E72D7E"/>
    <w:rsid w:val="00E73BA2"/>
    <w:rsid w:val="00E743BE"/>
    <w:rsid w:val="00E74574"/>
    <w:rsid w:val="00E7461C"/>
    <w:rsid w:val="00E7578B"/>
    <w:rsid w:val="00E76E6D"/>
    <w:rsid w:val="00E80489"/>
    <w:rsid w:val="00E83594"/>
    <w:rsid w:val="00E83D9F"/>
    <w:rsid w:val="00E85525"/>
    <w:rsid w:val="00E85C88"/>
    <w:rsid w:val="00E873B7"/>
    <w:rsid w:val="00E877D9"/>
    <w:rsid w:val="00E87CD5"/>
    <w:rsid w:val="00E90107"/>
    <w:rsid w:val="00E907CC"/>
    <w:rsid w:val="00E9123A"/>
    <w:rsid w:val="00E912E1"/>
    <w:rsid w:val="00E93D20"/>
    <w:rsid w:val="00E94121"/>
    <w:rsid w:val="00E95FF5"/>
    <w:rsid w:val="00E96659"/>
    <w:rsid w:val="00EA04CA"/>
    <w:rsid w:val="00EA0AA0"/>
    <w:rsid w:val="00EA0E36"/>
    <w:rsid w:val="00EA118F"/>
    <w:rsid w:val="00EA1664"/>
    <w:rsid w:val="00EA1A33"/>
    <w:rsid w:val="00EA1C43"/>
    <w:rsid w:val="00EA1D3E"/>
    <w:rsid w:val="00EA21C4"/>
    <w:rsid w:val="00EA3118"/>
    <w:rsid w:val="00EA37A4"/>
    <w:rsid w:val="00EA3DA4"/>
    <w:rsid w:val="00EA54A2"/>
    <w:rsid w:val="00EA6407"/>
    <w:rsid w:val="00EB01AC"/>
    <w:rsid w:val="00EB0420"/>
    <w:rsid w:val="00EB12F7"/>
    <w:rsid w:val="00EB17E8"/>
    <w:rsid w:val="00EB4483"/>
    <w:rsid w:val="00EB4A95"/>
    <w:rsid w:val="00EB4C02"/>
    <w:rsid w:val="00EB5549"/>
    <w:rsid w:val="00EB7BAA"/>
    <w:rsid w:val="00EC0022"/>
    <w:rsid w:val="00EC0CC9"/>
    <w:rsid w:val="00EC214A"/>
    <w:rsid w:val="00EC23C3"/>
    <w:rsid w:val="00EC2FB4"/>
    <w:rsid w:val="00EC313F"/>
    <w:rsid w:val="00EC4B48"/>
    <w:rsid w:val="00EC6845"/>
    <w:rsid w:val="00EC72A1"/>
    <w:rsid w:val="00EC74F2"/>
    <w:rsid w:val="00EC7F43"/>
    <w:rsid w:val="00ED0802"/>
    <w:rsid w:val="00ED140D"/>
    <w:rsid w:val="00ED15A9"/>
    <w:rsid w:val="00ED21A2"/>
    <w:rsid w:val="00ED2382"/>
    <w:rsid w:val="00ED74BC"/>
    <w:rsid w:val="00EE0A75"/>
    <w:rsid w:val="00EE1366"/>
    <w:rsid w:val="00EE161E"/>
    <w:rsid w:val="00EE1C2C"/>
    <w:rsid w:val="00EE1C37"/>
    <w:rsid w:val="00EE2134"/>
    <w:rsid w:val="00EE2298"/>
    <w:rsid w:val="00EE56B1"/>
    <w:rsid w:val="00EE614E"/>
    <w:rsid w:val="00EE6B07"/>
    <w:rsid w:val="00EE6F18"/>
    <w:rsid w:val="00EE7249"/>
    <w:rsid w:val="00EE798E"/>
    <w:rsid w:val="00EF0057"/>
    <w:rsid w:val="00EF05C4"/>
    <w:rsid w:val="00EF2F64"/>
    <w:rsid w:val="00EF7F8C"/>
    <w:rsid w:val="00F01BED"/>
    <w:rsid w:val="00F04131"/>
    <w:rsid w:val="00F04448"/>
    <w:rsid w:val="00F067AC"/>
    <w:rsid w:val="00F10C3B"/>
    <w:rsid w:val="00F11CD8"/>
    <w:rsid w:val="00F143C3"/>
    <w:rsid w:val="00F1503E"/>
    <w:rsid w:val="00F15F61"/>
    <w:rsid w:val="00F163E4"/>
    <w:rsid w:val="00F16868"/>
    <w:rsid w:val="00F171EB"/>
    <w:rsid w:val="00F20DE2"/>
    <w:rsid w:val="00F20E19"/>
    <w:rsid w:val="00F218A1"/>
    <w:rsid w:val="00F240A4"/>
    <w:rsid w:val="00F2597A"/>
    <w:rsid w:val="00F25A69"/>
    <w:rsid w:val="00F30171"/>
    <w:rsid w:val="00F30C2B"/>
    <w:rsid w:val="00F318B5"/>
    <w:rsid w:val="00F338A2"/>
    <w:rsid w:val="00F3560A"/>
    <w:rsid w:val="00F36B54"/>
    <w:rsid w:val="00F37863"/>
    <w:rsid w:val="00F40267"/>
    <w:rsid w:val="00F4085A"/>
    <w:rsid w:val="00F42B5F"/>
    <w:rsid w:val="00F445A7"/>
    <w:rsid w:val="00F44714"/>
    <w:rsid w:val="00F450AB"/>
    <w:rsid w:val="00F50464"/>
    <w:rsid w:val="00F505A5"/>
    <w:rsid w:val="00F50991"/>
    <w:rsid w:val="00F52FFD"/>
    <w:rsid w:val="00F5381E"/>
    <w:rsid w:val="00F5497A"/>
    <w:rsid w:val="00F54B2D"/>
    <w:rsid w:val="00F55C94"/>
    <w:rsid w:val="00F55D33"/>
    <w:rsid w:val="00F57058"/>
    <w:rsid w:val="00F57B7D"/>
    <w:rsid w:val="00F60495"/>
    <w:rsid w:val="00F609B7"/>
    <w:rsid w:val="00F61CFB"/>
    <w:rsid w:val="00F62D62"/>
    <w:rsid w:val="00F62ED7"/>
    <w:rsid w:val="00F630C5"/>
    <w:rsid w:val="00F63228"/>
    <w:rsid w:val="00F64920"/>
    <w:rsid w:val="00F71280"/>
    <w:rsid w:val="00F7146E"/>
    <w:rsid w:val="00F75484"/>
    <w:rsid w:val="00F76676"/>
    <w:rsid w:val="00F773B2"/>
    <w:rsid w:val="00F80573"/>
    <w:rsid w:val="00F80C5D"/>
    <w:rsid w:val="00F80CB9"/>
    <w:rsid w:val="00F81592"/>
    <w:rsid w:val="00F8206B"/>
    <w:rsid w:val="00F82734"/>
    <w:rsid w:val="00F8277C"/>
    <w:rsid w:val="00F879B6"/>
    <w:rsid w:val="00F90BA3"/>
    <w:rsid w:val="00F90C00"/>
    <w:rsid w:val="00F93DC5"/>
    <w:rsid w:val="00F94078"/>
    <w:rsid w:val="00F95274"/>
    <w:rsid w:val="00FA08FF"/>
    <w:rsid w:val="00FA15CC"/>
    <w:rsid w:val="00FA1846"/>
    <w:rsid w:val="00FA28B3"/>
    <w:rsid w:val="00FA297B"/>
    <w:rsid w:val="00FA327F"/>
    <w:rsid w:val="00FA329B"/>
    <w:rsid w:val="00FA3612"/>
    <w:rsid w:val="00FA553C"/>
    <w:rsid w:val="00FA71D8"/>
    <w:rsid w:val="00FA7598"/>
    <w:rsid w:val="00FB0BD0"/>
    <w:rsid w:val="00FB1B8F"/>
    <w:rsid w:val="00FB1CFE"/>
    <w:rsid w:val="00FB34EB"/>
    <w:rsid w:val="00FB7F33"/>
    <w:rsid w:val="00FC11FC"/>
    <w:rsid w:val="00FC2558"/>
    <w:rsid w:val="00FC2A6E"/>
    <w:rsid w:val="00FC2AFC"/>
    <w:rsid w:val="00FC3E92"/>
    <w:rsid w:val="00FC428E"/>
    <w:rsid w:val="00FC4E3C"/>
    <w:rsid w:val="00FC5A4A"/>
    <w:rsid w:val="00FC5C44"/>
    <w:rsid w:val="00FC6289"/>
    <w:rsid w:val="00FC784C"/>
    <w:rsid w:val="00FD1B6C"/>
    <w:rsid w:val="00FD2449"/>
    <w:rsid w:val="00FD2CA8"/>
    <w:rsid w:val="00FD34EC"/>
    <w:rsid w:val="00FD5420"/>
    <w:rsid w:val="00FD5FB6"/>
    <w:rsid w:val="00FD659F"/>
    <w:rsid w:val="00FD7812"/>
    <w:rsid w:val="00FE03F4"/>
    <w:rsid w:val="00FE0F93"/>
    <w:rsid w:val="00FE12A0"/>
    <w:rsid w:val="00FE2646"/>
    <w:rsid w:val="00FE2B59"/>
    <w:rsid w:val="00FE462F"/>
    <w:rsid w:val="00FE69DB"/>
    <w:rsid w:val="00FF1479"/>
    <w:rsid w:val="00FF27A3"/>
    <w:rsid w:val="00FF32AD"/>
    <w:rsid w:val="00FF332D"/>
    <w:rsid w:val="00FF36F2"/>
    <w:rsid w:val="00FF6E45"/>
    <w:rsid w:val="00FF70D7"/>
    <w:rsid w:val="00FF71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E41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1E0"/>
  </w:style>
  <w:style w:type="paragraph" w:styleId="1">
    <w:name w:val="heading 1"/>
    <w:basedOn w:val="a"/>
    <w:next w:val="a"/>
    <w:link w:val="10"/>
    <w:qFormat/>
    <w:rsid w:val="00317EBB"/>
    <w:pPr>
      <w:keepNext/>
      <w:spacing w:before="240" w:after="60" w:line="240" w:lineRule="auto"/>
      <w:outlineLvl w:val="0"/>
    </w:pPr>
    <w:rPr>
      <w:rFonts w:ascii="Arial" w:eastAsia="MS Mincho" w:hAnsi="Arial" w:cs="Arial"/>
      <w:b/>
      <w:bCs/>
      <w:kern w:val="32"/>
      <w:sz w:val="32"/>
      <w:szCs w:val="32"/>
      <w:lang w:val="kk-KZ" w:eastAsia="ja-JP"/>
    </w:rPr>
  </w:style>
  <w:style w:type="paragraph" w:styleId="2">
    <w:name w:val="heading 2"/>
    <w:basedOn w:val="a"/>
    <w:next w:val="a"/>
    <w:link w:val="20"/>
    <w:uiPriority w:val="9"/>
    <w:semiHidden/>
    <w:unhideWhenUsed/>
    <w:qFormat/>
    <w:rsid w:val="006733C8"/>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F20E19"/>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124CF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203B2"/>
    <w:rPr>
      <w:color w:val="808080"/>
    </w:rPr>
  </w:style>
  <w:style w:type="paragraph" w:styleId="a4">
    <w:name w:val="Balloon Text"/>
    <w:basedOn w:val="a"/>
    <w:link w:val="a5"/>
    <w:uiPriority w:val="99"/>
    <w:semiHidden/>
    <w:unhideWhenUsed/>
    <w:rsid w:val="00C203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03B2"/>
    <w:rPr>
      <w:rFonts w:ascii="Tahoma" w:hAnsi="Tahoma" w:cs="Tahoma"/>
      <w:sz w:val="16"/>
      <w:szCs w:val="16"/>
    </w:rPr>
  </w:style>
  <w:style w:type="table" w:styleId="a6">
    <w:name w:val="Table Grid"/>
    <w:basedOn w:val="a1"/>
    <w:uiPriority w:val="59"/>
    <w:rsid w:val="00943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able">
    <w:name w:val="BulletTable"/>
    <w:basedOn w:val="a"/>
    <w:uiPriority w:val="99"/>
    <w:rsid w:val="002E65CD"/>
    <w:pPr>
      <w:spacing w:before="60" w:after="60" w:line="220" w:lineRule="atLeast"/>
      <w:ind w:left="144" w:hanging="144"/>
    </w:pPr>
    <w:rPr>
      <w:rFonts w:ascii="Franklin Gothic Book" w:eastAsia="Batang" w:hAnsi="Franklin Gothic Book" w:cs="Arial"/>
      <w:sz w:val="18"/>
      <w:szCs w:val="18"/>
      <w:lang w:val="en-US" w:eastAsia="ko-KR"/>
    </w:rPr>
  </w:style>
  <w:style w:type="paragraph" w:customStyle="1" w:styleId="BulletList">
    <w:name w:val="BulletList"/>
    <w:basedOn w:val="a"/>
    <w:link w:val="BulletListChar"/>
    <w:uiPriority w:val="99"/>
    <w:qFormat/>
    <w:rsid w:val="00475007"/>
    <w:pPr>
      <w:spacing w:before="60" w:after="60" w:line="240" w:lineRule="atLeast"/>
      <w:ind w:left="148" w:hanging="148"/>
    </w:pPr>
    <w:rPr>
      <w:rFonts w:ascii="Franklin Gothic Book" w:eastAsia="Batang" w:hAnsi="Franklin Gothic Book" w:cs="Arial"/>
      <w:sz w:val="19"/>
      <w:szCs w:val="19"/>
      <w:lang w:val="en-US" w:eastAsia="ko-KR"/>
    </w:rPr>
  </w:style>
  <w:style w:type="character" w:customStyle="1" w:styleId="BulletListChar">
    <w:name w:val="BulletList Char"/>
    <w:basedOn w:val="a0"/>
    <w:link w:val="BulletList"/>
    <w:uiPriority w:val="99"/>
    <w:rsid w:val="00475007"/>
    <w:rPr>
      <w:rFonts w:ascii="Franklin Gothic Book" w:eastAsia="Batang" w:hAnsi="Franklin Gothic Book" w:cs="Arial"/>
      <w:sz w:val="19"/>
      <w:szCs w:val="19"/>
      <w:lang w:val="en-US" w:eastAsia="ko-KR"/>
    </w:rPr>
  </w:style>
  <w:style w:type="paragraph" w:styleId="a7">
    <w:name w:val="List Paragraph"/>
    <w:basedOn w:val="a"/>
    <w:link w:val="a8"/>
    <w:uiPriority w:val="34"/>
    <w:qFormat/>
    <w:rsid w:val="00C67621"/>
    <w:pPr>
      <w:ind w:left="720"/>
      <w:contextualSpacing/>
    </w:pPr>
  </w:style>
  <w:style w:type="paragraph" w:styleId="a9">
    <w:name w:val="No Spacing"/>
    <w:link w:val="aa"/>
    <w:uiPriority w:val="1"/>
    <w:qFormat/>
    <w:rsid w:val="007A5DE5"/>
    <w:pPr>
      <w:spacing w:after="0" w:line="240" w:lineRule="auto"/>
    </w:pPr>
    <w:rPr>
      <w:rFonts w:ascii="Times New Roman" w:eastAsia="Times New Roman" w:hAnsi="Times New Roman" w:cs="Times New Roman"/>
      <w:sz w:val="24"/>
      <w:szCs w:val="24"/>
    </w:rPr>
  </w:style>
  <w:style w:type="character" w:customStyle="1" w:styleId="-">
    <w:name w:val="Штрих-код_"/>
    <w:link w:val="-0"/>
    <w:uiPriority w:val="99"/>
    <w:rsid w:val="00F63228"/>
    <w:rPr>
      <w:rFonts w:ascii="Times New Roman" w:hAnsi="Times New Roman"/>
      <w:shd w:val="clear" w:color="auto" w:fill="FFFFFF"/>
    </w:rPr>
  </w:style>
  <w:style w:type="character" w:customStyle="1" w:styleId="12">
    <w:name w:val="Заголовок №1 (2)_"/>
    <w:link w:val="120"/>
    <w:uiPriority w:val="99"/>
    <w:rsid w:val="00F63228"/>
    <w:rPr>
      <w:rFonts w:ascii="Georgia" w:hAnsi="Georgia" w:cs="Georgia"/>
      <w:b/>
      <w:bCs/>
      <w:spacing w:val="9"/>
      <w:shd w:val="clear" w:color="auto" w:fill="FFFFFF"/>
    </w:rPr>
  </w:style>
  <w:style w:type="paragraph" w:customStyle="1" w:styleId="-0">
    <w:name w:val="Штрих-код"/>
    <w:basedOn w:val="a"/>
    <w:link w:val="-"/>
    <w:uiPriority w:val="99"/>
    <w:rsid w:val="00F63228"/>
    <w:pPr>
      <w:widowControl w:val="0"/>
      <w:shd w:val="clear" w:color="auto" w:fill="FFFFFF"/>
      <w:spacing w:after="0" w:line="240" w:lineRule="auto"/>
    </w:pPr>
    <w:rPr>
      <w:rFonts w:ascii="Times New Roman" w:hAnsi="Times New Roman"/>
    </w:rPr>
  </w:style>
  <w:style w:type="paragraph" w:customStyle="1" w:styleId="120">
    <w:name w:val="Заголовок №1 (2)"/>
    <w:basedOn w:val="a"/>
    <w:link w:val="12"/>
    <w:uiPriority w:val="99"/>
    <w:rsid w:val="00F63228"/>
    <w:pPr>
      <w:widowControl w:val="0"/>
      <w:shd w:val="clear" w:color="auto" w:fill="FFFFFF"/>
      <w:spacing w:after="180" w:line="326" w:lineRule="exact"/>
      <w:ind w:firstLine="820"/>
      <w:outlineLvl w:val="0"/>
    </w:pPr>
    <w:rPr>
      <w:rFonts w:ascii="Georgia" w:hAnsi="Georgia" w:cs="Georgia"/>
      <w:b/>
      <w:bCs/>
      <w:spacing w:val="9"/>
    </w:rPr>
  </w:style>
  <w:style w:type="character" w:customStyle="1" w:styleId="20">
    <w:name w:val="Заголовок 2 Знак"/>
    <w:basedOn w:val="a0"/>
    <w:link w:val="2"/>
    <w:uiPriority w:val="9"/>
    <w:semiHidden/>
    <w:rsid w:val="006733C8"/>
    <w:rPr>
      <w:rFonts w:ascii="Cambria" w:eastAsia="Times New Roman" w:hAnsi="Cambria" w:cs="Times New Roman"/>
      <w:b/>
      <w:bCs/>
      <w:i/>
      <w:iCs/>
      <w:sz w:val="28"/>
      <w:szCs w:val="28"/>
      <w:lang w:eastAsia="ru-RU"/>
    </w:rPr>
  </w:style>
  <w:style w:type="character" w:customStyle="1" w:styleId="BasicTextChar">
    <w:name w:val="BasicText Char"/>
    <w:link w:val="BasicText"/>
    <w:locked/>
    <w:rsid w:val="006733C8"/>
    <w:rPr>
      <w:rFonts w:ascii="Franklin Gothic Book" w:eastAsia="MS Mincho" w:hAnsi="Franklin Gothic Book"/>
      <w:sz w:val="19"/>
      <w:lang w:val="en-US"/>
    </w:rPr>
  </w:style>
  <w:style w:type="paragraph" w:customStyle="1" w:styleId="BasicText">
    <w:name w:val="BasicText"/>
    <w:basedOn w:val="ab"/>
    <w:link w:val="BasicTextChar"/>
    <w:qFormat/>
    <w:rsid w:val="006733C8"/>
    <w:pPr>
      <w:spacing w:after="160" w:line="280" w:lineRule="exact"/>
    </w:pPr>
    <w:rPr>
      <w:rFonts w:ascii="Franklin Gothic Book" w:eastAsia="MS Mincho" w:hAnsi="Franklin Gothic Book" w:cstheme="minorBidi"/>
      <w:sz w:val="19"/>
      <w:lang w:val="en-US" w:eastAsia="en-US"/>
    </w:rPr>
  </w:style>
  <w:style w:type="paragraph" w:styleId="ab">
    <w:name w:val="Body Text"/>
    <w:basedOn w:val="a"/>
    <w:link w:val="ac"/>
    <w:uiPriority w:val="99"/>
    <w:unhideWhenUsed/>
    <w:rsid w:val="006733C8"/>
    <w:pPr>
      <w:spacing w:after="120"/>
    </w:pPr>
    <w:rPr>
      <w:rFonts w:ascii="Calibri" w:eastAsia="Times New Roman" w:hAnsi="Calibri" w:cs="Times New Roman"/>
    </w:rPr>
  </w:style>
  <w:style w:type="character" w:customStyle="1" w:styleId="ac">
    <w:name w:val="Основной текст Знак"/>
    <w:basedOn w:val="a0"/>
    <w:link w:val="ab"/>
    <w:uiPriority w:val="99"/>
    <w:rsid w:val="006733C8"/>
    <w:rPr>
      <w:rFonts w:ascii="Calibri" w:eastAsia="Times New Roman" w:hAnsi="Calibri" w:cs="Times New Roman"/>
      <w:lang w:eastAsia="ru-RU"/>
    </w:rPr>
  </w:style>
  <w:style w:type="paragraph" w:customStyle="1" w:styleId="Footnotes">
    <w:name w:val="Footnotes"/>
    <w:basedOn w:val="a"/>
    <w:autoRedefine/>
    <w:qFormat/>
    <w:rsid w:val="00BB07F0"/>
    <w:pPr>
      <w:tabs>
        <w:tab w:val="left" w:pos="270"/>
      </w:tabs>
      <w:spacing w:after="0" w:line="240" w:lineRule="auto"/>
      <w:ind w:firstLine="567"/>
      <w:jc w:val="both"/>
    </w:pPr>
    <w:rPr>
      <w:rFonts w:ascii="Times New Roman" w:eastAsia="Times New Roman" w:hAnsi="Times New Roman" w:cs="Times New Roman"/>
      <w:sz w:val="24"/>
      <w:szCs w:val="24"/>
    </w:rPr>
  </w:style>
  <w:style w:type="character" w:customStyle="1" w:styleId="70">
    <w:name w:val="Заголовок 7 Знак"/>
    <w:basedOn w:val="a0"/>
    <w:link w:val="7"/>
    <w:uiPriority w:val="9"/>
    <w:semiHidden/>
    <w:rsid w:val="00124CFE"/>
    <w:rPr>
      <w:rFonts w:asciiTheme="majorHAnsi" w:eastAsiaTheme="majorEastAsia" w:hAnsiTheme="majorHAnsi" w:cstheme="majorBidi"/>
      <w:i/>
      <w:iCs/>
      <w:color w:val="404040" w:themeColor="text1" w:themeTint="BF"/>
      <w:lang w:eastAsia="ru-RU"/>
    </w:rPr>
  </w:style>
  <w:style w:type="paragraph" w:customStyle="1" w:styleId="Heading1b">
    <w:name w:val="Heading 1b"/>
    <w:basedOn w:val="a"/>
    <w:link w:val="Heading1bChar"/>
    <w:qFormat/>
    <w:rsid w:val="00124CFE"/>
    <w:pPr>
      <w:spacing w:before="300" w:after="120" w:line="260" w:lineRule="atLeast"/>
    </w:pPr>
    <w:rPr>
      <w:rFonts w:ascii="Franklin Gothic Medium" w:eastAsia="MS Mincho" w:hAnsi="Franklin Gothic Medium" w:cs="Times New Roman"/>
      <w:sz w:val="20"/>
      <w:szCs w:val="20"/>
      <w:lang w:val="en-CA"/>
    </w:rPr>
  </w:style>
  <w:style w:type="character" w:customStyle="1" w:styleId="Heading1bChar">
    <w:name w:val="Heading 1b Char"/>
    <w:basedOn w:val="a0"/>
    <w:link w:val="Heading1b"/>
    <w:rsid w:val="00124CFE"/>
    <w:rPr>
      <w:rFonts w:ascii="Franklin Gothic Medium" w:eastAsia="MS Mincho" w:hAnsi="Franklin Gothic Medium" w:cs="Times New Roman"/>
      <w:sz w:val="20"/>
      <w:szCs w:val="20"/>
      <w:lang w:val="en-CA"/>
    </w:rPr>
  </w:style>
  <w:style w:type="paragraph" w:customStyle="1" w:styleId="Bullets12pt">
    <w:name w:val="Bullets 12pt"/>
    <w:basedOn w:val="a"/>
    <w:autoRedefine/>
    <w:qFormat/>
    <w:rsid w:val="00124CFE"/>
    <w:pPr>
      <w:tabs>
        <w:tab w:val="left" w:pos="0"/>
      </w:tabs>
      <w:spacing w:after="120" w:line="280" w:lineRule="atLeast"/>
      <w:ind w:firstLine="567"/>
    </w:pPr>
    <w:rPr>
      <w:rFonts w:ascii="Arial" w:eastAsia="MS Mincho" w:hAnsi="Arial" w:cs="Times New Roman"/>
      <w:sz w:val="20"/>
      <w:szCs w:val="20"/>
      <w:lang w:val="en-US"/>
    </w:rPr>
  </w:style>
  <w:style w:type="character" w:styleId="ad">
    <w:name w:val="FollowedHyperlink"/>
    <w:uiPriority w:val="99"/>
    <w:rsid w:val="00014E73"/>
    <w:rPr>
      <w:color w:val="800080"/>
      <w:u w:val="single"/>
    </w:rPr>
  </w:style>
  <w:style w:type="paragraph" w:styleId="ae">
    <w:name w:val="Subtitle"/>
    <w:aliases w:val=" Знак"/>
    <w:basedOn w:val="a"/>
    <w:link w:val="af"/>
    <w:qFormat/>
    <w:rsid w:val="00B71717"/>
    <w:pPr>
      <w:spacing w:after="0" w:line="240" w:lineRule="auto"/>
      <w:jc w:val="center"/>
    </w:pPr>
    <w:rPr>
      <w:rFonts w:ascii="Times New Roman" w:eastAsia="Times New Roman" w:hAnsi="Times New Roman" w:cs="Times New Roman"/>
      <w:sz w:val="32"/>
      <w:szCs w:val="32"/>
    </w:rPr>
  </w:style>
  <w:style w:type="character" w:customStyle="1" w:styleId="af">
    <w:name w:val="Подзаголовок Знак"/>
    <w:aliases w:val=" Знак Знак"/>
    <w:basedOn w:val="a0"/>
    <w:link w:val="ae"/>
    <w:rsid w:val="00B71717"/>
    <w:rPr>
      <w:rFonts w:ascii="Times New Roman" w:eastAsia="Times New Roman" w:hAnsi="Times New Roman" w:cs="Times New Roman"/>
      <w:sz w:val="32"/>
      <w:szCs w:val="32"/>
    </w:rPr>
  </w:style>
  <w:style w:type="paragraph" w:styleId="af0">
    <w:name w:val="Plain Text"/>
    <w:basedOn w:val="a"/>
    <w:link w:val="af1"/>
    <w:rsid w:val="00A55F3D"/>
    <w:pPr>
      <w:spacing w:after="0" w:line="360" w:lineRule="auto"/>
      <w:ind w:firstLine="540"/>
      <w:jc w:val="both"/>
    </w:pPr>
    <w:rPr>
      <w:rFonts w:ascii="Courier New" w:eastAsia="Times New Roman" w:hAnsi="Courier New" w:cs="Courier New"/>
      <w:sz w:val="20"/>
      <w:szCs w:val="20"/>
    </w:rPr>
  </w:style>
  <w:style w:type="character" w:customStyle="1" w:styleId="af1">
    <w:name w:val="Текст Знак"/>
    <w:basedOn w:val="a0"/>
    <w:link w:val="af0"/>
    <w:rsid w:val="00A55F3D"/>
    <w:rPr>
      <w:rFonts w:ascii="Courier New" w:eastAsia="Times New Roman" w:hAnsi="Courier New" w:cs="Courier New"/>
      <w:sz w:val="20"/>
      <w:szCs w:val="20"/>
      <w:lang w:eastAsia="ru-RU"/>
    </w:rPr>
  </w:style>
  <w:style w:type="paragraph" w:styleId="af2">
    <w:name w:val="Body Text Indent"/>
    <w:basedOn w:val="a"/>
    <w:link w:val="af3"/>
    <w:uiPriority w:val="99"/>
    <w:semiHidden/>
    <w:unhideWhenUsed/>
    <w:rsid w:val="00D82FFD"/>
    <w:pPr>
      <w:spacing w:after="120"/>
      <w:ind w:left="283"/>
    </w:pPr>
  </w:style>
  <w:style w:type="character" w:customStyle="1" w:styleId="af3">
    <w:name w:val="Основной текст с отступом Знак"/>
    <w:basedOn w:val="a0"/>
    <w:link w:val="af2"/>
    <w:uiPriority w:val="99"/>
    <w:semiHidden/>
    <w:rsid w:val="00D82FFD"/>
  </w:style>
  <w:style w:type="character" w:customStyle="1" w:styleId="apple-converted-space">
    <w:name w:val="apple-converted-space"/>
    <w:basedOn w:val="a0"/>
    <w:rsid w:val="00F20DE2"/>
  </w:style>
  <w:style w:type="paragraph" w:styleId="af4">
    <w:name w:val="Title"/>
    <w:basedOn w:val="a"/>
    <w:link w:val="af5"/>
    <w:qFormat/>
    <w:rsid w:val="00C547D7"/>
    <w:pPr>
      <w:spacing w:after="0" w:line="240" w:lineRule="auto"/>
      <w:ind w:left="540"/>
      <w:jc w:val="center"/>
    </w:pPr>
    <w:rPr>
      <w:rFonts w:ascii="Times New Roman" w:eastAsia="Batang" w:hAnsi="Times New Roman" w:cs="Times New Roman"/>
      <w:b/>
      <w:sz w:val="28"/>
      <w:szCs w:val="24"/>
      <w:lang w:eastAsia="ko-KR"/>
    </w:rPr>
  </w:style>
  <w:style w:type="character" w:customStyle="1" w:styleId="af5">
    <w:name w:val="Название Знак"/>
    <w:basedOn w:val="a0"/>
    <w:link w:val="af4"/>
    <w:rsid w:val="00C547D7"/>
    <w:rPr>
      <w:rFonts w:ascii="Times New Roman" w:eastAsia="Batang" w:hAnsi="Times New Roman" w:cs="Times New Roman"/>
      <w:b/>
      <w:sz w:val="28"/>
      <w:szCs w:val="24"/>
      <w:lang w:eastAsia="ko-KR"/>
    </w:rPr>
  </w:style>
  <w:style w:type="paragraph" w:styleId="21">
    <w:name w:val="Body Text 2"/>
    <w:basedOn w:val="a"/>
    <w:link w:val="22"/>
    <w:unhideWhenUsed/>
    <w:rsid w:val="009C12E0"/>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9C12E0"/>
    <w:rPr>
      <w:rFonts w:ascii="Times New Roman" w:eastAsia="Times New Roman" w:hAnsi="Times New Roman" w:cs="Times New Roman"/>
      <w:sz w:val="24"/>
      <w:szCs w:val="24"/>
      <w:lang w:eastAsia="ru-RU"/>
    </w:rPr>
  </w:style>
  <w:style w:type="paragraph" w:styleId="af6">
    <w:name w:val="header"/>
    <w:basedOn w:val="a"/>
    <w:link w:val="af7"/>
    <w:uiPriority w:val="99"/>
    <w:unhideWhenUsed/>
    <w:rsid w:val="006C0F6E"/>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6C0F6E"/>
  </w:style>
  <w:style w:type="paragraph" w:styleId="af8">
    <w:name w:val="footer"/>
    <w:basedOn w:val="a"/>
    <w:link w:val="af9"/>
    <w:uiPriority w:val="99"/>
    <w:unhideWhenUsed/>
    <w:rsid w:val="006C0F6E"/>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6C0F6E"/>
  </w:style>
  <w:style w:type="paragraph" w:styleId="afa">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
    <w:basedOn w:val="a"/>
    <w:link w:val="afb"/>
    <w:uiPriority w:val="99"/>
    <w:unhideWhenUsed/>
    <w:qFormat/>
    <w:rsid w:val="003B0547"/>
    <w:pPr>
      <w:spacing w:before="100" w:beforeAutospacing="1" w:after="100" w:afterAutospacing="1" w:line="240" w:lineRule="auto"/>
    </w:pPr>
    <w:rPr>
      <w:rFonts w:ascii="Arial" w:eastAsia="Times New Roman" w:hAnsi="Arial" w:cs="Arial"/>
      <w:sz w:val="20"/>
      <w:szCs w:val="20"/>
    </w:rPr>
  </w:style>
  <w:style w:type="character" w:customStyle="1" w:styleId="10">
    <w:name w:val="Заголовок 1 Знак"/>
    <w:basedOn w:val="a0"/>
    <w:link w:val="1"/>
    <w:rsid w:val="00317EBB"/>
    <w:rPr>
      <w:rFonts w:ascii="Arial" w:eastAsia="MS Mincho" w:hAnsi="Arial" w:cs="Arial"/>
      <w:b/>
      <w:bCs/>
      <w:kern w:val="32"/>
      <w:sz w:val="32"/>
      <w:szCs w:val="32"/>
      <w:lang w:val="kk-KZ" w:eastAsia="ja-JP"/>
    </w:rPr>
  </w:style>
  <w:style w:type="paragraph" w:customStyle="1" w:styleId="afc">
    <w:name w:val="Знак Знак Знак Знак"/>
    <w:basedOn w:val="a"/>
    <w:autoRedefine/>
    <w:rsid w:val="00A6032D"/>
    <w:pPr>
      <w:spacing w:after="160" w:line="240" w:lineRule="exact"/>
    </w:pPr>
    <w:rPr>
      <w:rFonts w:ascii="Times New Roman" w:eastAsia="SimSun" w:hAnsi="Times New Roman" w:cs="Times New Roman"/>
      <w:b/>
      <w:sz w:val="28"/>
      <w:szCs w:val="24"/>
      <w:lang w:val="en-US"/>
    </w:rPr>
  </w:style>
  <w:style w:type="character" w:customStyle="1" w:styleId="afd">
    <w:name w:val="Основной текст_"/>
    <w:basedOn w:val="a0"/>
    <w:link w:val="23"/>
    <w:rsid w:val="00CA2563"/>
    <w:rPr>
      <w:rFonts w:ascii="Times New Roman" w:eastAsia="Times New Roman" w:hAnsi="Times New Roman" w:cs="Times New Roman"/>
      <w:sz w:val="26"/>
      <w:szCs w:val="26"/>
      <w:shd w:val="clear" w:color="auto" w:fill="FFFFFF"/>
    </w:rPr>
  </w:style>
  <w:style w:type="character" w:customStyle="1" w:styleId="Tahoma11pt">
    <w:name w:val="Основной текст + Tahoma;11 pt"/>
    <w:basedOn w:val="afd"/>
    <w:rsid w:val="00CA2563"/>
    <w:rPr>
      <w:rFonts w:ascii="Tahoma" w:eastAsia="Tahoma" w:hAnsi="Tahoma" w:cs="Tahoma"/>
      <w:sz w:val="22"/>
      <w:szCs w:val="22"/>
      <w:shd w:val="clear" w:color="auto" w:fill="FFFFFF"/>
    </w:rPr>
  </w:style>
  <w:style w:type="paragraph" w:customStyle="1" w:styleId="23">
    <w:name w:val="Основной текст2"/>
    <w:basedOn w:val="a"/>
    <w:link w:val="afd"/>
    <w:rsid w:val="00CA2563"/>
    <w:pPr>
      <w:shd w:val="clear" w:color="auto" w:fill="FFFFFF"/>
      <w:spacing w:after="0" w:line="0" w:lineRule="atLeast"/>
    </w:pPr>
    <w:rPr>
      <w:rFonts w:ascii="Times New Roman" w:eastAsia="Times New Roman" w:hAnsi="Times New Roman" w:cs="Times New Roman"/>
      <w:sz w:val="26"/>
      <w:szCs w:val="26"/>
    </w:rPr>
  </w:style>
  <w:style w:type="character" w:customStyle="1" w:styleId="11">
    <w:name w:val="Основной текст1"/>
    <w:basedOn w:val="afd"/>
    <w:rsid w:val="00CA2563"/>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Default">
    <w:name w:val="Default"/>
    <w:rsid w:val="00C407A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e">
    <w:name w:val="Hyperlink"/>
    <w:basedOn w:val="a0"/>
    <w:uiPriority w:val="99"/>
    <w:unhideWhenUsed/>
    <w:rsid w:val="009D5667"/>
    <w:rPr>
      <w:color w:val="0000FF"/>
      <w:u w:val="single"/>
    </w:rPr>
  </w:style>
  <w:style w:type="character" w:styleId="aff">
    <w:name w:val="Strong"/>
    <w:uiPriority w:val="22"/>
    <w:qFormat/>
    <w:rsid w:val="00E73BA2"/>
    <w:rPr>
      <w:b/>
      <w:bCs/>
    </w:rPr>
  </w:style>
  <w:style w:type="character" w:customStyle="1" w:styleId="aff0">
    <w:name w:val="Основной текст + Полужирный"/>
    <w:rsid w:val="00C74B98"/>
    <w:rPr>
      <w:rFonts w:ascii="Times New Roman" w:eastAsia="Times New Roman" w:hAnsi="Times New Roman" w:cs="Times New Roman" w:hint="default"/>
      <w:b/>
      <w:bCs/>
      <w:i w:val="0"/>
      <w:iCs w:val="0"/>
      <w:smallCaps w:val="0"/>
      <w:strike w:val="0"/>
      <w:dstrike w:val="0"/>
      <w:color w:val="000000"/>
      <w:spacing w:val="3"/>
      <w:w w:val="100"/>
      <w:position w:val="0"/>
      <w:sz w:val="21"/>
      <w:szCs w:val="21"/>
      <w:u w:val="none"/>
      <w:effect w:val="none"/>
      <w:lang w:val="ru-RU"/>
    </w:rPr>
  </w:style>
  <w:style w:type="character" w:customStyle="1" w:styleId="cit-article-title">
    <w:name w:val="cit-article-title"/>
    <w:basedOn w:val="a0"/>
    <w:rsid w:val="003062D5"/>
  </w:style>
  <w:style w:type="character" w:customStyle="1" w:styleId="cit-vol">
    <w:name w:val="cit-vol"/>
    <w:basedOn w:val="a0"/>
    <w:rsid w:val="003062D5"/>
  </w:style>
  <w:style w:type="character" w:customStyle="1" w:styleId="cit-fpage">
    <w:name w:val="cit-fpage"/>
    <w:basedOn w:val="a0"/>
    <w:rsid w:val="003062D5"/>
  </w:style>
  <w:style w:type="paragraph" w:customStyle="1" w:styleId="aff1">
    <w:name w:val="диссертация"/>
    <w:basedOn w:val="a"/>
    <w:autoRedefine/>
    <w:rsid w:val="00091644"/>
    <w:pPr>
      <w:spacing w:after="0" w:line="360" w:lineRule="auto"/>
      <w:ind w:firstLine="709"/>
      <w:jc w:val="both"/>
    </w:pPr>
    <w:rPr>
      <w:rFonts w:ascii="Times New Roman" w:eastAsia="Times New Roman" w:hAnsi="Times New Roman" w:cs="Times New Roman"/>
      <w:bCs/>
      <w:sz w:val="28"/>
      <w:szCs w:val="24"/>
    </w:rPr>
  </w:style>
  <w:style w:type="paragraph" w:customStyle="1" w:styleId="aff2">
    <w:name w:val="дисснумерация"/>
    <w:basedOn w:val="a"/>
    <w:autoRedefine/>
    <w:rsid w:val="00091644"/>
    <w:pPr>
      <w:tabs>
        <w:tab w:val="num" w:pos="360"/>
      </w:tabs>
      <w:spacing w:after="0" w:line="360" w:lineRule="auto"/>
      <w:ind w:firstLine="709"/>
      <w:jc w:val="both"/>
    </w:pPr>
    <w:rPr>
      <w:rFonts w:ascii="Times New Roman" w:eastAsia="Times New Roman" w:hAnsi="Times New Roman" w:cs="Times New Roman"/>
      <w:bCs/>
      <w:sz w:val="28"/>
      <w:szCs w:val="24"/>
    </w:rPr>
  </w:style>
  <w:style w:type="paragraph" w:styleId="aff3">
    <w:name w:val="Block Text"/>
    <w:basedOn w:val="a"/>
    <w:unhideWhenUsed/>
    <w:rsid w:val="00626509"/>
    <w:pPr>
      <w:tabs>
        <w:tab w:val="left" w:pos="360"/>
      </w:tabs>
      <w:spacing w:after="0" w:line="240" w:lineRule="auto"/>
      <w:ind w:left="-180" w:right="-6" w:firstLine="180"/>
    </w:pPr>
    <w:rPr>
      <w:rFonts w:ascii="Times New Roman" w:eastAsia="Times New Roman" w:hAnsi="Times New Roman" w:cs="Times New Roman"/>
      <w:sz w:val="28"/>
      <w:szCs w:val="20"/>
      <w:lang w:val="kk-KZ"/>
    </w:rPr>
  </w:style>
  <w:style w:type="character" w:styleId="aff4">
    <w:name w:val="Emphasis"/>
    <w:basedOn w:val="a0"/>
    <w:uiPriority w:val="20"/>
    <w:qFormat/>
    <w:rsid w:val="0076282E"/>
    <w:rPr>
      <w:i/>
      <w:iCs/>
    </w:rPr>
  </w:style>
  <w:style w:type="paragraph" w:customStyle="1" w:styleId="9">
    <w:name w:val="Основной текст9"/>
    <w:basedOn w:val="a"/>
    <w:rsid w:val="008B0D1E"/>
    <w:pPr>
      <w:shd w:val="clear" w:color="auto" w:fill="FFFFFF"/>
      <w:spacing w:before="240" w:after="0" w:line="240" w:lineRule="exact"/>
      <w:jc w:val="both"/>
    </w:pPr>
    <w:rPr>
      <w:rFonts w:ascii="Times New Roman" w:eastAsia="Times New Roman" w:hAnsi="Times New Roman" w:cs="Times New Roman"/>
      <w:sz w:val="18"/>
      <w:szCs w:val="18"/>
    </w:rPr>
  </w:style>
  <w:style w:type="character" w:customStyle="1" w:styleId="afb">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
    <w:link w:val="afa"/>
    <w:uiPriority w:val="99"/>
    <w:locked/>
    <w:rsid w:val="00CB6279"/>
    <w:rPr>
      <w:rFonts w:ascii="Arial" w:eastAsia="Times New Roman" w:hAnsi="Arial" w:cs="Arial"/>
      <w:sz w:val="20"/>
      <w:szCs w:val="20"/>
      <w:lang w:eastAsia="ru-RU"/>
    </w:rPr>
  </w:style>
  <w:style w:type="character" w:customStyle="1" w:styleId="s0">
    <w:name w:val="s0"/>
    <w:rsid w:val="0073422F"/>
    <w:rPr>
      <w:rFonts w:ascii="Times New Roman" w:hAnsi="Times New Roman" w:cs="Times New Roman"/>
      <w:b w:val="0"/>
      <w:bCs w:val="0"/>
      <w:i w:val="0"/>
      <w:iCs w:val="0"/>
      <w:color w:val="000000"/>
      <w:sz w:val="28"/>
      <w:szCs w:val="28"/>
      <w:u w:val="none"/>
    </w:rPr>
  </w:style>
  <w:style w:type="character" w:customStyle="1" w:styleId="userinput1">
    <w:name w:val="user_input1"/>
    <w:basedOn w:val="a0"/>
    <w:rsid w:val="00612940"/>
    <w:rPr>
      <w:color w:val="0A46C8"/>
    </w:rPr>
  </w:style>
  <w:style w:type="character" w:customStyle="1" w:styleId="s1">
    <w:name w:val="s1"/>
    <w:rsid w:val="0010220A"/>
    <w:rPr>
      <w:rFonts w:ascii="Times New Roman" w:hAnsi="Times New Roman" w:cs="Times New Roman"/>
      <w:b/>
      <w:bCs/>
      <w:color w:val="000000"/>
      <w:sz w:val="20"/>
      <w:szCs w:val="20"/>
      <w:u w:val="none"/>
      <w:effect w:val="none"/>
    </w:rPr>
  </w:style>
  <w:style w:type="paragraph" w:customStyle="1" w:styleId="j11">
    <w:name w:val="j11"/>
    <w:basedOn w:val="a"/>
    <w:rsid w:val="0010220A"/>
    <w:pPr>
      <w:spacing w:after="0" w:line="240" w:lineRule="auto"/>
      <w:textAlignment w:val="baseline"/>
    </w:pPr>
    <w:rPr>
      <w:rFonts w:ascii="inherit" w:eastAsia="Times New Roman" w:hAnsi="inherit" w:cs="Times New Roman"/>
      <w:sz w:val="24"/>
      <w:szCs w:val="24"/>
    </w:rPr>
  </w:style>
  <w:style w:type="character" w:customStyle="1" w:styleId="hps">
    <w:name w:val="hps"/>
    <w:basedOn w:val="a0"/>
    <w:rsid w:val="00DA1356"/>
  </w:style>
  <w:style w:type="character" w:styleId="aff5">
    <w:name w:val="annotation reference"/>
    <w:basedOn w:val="a0"/>
    <w:uiPriority w:val="99"/>
    <w:semiHidden/>
    <w:unhideWhenUsed/>
    <w:rsid w:val="00CE792E"/>
    <w:rPr>
      <w:sz w:val="16"/>
      <w:szCs w:val="16"/>
    </w:rPr>
  </w:style>
  <w:style w:type="paragraph" w:customStyle="1" w:styleId="msonormalcxspmiddle">
    <w:name w:val="msonormalcxspmiddle"/>
    <w:basedOn w:val="a"/>
    <w:uiPriority w:val="99"/>
    <w:rsid w:val="00481A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Абзац списка1"/>
    <w:basedOn w:val="a"/>
    <w:qFormat/>
    <w:rsid w:val="00481AF0"/>
    <w:pPr>
      <w:ind w:left="720"/>
      <w:contextualSpacing/>
    </w:pPr>
    <w:rPr>
      <w:rFonts w:ascii="Calibri" w:eastAsia="Times New Roman" w:hAnsi="Calibri" w:cs="Times New Roman"/>
    </w:rPr>
  </w:style>
  <w:style w:type="character" w:customStyle="1" w:styleId="a8">
    <w:name w:val="Абзац списка Знак"/>
    <w:basedOn w:val="a0"/>
    <w:link w:val="a7"/>
    <w:uiPriority w:val="34"/>
    <w:locked/>
    <w:rsid w:val="00E52197"/>
  </w:style>
  <w:style w:type="table" w:customStyle="1" w:styleId="14">
    <w:name w:val="Сетка таблицы1"/>
    <w:basedOn w:val="a1"/>
    <w:next w:val="a6"/>
    <w:uiPriority w:val="59"/>
    <w:rsid w:val="008B604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
    <w:name w:val="desc"/>
    <w:basedOn w:val="a"/>
    <w:rsid w:val="00A311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A31197"/>
  </w:style>
  <w:style w:type="character" w:customStyle="1" w:styleId="html-italic">
    <w:name w:val="html-italic"/>
    <w:basedOn w:val="a0"/>
    <w:rsid w:val="00A31197"/>
  </w:style>
  <w:style w:type="paragraph" w:styleId="31">
    <w:name w:val="Body Text Indent 3"/>
    <w:basedOn w:val="a"/>
    <w:link w:val="32"/>
    <w:uiPriority w:val="99"/>
    <w:semiHidden/>
    <w:unhideWhenUsed/>
    <w:rsid w:val="00EC313F"/>
    <w:pPr>
      <w:spacing w:after="120"/>
      <w:ind w:left="283"/>
    </w:pPr>
    <w:rPr>
      <w:sz w:val="16"/>
      <w:szCs w:val="16"/>
    </w:rPr>
  </w:style>
  <w:style w:type="character" w:customStyle="1" w:styleId="32">
    <w:name w:val="Основной текст с отступом 3 Знак"/>
    <w:basedOn w:val="a0"/>
    <w:link w:val="31"/>
    <w:uiPriority w:val="99"/>
    <w:semiHidden/>
    <w:rsid w:val="00EC313F"/>
    <w:rPr>
      <w:sz w:val="16"/>
      <w:szCs w:val="16"/>
    </w:rPr>
  </w:style>
  <w:style w:type="character" w:customStyle="1" w:styleId="30">
    <w:name w:val="Заголовок 3 Знак"/>
    <w:basedOn w:val="a0"/>
    <w:link w:val="3"/>
    <w:uiPriority w:val="9"/>
    <w:semiHidden/>
    <w:rsid w:val="00F20E19"/>
    <w:rPr>
      <w:rFonts w:asciiTheme="majorHAnsi" w:eastAsiaTheme="majorEastAsia" w:hAnsiTheme="majorHAnsi" w:cstheme="majorBidi"/>
      <w:b/>
      <w:bCs/>
      <w:color w:val="4F81BD" w:themeColor="accent1"/>
    </w:rPr>
  </w:style>
  <w:style w:type="character" w:customStyle="1" w:styleId="A10">
    <w:name w:val="A1"/>
    <w:uiPriority w:val="99"/>
    <w:rsid w:val="00F20E19"/>
    <w:rPr>
      <w:b/>
      <w:bCs/>
      <w:color w:val="000000"/>
      <w:sz w:val="86"/>
      <w:szCs w:val="86"/>
    </w:rPr>
  </w:style>
  <w:style w:type="character" w:customStyle="1" w:styleId="A00">
    <w:name w:val="A0"/>
    <w:uiPriority w:val="99"/>
    <w:rsid w:val="00F20E19"/>
    <w:rPr>
      <w:b/>
      <w:bCs/>
      <w:color w:val="000000"/>
      <w:sz w:val="210"/>
      <w:szCs w:val="210"/>
    </w:rPr>
  </w:style>
  <w:style w:type="character" w:customStyle="1" w:styleId="A50">
    <w:name w:val="A5"/>
    <w:uiPriority w:val="99"/>
    <w:rsid w:val="00F20E19"/>
    <w:rPr>
      <w:b/>
      <w:bCs/>
      <w:color w:val="000000"/>
      <w:sz w:val="70"/>
      <w:szCs w:val="70"/>
    </w:rPr>
  </w:style>
  <w:style w:type="paragraph" w:customStyle="1" w:styleId="15">
    <w:name w:val="Обычный1"/>
    <w:basedOn w:val="a"/>
    <w:rsid w:val="00F20E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6">
    <w:name w:val="Нет"/>
    <w:rsid w:val="00F20E19"/>
  </w:style>
  <w:style w:type="table" w:customStyle="1" w:styleId="24">
    <w:name w:val="Сетка таблицы2"/>
    <w:basedOn w:val="a1"/>
    <w:next w:val="a6"/>
    <w:uiPriority w:val="59"/>
    <w:rsid w:val="00F20E1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6"/>
    <w:uiPriority w:val="59"/>
    <w:rsid w:val="00F20E1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F20E1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link w:val="a9"/>
    <w:uiPriority w:val="1"/>
    <w:rsid w:val="00815F24"/>
    <w:rPr>
      <w:rFonts w:ascii="Times New Roman" w:eastAsia="Times New Roman" w:hAnsi="Times New Roman" w:cs="Times New Roman"/>
      <w:sz w:val="24"/>
      <w:szCs w:val="24"/>
    </w:rPr>
  </w:style>
  <w:style w:type="paragraph" w:customStyle="1" w:styleId="msonormal0">
    <w:name w:val="msonormal"/>
    <w:basedOn w:val="a"/>
    <w:rsid w:val="0070248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3">
    <w:name w:val="xl63"/>
    <w:basedOn w:val="a"/>
    <w:rsid w:val="00702481"/>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4">
    <w:name w:val="xl64"/>
    <w:basedOn w:val="a"/>
    <w:rsid w:val="00702481"/>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5">
    <w:name w:val="xl65"/>
    <w:basedOn w:val="a"/>
    <w:rsid w:val="00702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66">
    <w:name w:val="xl66"/>
    <w:basedOn w:val="a"/>
    <w:rsid w:val="00702481"/>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7">
    <w:name w:val="xl67"/>
    <w:basedOn w:val="a"/>
    <w:rsid w:val="00702481"/>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8">
    <w:name w:val="xl68"/>
    <w:basedOn w:val="a"/>
    <w:rsid w:val="00702481"/>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9">
    <w:name w:val="xl69"/>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0">
    <w:name w:val="xl70"/>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1">
    <w:name w:val="xl71"/>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2">
    <w:name w:val="xl72"/>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3">
    <w:name w:val="xl73"/>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4">
    <w:name w:val="xl74"/>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5">
    <w:name w:val="xl75"/>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6">
    <w:name w:val="xl76"/>
    <w:basedOn w:val="a"/>
    <w:rsid w:val="00702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7">
    <w:name w:val="xl77"/>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8">
    <w:name w:val="xl78"/>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9">
    <w:name w:val="xl79"/>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0">
    <w:name w:val="xl80"/>
    <w:basedOn w:val="a"/>
    <w:rsid w:val="00702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1">
    <w:name w:val="xl81"/>
    <w:basedOn w:val="a"/>
    <w:rsid w:val="00702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2">
    <w:name w:val="xl82"/>
    <w:basedOn w:val="a"/>
    <w:rsid w:val="00702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3">
    <w:name w:val="xl83"/>
    <w:basedOn w:val="a"/>
    <w:rsid w:val="003825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4">
    <w:name w:val="xl84"/>
    <w:basedOn w:val="a"/>
    <w:rsid w:val="003825E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5">
    <w:name w:val="xl85"/>
    <w:basedOn w:val="a"/>
    <w:rsid w:val="00382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EndNoteBibliographyTitle">
    <w:name w:val="EndNote Bibliography Title"/>
    <w:basedOn w:val="a"/>
    <w:link w:val="EndNoteBibliographyTitle0"/>
    <w:rsid w:val="009A4765"/>
    <w:pPr>
      <w:spacing w:after="0"/>
      <w:jc w:val="center"/>
    </w:pPr>
    <w:rPr>
      <w:rFonts w:ascii="Calibri" w:hAnsi="Calibri" w:cs="Calibri"/>
      <w:noProof/>
    </w:rPr>
  </w:style>
  <w:style w:type="character" w:customStyle="1" w:styleId="EndNoteBibliographyTitle0">
    <w:name w:val="EndNote Bibliography Title Знак"/>
    <w:basedOn w:val="a0"/>
    <w:link w:val="EndNoteBibliographyTitle"/>
    <w:rsid w:val="009A4765"/>
    <w:rPr>
      <w:rFonts w:ascii="Calibri" w:hAnsi="Calibri" w:cs="Calibri"/>
      <w:noProof/>
    </w:rPr>
  </w:style>
  <w:style w:type="paragraph" w:customStyle="1" w:styleId="EndNoteBibliography">
    <w:name w:val="EndNote Bibliography"/>
    <w:basedOn w:val="a"/>
    <w:link w:val="EndNoteBibliography0"/>
    <w:rsid w:val="009A4765"/>
    <w:pPr>
      <w:spacing w:line="240" w:lineRule="auto"/>
      <w:jc w:val="both"/>
    </w:pPr>
    <w:rPr>
      <w:rFonts w:ascii="Calibri" w:hAnsi="Calibri" w:cs="Calibri"/>
      <w:noProof/>
    </w:rPr>
  </w:style>
  <w:style w:type="character" w:customStyle="1" w:styleId="EndNoteBibliography0">
    <w:name w:val="EndNote Bibliography Знак"/>
    <w:basedOn w:val="a0"/>
    <w:link w:val="EndNoteBibliography"/>
    <w:rsid w:val="009A4765"/>
    <w:rPr>
      <w:rFonts w:ascii="Calibri" w:hAnsi="Calibri" w:cs="Calibri"/>
      <w:noProof/>
    </w:rPr>
  </w:style>
  <w:style w:type="table" w:customStyle="1" w:styleId="-11">
    <w:name w:val="Светлая сетка - Акцент 11"/>
    <w:basedOn w:val="a1"/>
    <w:next w:val="-1"/>
    <w:uiPriority w:val="62"/>
    <w:rsid w:val="006B12F5"/>
    <w:pPr>
      <w:spacing w:after="0" w:line="240" w:lineRule="auto"/>
    </w:pPr>
    <w:rPr>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6B12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16">
    <w:name w:val="Неразрешенное упоминание1"/>
    <w:basedOn w:val="a0"/>
    <w:uiPriority w:val="99"/>
    <w:semiHidden/>
    <w:unhideWhenUsed/>
    <w:rsid w:val="00CB01B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01E0"/>
  </w:style>
  <w:style w:type="paragraph" w:styleId="1">
    <w:name w:val="heading 1"/>
    <w:basedOn w:val="a"/>
    <w:next w:val="a"/>
    <w:link w:val="10"/>
    <w:qFormat/>
    <w:rsid w:val="00317EBB"/>
    <w:pPr>
      <w:keepNext/>
      <w:spacing w:before="240" w:after="60" w:line="240" w:lineRule="auto"/>
      <w:outlineLvl w:val="0"/>
    </w:pPr>
    <w:rPr>
      <w:rFonts w:ascii="Arial" w:eastAsia="MS Mincho" w:hAnsi="Arial" w:cs="Arial"/>
      <w:b/>
      <w:bCs/>
      <w:kern w:val="32"/>
      <w:sz w:val="32"/>
      <w:szCs w:val="32"/>
      <w:lang w:val="kk-KZ" w:eastAsia="ja-JP"/>
    </w:rPr>
  </w:style>
  <w:style w:type="paragraph" w:styleId="2">
    <w:name w:val="heading 2"/>
    <w:basedOn w:val="a"/>
    <w:next w:val="a"/>
    <w:link w:val="20"/>
    <w:uiPriority w:val="9"/>
    <w:semiHidden/>
    <w:unhideWhenUsed/>
    <w:qFormat/>
    <w:rsid w:val="006733C8"/>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F20E19"/>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uiPriority w:val="9"/>
    <w:semiHidden/>
    <w:unhideWhenUsed/>
    <w:qFormat/>
    <w:rsid w:val="00124CFE"/>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203B2"/>
    <w:rPr>
      <w:color w:val="808080"/>
    </w:rPr>
  </w:style>
  <w:style w:type="paragraph" w:styleId="a4">
    <w:name w:val="Balloon Text"/>
    <w:basedOn w:val="a"/>
    <w:link w:val="a5"/>
    <w:uiPriority w:val="99"/>
    <w:semiHidden/>
    <w:unhideWhenUsed/>
    <w:rsid w:val="00C203B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03B2"/>
    <w:rPr>
      <w:rFonts w:ascii="Tahoma" w:hAnsi="Tahoma" w:cs="Tahoma"/>
      <w:sz w:val="16"/>
      <w:szCs w:val="16"/>
    </w:rPr>
  </w:style>
  <w:style w:type="table" w:styleId="a6">
    <w:name w:val="Table Grid"/>
    <w:basedOn w:val="a1"/>
    <w:uiPriority w:val="59"/>
    <w:rsid w:val="00943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Table">
    <w:name w:val="BulletTable"/>
    <w:basedOn w:val="a"/>
    <w:uiPriority w:val="99"/>
    <w:rsid w:val="002E65CD"/>
    <w:pPr>
      <w:spacing w:before="60" w:after="60" w:line="220" w:lineRule="atLeast"/>
      <w:ind w:left="144" w:hanging="144"/>
    </w:pPr>
    <w:rPr>
      <w:rFonts w:ascii="Franklin Gothic Book" w:eastAsia="Batang" w:hAnsi="Franklin Gothic Book" w:cs="Arial"/>
      <w:sz w:val="18"/>
      <w:szCs w:val="18"/>
      <w:lang w:val="en-US" w:eastAsia="ko-KR"/>
    </w:rPr>
  </w:style>
  <w:style w:type="paragraph" w:customStyle="1" w:styleId="BulletList">
    <w:name w:val="BulletList"/>
    <w:basedOn w:val="a"/>
    <w:link w:val="BulletListChar"/>
    <w:uiPriority w:val="99"/>
    <w:qFormat/>
    <w:rsid w:val="00475007"/>
    <w:pPr>
      <w:spacing w:before="60" w:after="60" w:line="240" w:lineRule="atLeast"/>
      <w:ind w:left="148" w:hanging="148"/>
    </w:pPr>
    <w:rPr>
      <w:rFonts w:ascii="Franklin Gothic Book" w:eastAsia="Batang" w:hAnsi="Franklin Gothic Book" w:cs="Arial"/>
      <w:sz w:val="19"/>
      <w:szCs w:val="19"/>
      <w:lang w:val="en-US" w:eastAsia="ko-KR"/>
    </w:rPr>
  </w:style>
  <w:style w:type="character" w:customStyle="1" w:styleId="BulletListChar">
    <w:name w:val="BulletList Char"/>
    <w:basedOn w:val="a0"/>
    <w:link w:val="BulletList"/>
    <w:uiPriority w:val="99"/>
    <w:rsid w:val="00475007"/>
    <w:rPr>
      <w:rFonts w:ascii="Franklin Gothic Book" w:eastAsia="Batang" w:hAnsi="Franklin Gothic Book" w:cs="Arial"/>
      <w:sz w:val="19"/>
      <w:szCs w:val="19"/>
      <w:lang w:val="en-US" w:eastAsia="ko-KR"/>
    </w:rPr>
  </w:style>
  <w:style w:type="paragraph" w:styleId="a7">
    <w:name w:val="List Paragraph"/>
    <w:basedOn w:val="a"/>
    <w:link w:val="a8"/>
    <w:uiPriority w:val="34"/>
    <w:qFormat/>
    <w:rsid w:val="00C67621"/>
    <w:pPr>
      <w:ind w:left="720"/>
      <w:contextualSpacing/>
    </w:pPr>
  </w:style>
  <w:style w:type="paragraph" w:styleId="a9">
    <w:name w:val="No Spacing"/>
    <w:link w:val="aa"/>
    <w:uiPriority w:val="1"/>
    <w:qFormat/>
    <w:rsid w:val="007A5DE5"/>
    <w:pPr>
      <w:spacing w:after="0" w:line="240" w:lineRule="auto"/>
    </w:pPr>
    <w:rPr>
      <w:rFonts w:ascii="Times New Roman" w:eastAsia="Times New Roman" w:hAnsi="Times New Roman" w:cs="Times New Roman"/>
      <w:sz w:val="24"/>
      <w:szCs w:val="24"/>
    </w:rPr>
  </w:style>
  <w:style w:type="character" w:customStyle="1" w:styleId="-">
    <w:name w:val="Штрих-код_"/>
    <w:link w:val="-0"/>
    <w:uiPriority w:val="99"/>
    <w:rsid w:val="00F63228"/>
    <w:rPr>
      <w:rFonts w:ascii="Times New Roman" w:hAnsi="Times New Roman"/>
      <w:shd w:val="clear" w:color="auto" w:fill="FFFFFF"/>
    </w:rPr>
  </w:style>
  <w:style w:type="character" w:customStyle="1" w:styleId="12">
    <w:name w:val="Заголовок №1 (2)_"/>
    <w:link w:val="120"/>
    <w:uiPriority w:val="99"/>
    <w:rsid w:val="00F63228"/>
    <w:rPr>
      <w:rFonts w:ascii="Georgia" w:hAnsi="Georgia" w:cs="Georgia"/>
      <w:b/>
      <w:bCs/>
      <w:spacing w:val="9"/>
      <w:shd w:val="clear" w:color="auto" w:fill="FFFFFF"/>
    </w:rPr>
  </w:style>
  <w:style w:type="paragraph" w:customStyle="1" w:styleId="-0">
    <w:name w:val="Штрих-код"/>
    <w:basedOn w:val="a"/>
    <w:link w:val="-"/>
    <w:uiPriority w:val="99"/>
    <w:rsid w:val="00F63228"/>
    <w:pPr>
      <w:widowControl w:val="0"/>
      <w:shd w:val="clear" w:color="auto" w:fill="FFFFFF"/>
      <w:spacing w:after="0" w:line="240" w:lineRule="auto"/>
    </w:pPr>
    <w:rPr>
      <w:rFonts w:ascii="Times New Roman" w:hAnsi="Times New Roman"/>
    </w:rPr>
  </w:style>
  <w:style w:type="paragraph" w:customStyle="1" w:styleId="120">
    <w:name w:val="Заголовок №1 (2)"/>
    <w:basedOn w:val="a"/>
    <w:link w:val="12"/>
    <w:uiPriority w:val="99"/>
    <w:rsid w:val="00F63228"/>
    <w:pPr>
      <w:widowControl w:val="0"/>
      <w:shd w:val="clear" w:color="auto" w:fill="FFFFFF"/>
      <w:spacing w:after="180" w:line="326" w:lineRule="exact"/>
      <w:ind w:firstLine="820"/>
      <w:outlineLvl w:val="0"/>
    </w:pPr>
    <w:rPr>
      <w:rFonts w:ascii="Georgia" w:hAnsi="Georgia" w:cs="Georgia"/>
      <w:b/>
      <w:bCs/>
      <w:spacing w:val="9"/>
    </w:rPr>
  </w:style>
  <w:style w:type="character" w:customStyle="1" w:styleId="20">
    <w:name w:val="Заголовок 2 Знак"/>
    <w:basedOn w:val="a0"/>
    <w:link w:val="2"/>
    <w:uiPriority w:val="9"/>
    <w:semiHidden/>
    <w:rsid w:val="006733C8"/>
    <w:rPr>
      <w:rFonts w:ascii="Cambria" w:eastAsia="Times New Roman" w:hAnsi="Cambria" w:cs="Times New Roman"/>
      <w:b/>
      <w:bCs/>
      <w:i/>
      <w:iCs/>
      <w:sz w:val="28"/>
      <w:szCs w:val="28"/>
      <w:lang w:eastAsia="ru-RU"/>
    </w:rPr>
  </w:style>
  <w:style w:type="character" w:customStyle="1" w:styleId="BasicTextChar">
    <w:name w:val="BasicText Char"/>
    <w:link w:val="BasicText"/>
    <w:locked/>
    <w:rsid w:val="006733C8"/>
    <w:rPr>
      <w:rFonts w:ascii="Franklin Gothic Book" w:eastAsia="MS Mincho" w:hAnsi="Franklin Gothic Book"/>
      <w:sz w:val="19"/>
      <w:lang w:val="en-US"/>
    </w:rPr>
  </w:style>
  <w:style w:type="paragraph" w:customStyle="1" w:styleId="BasicText">
    <w:name w:val="BasicText"/>
    <w:basedOn w:val="ab"/>
    <w:link w:val="BasicTextChar"/>
    <w:qFormat/>
    <w:rsid w:val="006733C8"/>
    <w:pPr>
      <w:spacing w:after="160" w:line="280" w:lineRule="exact"/>
    </w:pPr>
    <w:rPr>
      <w:rFonts w:ascii="Franklin Gothic Book" w:eastAsia="MS Mincho" w:hAnsi="Franklin Gothic Book" w:cstheme="minorBidi"/>
      <w:sz w:val="19"/>
      <w:lang w:val="en-US" w:eastAsia="en-US"/>
    </w:rPr>
  </w:style>
  <w:style w:type="paragraph" w:styleId="ab">
    <w:name w:val="Body Text"/>
    <w:basedOn w:val="a"/>
    <w:link w:val="ac"/>
    <w:uiPriority w:val="99"/>
    <w:unhideWhenUsed/>
    <w:rsid w:val="006733C8"/>
    <w:pPr>
      <w:spacing w:after="120"/>
    </w:pPr>
    <w:rPr>
      <w:rFonts w:ascii="Calibri" w:eastAsia="Times New Roman" w:hAnsi="Calibri" w:cs="Times New Roman"/>
    </w:rPr>
  </w:style>
  <w:style w:type="character" w:customStyle="1" w:styleId="ac">
    <w:name w:val="Основной текст Знак"/>
    <w:basedOn w:val="a0"/>
    <w:link w:val="ab"/>
    <w:uiPriority w:val="99"/>
    <w:rsid w:val="006733C8"/>
    <w:rPr>
      <w:rFonts w:ascii="Calibri" w:eastAsia="Times New Roman" w:hAnsi="Calibri" w:cs="Times New Roman"/>
      <w:lang w:eastAsia="ru-RU"/>
    </w:rPr>
  </w:style>
  <w:style w:type="paragraph" w:customStyle="1" w:styleId="Footnotes">
    <w:name w:val="Footnotes"/>
    <w:basedOn w:val="a"/>
    <w:autoRedefine/>
    <w:qFormat/>
    <w:rsid w:val="00BB07F0"/>
    <w:pPr>
      <w:tabs>
        <w:tab w:val="left" w:pos="270"/>
      </w:tabs>
      <w:spacing w:after="0" w:line="240" w:lineRule="auto"/>
      <w:ind w:firstLine="567"/>
      <w:jc w:val="both"/>
    </w:pPr>
    <w:rPr>
      <w:rFonts w:ascii="Times New Roman" w:eastAsia="Times New Roman" w:hAnsi="Times New Roman" w:cs="Times New Roman"/>
      <w:sz w:val="24"/>
      <w:szCs w:val="24"/>
    </w:rPr>
  </w:style>
  <w:style w:type="character" w:customStyle="1" w:styleId="70">
    <w:name w:val="Заголовок 7 Знак"/>
    <w:basedOn w:val="a0"/>
    <w:link w:val="7"/>
    <w:uiPriority w:val="9"/>
    <w:semiHidden/>
    <w:rsid w:val="00124CFE"/>
    <w:rPr>
      <w:rFonts w:asciiTheme="majorHAnsi" w:eastAsiaTheme="majorEastAsia" w:hAnsiTheme="majorHAnsi" w:cstheme="majorBidi"/>
      <w:i/>
      <w:iCs/>
      <w:color w:val="404040" w:themeColor="text1" w:themeTint="BF"/>
      <w:lang w:eastAsia="ru-RU"/>
    </w:rPr>
  </w:style>
  <w:style w:type="paragraph" w:customStyle="1" w:styleId="Heading1b">
    <w:name w:val="Heading 1b"/>
    <w:basedOn w:val="a"/>
    <w:link w:val="Heading1bChar"/>
    <w:qFormat/>
    <w:rsid w:val="00124CFE"/>
    <w:pPr>
      <w:spacing w:before="300" w:after="120" w:line="260" w:lineRule="atLeast"/>
    </w:pPr>
    <w:rPr>
      <w:rFonts w:ascii="Franklin Gothic Medium" w:eastAsia="MS Mincho" w:hAnsi="Franklin Gothic Medium" w:cs="Times New Roman"/>
      <w:sz w:val="20"/>
      <w:szCs w:val="20"/>
      <w:lang w:val="en-CA"/>
    </w:rPr>
  </w:style>
  <w:style w:type="character" w:customStyle="1" w:styleId="Heading1bChar">
    <w:name w:val="Heading 1b Char"/>
    <w:basedOn w:val="a0"/>
    <w:link w:val="Heading1b"/>
    <w:rsid w:val="00124CFE"/>
    <w:rPr>
      <w:rFonts w:ascii="Franklin Gothic Medium" w:eastAsia="MS Mincho" w:hAnsi="Franklin Gothic Medium" w:cs="Times New Roman"/>
      <w:sz w:val="20"/>
      <w:szCs w:val="20"/>
      <w:lang w:val="en-CA"/>
    </w:rPr>
  </w:style>
  <w:style w:type="paragraph" w:customStyle="1" w:styleId="Bullets12pt">
    <w:name w:val="Bullets 12pt"/>
    <w:basedOn w:val="a"/>
    <w:autoRedefine/>
    <w:qFormat/>
    <w:rsid w:val="00124CFE"/>
    <w:pPr>
      <w:tabs>
        <w:tab w:val="left" w:pos="0"/>
      </w:tabs>
      <w:spacing w:after="120" w:line="280" w:lineRule="atLeast"/>
      <w:ind w:firstLine="567"/>
    </w:pPr>
    <w:rPr>
      <w:rFonts w:ascii="Arial" w:eastAsia="MS Mincho" w:hAnsi="Arial" w:cs="Times New Roman"/>
      <w:sz w:val="20"/>
      <w:szCs w:val="20"/>
      <w:lang w:val="en-US"/>
    </w:rPr>
  </w:style>
  <w:style w:type="character" w:styleId="ad">
    <w:name w:val="FollowedHyperlink"/>
    <w:uiPriority w:val="99"/>
    <w:rsid w:val="00014E73"/>
    <w:rPr>
      <w:color w:val="800080"/>
      <w:u w:val="single"/>
    </w:rPr>
  </w:style>
  <w:style w:type="paragraph" w:styleId="ae">
    <w:name w:val="Subtitle"/>
    <w:aliases w:val=" Знак"/>
    <w:basedOn w:val="a"/>
    <w:link w:val="af"/>
    <w:qFormat/>
    <w:rsid w:val="00B71717"/>
    <w:pPr>
      <w:spacing w:after="0" w:line="240" w:lineRule="auto"/>
      <w:jc w:val="center"/>
    </w:pPr>
    <w:rPr>
      <w:rFonts w:ascii="Times New Roman" w:eastAsia="Times New Roman" w:hAnsi="Times New Roman" w:cs="Times New Roman"/>
      <w:sz w:val="32"/>
      <w:szCs w:val="32"/>
    </w:rPr>
  </w:style>
  <w:style w:type="character" w:customStyle="1" w:styleId="af">
    <w:name w:val="Подзаголовок Знак"/>
    <w:aliases w:val=" Знак Знак"/>
    <w:basedOn w:val="a0"/>
    <w:link w:val="ae"/>
    <w:rsid w:val="00B71717"/>
    <w:rPr>
      <w:rFonts w:ascii="Times New Roman" w:eastAsia="Times New Roman" w:hAnsi="Times New Roman" w:cs="Times New Roman"/>
      <w:sz w:val="32"/>
      <w:szCs w:val="32"/>
    </w:rPr>
  </w:style>
  <w:style w:type="paragraph" w:styleId="af0">
    <w:name w:val="Plain Text"/>
    <w:basedOn w:val="a"/>
    <w:link w:val="af1"/>
    <w:rsid w:val="00A55F3D"/>
    <w:pPr>
      <w:spacing w:after="0" w:line="360" w:lineRule="auto"/>
      <w:ind w:firstLine="540"/>
      <w:jc w:val="both"/>
    </w:pPr>
    <w:rPr>
      <w:rFonts w:ascii="Courier New" w:eastAsia="Times New Roman" w:hAnsi="Courier New" w:cs="Courier New"/>
      <w:sz w:val="20"/>
      <w:szCs w:val="20"/>
    </w:rPr>
  </w:style>
  <w:style w:type="character" w:customStyle="1" w:styleId="af1">
    <w:name w:val="Текст Знак"/>
    <w:basedOn w:val="a0"/>
    <w:link w:val="af0"/>
    <w:rsid w:val="00A55F3D"/>
    <w:rPr>
      <w:rFonts w:ascii="Courier New" w:eastAsia="Times New Roman" w:hAnsi="Courier New" w:cs="Courier New"/>
      <w:sz w:val="20"/>
      <w:szCs w:val="20"/>
      <w:lang w:eastAsia="ru-RU"/>
    </w:rPr>
  </w:style>
  <w:style w:type="paragraph" w:styleId="af2">
    <w:name w:val="Body Text Indent"/>
    <w:basedOn w:val="a"/>
    <w:link w:val="af3"/>
    <w:uiPriority w:val="99"/>
    <w:semiHidden/>
    <w:unhideWhenUsed/>
    <w:rsid w:val="00D82FFD"/>
    <w:pPr>
      <w:spacing w:after="120"/>
      <w:ind w:left="283"/>
    </w:pPr>
  </w:style>
  <w:style w:type="character" w:customStyle="1" w:styleId="af3">
    <w:name w:val="Основной текст с отступом Знак"/>
    <w:basedOn w:val="a0"/>
    <w:link w:val="af2"/>
    <w:uiPriority w:val="99"/>
    <w:semiHidden/>
    <w:rsid w:val="00D82FFD"/>
  </w:style>
  <w:style w:type="character" w:customStyle="1" w:styleId="apple-converted-space">
    <w:name w:val="apple-converted-space"/>
    <w:basedOn w:val="a0"/>
    <w:rsid w:val="00F20DE2"/>
  </w:style>
  <w:style w:type="paragraph" w:styleId="af4">
    <w:name w:val="Title"/>
    <w:basedOn w:val="a"/>
    <w:link w:val="af5"/>
    <w:qFormat/>
    <w:rsid w:val="00C547D7"/>
    <w:pPr>
      <w:spacing w:after="0" w:line="240" w:lineRule="auto"/>
      <w:ind w:left="540"/>
      <w:jc w:val="center"/>
    </w:pPr>
    <w:rPr>
      <w:rFonts w:ascii="Times New Roman" w:eastAsia="Batang" w:hAnsi="Times New Roman" w:cs="Times New Roman"/>
      <w:b/>
      <w:sz w:val="28"/>
      <w:szCs w:val="24"/>
      <w:lang w:eastAsia="ko-KR"/>
    </w:rPr>
  </w:style>
  <w:style w:type="character" w:customStyle="1" w:styleId="af5">
    <w:name w:val="Название Знак"/>
    <w:basedOn w:val="a0"/>
    <w:link w:val="af4"/>
    <w:rsid w:val="00C547D7"/>
    <w:rPr>
      <w:rFonts w:ascii="Times New Roman" w:eastAsia="Batang" w:hAnsi="Times New Roman" w:cs="Times New Roman"/>
      <w:b/>
      <w:sz w:val="28"/>
      <w:szCs w:val="24"/>
      <w:lang w:eastAsia="ko-KR"/>
    </w:rPr>
  </w:style>
  <w:style w:type="paragraph" w:styleId="21">
    <w:name w:val="Body Text 2"/>
    <w:basedOn w:val="a"/>
    <w:link w:val="22"/>
    <w:unhideWhenUsed/>
    <w:rsid w:val="009C12E0"/>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9C12E0"/>
    <w:rPr>
      <w:rFonts w:ascii="Times New Roman" w:eastAsia="Times New Roman" w:hAnsi="Times New Roman" w:cs="Times New Roman"/>
      <w:sz w:val="24"/>
      <w:szCs w:val="24"/>
      <w:lang w:eastAsia="ru-RU"/>
    </w:rPr>
  </w:style>
  <w:style w:type="paragraph" w:styleId="af6">
    <w:name w:val="header"/>
    <w:basedOn w:val="a"/>
    <w:link w:val="af7"/>
    <w:uiPriority w:val="99"/>
    <w:unhideWhenUsed/>
    <w:rsid w:val="006C0F6E"/>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6C0F6E"/>
  </w:style>
  <w:style w:type="paragraph" w:styleId="af8">
    <w:name w:val="footer"/>
    <w:basedOn w:val="a"/>
    <w:link w:val="af9"/>
    <w:uiPriority w:val="99"/>
    <w:unhideWhenUsed/>
    <w:rsid w:val="006C0F6E"/>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6C0F6E"/>
  </w:style>
  <w:style w:type="paragraph" w:styleId="afa">
    <w:name w:val="Normal (Web)"/>
    <w:aliases w:val="Знак2,Знак2 Знак Знак Знак,Знак2 Знак Знак Знак Знак,Знак2 Знак Знак,Знак2 Знак Знак Знак Знак Знак Знак Знак,Знак2 Знак Знак Знак Знак Знак Знак Знак Знак"/>
    <w:basedOn w:val="a"/>
    <w:link w:val="afb"/>
    <w:uiPriority w:val="99"/>
    <w:unhideWhenUsed/>
    <w:qFormat/>
    <w:rsid w:val="003B0547"/>
    <w:pPr>
      <w:spacing w:before="100" w:beforeAutospacing="1" w:after="100" w:afterAutospacing="1" w:line="240" w:lineRule="auto"/>
    </w:pPr>
    <w:rPr>
      <w:rFonts w:ascii="Arial" w:eastAsia="Times New Roman" w:hAnsi="Arial" w:cs="Arial"/>
      <w:sz w:val="20"/>
      <w:szCs w:val="20"/>
    </w:rPr>
  </w:style>
  <w:style w:type="character" w:customStyle="1" w:styleId="10">
    <w:name w:val="Заголовок 1 Знак"/>
    <w:basedOn w:val="a0"/>
    <w:link w:val="1"/>
    <w:rsid w:val="00317EBB"/>
    <w:rPr>
      <w:rFonts w:ascii="Arial" w:eastAsia="MS Mincho" w:hAnsi="Arial" w:cs="Arial"/>
      <w:b/>
      <w:bCs/>
      <w:kern w:val="32"/>
      <w:sz w:val="32"/>
      <w:szCs w:val="32"/>
      <w:lang w:val="kk-KZ" w:eastAsia="ja-JP"/>
    </w:rPr>
  </w:style>
  <w:style w:type="paragraph" w:customStyle="1" w:styleId="afc">
    <w:name w:val="Знак Знак Знак Знак"/>
    <w:basedOn w:val="a"/>
    <w:autoRedefine/>
    <w:rsid w:val="00A6032D"/>
    <w:pPr>
      <w:spacing w:after="160" w:line="240" w:lineRule="exact"/>
    </w:pPr>
    <w:rPr>
      <w:rFonts w:ascii="Times New Roman" w:eastAsia="SimSun" w:hAnsi="Times New Roman" w:cs="Times New Roman"/>
      <w:b/>
      <w:sz w:val="28"/>
      <w:szCs w:val="24"/>
      <w:lang w:val="en-US"/>
    </w:rPr>
  </w:style>
  <w:style w:type="character" w:customStyle="1" w:styleId="afd">
    <w:name w:val="Основной текст_"/>
    <w:basedOn w:val="a0"/>
    <w:link w:val="23"/>
    <w:rsid w:val="00CA2563"/>
    <w:rPr>
      <w:rFonts w:ascii="Times New Roman" w:eastAsia="Times New Roman" w:hAnsi="Times New Roman" w:cs="Times New Roman"/>
      <w:sz w:val="26"/>
      <w:szCs w:val="26"/>
      <w:shd w:val="clear" w:color="auto" w:fill="FFFFFF"/>
    </w:rPr>
  </w:style>
  <w:style w:type="character" w:customStyle="1" w:styleId="Tahoma11pt">
    <w:name w:val="Основной текст + Tahoma;11 pt"/>
    <w:basedOn w:val="afd"/>
    <w:rsid w:val="00CA2563"/>
    <w:rPr>
      <w:rFonts w:ascii="Tahoma" w:eastAsia="Tahoma" w:hAnsi="Tahoma" w:cs="Tahoma"/>
      <w:sz w:val="22"/>
      <w:szCs w:val="22"/>
      <w:shd w:val="clear" w:color="auto" w:fill="FFFFFF"/>
    </w:rPr>
  </w:style>
  <w:style w:type="paragraph" w:customStyle="1" w:styleId="23">
    <w:name w:val="Основной текст2"/>
    <w:basedOn w:val="a"/>
    <w:link w:val="afd"/>
    <w:rsid w:val="00CA2563"/>
    <w:pPr>
      <w:shd w:val="clear" w:color="auto" w:fill="FFFFFF"/>
      <w:spacing w:after="0" w:line="0" w:lineRule="atLeast"/>
    </w:pPr>
    <w:rPr>
      <w:rFonts w:ascii="Times New Roman" w:eastAsia="Times New Roman" w:hAnsi="Times New Roman" w:cs="Times New Roman"/>
      <w:sz w:val="26"/>
      <w:szCs w:val="26"/>
    </w:rPr>
  </w:style>
  <w:style w:type="character" w:customStyle="1" w:styleId="11">
    <w:name w:val="Основной текст1"/>
    <w:basedOn w:val="afd"/>
    <w:rsid w:val="00CA2563"/>
    <w:rPr>
      <w:rFonts w:ascii="Times New Roman" w:eastAsia="Times New Roman" w:hAnsi="Times New Roman" w:cs="Times New Roman"/>
      <w:b w:val="0"/>
      <w:bCs w:val="0"/>
      <w:i w:val="0"/>
      <w:iCs w:val="0"/>
      <w:smallCaps w:val="0"/>
      <w:strike w:val="0"/>
      <w:spacing w:val="0"/>
      <w:sz w:val="26"/>
      <w:szCs w:val="26"/>
      <w:shd w:val="clear" w:color="auto" w:fill="FFFFFF"/>
    </w:rPr>
  </w:style>
  <w:style w:type="paragraph" w:customStyle="1" w:styleId="Default">
    <w:name w:val="Default"/>
    <w:rsid w:val="00C407A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e">
    <w:name w:val="Hyperlink"/>
    <w:basedOn w:val="a0"/>
    <w:uiPriority w:val="99"/>
    <w:unhideWhenUsed/>
    <w:rsid w:val="009D5667"/>
    <w:rPr>
      <w:color w:val="0000FF"/>
      <w:u w:val="single"/>
    </w:rPr>
  </w:style>
  <w:style w:type="character" w:styleId="aff">
    <w:name w:val="Strong"/>
    <w:uiPriority w:val="22"/>
    <w:qFormat/>
    <w:rsid w:val="00E73BA2"/>
    <w:rPr>
      <w:b/>
      <w:bCs/>
    </w:rPr>
  </w:style>
  <w:style w:type="character" w:customStyle="1" w:styleId="aff0">
    <w:name w:val="Основной текст + Полужирный"/>
    <w:rsid w:val="00C74B98"/>
    <w:rPr>
      <w:rFonts w:ascii="Times New Roman" w:eastAsia="Times New Roman" w:hAnsi="Times New Roman" w:cs="Times New Roman" w:hint="default"/>
      <w:b/>
      <w:bCs/>
      <w:i w:val="0"/>
      <w:iCs w:val="0"/>
      <w:smallCaps w:val="0"/>
      <w:strike w:val="0"/>
      <w:dstrike w:val="0"/>
      <w:color w:val="000000"/>
      <w:spacing w:val="3"/>
      <w:w w:val="100"/>
      <w:position w:val="0"/>
      <w:sz w:val="21"/>
      <w:szCs w:val="21"/>
      <w:u w:val="none"/>
      <w:effect w:val="none"/>
      <w:lang w:val="ru-RU"/>
    </w:rPr>
  </w:style>
  <w:style w:type="character" w:customStyle="1" w:styleId="cit-article-title">
    <w:name w:val="cit-article-title"/>
    <w:basedOn w:val="a0"/>
    <w:rsid w:val="003062D5"/>
  </w:style>
  <w:style w:type="character" w:customStyle="1" w:styleId="cit-vol">
    <w:name w:val="cit-vol"/>
    <w:basedOn w:val="a0"/>
    <w:rsid w:val="003062D5"/>
  </w:style>
  <w:style w:type="character" w:customStyle="1" w:styleId="cit-fpage">
    <w:name w:val="cit-fpage"/>
    <w:basedOn w:val="a0"/>
    <w:rsid w:val="003062D5"/>
  </w:style>
  <w:style w:type="paragraph" w:customStyle="1" w:styleId="aff1">
    <w:name w:val="диссертация"/>
    <w:basedOn w:val="a"/>
    <w:autoRedefine/>
    <w:rsid w:val="00091644"/>
    <w:pPr>
      <w:spacing w:after="0" w:line="360" w:lineRule="auto"/>
      <w:ind w:firstLine="709"/>
      <w:jc w:val="both"/>
    </w:pPr>
    <w:rPr>
      <w:rFonts w:ascii="Times New Roman" w:eastAsia="Times New Roman" w:hAnsi="Times New Roman" w:cs="Times New Roman"/>
      <w:bCs/>
      <w:sz w:val="28"/>
      <w:szCs w:val="24"/>
    </w:rPr>
  </w:style>
  <w:style w:type="paragraph" w:customStyle="1" w:styleId="aff2">
    <w:name w:val="дисснумерация"/>
    <w:basedOn w:val="a"/>
    <w:autoRedefine/>
    <w:rsid w:val="00091644"/>
    <w:pPr>
      <w:tabs>
        <w:tab w:val="num" w:pos="360"/>
      </w:tabs>
      <w:spacing w:after="0" w:line="360" w:lineRule="auto"/>
      <w:ind w:firstLine="709"/>
      <w:jc w:val="both"/>
    </w:pPr>
    <w:rPr>
      <w:rFonts w:ascii="Times New Roman" w:eastAsia="Times New Roman" w:hAnsi="Times New Roman" w:cs="Times New Roman"/>
      <w:bCs/>
      <w:sz w:val="28"/>
      <w:szCs w:val="24"/>
    </w:rPr>
  </w:style>
  <w:style w:type="paragraph" w:styleId="aff3">
    <w:name w:val="Block Text"/>
    <w:basedOn w:val="a"/>
    <w:unhideWhenUsed/>
    <w:rsid w:val="00626509"/>
    <w:pPr>
      <w:tabs>
        <w:tab w:val="left" w:pos="360"/>
      </w:tabs>
      <w:spacing w:after="0" w:line="240" w:lineRule="auto"/>
      <w:ind w:left="-180" w:right="-6" w:firstLine="180"/>
    </w:pPr>
    <w:rPr>
      <w:rFonts w:ascii="Times New Roman" w:eastAsia="Times New Roman" w:hAnsi="Times New Roman" w:cs="Times New Roman"/>
      <w:sz w:val="28"/>
      <w:szCs w:val="20"/>
      <w:lang w:val="kk-KZ"/>
    </w:rPr>
  </w:style>
  <w:style w:type="character" w:styleId="aff4">
    <w:name w:val="Emphasis"/>
    <w:basedOn w:val="a0"/>
    <w:uiPriority w:val="20"/>
    <w:qFormat/>
    <w:rsid w:val="0076282E"/>
    <w:rPr>
      <w:i/>
      <w:iCs/>
    </w:rPr>
  </w:style>
  <w:style w:type="paragraph" w:customStyle="1" w:styleId="9">
    <w:name w:val="Основной текст9"/>
    <w:basedOn w:val="a"/>
    <w:rsid w:val="008B0D1E"/>
    <w:pPr>
      <w:shd w:val="clear" w:color="auto" w:fill="FFFFFF"/>
      <w:spacing w:before="240" w:after="0" w:line="240" w:lineRule="exact"/>
      <w:jc w:val="both"/>
    </w:pPr>
    <w:rPr>
      <w:rFonts w:ascii="Times New Roman" w:eastAsia="Times New Roman" w:hAnsi="Times New Roman" w:cs="Times New Roman"/>
      <w:sz w:val="18"/>
      <w:szCs w:val="18"/>
    </w:rPr>
  </w:style>
  <w:style w:type="character" w:customStyle="1" w:styleId="afb">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1,Знак2 Знак Знак Знак Знак Знак Знак Знак Знак Знак"/>
    <w:link w:val="afa"/>
    <w:uiPriority w:val="99"/>
    <w:locked/>
    <w:rsid w:val="00CB6279"/>
    <w:rPr>
      <w:rFonts w:ascii="Arial" w:eastAsia="Times New Roman" w:hAnsi="Arial" w:cs="Arial"/>
      <w:sz w:val="20"/>
      <w:szCs w:val="20"/>
      <w:lang w:eastAsia="ru-RU"/>
    </w:rPr>
  </w:style>
  <w:style w:type="character" w:customStyle="1" w:styleId="s0">
    <w:name w:val="s0"/>
    <w:rsid w:val="0073422F"/>
    <w:rPr>
      <w:rFonts w:ascii="Times New Roman" w:hAnsi="Times New Roman" w:cs="Times New Roman"/>
      <w:b w:val="0"/>
      <w:bCs w:val="0"/>
      <w:i w:val="0"/>
      <w:iCs w:val="0"/>
      <w:color w:val="000000"/>
      <w:sz w:val="28"/>
      <w:szCs w:val="28"/>
      <w:u w:val="none"/>
    </w:rPr>
  </w:style>
  <w:style w:type="character" w:customStyle="1" w:styleId="userinput1">
    <w:name w:val="user_input1"/>
    <w:basedOn w:val="a0"/>
    <w:rsid w:val="00612940"/>
    <w:rPr>
      <w:color w:val="0A46C8"/>
    </w:rPr>
  </w:style>
  <w:style w:type="character" w:customStyle="1" w:styleId="s1">
    <w:name w:val="s1"/>
    <w:rsid w:val="0010220A"/>
    <w:rPr>
      <w:rFonts w:ascii="Times New Roman" w:hAnsi="Times New Roman" w:cs="Times New Roman"/>
      <w:b/>
      <w:bCs/>
      <w:color w:val="000000"/>
      <w:sz w:val="20"/>
      <w:szCs w:val="20"/>
      <w:u w:val="none"/>
      <w:effect w:val="none"/>
    </w:rPr>
  </w:style>
  <w:style w:type="paragraph" w:customStyle="1" w:styleId="j11">
    <w:name w:val="j11"/>
    <w:basedOn w:val="a"/>
    <w:rsid w:val="0010220A"/>
    <w:pPr>
      <w:spacing w:after="0" w:line="240" w:lineRule="auto"/>
      <w:textAlignment w:val="baseline"/>
    </w:pPr>
    <w:rPr>
      <w:rFonts w:ascii="inherit" w:eastAsia="Times New Roman" w:hAnsi="inherit" w:cs="Times New Roman"/>
      <w:sz w:val="24"/>
      <w:szCs w:val="24"/>
    </w:rPr>
  </w:style>
  <w:style w:type="character" w:customStyle="1" w:styleId="hps">
    <w:name w:val="hps"/>
    <w:basedOn w:val="a0"/>
    <w:rsid w:val="00DA1356"/>
  </w:style>
  <w:style w:type="character" w:styleId="aff5">
    <w:name w:val="annotation reference"/>
    <w:basedOn w:val="a0"/>
    <w:uiPriority w:val="99"/>
    <w:semiHidden/>
    <w:unhideWhenUsed/>
    <w:rsid w:val="00CE792E"/>
    <w:rPr>
      <w:sz w:val="16"/>
      <w:szCs w:val="16"/>
    </w:rPr>
  </w:style>
  <w:style w:type="paragraph" w:customStyle="1" w:styleId="msonormalcxspmiddle">
    <w:name w:val="msonormalcxspmiddle"/>
    <w:basedOn w:val="a"/>
    <w:uiPriority w:val="99"/>
    <w:rsid w:val="00481A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
    <w:name w:val="Абзац списка1"/>
    <w:basedOn w:val="a"/>
    <w:qFormat/>
    <w:rsid w:val="00481AF0"/>
    <w:pPr>
      <w:ind w:left="720"/>
      <w:contextualSpacing/>
    </w:pPr>
    <w:rPr>
      <w:rFonts w:ascii="Calibri" w:eastAsia="Times New Roman" w:hAnsi="Calibri" w:cs="Times New Roman"/>
    </w:rPr>
  </w:style>
  <w:style w:type="character" w:customStyle="1" w:styleId="a8">
    <w:name w:val="Абзац списка Знак"/>
    <w:basedOn w:val="a0"/>
    <w:link w:val="a7"/>
    <w:uiPriority w:val="34"/>
    <w:locked/>
    <w:rsid w:val="00E52197"/>
  </w:style>
  <w:style w:type="table" w:customStyle="1" w:styleId="14">
    <w:name w:val="Сетка таблицы1"/>
    <w:basedOn w:val="a1"/>
    <w:next w:val="a6"/>
    <w:uiPriority w:val="59"/>
    <w:rsid w:val="008B604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
    <w:name w:val="desc"/>
    <w:basedOn w:val="a"/>
    <w:rsid w:val="00A311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a0"/>
    <w:rsid w:val="00A31197"/>
  </w:style>
  <w:style w:type="character" w:customStyle="1" w:styleId="html-italic">
    <w:name w:val="html-italic"/>
    <w:basedOn w:val="a0"/>
    <w:rsid w:val="00A31197"/>
  </w:style>
  <w:style w:type="paragraph" w:styleId="31">
    <w:name w:val="Body Text Indent 3"/>
    <w:basedOn w:val="a"/>
    <w:link w:val="32"/>
    <w:uiPriority w:val="99"/>
    <w:semiHidden/>
    <w:unhideWhenUsed/>
    <w:rsid w:val="00EC313F"/>
    <w:pPr>
      <w:spacing w:after="120"/>
      <w:ind w:left="283"/>
    </w:pPr>
    <w:rPr>
      <w:sz w:val="16"/>
      <w:szCs w:val="16"/>
    </w:rPr>
  </w:style>
  <w:style w:type="character" w:customStyle="1" w:styleId="32">
    <w:name w:val="Основной текст с отступом 3 Знак"/>
    <w:basedOn w:val="a0"/>
    <w:link w:val="31"/>
    <w:uiPriority w:val="99"/>
    <w:semiHidden/>
    <w:rsid w:val="00EC313F"/>
    <w:rPr>
      <w:sz w:val="16"/>
      <w:szCs w:val="16"/>
    </w:rPr>
  </w:style>
  <w:style w:type="character" w:customStyle="1" w:styleId="30">
    <w:name w:val="Заголовок 3 Знак"/>
    <w:basedOn w:val="a0"/>
    <w:link w:val="3"/>
    <w:uiPriority w:val="9"/>
    <w:semiHidden/>
    <w:rsid w:val="00F20E19"/>
    <w:rPr>
      <w:rFonts w:asciiTheme="majorHAnsi" w:eastAsiaTheme="majorEastAsia" w:hAnsiTheme="majorHAnsi" w:cstheme="majorBidi"/>
      <w:b/>
      <w:bCs/>
      <w:color w:val="4F81BD" w:themeColor="accent1"/>
    </w:rPr>
  </w:style>
  <w:style w:type="character" w:customStyle="1" w:styleId="A10">
    <w:name w:val="A1"/>
    <w:uiPriority w:val="99"/>
    <w:rsid w:val="00F20E19"/>
    <w:rPr>
      <w:b/>
      <w:bCs/>
      <w:color w:val="000000"/>
      <w:sz w:val="86"/>
      <w:szCs w:val="86"/>
    </w:rPr>
  </w:style>
  <w:style w:type="character" w:customStyle="1" w:styleId="A00">
    <w:name w:val="A0"/>
    <w:uiPriority w:val="99"/>
    <w:rsid w:val="00F20E19"/>
    <w:rPr>
      <w:b/>
      <w:bCs/>
      <w:color w:val="000000"/>
      <w:sz w:val="210"/>
      <w:szCs w:val="210"/>
    </w:rPr>
  </w:style>
  <w:style w:type="character" w:customStyle="1" w:styleId="A50">
    <w:name w:val="A5"/>
    <w:uiPriority w:val="99"/>
    <w:rsid w:val="00F20E19"/>
    <w:rPr>
      <w:b/>
      <w:bCs/>
      <w:color w:val="000000"/>
      <w:sz w:val="70"/>
      <w:szCs w:val="70"/>
    </w:rPr>
  </w:style>
  <w:style w:type="paragraph" w:customStyle="1" w:styleId="15">
    <w:name w:val="Обычный1"/>
    <w:basedOn w:val="a"/>
    <w:rsid w:val="00F20E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6">
    <w:name w:val="Нет"/>
    <w:rsid w:val="00F20E19"/>
  </w:style>
  <w:style w:type="table" w:customStyle="1" w:styleId="24">
    <w:name w:val="Сетка таблицы2"/>
    <w:basedOn w:val="a1"/>
    <w:next w:val="a6"/>
    <w:uiPriority w:val="59"/>
    <w:rsid w:val="00F20E1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6"/>
    <w:uiPriority w:val="59"/>
    <w:rsid w:val="00F20E1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F20E1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link w:val="a9"/>
    <w:uiPriority w:val="1"/>
    <w:rsid w:val="00815F24"/>
    <w:rPr>
      <w:rFonts w:ascii="Times New Roman" w:eastAsia="Times New Roman" w:hAnsi="Times New Roman" w:cs="Times New Roman"/>
      <w:sz w:val="24"/>
      <w:szCs w:val="24"/>
    </w:rPr>
  </w:style>
  <w:style w:type="paragraph" w:customStyle="1" w:styleId="msonormal0">
    <w:name w:val="msonormal"/>
    <w:basedOn w:val="a"/>
    <w:rsid w:val="0070248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3">
    <w:name w:val="xl63"/>
    <w:basedOn w:val="a"/>
    <w:rsid w:val="00702481"/>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4">
    <w:name w:val="xl64"/>
    <w:basedOn w:val="a"/>
    <w:rsid w:val="00702481"/>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5">
    <w:name w:val="xl65"/>
    <w:basedOn w:val="a"/>
    <w:rsid w:val="00702481"/>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66">
    <w:name w:val="xl66"/>
    <w:basedOn w:val="a"/>
    <w:rsid w:val="00702481"/>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7">
    <w:name w:val="xl67"/>
    <w:basedOn w:val="a"/>
    <w:rsid w:val="00702481"/>
    <w:pP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68">
    <w:name w:val="xl68"/>
    <w:basedOn w:val="a"/>
    <w:rsid w:val="00702481"/>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69">
    <w:name w:val="xl69"/>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0">
    <w:name w:val="xl70"/>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1">
    <w:name w:val="xl71"/>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2">
    <w:name w:val="xl72"/>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3">
    <w:name w:val="xl73"/>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4">
    <w:name w:val="xl74"/>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5">
    <w:name w:val="xl75"/>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6">
    <w:name w:val="xl76"/>
    <w:basedOn w:val="a"/>
    <w:rsid w:val="007024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7">
    <w:name w:val="xl77"/>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8">
    <w:name w:val="xl78"/>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79">
    <w:name w:val="xl79"/>
    <w:basedOn w:val="a"/>
    <w:rsid w:val="007024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0">
    <w:name w:val="xl80"/>
    <w:basedOn w:val="a"/>
    <w:rsid w:val="00702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1">
    <w:name w:val="xl81"/>
    <w:basedOn w:val="a"/>
    <w:rsid w:val="00702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2">
    <w:name w:val="xl82"/>
    <w:basedOn w:val="a"/>
    <w:rsid w:val="0070248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3">
    <w:name w:val="xl83"/>
    <w:basedOn w:val="a"/>
    <w:rsid w:val="003825E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4">
    <w:name w:val="xl84"/>
    <w:basedOn w:val="a"/>
    <w:rsid w:val="003825E7"/>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5">
    <w:name w:val="xl85"/>
    <w:basedOn w:val="a"/>
    <w:rsid w:val="003825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EndNoteBibliographyTitle">
    <w:name w:val="EndNote Bibliography Title"/>
    <w:basedOn w:val="a"/>
    <w:link w:val="EndNoteBibliographyTitle0"/>
    <w:rsid w:val="009A4765"/>
    <w:pPr>
      <w:spacing w:after="0"/>
      <w:jc w:val="center"/>
    </w:pPr>
    <w:rPr>
      <w:rFonts w:ascii="Calibri" w:hAnsi="Calibri" w:cs="Calibri"/>
      <w:noProof/>
    </w:rPr>
  </w:style>
  <w:style w:type="character" w:customStyle="1" w:styleId="EndNoteBibliographyTitle0">
    <w:name w:val="EndNote Bibliography Title Знак"/>
    <w:basedOn w:val="a0"/>
    <w:link w:val="EndNoteBibliographyTitle"/>
    <w:rsid w:val="009A4765"/>
    <w:rPr>
      <w:rFonts w:ascii="Calibri" w:hAnsi="Calibri" w:cs="Calibri"/>
      <w:noProof/>
    </w:rPr>
  </w:style>
  <w:style w:type="paragraph" w:customStyle="1" w:styleId="EndNoteBibliography">
    <w:name w:val="EndNote Bibliography"/>
    <w:basedOn w:val="a"/>
    <w:link w:val="EndNoteBibliography0"/>
    <w:rsid w:val="009A4765"/>
    <w:pPr>
      <w:spacing w:line="240" w:lineRule="auto"/>
      <w:jc w:val="both"/>
    </w:pPr>
    <w:rPr>
      <w:rFonts w:ascii="Calibri" w:hAnsi="Calibri" w:cs="Calibri"/>
      <w:noProof/>
    </w:rPr>
  </w:style>
  <w:style w:type="character" w:customStyle="1" w:styleId="EndNoteBibliography0">
    <w:name w:val="EndNote Bibliography Знак"/>
    <w:basedOn w:val="a0"/>
    <w:link w:val="EndNoteBibliography"/>
    <w:rsid w:val="009A4765"/>
    <w:rPr>
      <w:rFonts w:ascii="Calibri" w:hAnsi="Calibri" w:cs="Calibri"/>
      <w:noProof/>
    </w:rPr>
  </w:style>
  <w:style w:type="table" w:customStyle="1" w:styleId="-11">
    <w:name w:val="Светлая сетка - Акцент 11"/>
    <w:basedOn w:val="a1"/>
    <w:next w:val="-1"/>
    <w:uiPriority w:val="62"/>
    <w:rsid w:val="006B12F5"/>
    <w:pPr>
      <w:spacing w:after="0" w:line="240" w:lineRule="auto"/>
    </w:pPr>
    <w:rPr>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6B12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16">
    <w:name w:val="Неразрешенное упоминание1"/>
    <w:basedOn w:val="a0"/>
    <w:uiPriority w:val="99"/>
    <w:semiHidden/>
    <w:unhideWhenUsed/>
    <w:rsid w:val="00CB01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0870">
      <w:bodyDiv w:val="1"/>
      <w:marLeft w:val="0"/>
      <w:marRight w:val="0"/>
      <w:marTop w:val="0"/>
      <w:marBottom w:val="0"/>
      <w:divBdr>
        <w:top w:val="none" w:sz="0" w:space="0" w:color="auto"/>
        <w:left w:val="none" w:sz="0" w:space="0" w:color="auto"/>
        <w:bottom w:val="none" w:sz="0" w:space="0" w:color="auto"/>
        <w:right w:val="none" w:sz="0" w:space="0" w:color="auto"/>
      </w:divBdr>
    </w:div>
    <w:div w:id="62729089">
      <w:bodyDiv w:val="1"/>
      <w:marLeft w:val="0"/>
      <w:marRight w:val="0"/>
      <w:marTop w:val="0"/>
      <w:marBottom w:val="0"/>
      <w:divBdr>
        <w:top w:val="none" w:sz="0" w:space="0" w:color="auto"/>
        <w:left w:val="none" w:sz="0" w:space="0" w:color="auto"/>
        <w:bottom w:val="none" w:sz="0" w:space="0" w:color="auto"/>
        <w:right w:val="none" w:sz="0" w:space="0" w:color="auto"/>
      </w:divBdr>
      <w:divsChild>
        <w:div w:id="454103655">
          <w:marLeft w:val="0"/>
          <w:marRight w:val="0"/>
          <w:marTop w:val="0"/>
          <w:marBottom w:val="0"/>
          <w:divBdr>
            <w:top w:val="none" w:sz="0" w:space="0" w:color="auto"/>
            <w:left w:val="none" w:sz="0" w:space="0" w:color="auto"/>
            <w:bottom w:val="none" w:sz="0" w:space="0" w:color="auto"/>
            <w:right w:val="none" w:sz="0" w:space="0" w:color="auto"/>
          </w:divBdr>
        </w:div>
      </w:divsChild>
    </w:div>
    <w:div w:id="76640585">
      <w:bodyDiv w:val="1"/>
      <w:marLeft w:val="0"/>
      <w:marRight w:val="0"/>
      <w:marTop w:val="0"/>
      <w:marBottom w:val="0"/>
      <w:divBdr>
        <w:top w:val="none" w:sz="0" w:space="0" w:color="auto"/>
        <w:left w:val="none" w:sz="0" w:space="0" w:color="auto"/>
        <w:bottom w:val="none" w:sz="0" w:space="0" w:color="auto"/>
        <w:right w:val="none" w:sz="0" w:space="0" w:color="auto"/>
      </w:divBdr>
      <w:divsChild>
        <w:div w:id="1237713894">
          <w:marLeft w:val="0"/>
          <w:marRight w:val="0"/>
          <w:marTop w:val="0"/>
          <w:marBottom w:val="0"/>
          <w:divBdr>
            <w:top w:val="none" w:sz="0" w:space="0" w:color="auto"/>
            <w:left w:val="none" w:sz="0" w:space="0" w:color="auto"/>
            <w:bottom w:val="none" w:sz="0" w:space="0" w:color="auto"/>
            <w:right w:val="none" w:sz="0" w:space="0" w:color="auto"/>
          </w:divBdr>
        </w:div>
      </w:divsChild>
    </w:div>
    <w:div w:id="99686009">
      <w:bodyDiv w:val="1"/>
      <w:marLeft w:val="0"/>
      <w:marRight w:val="0"/>
      <w:marTop w:val="0"/>
      <w:marBottom w:val="0"/>
      <w:divBdr>
        <w:top w:val="none" w:sz="0" w:space="0" w:color="auto"/>
        <w:left w:val="none" w:sz="0" w:space="0" w:color="auto"/>
        <w:bottom w:val="none" w:sz="0" w:space="0" w:color="auto"/>
        <w:right w:val="none" w:sz="0" w:space="0" w:color="auto"/>
      </w:divBdr>
    </w:div>
    <w:div w:id="106700504">
      <w:bodyDiv w:val="1"/>
      <w:marLeft w:val="0"/>
      <w:marRight w:val="0"/>
      <w:marTop w:val="0"/>
      <w:marBottom w:val="0"/>
      <w:divBdr>
        <w:top w:val="none" w:sz="0" w:space="0" w:color="auto"/>
        <w:left w:val="none" w:sz="0" w:space="0" w:color="auto"/>
        <w:bottom w:val="none" w:sz="0" w:space="0" w:color="auto"/>
        <w:right w:val="none" w:sz="0" w:space="0" w:color="auto"/>
      </w:divBdr>
      <w:divsChild>
        <w:div w:id="1260791966">
          <w:marLeft w:val="360"/>
          <w:marRight w:val="0"/>
          <w:marTop w:val="200"/>
          <w:marBottom w:val="0"/>
          <w:divBdr>
            <w:top w:val="none" w:sz="0" w:space="0" w:color="auto"/>
            <w:left w:val="none" w:sz="0" w:space="0" w:color="auto"/>
            <w:bottom w:val="none" w:sz="0" w:space="0" w:color="auto"/>
            <w:right w:val="none" w:sz="0" w:space="0" w:color="auto"/>
          </w:divBdr>
        </w:div>
        <w:div w:id="1746535442">
          <w:marLeft w:val="360"/>
          <w:marRight w:val="0"/>
          <w:marTop w:val="200"/>
          <w:marBottom w:val="0"/>
          <w:divBdr>
            <w:top w:val="none" w:sz="0" w:space="0" w:color="auto"/>
            <w:left w:val="none" w:sz="0" w:space="0" w:color="auto"/>
            <w:bottom w:val="none" w:sz="0" w:space="0" w:color="auto"/>
            <w:right w:val="none" w:sz="0" w:space="0" w:color="auto"/>
          </w:divBdr>
        </w:div>
        <w:div w:id="154421892">
          <w:marLeft w:val="360"/>
          <w:marRight w:val="0"/>
          <w:marTop w:val="200"/>
          <w:marBottom w:val="0"/>
          <w:divBdr>
            <w:top w:val="none" w:sz="0" w:space="0" w:color="auto"/>
            <w:left w:val="none" w:sz="0" w:space="0" w:color="auto"/>
            <w:bottom w:val="none" w:sz="0" w:space="0" w:color="auto"/>
            <w:right w:val="none" w:sz="0" w:space="0" w:color="auto"/>
          </w:divBdr>
        </w:div>
        <w:div w:id="724765728">
          <w:marLeft w:val="360"/>
          <w:marRight w:val="0"/>
          <w:marTop w:val="200"/>
          <w:marBottom w:val="0"/>
          <w:divBdr>
            <w:top w:val="none" w:sz="0" w:space="0" w:color="auto"/>
            <w:left w:val="none" w:sz="0" w:space="0" w:color="auto"/>
            <w:bottom w:val="none" w:sz="0" w:space="0" w:color="auto"/>
            <w:right w:val="none" w:sz="0" w:space="0" w:color="auto"/>
          </w:divBdr>
        </w:div>
        <w:div w:id="1910115609">
          <w:marLeft w:val="360"/>
          <w:marRight w:val="0"/>
          <w:marTop w:val="200"/>
          <w:marBottom w:val="0"/>
          <w:divBdr>
            <w:top w:val="none" w:sz="0" w:space="0" w:color="auto"/>
            <w:left w:val="none" w:sz="0" w:space="0" w:color="auto"/>
            <w:bottom w:val="none" w:sz="0" w:space="0" w:color="auto"/>
            <w:right w:val="none" w:sz="0" w:space="0" w:color="auto"/>
          </w:divBdr>
        </w:div>
      </w:divsChild>
    </w:div>
    <w:div w:id="133766940">
      <w:bodyDiv w:val="1"/>
      <w:marLeft w:val="0"/>
      <w:marRight w:val="0"/>
      <w:marTop w:val="0"/>
      <w:marBottom w:val="0"/>
      <w:divBdr>
        <w:top w:val="none" w:sz="0" w:space="0" w:color="auto"/>
        <w:left w:val="none" w:sz="0" w:space="0" w:color="auto"/>
        <w:bottom w:val="none" w:sz="0" w:space="0" w:color="auto"/>
        <w:right w:val="none" w:sz="0" w:space="0" w:color="auto"/>
      </w:divBdr>
      <w:divsChild>
        <w:div w:id="1747729776">
          <w:marLeft w:val="605"/>
          <w:marRight w:val="0"/>
          <w:marTop w:val="200"/>
          <w:marBottom w:val="40"/>
          <w:divBdr>
            <w:top w:val="none" w:sz="0" w:space="0" w:color="auto"/>
            <w:left w:val="none" w:sz="0" w:space="0" w:color="auto"/>
            <w:bottom w:val="none" w:sz="0" w:space="0" w:color="auto"/>
            <w:right w:val="none" w:sz="0" w:space="0" w:color="auto"/>
          </w:divBdr>
        </w:div>
        <w:div w:id="1908150110">
          <w:marLeft w:val="605"/>
          <w:marRight w:val="0"/>
          <w:marTop w:val="200"/>
          <w:marBottom w:val="40"/>
          <w:divBdr>
            <w:top w:val="none" w:sz="0" w:space="0" w:color="auto"/>
            <w:left w:val="none" w:sz="0" w:space="0" w:color="auto"/>
            <w:bottom w:val="none" w:sz="0" w:space="0" w:color="auto"/>
            <w:right w:val="none" w:sz="0" w:space="0" w:color="auto"/>
          </w:divBdr>
        </w:div>
        <w:div w:id="1709640780">
          <w:marLeft w:val="605"/>
          <w:marRight w:val="0"/>
          <w:marTop w:val="200"/>
          <w:marBottom w:val="40"/>
          <w:divBdr>
            <w:top w:val="none" w:sz="0" w:space="0" w:color="auto"/>
            <w:left w:val="none" w:sz="0" w:space="0" w:color="auto"/>
            <w:bottom w:val="none" w:sz="0" w:space="0" w:color="auto"/>
            <w:right w:val="none" w:sz="0" w:space="0" w:color="auto"/>
          </w:divBdr>
        </w:div>
        <w:div w:id="1858079322">
          <w:marLeft w:val="605"/>
          <w:marRight w:val="0"/>
          <w:marTop w:val="200"/>
          <w:marBottom w:val="40"/>
          <w:divBdr>
            <w:top w:val="none" w:sz="0" w:space="0" w:color="auto"/>
            <w:left w:val="none" w:sz="0" w:space="0" w:color="auto"/>
            <w:bottom w:val="none" w:sz="0" w:space="0" w:color="auto"/>
            <w:right w:val="none" w:sz="0" w:space="0" w:color="auto"/>
          </w:divBdr>
        </w:div>
        <w:div w:id="88434375">
          <w:marLeft w:val="605"/>
          <w:marRight w:val="0"/>
          <w:marTop w:val="200"/>
          <w:marBottom w:val="40"/>
          <w:divBdr>
            <w:top w:val="none" w:sz="0" w:space="0" w:color="auto"/>
            <w:left w:val="none" w:sz="0" w:space="0" w:color="auto"/>
            <w:bottom w:val="none" w:sz="0" w:space="0" w:color="auto"/>
            <w:right w:val="none" w:sz="0" w:space="0" w:color="auto"/>
          </w:divBdr>
        </w:div>
      </w:divsChild>
    </w:div>
    <w:div w:id="211624194">
      <w:bodyDiv w:val="1"/>
      <w:marLeft w:val="0"/>
      <w:marRight w:val="0"/>
      <w:marTop w:val="0"/>
      <w:marBottom w:val="0"/>
      <w:divBdr>
        <w:top w:val="none" w:sz="0" w:space="0" w:color="auto"/>
        <w:left w:val="none" w:sz="0" w:space="0" w:color="auto"/>
        <w:bottom w:val="none" w:sz="0" w:space="0" w:color="auto"/>
        <w:right w:val="none" w:sz="0" w:space="0" w:color="auto"/>
      </w:divBdr>
    </w:div>
    <w:div w:id="401635885">
      <w:bodyDiv w:val="1"/>
      <w:marLeft w:val="0"/>
      <w:marRight w:val="0"/>
      <w:marTop w:val="0"/>
      <w:marBottom w:val="0"/>
      <w:divBdr>
        <w:top w:val="none" w:sz="0" w:space="0" w:color="auto"/>
        <w:left w:val="none" w:sz="0" w:space="0" w:color="auto"/>
        <w:bottom w:val="none" w:sz="0" w:space="0" w:color="auto"/>
        <w:right w:val="none" w:sz="0" w:space="0" w:color="auto"/>
      </w:divBdr>
    </w:div>
    <w:div w:id="427777204">
      <w:bodyDiv w:val="1"/>
      <w:marLeft w:val="0"/>
      <w:marRight w:val="0"/>
      <w:marTop w:val="0"/>
      <w:marBottom w:val="0"/>
      <w:divBdr>
        <w:top w:val="none" w:sz="0" w:space="0" w:color="auto"/>
        <w:left w:val="none" w:sz="0" w:space="0" w:color="auto"/>
        <w:bottom w:val="none" w:sz="0" w:space="0" w:color="auto"/>
        <w:right w:val="none" w:sz="0" w:space="0" w:color="auto"/>
      </w:divBdr>
    </w:div>
    <w:div w:id="436802297">
      <w:bodyDiv w:val="1"/>
      <w:marLeft w:val="0"/>
      <w:marRight w:val="0"/>
      <w:marTop w:val="0"/>
      <w:marBottom w:val="0"/>
      <w:divBdr>
        <w:top w:val="none" w:sz="0" w:space="0" w:color="auto"/>
        <w:left w:val="none" w:sz="0" w:space="0" w:color="auto"/>
        <w:bottom w:val="none" w:sz="0" w:space="0" w:color="auto"/>
        <w:right w:val="none" w:sz="0" w:space="0" w:color="auto"/>
      </w:divBdr>
    </w:div>
    <w:div w:id="477773256">
      <w:bodyDiv w:val="1"/>
      <w:marLeft w:val="0"/>
      <w:marRight w:val="0"/>
      <w:marTop w:val="0"/>
      <w:marBottom w:val="0"/>
      <w:divBdr>
        <w:top w:val="none" w:sz="0" w:space="0" w:color="auto"/>
        <w:left w:val="none" w:sz="0" w:space="0" w:color="auto"/>
        <w:bottom w:val="none" w:sz="0" w:space="0" w:color="auto"/>
        <w:right w:val="none" w:sz="0" w:space="0" w:color="auto"/>
      </w:divBdr>
    </w:div>
    <w:div w:id="480469547">
      <w:bodyDiv w:val="1"/>
      <w:marLeft w:val="0"/>
      <w:marRight w:val="0"/>
      <w:marTop w:val="0"/>
      <w:marBottom w:val="0"/>
      <w:divBdr>
        <w:top w:val="none" w:sz="0" w:space="0" w:color="auto"/>
        <w:left w:val="none" w:sz="0" w:space="0" w:color="auto"/>
        <w:bottom w:val="none" w:sz="0" w:space="0" w:color="auto"/>
        <w:right w:val="none" w:sz="0" w:space="0" w:color="auto"/>
      </w:divBdr>
    </w:div>
    <w:div w:id="502470484">
      <w:bodyDiv w:val="1"/>
      <w:marLeft w:val="0"/>
      <w:marRight w:val="0"/>
      <w:marTop w:val="0"/>
      <w:marBottom w:val="0"/>
      <w:divBdr>
        <w:top w:val="none" w:sz="0" w:space="0" w:color="auto"/>
        <w:left w:val="none" w:sz="0" w:space="0" w:color="auto"/>
        <w:bottom w:val="none" w:sz="0" w:space="0" w:color="auto"/>
        <w:right w:val="none" w:sz="0" w:space="0" w:color="auto"/>
      </w:divBdr>
    </w:div>
    <w:div w:id="583537126">
      <w:bodyDiv w:val="1"/>
      <w:marLeft w:val="0"/>
      <w:marRight w:val="0"/>
      <w:marTop w:val="0"/>
      <w:marBottom w:val="0"/>
      <w:divBdr>
        <w:top w:val="none" w:sz="0" w:space="0" w:color="auto"/>
        <w:left w:val="none" w:sz="0" w:space="0" w:color="auto"/>
        <w:bottom w:val="none" w:sz="0" w:space="0" w:color="auto"/>
        <w:right w:val="none" w:sz="0" w:space="0" w:color="auto"/>
      </w:divBdr>
    </w:div>
    <w:div w:id="641695585">
      <w:bodyDiv w:val="1"/>
      <w:marLeft w:val="0"/>
      <w:marRight w:val="0"/>
      <w:marTop w:val="0"/>
      <w:marBottom w:val="0"/>
      <w:divBdr>
        <w:top w:val="none" w:sz="0" w:space="0" w:color="auto"/>
        <w:left w:val="none" w:sz="0" w:space="0" w:color="auto"/>
        <w:bottom w:val="none" w:sz="0" w:space="0" w:color="auto"/>
        <w:right w:val="none" w:sz="0" w:space="0" w:color="auto"/>
      </w:divBdr>
      <w:divsChild>
        <w:div w:id="173225865">
          <w:marLeft w:val="605"/>
          <w:marRight w:val="0"/>
          <w:marTop w:val="200"/>
          <w:marBottom w:val="40"/>
          <w:divBdr>
            <w:top w:val="none" w:sz="0" w:space="0" w:color="auto"/>
            <w:left w:val="none" w:sz="0" w:space="0" w:color="auto"/>
            <w:bottom w:val="none" w:sz="0" w:space="0" w:color="auto"/>
            <w:right w:val="none" w:sz="0" w:space="0" w:color="auto"/>
          </w:divBdr>
        </w:div>
      </w:divsChild>
    </w:div>
    <w:div w:id="728461033">
      <w:bodyDiv w:val="1"/>
      <w:marLeft w:val="0"/>
      <w:marRight w:val="0"/>
      <w:marTop w:val="0"/>
      <w:marBottom w:val="0"/>
      <w:divBdr>
        <w:top w:val="none" w:sz="0" w:space="0" w:color="auto"/>
        <w:left w:val="none" w:sz="0" w:space="0" w:color="auto"/>
        <w:bottom w:val="none" w:sz="0" w:space="0" w:color="auto"/>
        <w:right w:val="none" w:sz="0" w:space="0" w:color="auto"/>
      </w:divBdr>
    </w:div>
    <w:div w:id="811336191">
      <w:bodyDiv w:val="1"/>
      <w:marLeft w:val="0"/>
      <w:marRight w:val="0"/>
      <w:marTop w:val="0"/>
      <w:marBottom w:val="0"/>
      <w:divBdr>
        <w:top w:val="none" w:sz="0" w:space="0" w:color="auto"/>
        <w:left w:val="none" w:sz="0" w:space="0" w:color="auto"/>
        <w:bottom w:val="none" w:sz="0" w:space="0" w:color="auto"/>
        <w:right w:val="none" w:sz="0" w:space="0" w:color="auto"/>
      </w:divBdr>
    </w:div>
    <w:div w:id="823664807">
      <w:bodyDiv w:val="1"/>
      <w:marLeft w:val="0"/>
      <w:marRight w:val="0"/>
      <w:marTop w:val="0"/>
      <w:marBottom w:val="0"/>
      <w:divBdr>
        <w:top w:val="none" w:sz="0" w:space="0" w:color="auto"/>
        <w:left w:val="none" w:sz="0" w:space="0" w:color="auto"/>
        <w:bottom w:val="none" w:sz="0" w:space="0" w:color="auto"/>
        <w:right w:val="none" w:sz="0" w:space="0" w:color="auto"/>
      </w:divBdr>
    </w:div>
    <w:div w:id="872885100">
      <w:bodyDiv w:val="1"/>
      <w:marLeft w:val="0"/>
      <w:marRight w:val="0"/>
      <w:marTop w:val="0"/>
      <w:marBottom w:val="0"/>
      <w:divBdr>
        <w:top w:val="none" w:sz="0" w:space="0" w:color="auto"/>
        <w:left w:val="none" w:sz="0" w:space="0" w:color="auto"/>
        <w:bottom w:val="none" w:sz="0" w:space="0" w:color="auto"/>
        <w:right w:val="none" w:sz="0" w:space="0" w:color="auto"/>
      </w:divBdr>
    </w:div>
    <w:div w:id="931742615">
      <w:bodyDiv w:val="1"/>
      <w:marLeft w:val="0"/>
      <w:marRight w:val="0"/>
      <w:marTop w:val="0"/>
      <w:marBottom w:val="0"/>
      <w:divBdr>
        <w:top w:val="none" w:sz="0" w:space="0" w:color="auto"/>
        <w:left w:val="none" w:sz="0" w:space="0" w:color="auto"/>
        <w:bottom w:val="none" w:sz="0" w:space="0" w:color="auto"/>
        <w:right w:val="none" w:sz="0" w:space="0" w:color="auto"/>
      </w:divBdr>
      <w:divsChild>
        <w:div w:id="90127392">
          <w:marLeft w:val="547"/>
          <w:marRight w:val="0"/>
          <w:marTop w:val="120"/>
          <w:marBottom w:val="0"/>
          <w:divBdr>
            <w:top w:val="none" w:sz="0" w:space="0" w:color="auto"/>
            <w:left w:val="none" w:sz="0" w:space="0" w:color="auto"/>
            <w:bottom w:val="none" w:sz="0" w:space="0" w:color="auto"/>
            <w:right w:val="none" w:sz="0" w:space="0" w:color="auto"/>
          </w:divBdr>
        </w:div>
        <w:div w:id="1368526090">
          <w:marLeft w:val="547"/>
          <w:marRight w:val="0"/>
          <w:marTop w:val="120"/>
          <w:marBottom w:val="0"/>
          <w:divBdr>
            <w:top w:val="none" w:sz="0" w:space="0" w:color="auto"/>
            <w:left w:val="none" w:sz="0" w:space="0" w:color="auto"/>
            <w:bottom w:val="none" w:sz="0" w:space="0" w:color="auto"/>
            <w:right w:val="none" w:sz="0" w:space="0" w:color="auto"/>
          </w:divBdr>
        </w:div>
        <w:div w:id="1535193837">
          <w:marLeft w:val="547"/>
          <w:marRight w:val="0"/>
          <w:marTop w:val="120"/>
          <w:marBottom w:val="0"/>
          <w:divBdr>
            <w:top w:val="none" w:sz="0" w:space="0" w:color="auto"/>
            <w:left w:val="none" w:sz="0" w:space="0" w:color="auto"/>
            <w:bottom w:val="none" w:sz="0" w:space="0" w:color="auto"/>
            <w:right w:val="none" w:sz="0" w:space="0" w:color="auto"/>
          </w:divBdr>
        </w:div>
        <w:div w:id="1681347075">
          <w:marLeft w:val="547"/>
          <w:marRight w:val="0"/>
          <w:marTop w:val="120"/>
          <w:marBottom w:val="0"/>
          <w:divBdr>
            <w:top w:val="none" w:sz="0" w:space="0" w:color="auto"/>
            <w:left w:val="none" w:sz="0" w:space="0" w:color="auto"/>
            <w:bottom w:val="none" w:sz="0" w:space="0" w:color="auto"/>
            <w:right w:val="none" w:sz="0" w:space="0" w:color="auto"/>
          </w:divBdr>
        </w:div>
      </w:divsChild>
    </w:div>
    <w:div w:id="933900910">
      <w:bodyDiv w:val="1"/>
      <w:marLeft w:val="0"/>
      <w:marRight w:val="0"/>
      <w:marTop w:val="0"/>
      <w:marBottom w:val="0"/>
      <w:divBdr>
        <w:top w:val="none" w:sz="0" w:space="0" w:color="auto"/>
        <w:left w:val="none" w:sz="0" w:space="0" w:color="auto"/>
        <w:bottom w:val="none" w:sz="0" w:space="0" w:color="auto"/>
        <w:right w:val="none" w:sz="0" w:space="0" w:color="auto"/>
      </w:divBdr>
    </w:div>
    <w:div w:id="943414489">
      <w:bodyDiv w:val="1"/>
      <w:marLeft w:val="0"/>
      <w:marRight w:val="0"/>
      <w:marTop w:val="0"/>
      <w:marBottom w:val="0"/>
      <w:divBdr>
        <w:top w:val="none" w:sz="0" w:space="0" w:color="auto"/>
        <w:left w:val="none" w:sz="0" w:space="0" w:color="auto"/>
        <w:bottom w:val="none" w:sz="0" w:space="0" w:color="auto"/>
        <w:right w:val="none" w:sz="0" w:space="0" w:color="auto"/>
      </w:divBdr>
    </w:div>
    <w:div w:id="991180880">
      <w:bodyDiv w:val="1"/>
      <w:marLeft w:val="0"/>
      <w:marRight w:val="0"/>
      <w:marTop w:val="0"/>
      <w:marBottom w:val="0"/>
      <w:divBdr>
        <w:top w:val="none" w:sz="0" w:space="0" w:color="auto"/>
        <w:left w:val="none" w:sz="0" w:space="0" w:color="auto"/>
        <w:bottom w:val="none" w:sz="0" w:space="0" w:color="auto"/>
        <w:right w:val="none" w:sz="0" w:space="0" w:color="auto"/>
      </w:divBdr>
    </w:div>
    <w:div w:id="1029723099">
      <w:bodyDiv w:val="1"/>
      <w:marLeft w:val="0"/>
      <w:marRight w:val="0"/>
      <w:marTop w:val="0"/>
      <w:marBottom w:val="0"/>
      <w:divBdr>
        <w:top w:val="none" w:sz="0" w:space="0" w:color="auto"/>
        <w:left w:val="none" w:sz="0" w:space="0" w:color="auto"/>
        <w:bottom w:val="none" w:sz="0" w:space="0" w:color="auto"/>
        <w:right w:val="none" w:sz="0" w:space="0" w:color="auto"/>
      </w:divBdr>
    </w:div>
    <w:div w:id="1050685283">
      <w:bodyDiv w:val="1"/>
      <w:marLeft w:val="0"/>
      <w:marRight w:val="0"/>
      <w:marTop w:val="0"/>
      <w:marBottom w:val="0"/>
      <w:divBdr>
        <w:top w:val="none" w:sz="0" w:space="0" w:color="auto"/>
        <w:left w:val="none" w:sz="0" w:space="0" w:color="auto"/>
        <w:bottom w:val="none" w:sz="0" w:space="0" w:color="auto"/>
        <w:right w:val="none" w:sz="0" w:space="0" w:color="auto"/>
      </w:divBdr>
      <w:divsChild>
        <w:div w:id="18750247">
          <w:marLeft w:val="605"/>
          <w:marRight w:val="0"/>
          <w:marTop w:val="200"/>
          <w:marBottom w:val="40"/>
          <w:divBdr>
            <w:top w:val="none" w:sz="0" w:space="0" w:color="auto"/>
            <w:left w:val="none" w:sz="0" w:space="0" w:color="auto"/>
            <w:bottom w:val="none" w:sz="0" w:space="0" w:color="auto"/>
            <w:right w:val="none" w:sz="0" w:space="0" w:color="auto"/>
          </w:divBdr>
        </w:div>
        <w:div w:id="1237980244">
          <w:marLeft w:val="605"/>
          <w:marRight w:val="0"/>
          <w:marTop w:val="200"/>
          <w:marBottom w:val="40"/>
          <w:divBdr>
            <w:top w:val="none" w:sz="0" w:space="0" w:color="auto"/>
            <w:left w:val="none" w:sz="0" w:space="0" w:color="auto"/>
            <w:bottom w:val="none" w:sz="0" w:space="0" w:color="auto"/>
            <w:right w:val="none" w:sz="0" w:space="0" w:color="auto"/>
          </w:divBdr>
        </w:div>
        <w:div w:id="400061840">
          <w:marLeft w:val="605"/>
          <w:marRight w:val="0"/>
          <w:marTop w:val="200"/>
          <w:marBottom w:val="40"/>
          <w:divBdr>
            <w:top w:val="none" w:sz="0" w:space="0" w:color="auto"/>
            <w:left w:val="none" w:sz="0" w:space="0" w:color="auto"/>
            <w:bottom w:val="none" w:sz="0" w:space="0" w:color="auto"/>
            <w:right w:val="none" w:sz="0" w:space="0" w:color="auto"/>
          </w:divBdr>
        </w:div>
      </w:divsChild>
    </w:div>
    <w:div w:id="1132870614">
      <w:bodyDiv w:val="1"/>
      <w:marLeft w:val="0"/>
      <w:marRight w:val="0"/>
      <w:marTop w:val="0"/>
      <w:marBottom w:val="0"/>
      <w:divBdr>
        <w:top w:val="none" w:sz="0" w:space="0" w:color="auto"/>
        <w:left w:val="none" w:sz="0" w:space="0" w:color="auto"/>
        <w:bottom w:val="none" w:sz="0" w:space="0" w:color="auto"/>
        <w:right w:val="none" w:sz="0" w:space="0" w:color="auto"/>
      </w:divBdr>
    </w:div>
    <w:div w:id="1135753847">
      <w:bodyDiv w:val="1"/>
      <w:marLeft w:val="0"/>
      <w:marRight w:val="0"/>
      <w:marTop w:val="0"/>
      <w:marBottom w:val="0"/>
      <w:divBdr>
        <w:top w:val="none" w:sz="0" w:space="0" w:color="auto"/>
        <w:left w:val="none" w:sz="0" w:space="0" w:color="auto"/>
        <w:bottom w:val="none" w:sz="0" w:space="0" w:color="auto"/>
        <w:right w:val="none" w:sz="0" w:space="0" w:color="auto"/>
      </w:divBdr>
    </w:div>
    <w:div w:id="1152285845">
      <w:bodyDiv w:val="1"/>
      <w:marLeft w:val="0"/>
      <w:marRight w:val="0"/>
      <w:marTop w:val="0"/>
      <w:marBottom w:val="0"/>
      <w:divBdr>
        <w:top w:val="none" w:sz="0" w:space="0" w:color="auto"/>
        <w:left w:val="none" w:sz="0" w:space="0" w:color="auto"/>
        <w:bottom w:val="none" w:sz="0" w:space="0" w:color="auto"/>
        <w:right w:val="none" w:sz="0" w:space="0" w:color="auto"/>
      </w:divBdr>
    </w:div>
    <w:div w:id="1162502297">
      <w:bodyDiv w:val="1"/>
      <w:marLeft w:val="0"/>
      <w:marRight w:val="0"/>
      <w:marTop w:val="0"/>
      <w:marBottom w:val="0"/>
      <w:divBdr>
        <w:top w:val="none" w:sz="0" w:space="0" w:color="auto"/>
        <w:left w:val="none" w:sz="0" w:space="0" w:color="auto"/>
        <w:bottom w:val="none" w:sz="0" w:space="0" w:color="auto"/>
        <w:right w:val="none" w:sz="0" w:space="0" w:color="auto"/>
      </w:divBdr>
    </w:div>
    <w:div w:id="1166555268">
      <w:bodyDiv w:val="1"/>
      <w:marLeft w:val="0"/>
      <w:marRight w:val="0"/>
      <w:marTop w:val="0"/>
      <w:marBottom w:val="0"/>
      <w:divBdr>
        <w:top w:val="none" w:sz="0" w:space="0" w:color="auto"/>
        <w:left w:val="none" w:sz="0" w:space="0" w:color="auto"/>
        <w:bottom w:val="none" w:sz="0" w:space="0" w:color="auto"/>
        <w:right w:val="none" w:sz="0" w:space="0" w:color="auto"/>
      </w:divBdr>
    </w:div>
    <w:div w:id="1231622934">
      <w:bodyDiv w:val="1"/>
      <w:marLeft w:val="0"/>
      <w:marRight w:val="0"/>
      <w:marTop w:val="0"/>
      <w:marBottom w:val="0"/>
      <w:divBdr>
        <w:top w:val="none" w:sz="0" w:space="0" w:color="auto"/>
        <w:left w:val="none" w:sz="0" w:space="0" w:color="auto"/>
        <w:bottom w:val="none" w:sz="0" w:space="0" w:color="auto"/>
        <w:right w:val="none" w:sz="0" w:space="0" w:color="auto"/>
      </w:divBdr>
    </w:div>
    <w:div w:id="1253129076">
      <w:bodyDiv w:val="1"/>
      <w:marLeft w:val="0"/>
      <w:marRight w:val="0"/>
      <w:marTop w:val="0"/>
      <w:marBottom w:val="0"/>
      <w:divBdr>
        <w:top w:val="none" w:sz="0" w:space="0" w:color="auto"/>
        <w:left w:val="none" w:sz="0" w:space="0" w:color="auto"/>
        <w:bottom w:val="none" w:sz="0" w:space="0" w:color="auto"/>
        <w:right w:val="none" w:sz="0" w:space="0" w:color="auto"/>
      </w:divBdr>
    </w:div>
    <w:div w:id="1359117085">
      <w:bodyDiv w:val="1"/>
      <w:marLeft w:val="0"/>
      <w:marRight w:val="0"/>
      <w:marTop w:val="0"/>
      <w:marBottom w:val="0"/>
      <w:divBdr>
        <w:top w:val="none" w:sz="0" w:space="0" w:color="auto"/>
        <w:left w:val="none" w:sz="0" w:space="0" w:color="auto"/>
        <w:bottom w:val="none" w:sz="0" w:space="0" w:color="auto"/>
        <w:right w:val="none" w:sz="0" w:space="0" w:color="auto"/>
      </w:divBdr>
    </w:div>
    <w:div w:id="1406882269">
      <w:bodyDiv w:val="1"/>
      <w:marLeft w:val="0"/>
      <w:marRight w:val="0"/>
      <w:marTop w:val="0"/>
      <w:marBottom w:val="0"/>
      <w:divBdr>
        <w:top w:val="none" w:sz="0" w:space="0" w:color="auto"/>
        <w:left w:val="none" w:sz="0" w:space="0" w:color="auto"/>
        <w:bottom w:val="none" w:sz="0" w:space="0" w:color="auto"/>
        <w:right w:val="none" w:sz="0" w:space="0" w:color="auto"/>
      </w:divBdr>
      <w:divsChild>
        <w:div w:id="1302996566">
          <w:marLeft w:val="605"/>
          <w:marRight w:val="0"/>
          <w:marTop w:val="200"/>
          <w:marBottom w:val="40"/>
          <w:divBdr>
            <w:top w:val="none" w:sz="0" w:space="0" w:color="auto"/>
            <w:left w:val="none" w:sz="0" w:space="0" w:color="auto"/>
            <w:bottom w:val="none" w:sz="0" w:space="0" w:color="auto"/>
            <w:right w:val="none" w:sz="0" w:space="0" w:color="auto"/>
          </w:divBdr>
        </w:div>
      </w:divsChild>
    </w:div>
    <w:div w:id="1498573268">
      <w:bodyDiv w:val="1"/>
      <w:marLeft w:val="0"/>
      <w:marRight w:val="0"/>
      <w:marTop w:val="0"/>
      <w:marBottom w:val="0"/>
      <w:divBdr>
        <w:top w:val="none" w:sz="0" w:space="0" w:color="auto"/>
        <w:left w:val="none" w:sz="0" w:space="0" w:color="auto"/>
        <w:bottom w:val="none" w:sz="0" w:space="0" w:color="auto"/>
        <w:right w:val="none" w:sz="0" w:space="0" w:color="auto"/>
      </w:divBdr>
    </w:div>
    <w:div w:id="1502818428">
      <w:bodyDiv w:val="1"/>
      <w:marLeft w:val="0"/>
      <w:marRight w:val="0"/>
      <w:marTop w:val="0"/>
      <w:marBottom w:val="0"/>
      <w:divBdr>
        <w:top w:val="none" w:sz="0" w:space="0" w:color="auto"/>
        <w:left w:val="none" w:sz="0" w:space="0" w:color="auto"/>
        <w:bottom w:val="none" w:sz="0" w:space="0" w:color="auto"/>
        <w:right w:val="none" w:sz="0" w:space="0" w:color="auto"/>
      </w:divBdr>
    </w:div>
    <w:div w:id="1505052642">
      <w:bodyDiv w:val="1"/>
      <w:marLeft w:val="0"/>
      <w:marRight w:val="0"/>
      <w:marTop w:val="0"/>
      <w:marBottom w:val="0"/>
      <w:divBdr>
        <w:top w:val="none" w:sz="0" w:space="0" w:color="auto"/>
        <w:left w:val="none" w:sz="0" w:space="0" w:color="auto"/>
        <w:bottom w:val="none" w:sz="0" w:space="0" w:color="auto"/>
        <w:right w:val="none" w:sz="0" w:space="0" w:color="auto"/>
      </w:divBdr>
    </w:div>
    <w:div w:id="1541481030">
      <w:bodyDiv w:val="1"/>
      <w:marLeft w:val="0"/>
      <w:marRight w:val="0"/>
      <w:marTop w:val="0"/>
      <w:marBottom w:val="0"/>
      <w:divBdr>
        <w:top w:val="none" w:sz="0" w:space="0" w:color="auto"/>
        <w:left w:val="none" w:sz="0" w:space="0" w:color="auto"/>
        <w:bottom w:val="none" w:sz="0" w:space="0" w:color="auto"/>
        <w:right w:val="none" w:sz="0" w:space="0" w:color="auto"/>
      </w:divBdr>
    </w:div>
    <w:div w:id="1627393386">
      <w:bodyDiv w:val="1"/>
      <w:marLeft w:val="0"/>
      <w:marRight w:val="0"/>
      <w:marTop w:val="0"/>
      <w:marBottom w:val="0"/>
      <w:divBdr>
        <w:top w:val="none" w:sz="0" w:space="0" w:color="auto"/>
        <w:left w:val="none" w:sz="0" w:space="0" w:color="auto"/>
        <w:bottom w:val="none" w:sz="0" w:space="0" w:color="auto"/>
        <w:right w:val="none" w:sz="0" w:space="0" w:color="auto"/>
      </w:divBdr>
      <w:divsChild>
        <w:div w:id="86852181">
          <w:marLeft w:val="547"/>
          <w:marRight w:val="0"/>
          <w:marTop w:val="0"/>
          <w:marBottom w:val="0"/>
          <w:divBdr>
            <w:top w:val="none" w:sz="0" w:space="0" w:color="auto"/>
            <w:left w:val="none" w:sz="0" w:space="0" w:color="auto"/>
            <w:bottom w:val="none" w:sz="0" w:space="0" w:color="auto"/>
            <w:right w:val="none" w:sz="0" w:space="0" w:color="auto"/>
          </w:divBdr>
        </w:div>
        <w:div w:id="326398691">
          <w:marLeft w:val="547"/>
          <w:marRight w:val="0"/>
          <w:marTop w:val="0"/>
          <w:marBottom w:val="0"/>
          <w:divBdr>
            <w:top w:val="none" w:sz="0" w:space="0" w:color="auto"/>
            <w:left w:val="none" w:sz="0" w:space="0" w:color="auto"/>
            <w:bottom w:val="none" w:sz="0" w:space="0" w:color="auto"/>
            <w:right w:val="none" w:sz="0" w:space="0" w:color="auto"/>
          </w:divBdr>
        </w:div>
      </w:divsChild>
    </w:div>
    <w:div w:id="1663967224">
      <w:bodyDiv w:val="1"/>
      <w:marLeft w:val="0"/>
      <w:marRight w:val="0"/>
      <w:marTop w:val="0"/>
      <w:marBottom w:val="0"/>
      <w:divBdr>
        <w:top w:val="none" w:sz="0" w:space="0" w:color="auto"/>
        <w:left w:val="none" w:sz="0" w:space="0" w:color="auto"/>
        <w:bottom w:val="none" w:sz="0" w:space="0" w:color="auto"/>
        <w:right w:val="none" w:sz="0" w:space="0" w:color="auto"/>
      </w:divBdr>
    </w:div>
    <w:div w:id="1727140515">
      <w:bodyDiv w:val="1"/>
      <w:marLeft w:val="0"/>
      <w:marRight w:val="0"/>
      <w:marTop w:val="0"/>
      <w:marBottom w:val="0"/>
      <w:divBdr>
        <w:top w:val="none" w:sz="0" w:space="0" w:color="auto"/>
        <w:left w:val="none" w:sz="0" w:space="0" w:color="auto"/>
        <w:bottom w:val="none" w:sz="0" w:space="0" w:color="auto"/>
        <w:right w:val="none" w:sz="0" w:space="0" w:color="auto"/>
      </w:divBdr>
    </w:div>
    <w:div w:id="1755862343">
      <w:bodyDiv w:val="1"/>
      <w:marLeft w:val="0"/>
      <w:marRight w:val="0"/>
      <w:marTop w:val="0"/>
      <w:marBottom w:val="0"/>
      <w:divBdr>
        <w:top w:val="none" w:sz="0" w:space="0" w:color="auto"/>
        <w:left w:val="none" w:sz="0" w:space="0" w:color="auto"/>
        <w:bottom w:val="none" w:sz="0" w:space="0" w:color="auto"/>
        <w:right w:val="none" w:sz="0" w:space="0" w:color="auto"/>
      </w:divBdr>
    </w:div>
    <w:div w:id="1780753876">
      <w:bodyDiv w:val="1"/>
      <w:marLeft w:val="0"/>
      <w:marRight w:val="0"/>
      <w:marTop w:val="0"/>
      <w:marBottom w:val="0"/>
      <w:divBdr>
        <w:top w:val="none" w:sz="0" w:space="0" w:color="auto"/>
        <w:left w:val="none" w:sz="0" w:space="0" w:color="auto"/>
        <w:bottom w:val="none" w:sz="0" w:space="0" w:color="auto"/>
        <w:right w:val="none" w:sz="0" w:space="0" w:color="auto"/>
      </w:divBdr>
      <w:divsChild>
        <w:div w:id="1928154283">
          <w:marLeft w:val="547"/>
          <w:marRight w:val="0"/>
          <w:marTop w:val="96"/>
          <w:marBottom w:val="0"/>
          <w:divBdr>
            <w:top w:val="none" w:sz="0" w:space="0" w:color="auto"/>
            <w:left w:val="none" w:sz="0" w:space="0" w:color="auto"/>
            <w:bottom w:val="none" w:sz="0" w:space="0" w:color="auto"/>
            <w:right w:val="none" w:sz="0" w:space="0" w:color="auto"/>
          </w:divBdr>
        </w:div>
      </w:divsChild>
    </w:div>
    <w:div w:id="1807770512">
      <w:bodyDiv w:val="1"/>
      <w:marLeft w:val="0"/>
      <w:marRight w:val="0"/>
      <w:marTop w:val="0"/>
      <w:marBottom w:val="0"/>
      <w:divBdr>
        <w:top w:val="none" w:sz="0" w:space="0" w:color="auto"/>
        <w:left w:val="none" w:sz="0" w:space="0" w:color="auto"/>
        <w:bottom w:val="none" w:sz="0" w:space="0" w:color="auto"/>
        <w:right w:val="none" w:sz="0" w:space="0" w:color="auto"/>
      </w:divBdr>
    </w:div>
    <w:div w:id="1817257144">
      <w:bodyDiv w:val="1"/>
      <w:marLeft w:val="0"/>
      <w:marRight w:val="0"/>
      <w:marTop w:val="0"/>
      <w:marBottom w:val="0"/>
      <w:divBdr>
        <w:top w:val="none" w:sz="0" w:space="0" w:color="auto"/>
        <w:left w:val="none" w:sz="0" w:space="0" w:color="auto"/>
        <w:bottom w:val="none" w:sz="0" w:space="0" w:color="auto"/>
        <w:right w:val="none" w:sz="0" w:space="0" w:color="auto"/>
      </w:divBdr>
    </w:div>
    <w:div w:id="1875656035">
      <w:bodyDiv w:val="1"/>
      <w:marLeft w:val="0"/>
      <w:marRight w:val="0"/>
      <w:marTop w:val="0"/>
      <w:marBottom w:val="0"/>
      <w:divBdr>
        <w:top w:val="none" w:sz="0" w:space="0" w:color="auto"/>
        <w:left w:val="none" w:sz="0" w:space="0" w:color="auto"/>
        <w:bottom w:val="none" w:sz="0" w:space="0" w:color="auto"/>
        <w:right w:val="none" w:sz="0" w:space="0" w:color="auto"/>
      </w:divBdr>
    </w:div>
    <w:div w:id="1877812527">
      <w:bodyDiv w:val="1"/>
      <w:marLeft w:val="0"/>
      <w:marRight w:val="0"/>
      <w:marTop w:val="0"/>
      <w:marBottom w:val="0"/>
      <w:divBdr>
        <w:top w:val="none" w:sz="0" w:space="0" w:color="auto"/>
        <w:left w:val="none" w:sz="0" w:space="0" w:color="auto"/>
        <w:bottom w:val="none" w:sz="0" w:space="0" w:color="auto"/>
        <w:right w:val="none" w:sz="0" w:space="0" w:color="auto"/>
      </w:divBdr>
    </w:div>
    <w:div w:id="1918974789">
      <w:bodyDiv w:val="1"/>
      <w:marLeft w:val="0"/>
      <w:marRight w:val="0"/>
      <w:marTop w:val="0"/>
      <w:marBottom w:val="0"/>
      <w:divBdr>
        <w:top w:val="none" w:sz="0" w:space="0" w:color="auto"/>
        <w:left w:val="none" w:sz="0" w:space="0" w:color="auto"/>
        <w:bottom w:val="none" w:sz="0" w:space="0" w:color="auto"/>
        <w:right w:val="none" w:sz="0" w:space="0" w:color="auto"/>
      </w:divBdr>
    </w:div>
    <w:div w:id="1965311763">
      <w:bodyDiv w:val="1"/>
      <w:marLeft w:val="0"/>
      <w:marRight w:val="0"/>
      <w:marTop w:val="0"/>
      <w:marBottom w:val="0"/>
      <w:divBdr>
        <w:top w:val="none" w:sz="0" w:space="0" w:color="auto"/>
        <w:left w:val="none" w:sz="0" w:space="0" w:color="auto"/>
        <w:bottom w:val="none" w:sz="0" w:space="0" w:color="auto"/>
        <w:right w:val="none" w:sz="0" w:space="0" w:color="auto"/>
      </w:divBdr>
    </w:div>
    <w:div w:id="1981154920">
      <w:bodyDiv w:val="1"/>
      <w:marLeft w:val="0"/>
      <w:marRight w:val="0"/>
      <w:marTop w:val="0"/>
      <w:marBottom w:val="0"/>
      <w:divBdr>
        <w:top w:val="none" w:sz="0" w:space="0" w:color="auto"/>
        <w:left w:val="none" w:sz="0" w:space="0" w:color="auto"/>
        <w:bottom w:val="none" w:sz="0" w:space="0" w:color="auto"/>
        <w:right w:val="none" w:sz="0" w:space="0" w:color="auto"/>
      </w:divBdr>
    </w:div>
    <w:div w:id="2031640384">
      <w:bodyDiv w:val="1"/>
      <w:marLeft w:val="0"/>
      <w:marRight w:val="0"/>
      <w:marTop w:val="0"/>
      <w:marBottom w:val="0"/>
      <w:divBdr>
        <w:top w:val="none" w:sz="0" w:space="0" w:color="auto"/>
        <w:left w:val="none" w:sz="0" w:space="0" w:color="auto"/>
        <w:bottom w:val="none" w:sz="0" w:space="0" w:color="auto"/>
        <w:right w:val="none" w:sz="0" w:space="0" w:color="auto"/>
      </w:divBdr>
    </w:div>
    <w:div w:id="2117865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2.xml"/><Relationship Id="rId26" Type="http://schemas.microsoft.com/office/2007/relationships/hdphoto" Target="media/hdphoto3.wdp"/><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jpeg"/><Relationship Id="rId47"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chart" Target="charts/chart1.xml"/><Relationship Id="rId25" Type="http://schemas.openxmlformats.org/officeDocument/2006/relationships/image" Target="media/image9.png"/><Relationship Id="rId33" Type="http://schemas.openxmlformats.org/officeDocument/2006/relationships/image" Target="media/image13.jpg"/><Relationship Id="rId38" Type="http://schemas.openxmlformats.org/officeDocument/2006/relationships/image" Target="media/image18.pn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image" Target="media/image11.png"/><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cbi.nlm.nih.gov/snp/rs81002823"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jpe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7.png"/><Relationship Id="rId28" Type="http://schemas.microsoft.com/office/2007/relationships/hdphoto" Target="media/hdphoto4.wdp"/><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s://varsome.com/variant/hg19/rs81002823?annotation-mode=germline" TargetMode="External"/><Relationship Id="rId19" Type="http://schemas.openxmlformats.org/officeDocument/2006/relationships/chart" Target="charts/chart3.xml"/><Relationship Id="rId31" Type="http://schemas.openxmlformats.org/officeDocument/2006/relationships/image" Target="media/image12.pn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image" Target="media/image10.png"/><Relationship Id="rId30" Type="http://schemas.microsoft.com/office/2007/relationships/hdphoto" Target="media/hdphoto5.wdp"/><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1040;&#1051;&#1052;&#1040;\&#1053;&#1040;&#1059;&#1050;&#1040;\&#1056;&#1055;&#1046;%202018-2020\2020\&#1057;%2061%20&#1056;&#1055;&#1046;%20&#1088;&#1077;&#1075;&#1080;&#1086;&#1085;&#1099;%20&#1040;&#104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0;&#1051;&#1052;&#1040;\&#1053;&#1040;&#1059;&#1050;&#1040;\&#1056;&#1055;&#1046;%202018-2020\2020\&#1057;%2061%20&#1056;&#1055;&#1046;%20&#1088;&#1077;&#1075;&#1080;&#1086;&#1085;&#1099;%20&#1040;&#104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0;&#1051;&#1052;&#1040;\&#1053;&#1040;&#1059;&#1050;&#1040;\&#1056;&#1055;&#1046;%202018-2020\2020\&#1057;%2061%20&#1056;&#1055;&#1046;%20&#1088;&#1077;&#1075;&#1080;&#1086;&#1085;&#1099;%20&#1040;&#104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'Сводная РК'!$K$3</c:f>
              <c:strCache>
                <c:ptCount val="1"/>
                <c:pt idx="0">
                  <c:v>Азиаты</c:v>
                </c:pt>
              </c:strCache>
            </c:strRef>
          </c:tx>
          <c:spPr>
            <a:solidFill>
              <a:schemeClr val="tx2">
                <a:lumMod val="40000"/>
                <a:lumOff val="60000"/>
              </a:schemeClr>
            </a:solidFill>
            <a:ln>
              <a:solidFill>
                <a:sysClr val="windowText" lastClr="000000"/>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'Сводная РК'!$L$2:$R$2</c:f>
              <c:numCache>
                <c:formatCode>General</c:formatCode>
                <c:ptCount val="7"/>
                <c:pt idx="0">
                  <c:v>2013</c:v>
                </c:pt>
                <c:pt idx="1">
                  <c:v>2014</c:v>
                </c:pt>
                <c:pt idx="2">
                  <c:v>2015</c:v>
                </c:pt>
                <c:pt idx="3">
                  <c:v>2016</c:v>
                </c:pt>
                <c:pt idx="4">
                  <c:v>2017</c:v>
                </c:pt>
                <c:pt idx="5">
                  <c:v>2018</c:v>
                </c:pt>
                <c:pt idx="6">
                  <c:v>2019</c:v>
                </c:pt>
              </c:numCache>
            </c:numRef>
          </c:cat>
          <c:val>
            <c:numRef>
              <c:f>'Сводная РК'!$L$3:$R$3</c:f>
              <c:numCache>
                <c:formatCode>0.0</c:formatCode>
                <c:ptCount val="7"/>
                <c:pt idx="0">
                  <c:v>31.918819188191883</c:v>
                </c:pt>
                <c:pt idx="1">
                  <c:v>32.235834609494631</c:v>
                </c:pt>
                <c:pt idx="2">
                  <c:v>32.35294117647058</c:v>
                </c:pt>
                <c:pt idx="3">
                  <c:v>35.315985130111521</c:v>
                </c:pt>
                <c:pt idx="4">
                  <c:v>35.012755102040813</c:v>
                </c:pt>
                <c:pt idx="5">
                  <c:v>36.758893280632407</c:v>
                </c:pt>
                <c:pt idx="6">
                  <c:v>40.701001430615158</c:v>
                </c:pt>
              </c:numCache>
            </c:numRef>
          </c:val>
          <c:extLst xmlns:c16r2="http://schemas.microsoft.com/office/drawing/2015/06/chart">
            <c:ext xmlns:c16="http://schemas.microsoft.com/office/drawing/2014/chart" uri="{C3380CC4-5D6E-409C-BE32-E72D297353CC}">
              <c16:uniqueId val="{00000000-7430-4DEC-ACED-1932A3EF31DA}"/>
            </c:ext>
          </c:extLst>
        </c:ser>
        <c:ser>
          <c:idx val="1"/>
          <c:order val="1"/>
          <c:tx>
            <c:strRef>
              <c:f>'Сводная РК'!$K$4</c:f>
              <c:strCache>
                <c:ptCount val="1"/>
                <c:pt idx="0">
                  <c:v>Европейцы</c:v>
                </c:pt>
              </c:strCache>
            </c:strRef>
          </c:tx>
          <c:spPr>
            <a:solidFill>
              <a:srgbClr val="FF0000"/>
            </a:solidFill>
            <a:ln>
              <a:solidFill>
                <a:sysClr val="windowText" lastClr="000000"/>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'Сводная РК'!$L$2:$R$2</c:f>
              <c:numCache>
                <c:formatCode>General</c:formatCode>
                <c:ptCount val="7"/>
                <c:pt idx="0">
                  <c:v>2013</c:v>
                </c:pt>
                <c:pt idx="1">
                  <c:v>2014</c:v>
                </c:pt>
                <c:pt idx="2">
                  <c:v>2015</c:v>
                </c:pt>
                <c:pt idx="3">
                  <c:v>2016</c:v>
                </c:pt>
                <c:pt idx="4">
                  <c:v>2017</c:v>
                </c:pt>
                <c:pt idx="5">
                  <c:v>2018</c:v>
                </c:pt>
                <c:pt idx="6">
                  <c:v>2019</c:v>
                </c:pt>
              </c:numCache>
            </c:numRef>
          </c:cat>
          <c:val>
            <c:numRef>
              <c:f>'Сводная РК'!$L$4:$R$4</c:f>
              <c:numCache>
                <c:formatCode>0.0</c:formatCode>
                <c:ptCount val="7"/>
                <c:pt idx="0">
                  <c:v>66.236162361623613</c:v>
                </c:pt>
                <c:pt idx="1">
                  <c:v>65.620214395099538</c:v>
                </c:pt>
                <c:pt idx="2">
                  <c:v>65.808823529411768</c:v>
                </c:pt>
                <c:pt idx="3">
                  <c:v>63.38289962825278</c:v>
                </c:pt>
                <c:pt idx="4">
                  <c:v>63.647959183673464</c:v>
                </c:pt>
                <c:pt idx="5">
                  <c:v>60.395256916996054</c:v>
                </c:pt>
                <c:pt idx="6">
                  <c:v>57.439198855507868</c:v>
                </c:pt>
              </c:numCache>
            </c:numRef>
          </c:val>
          <c:extLst xmlns:c16r2="http://schemas.microsoft.com/office/drawing/2015/06/chart">
            <c:ext xmlns:c16="http://schemas.microsoft.com/office/drawing/2014/chart" uri="{C3380CC4-5D6E-409C-BE32-E72D297353CC}">
              <c16:uniqueId val="{00000001-7430-4DEC-ACED-1932A3EF31DA}"/>
            </c:ext>
          </c:extLst>
        </c:ser>
        <c:ser>
          <c:idx val="2"/>
          <c:order val="2"/>
          <c:tx>
            <c:strRef>
              <c:f>'Сводная РК'!$K$5</c:f>
              <c:strCache>
                <c:ptCount val="1"/>
                <c:pt idx="0">
                  <c:v>Кавказцы</c:v>
                </c:pt>
              </c:strCache>
            </c:strRef>
          </c:tx>
          <c:spPr>
            <a:solidFill>
              <a:srgbClr val="7030A0"/>
            </a:solidFill>
            <a:ln>
              <a:solidFill>
                <a:schemeClr val="tx1"/>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'Сводная РК'!$L$2:$R$2</c:f>
              <c:numCache>
                <c:formatCode>General</c:formatCode>
                <c:ptCount val="7"/>
                <c:pt idx="0">
                  <c:v>2013</c:v>
                </c:pt>
                <c:pt idx="1">
                  <c:v>2014</c:v>
                </c:pt>
                <c:pt idx="2">
                  <c:v>2015</c:v>
                </c:pt>
                <c:pt idx="3">
                  <c:v>2016</c:v>
                </c:pt>
                <c:pt idx="4">
                  <c:v>2017</c:v>
                </c:pt>
                <c:pt idx="5">
                  <c:v>2018</c:v>
                </c:pt>
                <c:pt idx="6">
                  <c:v>2019</c:v>
                </c:pt>
              </c:numCache>
            </c:numRef>
          </c:cat>
          <c:val>
            <c:numRef>
              <c:f>'Сводная РК'!$L$5:$R$5</c:f>
              <c:numCache>
                <c:formatCode>0.0</c:formatCode>
                <c:ptCount val="7"/>
                <c:pt idx="0">
                  <c:v>1.8450184501845019</c:v>
                </c:pt>
                <c:pt idx="1">
                  <c:v>2.1439509954058193</c:v>
                </c:pt>
                <c:pt idx="2">
                  <c:v>1.838235294117647</c:v>
                </c:pt>
                <c:pt idx="3">
                  <c:v>1.3011152416356877</c:v>
                </c:pt>
                <c:pt idx="4">
                  <c:v>1.3392857142857144</c:v>
                </c:pt>
                <c:pt idx="5">
                  <c:v>2.8458498023715411</c:v>
                </c:pt>
                <c:pt idx="6">
                  <c:v>1.8597997138769669</c:v>
                </c:pt>
              </c:numCache>
            </c:numRef>
          </c:val>
          <c:extLst xmlns:c16r2="http://schemas.microsoft.com/office/drawing/2015/06/chart">
            <c:ext xmlns:c16="http://schemas.microsoft.com/office/drawing/2014/chart" uri="{C3380CC4-5D6E-409C-BE32-E72D297353CC}">
              <c16:uniqueId val="{00000002-7430-4DEC-ACED-1932A3EF31DA}"/>
            </c:ext>
          </c:extLst>
        </c:ser>
        <c:dLbls>
          <c:showLegendKey val="0"/>
          <c:showVal val="0"/>
          <c:showCatName val="0"/>
          <c:showSerName val="0"/>
          <c:showPercent val="0"/>
          <c:showBubbleSize val="0"/>
        </c:dLbls>
        <c:gapWidth val="90"/>
        <c:overlap val="-27"/>
        <c:axId val="179955584"/>
        <c:axId val="179957120"/>
      </c:barChart>
      <c:catAx>
        <c:axId val="17995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79957120"/>
        <c:crosses val="autoZero"/>
        <c:auto val="1"/>
        <c:lblAlgn val="ctr"/>
        <c:lblOffset val="100"/>
        <c:noMultiLvlLbl val="0"/>
      </c:catAx>
      <c:valAx>
        <c:axId val="179957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7995558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'Сводная РК'!$K$15</c:f>
              <c:strCache>
                <c:ptCount val="1"/>
                <c:pt idx="0">
                  <c:v>Азиаты</c:v>
                </c:pt>
              </c:strCache>
            </c:strRef>
          </c:tx>
          <c:spPr>
            <a:solidFill>
              <a:schemeClr val="tx2">
                <a:lumMod val="40000"/>
                <a:lumOff val="60000"/>
              </a:schemeClr>
            </a:solidFill>
            <a:ln>
              <a:solidFill>
                <a:schemeClr val="tx1"/>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'Сводная РК'!$L$14:$R$14</c:f>
              <c:numCache>
                <c:formatCode>General</c:formatCode>
                <c:ptCount val="7"/>
                <c:pt idx="0">
                  <c:v>2013</c:v>
                </c:pt>
                <c:pt idx="1">
                  <c:v>2014</c:v>
                </c:pt>
                <c:pt idx="2">
                  <c:v>2015</c:v>
                </c:pt>
                <c:pt idx="3">
                  <c:v>2016</c:v>
                </c:pt>
                <c:pt idx="4">
                  <c:v>2017</c:v>
                </c:pt>
                <c:pt idx="5">
                  <c:v>2018</c:v>
                </c:pt>
                <c:pt idx="6">
                  <c:v>2019</c:v>
                </c:pt>
              </c:numCache>
            </c:numRef>
          </c:cat>
          <c:val>
            <c:numRef>
              <c:f>'Сводная РК'!$L$15:$R$15</c:f>
              <c:numCache>
                <c:formatCode>0.0</c:formatCode>
                <c:ptCount val="7"/>
                <c:pt idx="0">
                  <c:v>47.398843930635849</c:v>
                </c:pt>
                <c:pt idx="1">
                  <c:v>47.26840855106888</c:v>
                </c:pt>
                <c:pt idx="2">
                  <c:v>45.681818181818173</c:v>
                </c:pt>
                <c:pt idx="3">
                  <c:v>43.157894736842088</c:v>
                </c:pt>
                <c:pt idx="4">
                  <c:v>44.080145719489991</c:v>
                </c:pt>
                <c:pt idx="5">
                  <c:v>44.086021505376337</c:v>
                </c:pt>
                <c:pt idx="6">
                  <c:v>47.627416520210893</c:v>
                </c:pt>
              </c:numCache>
            </c:numRef>
          </c:val>
          <c:extLst xmlns:c16r2="http://schemas.microsoft.com/office/drawing/2015/06/chart">
            <c:ext xmlns:c16="http://schemas.microsoft.com/office/drawing/2014/chart" uri="{C3380CC4-5D6E-409C-BE32-E72D297353CC}">
              <c16:uniqueId val="{00000000-CCA8-44E5-B489-FF2EA1EFA02F}"/>
            </c:ext>
          </c:extLst>
        </c:ser>
        <c:ser>
          <c:idx val="1"/>
          <c:order val="1"/>
          <c:tx>
            <c:strRef>
              <c:f>'Сводная РК'!$K$16</c:f>
              <c:strCache>
                <c:ptCount val="1"/>
                <c:pt idx="0">
                  <c:v>Европейцы</c:v>
                </c:pt>
              </c:strCache>
            </c:strRef>
          </c:tx>
          <c:spPr>
            <a:solidFill>
              <a:srgbClr val="FF0000"/>
            </a:solidFill>
            <a:ln>
              <a:solidFill>
                <a:schemeClr val="tx1"/>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'Сводная РК'!$L$14:$R$14</c:f>
              <c:numCache>
                <c:formatCode>General</c:formatCode>
                <c:ptCount val="7"/>
                <c:pt idx="0">
                  <c:v>2013</c:v>
                </c:pt>
                <c:pt idx="1">
                  <c:v>2014</c:v>
                </c:pt>
                <c:pt idx="2">
                  <c:v>2015</c:v>
                </c:pt>
                <c:pt idx="3">
                  <c:v>2016</c:v>
                </c:pt>
                <c:pt idx="4">
                  <c:v>2017</c:v>
                </c:pt>
                <c:pt idx="5">
                  <c:v>2018</c:v>
                </c:pt>
                <c:pt idx="6">
                  <c:v>2019</c:v>
                </c:pt>
              </c:numCache>
            </c:numRef>
          </c:cat>
          <c:val>
            <c:numRef>
              <c:f>'Сводная РК'!$L$16:$R$16</c:f>
              <c:numCache>
                <c:formatCode>0.0</c:formatCode>
                <c:ptCount val="7"/>
                <c:pt idx="0">
                  <c:v>50.139275766016716</c:v>
                </c:pt>
                <c:pt idx="1">
                  <c:v>50.758459743290544</c:v>
                </c:pt>
                <c:pt idx="2">
                  <c:v>44.804469273742995</c:v>
                </c:pt>
                <c:pt idx="3">
                  <c:v>64.689265536723155</c:v>
                </c:pt>
                <c:pt idx="4">
                  <c:v>35.971943887775545</c:v>
                </c:pt>
                <c:pt idx="5">
                  <c:v>42.408376963350783</c:v>
                </c:pt>
                <c:pt idx="6">
                  <c:v>44.209215442092152</c:v>
                </c:pt>
              </c:numCache>
            </c:numRef>
          </c:val>
          <c:extLst xmlns:c16r2="http://schemas.microsoft.com/office/drawing/2015/06/chart">
            <c:ext xmlns:c16="http://schemas.microsoft.com/office/drawing/2014/chart" uri="{C3380CC4-5D6E-409C-BE32-E72D297353CC}">
              <c16:uniqueId val="{00000001-CCA8-44E5-B489-FF2EA1EFA02F}"/>
            </c:ext>
          </c:extLst>
        </c:ser>
        <c:ser>
          <c:idx val="2"/>
          <c:order val="2"/>
          <c:tx>
            <c:strRef>
              <c:f>'Сводная РК'!$K$17</c:f>
              <c:strCache>
                <c:ptCount val="1"/>
                <c:pt idx="0">
                  <c:v>Кавказцы</c:v>
                </c:pt>
              </c:strCache>
            </c:strRef>
          </c:tx>
          <c:spPr>
            <a:solidFill>
              <a:srgbClr val="7030A0"/>
            </a:solidFill>
            <a:ln>
              <a:solidFill>
                <a:schemeClr val="tx1"/>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'Сводная РК'!$L$14:$R$14</c:f>
              <c:numCache>
                <c:formatCode>General</c:formatCode>
                <c:ptCount val="7"/>
                <c:pt idx="0">
                  <c:v>2013</c:v>
                </c:pt>
                <c:pt idx="1">
                  <c:v>2014</c:v>
                </c:pt>
                <c:pt idx="2">
                  <c:v>2015</c:v>
                </c:pt>
                <c:pt idx="3">
                  <c:v>2016</c:v>
                </c:pt>
                <c:pt idx="4">
                  <c:v>2017</c:v>
                </c:pt>
                <c:pt idx="5">
                  <c:v>2018</c:v>
                </c:pt>
                <c:pt idx="6">
                  <c:v>2019</c:v>
                </c:pt>
              </c:numCache>
            </c:numRef>
          </c:cat>
          <c:val>
            <c:numRef>
              <c:f>'Сводная РК'!$L$17:$R$17</c:f>
              <c:numCache>
                <c:formatCode>0.0</c:formatCode>
                <c:ptCount val="7"/>
                <c:pt idx="0">
                  <c:v>65</c:v>
                </c:pt>
                <c:pt idx="1">
                  <c:v>57.142857142857153</c:v>
                </c:pt>
                <c:pt idx="2">
                  <c:v>48</c:v>
                </c:pt>
                <c:pt idx="3">
                  <c:v>19.047619047619044</c:v>
                </c:pt>
                <c:pt idx="4">
                  <c:v>61.904761904761905</c:v>
                </c:pt>
                <c:pt idx="5">
                  <c:v>38.888888888888886</c:v>
                </c:pt>
                <c:pt idx="6">
                  <c:v>53.846153846153861</c:v>
                </c:pt>
              </c:numCache>
            </c:numRef>
          </c:val>
          <c:extLst xmlns:c16r2="http://schemas.microsoft.com/office/drawing/2015/06/chart">
            <c:ext xmlns:c16="http://schemas.microsoft.com/office/drawing/2014/chart" uri="{C3380CC4-5D6E-409C-BE32-E72D297353CC}">
              <c16:uniqueId val="{00000002-CCA8-44E5-B489-FF2EA1EFA02F}"/>
            </c:ext>
          </c:extLst>
        </c:ser>
        <c:dLbls>
          <c:showLegendKey val="0"/>
          <c:showVal val="0"/>
          <c:showCatName val="0"/>
          <c:showSerName val="0"/>
          <c:showPercent val="0"/>
          <c:showBubbleSize val="0"/>
        </c:dLbls>
        <c:gapWidth val="90"/>
        <c:overlap val="-27"/>
        <c:axId val="160587136"/>
        <c:axId val="160588928"/>
      </c:barChart>
      <c:catAx>
        <c:axId val="16058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60588928"/>
        <c:crosses val="autoZero"/>
        <c:auto val="1"/>
        <c:lblAlgn val="ctr"/>
        <c:lblOffset val="100"/>
        <c:noMultiLvlLbl val="0"/>
      </c:catAx>
      <c:valAx>
        <c:axId val="160588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16058713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'Сводная РК'!$K$27</c:f>
              <c:strCache>
                <c:ptCount val="1"/>
                <c:pt idx="0">
                  <c:v>Азиаты</c:v>
                </c:pt>
              </c:strCache>
            </c:strRef>
          </c:tx>
          <c:spPr>
            <a:solidFill>
              <a:schemeClr val="tx2">
                <a:lumMod val="60000"/>
                <a:lumOff val="40000"/>
              </a:schemeClr>
            </a:solidFill>
            <a:ln>
              <a:solidFill>
                <a:schemeClr val="tx1"/>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'Сводная РК'!$L$26:$R$26</c:f>
              <c:numCache>
                <c:formatCode>General</c:formatCode>
                <c:ptCount val="7"/>
                <c:pt idx="0">
                  <c:v>2013</c:v>
                </c:pt>
                <c:pt idx="1">
                  <c:v>2014</c:v>
                </c:pt>
                <c:pt idx="2">
                  <c:v>2015</c:v>
                </c:pt>
                <c:pt idx="3">
                  <c:v>2016</c:v>
                </c:pt>
                <c:pt idx="4">
                  <c:v>2017</c:v>
                </c:pt>
                <c:pt idx="5">
                  <c:v>2018</c:v>
                </c:pt>
                <c:pt idx="6">
                  <c:v>2019</c:v>
                </c:pt>
              </c:numCache>
            </c:numRef>
          </c:cat>
          <c:val>
            <c:numRef>
              <c:f>'Сводная РК'!$L$27:$R$27</c:f>
              <c:numCache>
                <c:formatCode>0.0</c:formatCode>
                <c:ptCount val="7"/>
                <c:pt idx="0">
                  <c:v>52.31213872832371</c:v>
                </c:pt>
                <c:pt idx="1">
                  <c:v>43.942992874109272</c:v>
                </c:pt>
                <c:pt idx="2">
                  <c:v>44.318181818181827</c:v>
                </c:pt>
                <c:pt idx="3">
                  <c:v>10.175438596491231</c:v>
                </c:pt>
                <c:pt idx="4">
                  <c:v>15.664845173041895</c:v>
                </c:pt>
                <c:pt idx="5">
                  <c:v>10.96774193548387</c:v>
                </c:pt>
                <c:pt idx="6">
                  <c:v>27.065026362038662</c:v>
                </c:pt>
              </c:numCache>
            </c:numRef>
          </c:val>
          <c:extLst xmlns:c16r2="http://schemas.microsoft.com/office/drawing/2015/06/chart">
            <c:ext xmlns:c16="http://schemas.microsoft.com/office/drawing/2014/chart" uri="{C3380CC4-5D6E-409C-BE32-E72D297353CC}">
              <c16:uniqueId val="{00000000-87EA-4B1F-B961-A7622791708A}"/>
            </c:ext>
          </c:extLst>
        </c:ser>
        <c:ser>
          <c:idx val="1"/>
          <c:order val="1"/>
          <c:tx>
            <c:strRef>
              <c:f>'Сводная РК'!$K$28</c:f>
              <c:strCache>
                <c:ptCount val="1"/>
                <c:pt idx="0">
                  <c:v>Европейцы</c:v>
                </c:pt>
              </c:strCache>
            </c:strRef>
          </c:tx>
          <c:spPr>
            <a:solidFill>
              <a:srgbClr val="FF0000"/>
            </a:solidFill>
            <a:ln>
              <a:solidFill>
                <a:schemeClr val="tx1"/>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'Сводная РК'!$L$26:$R$26</c:f>
              <c:numCache>
                <c:formatCode>General</c:formatCode>
                <c:ptCount val="7"/>
                <c:pt idx="0">
                  <c:v>2013</c:v>
                </c:pt>
                <c:pt idx="1">
                  <c:v>2014</c:v>
                </c:pt>
                <c:pt idx="2">
                  <c:v>2015</c:v>
                </c:pt>
                <c:pt idx="3">
                  <c:v>2016</c:v>
                </c:pt>
                <c:pt idx="4">
                  <c:v>2017</c:v>
                </c:pt>
                <c:pt idx="5">
                  <c:v>2018</c:v>
                </c:pt>
                <c:pt idx="6">
                  <c:v>2019</c:v>
                </c:pt>
              </c:numCache>
            </c:numRef>
          </c:cat>
          <c:val>
            <c:numRef>
              <c:f>'Сводная РК'!$L$28:$R$28</c:f>
              <c:numCache>
                <c:formatCode>0.0</c:formatCode>
                <c:ptCount val="7"/>
                <c:pt idx="0">
                  <c:v>52.228412256267411</c:v>
                </c:pt>
                <c:pt idx="1">
                  <c:v>43.057176196032664</c:v>
                </c:pt>
                <c:pt idx="2">
                  <c:v>41.229050279329613</c:v>
                </c:pt>
                <c:pt idx="3">
                  <c:v>10.948191593352881</c:v>
                </c:pt>
                <c:pt idx="4">
                  <c:v>11.623246492985972</c:v>
                </c:pt>
                <c:pt idx="5">
                  <c:v>11.256544502617803</c:v>
                </c:pt>
                <c:pt idx="6">
                  <c:v>22.914072229140725</c:v>
                </c:pt>
              </c:numCache>
            </c:numRef>
          </c:val>
          <c:extLst xmlns:c16r2="http://schemas.microsoft.com/office/drawing/2015/06/chart">
            <c:ext xmlns:c16="http://schemas.microsoft.com/office/drawing/2014/chart" uri="{C3380CC4-5D6E-409C-BE32-E72D297353CC}">
              <c16:uniqueId val="{00000001-87EA-4B1F-B961-A7622791708A}"/>
            </c:ext>
          </c:extLst>
        </c:ser>
        <c:ser>
          <c:idx val="2"/>
          <c:order val="2"/>
          <c:tx>
            <c:strRef>
              <c:f>'Сводная РК'!$K$29</c:f>
              <c:strCache>
                <c:ptCount val="1"/>
                <c:pt idx="0">
                  <c:v>Кавказцы</c:v>
                </c:pt>
              </c:strCache>
            </c:strRef>
          </c:tx>
          <c:spPr>
            <a:solidFill>
              <a:srgbClr val="7030A0"/>
            </a:solidFill>
            <a:ln>
              <a:solidFill>
                <a:schemeClr val="tx1"/>
              </a:solid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'Сводная РК'!$L$26:$R$26</c:f>
              <c:numCache>
                <c:formatCode>General</c:formatCode>
                <c:ptCount val="7"/>
                <c:pt idx="0">
                  <c:v>2013</c:v>
                </c:pt>
                <c:pt idx="1">
                  <c:v>2014</c:v>
                </c:pt>
                <c:pt idx="2">
                  <c:v>2015</c:v>
                </c:pt>
                <c:pt idx="3">
                  <c:v>2016</c:v>
                </c:pt>
                <c:pt idx="4">
                  <c:v>2017</c:v>
                </c:pt>
                <c:pt idx="5">
                  <c:v>2018</c:v>
                </c:pt>
                <c:pt idx="6">
                  <c:v>2019</c:v>
                </c:pt>
              </c:numCache>
            </c:numRef>
          </c:cat>
          <c:val>
            <c:numRef>
              <c:f>'Сводная РК'!$L$29:$R$29</c:f>
              <c:numCache>
                <c:formatCode>0.0</c:formatCode>
                <c:ptCount val="7"/>
                <c:pt idx="0">
                  <c:v>60</c:v>
                </c:pt>
                <c:pt idx="1">
                  <c:v>53.571428571428555</c:v>
                </c:pt>
                <c:pt idx="2">
                  <c:v>44</c:v>
                </c:pt>
                <c:pt idx="3">
                  <c:v>19.047619047619044</c:v>
                </c:pt>
                <c:pt idx="4">
                  <c:v>14.285714285714286</c:v>
                </c:pt>
                <c:pt idx="5">
                  <c:v>5.5555555555555536</c:v>
                </c:pt>
                <c:pt idx="6">
                  <c:v>34.615384615384599</c:v>
                </c:pt>
              </c:numCache>
            </c:numRef>
          </c:val>
          <c:extLst xmlns:c16r2="http://schemas.microsoft.com/office/drawing/2015/06/chart">
            <c:ext xmlns:c16="http://schemas.microsoft.com/office/drawing/2014/chart" uri="{C3380CC4-5D6E-409C-BE32-E72D297353CC}">
              <c16:uniqueId val="{00000002-87EA-4B1F-B961-A7622791708A}"/>
            </c:ext>
          </c:extLst>
        </c:ser>
        <c:dLbls>
          <c:showLegendKey val="0"/>
          <c:showVal val="0"/>
          <c:showCatName val="0"/>
          <c:showSerName val="0"/>
          <c:showPercent val="0"/>
          <c:showBubbleSize val="0"/>
        </c:dLbls>
        <c:gapWidth val="90"/>
        <c:overlap val="-27"/>
        <c:axId val="343532288"/>
        <c:axId val="343533824"/>
      </c:barChart>
      <c:catAx>
        <c:axId val="34353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3533824"/>
        <c:crosses val="autoZero"/>
        <c:auto val="1"/>
        <c:lblAlgn val="ctr"/>
        <c:lblOffset val="100"/>
        <c:noMultiLvlLbl val="0"/>
      </c:catAx>
      <c:valAx>
        <c:axId val="343533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ru-RU"/>
          </a:p>
        </c:txPr>
        <c:crossAx val="343532288"/>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50EFD-578D-46FD-95BC-384E9C58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54290</Words>
  <Characters>309457</Characters>
  <Application>Microsoft Office Word</Application>
  <DocSecurity>0</DocSecurity>
  <Lines>2578</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363021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Акимбаева А.А.</dc:creator>
  <cp:lastModifiedBy>Динмухамед Таждинов</cp:lastModifiedBy>
  <cp:revision>2</cp:revision>
  <cp:lastPrinted>2025-06-30T03:45:00Z</cp:lastPrinted>
  <dcterms:created xsi:type="dcterms:W3CDTF">2025-07-09T05:58:00Z</dcterms:created>
  <dcterms:modified xsi:type="dcterms:W3CDTF">2025-07-09T05:58:00Z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6843097e-4960-4dbb-a915-546bffb52257</vt:lpwstr>
  </property>
</Properties>
</file>